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Lord Asriel Belacqua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Human (Noble Scholar &amp; Warrior) | Fighter (Eldritch Knight) 12 / Wizard (Transmutation) 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Background: Noble (Lord of Jordan College, Explorer)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Alignment: Lawful Neutral (With Chaotic Tendencies)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Daemon: Stelmaria (Snow Leopard)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Languages: English, Latin, Greek, Alethiometer Cipher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Ability Scores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Strength: 16 (+3)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Dexterity: 14 (+2)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Constitution: 16 (+3)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Intelligence: 18 (+4)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Wisdom: 14 (+2)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Charisma: 18 (+4)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Expertise: Persuasion, History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Proficient: Arcana, Athletics, Insight, Intimidation, Investigation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Other Notable Skills: Leadership, Strategy, Experimental Physics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Features &amp; Abilities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Fighter (Eldritch Knight) Features: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Weapon Bond: Can summon his sword instantly.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War Magic: Can cast a cantrip and attack in the same turn.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Indomitable (x2): Can reroll failed saving throws.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Extra Attack (x2): Can attack three times per action.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Wizard (Transmutation) Features: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Transmuter’s Stone: Grants himself or an ally a chosen bonus: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Darkvision, +10 movement, resistance to an element, or advantage on CON saves.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Minor Alchemy: Can temporarily alter the material of small objects.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 Dark Materials Mechanics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Daemon: Stelmaria (Snow Leopard)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Predator’s Instinct: Advantage on Perception and Insight checks.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Unwavering Presence: Grants Asriel immunity to being Frightened.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Ferocious Strike: Once per long rest, Stelmaria can deal 3d6 slashing damage in combat.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Subtle Knife (Temporary Wielder) [Plot-Dependent]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Can cut through worlds when holding it.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Requires extreme Willpower to resist its call.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 bearer must not falter, or they risk losing control.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Mastercrafted Longsword (1d10 slashing, finesse, magical)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Experimental Aether Cannon (Lightning damage, prototype)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Custom Battle Armor (Counts as Half-Plate, lightweight)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Notes on Dust and Quantum Worlds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Skyship “Intention Craft” (Powered by Dust)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