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Lee Scoresby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Human (Texan Aeronaut) Gunslinger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Class: Fighter (Gunslinger) 10 / Rogue 3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Background: Outlander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Alignment: Chaotic Good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Daemon: Hester (Hare)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Languages: English, Dutch, some knowledge of Tartars’ language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Ability Scores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Strength: 12 (+1)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Dexterity: 18 (+4)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Constitution: 14 (+2)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Intelligence: 14 (+2)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Wisdom: 16 (+3)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Charisma: 14 (+2)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Expertise (Double Proficiency): Persuasion, Insight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Proficient: Perception, Sleight of Hand, Stealth, Survival, Intimidation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Other Notable Skills: Piloting (airships), Gambling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Features &amp; Abilities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Gunslinger (Homebrew Fighter Archetype)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Deadeye Shot: Spend Grit Points to get advantage on an attack.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Trick Shot: Disarm, Trip, or Dazing Shot with a firearm.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Quick Draw: Can draw and fire as a single action.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Pistol Expert: No disadvantage on ranged attacks in melee.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Rogue Features (Level 3)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Cunning Action: Bonus action to Dash, Disengage, or Hide.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Sneak Attack (2d6): Extra damage when attacking with advantage or an ally is within 5 feet.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His Dark Materials Mechanics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Daemon: Hester (Hare)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Keen Senses: Advantage on Perception checks.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Evasive Maneuvers: +2 AC when taking the Dodge action.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Loyal Companion: Can provide tactical advice, granting +1d4 to Insight or Investigation once per long rest.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Equipment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Twin Pistols (Flintlock Revolvers, Custom-Made) (1d10 piercing, range 30/90)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Long Rifle (1d12 piercing, range 100/400)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Airship Gear &amp; Supplies (Rope, rations, compass, maps)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Lee’s Hat (Can’t fly without it!)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Armor: Leather Duster (Counts as Studded Leather)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