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786B646F" w14:textId="128F0AFD" w:rsidR="002E1E08" w:rsidRDefault="0022364C" w:rsidP="004476DD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505F7A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21845927" w:rsidR="0022364C" w:rsidRDefault="00572A6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76D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EPK- / Klassendiagramm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21845927" w:rsidR="0022364C" w:rsidRDefault="00572A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76D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EPK- / Klassendiagramm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572A64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proofErr w:type="gram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07BD801F" w:rsidR="00E56947" w:rsidRDefault="007F7A9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227FF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168778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1A1C81A1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4476DD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04.06.2018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572A64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proofErr w:type="gram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07BD801F" w:rsidR="00E56947" w:rsidRDefault="007F7A9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227FF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168778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1A1C81A1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476DD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04.06.2018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14A5430F" w14:textId="77777777" w:rsidR="004476DD" w:rsidRPr="004476DD" w:rsidRDefault="004476DD" w:rsidP="004476DD">
      <w:pPr>
        <w:spacing w:after="0" w:line="360" w:lineRule="auto"/>
      </w:pPr>
      <w:bookmarkStart w:id="0" w:name="_GoBack"/>
      <w:bookmarkEnd w:id="0"/>
    </w:p>
    <w:sectPr w:rsidR="004476DD" w:rsidRPr="004476DD" w:rsidSect="0022364C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5B89C" w14:textId="77777777" w:rsidR="00572A64" w:rsidRDefault="00572A64" w:rsidP="0022364C">
      <w:pPr>
        <w:spacing w:after="0" w:line="240" w:lineRule="auto"/>
      </w:pPr>
      <w:r>
        <w:separator/>
      </w:r>
    </w:p>
  </w:endnote>
  <w:endnote w:type="continuationSeparator" w:id="0">
    <w:p w14:paraId="4BACD9F9" w14:textId="77777777" w:rsidR="00572A64" w:rsidRDefault="00572A64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D9C71" w14:textId="77777777" w:rsidR="00572A64" w:rsidRDefault="00572A64" w:rsidP="0022364C">
      <w:pPr>
        <w:spacing w:after="0" w:line="240" w:lineRule="auto"/>
      </w:pPr>
      <w:r>
        <w:separator/>
      </w:r>
    </w:p>
  </w:footnote>
  <w:footnote w:type="continuationSeparator" w:id="0">
    <w:p w14:paraId="0688F5EB" w14:textId="77777777" w:rsidR="00572A64" w:rsidRDefault="00572A64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74F13BB1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658BFC2B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</w:t>
                          </w:r>
                          <w:r w:rsidR="00DD18F2">
                            <w:rPr>
                              <w:caps/>
                              <w:color w:val="FFFFFF" w:themeColor="background1"/>
                            </w:rPr>
                            <w:t>c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>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658BFC2B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</w:t>
                    </w:r>
                    <w:r w:rsidR="00DD18F2">
                      <w:rPr>
                        <w:caps/>
                        <w:color w:val="FFFFFF" w:themeColor="background1"/>
                      </w:rPr>
                      <w:t>c</w:t>
                    </w:r>
                    <w:r>
                      <w:rPr>
                        <w:caps/>
                        <w:color w:val="FFFFFF" w:themeColor="background1"/>
                      </w:rPr>
                      <w:t>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B02C1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136DD"/>
    <w:rsid w:val="00040224"/>
    <w:rsid w:val="000930A9"/>
    <w:rsid w:val="000A391E"/>
    <w:rsid w:val="001176F4"/>
    <w:rsid w:val="00122487"/>
    <w:rsid w:val="001771F8"/>
    <w:rsid w:val="00180A9D"/>
    <w:rsid w:val="001B0C5F"/>
    <w:rsid w:val="001B4C97"/>
    <w:rsid w:val="001D47F9"/>
    <w:rsid w:val="001F0C69"/>
    <w:rsid w:val="00216F0C"/>
    <w:rsid w:val="0022364C"/>
    <w:rsid w:val="00227FF6"/>
    <w:rsid w:val="00240381"/>
    <w:rsid w:val="00253778"/>
    <w:rsid w:val="00277359"/>
    <w:rsid w:val="002E1E08"/>
    <w:rsid w:val="002F0EA7"/>
    <w:rsid w:val="00312404"/>
    <w:rsid w:val="0031600B"/>
    <w:rsid w:val="00322EFD"/>
    <w:rsid w:val="00324D57"/>
    <w:rsid w:val="00350854"/>
    <w:rsid w:val="00373136"/>
    <w:rsid w:val="00375E26"/>
    <w:rsid w:val="00391611"/>
    <w:rsid w:val="003D4518"/>
    <w:rsid w:val="003F2DDA"/>
    <w:rsid w:val="003F7634"/>
    <w:rsid w:val="004179AC"/>
    <w:rsid w:val="00433F41"/>
    <w:rsid w:val="004476DD"/>
    <w:rsid w:val="0045276E"/>
    <w:rsid w:val="0046031B"/>
    <w:rsid w:val="00461CF4"/>
    <w:rsid w:val="00462F27"/>
    <w:rsid w:val="004652F0"/>
    <w:rsid w:val="00487572"/>
    <w:rsid w:val="0049085F"/>
    <w:rsid w:val="004F39A1"/>
    <w:rsid w:val="00505F7A"/>
    <w:rsid w:val="00507240"/>
    <w:rsid w:val="00513781"/>
    <w:rsid w:val="00536807"/>
    <w:rsid w:val="0055273B"/>
    <w:rsid w:val="00572A64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C1601"/>
    <w:rsid w:val="00765E78"/>
    <w:rsid w:val="007739F2"/>
    <w:rsid w:val="007C5D7E"/>
    <w:rsid w:val="007F7A9E"/>
    <w:rsid w:val="00801B97"/>
    <w:rsid w:val="0082092C"/>
    <w:rsid w:val="0082144A"/>
    <w:rsid w:val="00844B5A"/>
    <w:rsid w:val="008668B4"/>
    <w:rsid w:val="00871CC4"/>
    <w:rsid w:val="00874F19"/>
    <w:rsid w:val="008A5FE3"/>
    <w:rsid w:val="008B6FC6"/>
    <w:rsid w:val="00904376"/>
    <w:rsid w:val="0091630B"/>
    <w:rsid w:val="00925188"/>
    <w:rsid w:val="00936A35"/>
    <w:rsid w:val="0095573D"/>
    <w:rsid w:val="009A11F1"/>
    <w:rsid w:val="009A6F99"/>
    <w:rsid w:val="009E5701"/>
    <w:rsid w:val="009F35CF"/>
    <w:rsid w:val="009F5550"/>
    <w:rsid w:val="009F6359"/>
    <w:rsid w:val="00A013D6"/>
    <w:rsid w:val="00A42086"/>
    <w:rsid w:val="00A809D9"/>
    <w:rsid w:val="00A87DD4"/>
    <w:rsid w:val="00AB753D"/>
    <w:rsid w:val="00AC1D04"/>
    <w:rsid w:val="00B131B5"/>
    <w:rsid w:val="00B36998"/>
    <w:rsid w:val="00B6244F"/>
    <w:rsid w:val="00B70684"/>
    <w:rsid w:val="00B749A0"/>
    <w:rsid w:val="00BB07EA"/>
    <w:rsid w:val="00BC3981"/>
    <w:rsid w:val="00BC760C"/>
    <w:rsid w:val="00BD256E"/>
    <w:rsid w:val="00BF2DEE"/>
    <w:rsid w:val="00C20AF4"/>
    <w:rsid w:val="00C34828"/>
    <w:rsid w:val="00C53D74"/>
    <w:rsid w:val="00C75787"/>
    <w:rsid w:val="00C96DD7"/>
    <w:rsid w:val="00CB6B55"/>
    <w:rsid w:val="00CD7E49"/>
    <w:rsid w:val="00D0516E"/>
    <w:rsid w:val="00D1121F"/>
    <w:rsid w:val="00D45C89"/>
    <w:rsid w:val="00D94487"/>
    <w:rsid w:val="00D955C5"/>
    <w:rsid w:val="00DD18F2"/>
    <w:rsid w:val="00DE060C"/>
    <w:rsid w:val="00DE0A13"/>
    <w:rsid w:val="00DF094F"/>
    <w:rsid w:val="00DF77C3"/>
    <w:rsid w:val="00E21FE5"/>
    <w:rsid w:val="00E362D6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85C76"/>
    <w:rsid w:val="00FA1574"/>
    <w:rsid w:val="00FB11F3"/>
    <w:rsid w:val="00FD29D6"/>
    <w:rsid w:val="00FD5E8A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98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98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B03492-0956-4476-93D6-3B482CA4C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EPK- / Klassendiagramm
 Die bäckerei 4.0</dc:title>
  <dc:subject>BW 31.4 'Software- und IT-Management 2018'</dc:subject>
  <dc:creator>Homaar</dc:creator>
  <cp:keywords/>
  <dc:description/>
  <cp:lastModifiedBy>Homaar</cp:lastModifiedBy>
  <cp:revision>23</cp:revision>
  <cp:lastPrinted>2018-05-24T03:45:00Z</cp:lastPrinted>
  <dcterms:created xsi:type="dcterms:W3CDTF">2018-05-02T15:21:00Z</dcterms:created>
  <dcterms:modified xsi:type="dcterms:W3CDTF">2018-06-04T10:41:00Z</dcterms:modified>
</cp:coreProperties>
</file>