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4A8A"/>
          <w:sz w:val="40"/>
        </w:rPr>
        <w:t>ELEMENT VERIFICATION RESULTS</w:t>
      </w:r>
    </w:p>
    <w:p>
      <w:pPr>
        <w:jc w:val="center"/>
      </w:pPr>
      <w:r>
        <w:rPr>
          <w:color w:val="1E40AF"/>
          <w:sz w:val="24"/>
        </w:rPr>
        <w:t>SSAD v1.0  ·  BS 8110-1:1997 / BS 5950-1:2000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Structural Element Calculation Verification Results</w:t>
            </w:r>
          </w:p>
        </w:tc>
      </w:tr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703"/>
          </w:tcPr>
          <w:p>
            <w:r>
              <w:t>SSAD — Smart Structural Analysis &amp; Design  (SSAD v1.0)</w:t>
            </w:r>
          </w:p>
        </w:tc>
      </w:tr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Design Standards</w:t>
            </w:r>
          </w:p>
        </w:tc>
        <w:tc>
          <w:tcPr>
            <w:tcW w:type="dxa" w:w="4703"/>
          </w:tcPr>
          <w:p>
            <w:r>
              <w:t>BS 8110-1:1997 / BS 5950-1:2000</w:t>
            </w:r>
          </w:p>
        </w:tc>
      </w:tr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Date of Issue</w:t>
            </w:r>
          </w:p>
        </w:tc>
        <w:tc>
          <w:tcPr>
            <w:tcW w:type="dxa" w:w="4703"/>
          </w:tcPr>
          <w:p>
            <w:r>
              <w:t>29 March 2026</w:t>
            </w:r>
          </w:p>
        </w:tc>
      </w:tr>
    </w:tbl>
    <w:p/>
    <w:p>
      <w:r>
        <w:rPr>
          <w:i/>
          <w:sz w:val="18"/>
        </w:rPr>
        <w:t>Verification Methodology:  Each element module is tested with three independent sets of input parameters.  Reference values are derived from first-principle calculations using the applicable design standard and are compared against app-generated outputs with a tolerance of ±2 %.  A test case is marked VERIFIED if all numerical comparisons are within tolerance and the app returns a valid structural verdict.</w:t>
      </w:r>
    </w:p>
    <w:p>
      <w:r>
        <w:br w:type="page"/>
      </w:r>
    </w:p>
    <w:p>
      <w:pPr>
        <w:pStyle w:val="Heading1"/>
      </w:pPr>
      <w:r>
        <w:rPr>
          <w:color w:val="1A4A8A"/>
          <w:sz w:val="28"/>
        </w:rPr>
        <w:t>Executive Summary</w:t>
      </w:r>
    </w:p>
    <w:p>
      <w:r>
        <w:rPr>
          <w:b/>
        </w:rPr>
        <w:t>Total test cases: 24     Verified: 24     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A8A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fill="1A4A8A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68"/>
            <w:shd w:fill="1A4A8A" w:val="clear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1568"/>
            <w:shd w:fill="1A4A8A" w:val="clear"/>
          </w:tcPr>
          <w:p>
            <w:r>
              <w:rPr>
                <w:b/>
                <w:color w:val="FFFFFF"/>
                <w:sz w:val="18"/>
              </w:rPr>
              <w:t>TC-1</w:t>
            </w:r>
          </w:p>
        </w:tc>
        <w:tc>
          <w:tcPr>
            <w:tcW w:type="dxa" w:w="1568"/>
            <w:shd w:fill="1A4A8A" w:val="clear"/>
          </w:tcPr>
          <w:p>
            <w:r>
              <w:rPr>
                <w:b/>
                <w:color w:val="FFFFFF"/>
                <w:sz w:val="18"/>
              </w:rPr>
              <w:t>TC-2</w:t>
            </w:r>
          </w:p>
        </w:tc>
        <w:tc>
          <w:tcPr>
            <w:tcW w:type="dxa" w:w="1568"/>
            <w:shd w:fill="1A4A8A" w:val="clear"/>
          </w:tcPr>
          <w:p>
            <w:r>
              <w:rPr>
                <w:b/>
                <w:color w:val="FFFFFF"/>
                <w:sz w:val="18"/>
              </w:rPr>
              <w:t>TC-3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RC Beam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8110-1:1997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RC Slab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8110-1:1997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RC Column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8110-1:1997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RC Pad Footing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8110-1:1997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Steel Beam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5950-1:2000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Steel Column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5950-1:2000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Steel Truss Member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5950-1:2000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Steel Portal Frame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BS 5950-1:2000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  <w:tc>
          <w:tcPr>
            <w:tcW w:type="dxa" w:w="1568"/>
            <w:shd w:fill="D1FAE5" w:val="clear"/>
          </w:tcPr>
          <w:p>
            <w:r>
              <w:rPr>
                <w:b/>
                <w:color w:val="15803D"/>
                <w:sz w:val="18"/>
              </w:rPr>
              <w:t>✓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A8A"/>
          <w:sz w:val="28"/>
        </w:rPr>
        <w:t>RC Beam  (BS 8110-1:1997)</w:t>
      </w:r>
    </w:p>
    <w:p>
      <w:r>
        <w:t>Rectangular RC beam design — bending, shear and deflection checks.</w:t>
      </w:r>
    </w:p>
    <w:p/>
    <w:p>
      <w:pPr>
        <w:pStyle w:val="Heading2"/>
      </w:pPr>
      <w:r>
        <w:rPr>
          <w:color w:val="1E40AF"/>
          <w:sz w:val="24"/>
        </w:rPr>
        <w:t>RC-B-01  ·  250×450 mm Simply Supported Beam — 5 m Span</w:t>
      </w:r>
    </w:p>
    <w:p>
      <w:r>
        <w:rPr>
          <w:b/>
        </w:rPr>
        <w:t xml:space="preserve">Applicable Clause:  </w:t>
      </w:r>
      <w:r>
        <w:rPr>
          <w:i/>
        </w:rPr>
        <w:t>BS 8110-1:1997, Cl. 3.4.4 (Bending), Cl. 3.4.5 (Shear)</w:t>
      </w:r>
    </w:p>
    <w:p>
      <w:r>
        <w:rPr>
          <w:b/>
        </w:rPr>
        <w:t xml:space="preserve">App Structural Verdict:  </w:t>
      </w:r>
      <w:r>
        <w:rPr>
          <w:b/>
          <w:color w:val="B45309"/>
        </w:rPr>
        <w:t>WARN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simply_supported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7.5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81.250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81.250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shear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404.000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404.000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 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545.700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546.337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RC-B-02  ·  300×550 mm Continuous Beam — 7 m Span</w:t>
      </w:r>
    </w:p>
    <w:p>
      <w:r>
        <w:rPr>
          <w:b/>
        </w:rPr>
        <w:t xml:space="preserve">Applicable Clause:  </w:t>
      </w:r>
      <w:r>
        <w:rPr>
          <w:i/>
        </w:rPr>
        <w:t>BS 8110-1:1997, Cl. 3.4.4, Cl. 3.5.2.3 (continuous bending)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continuous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155.900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155.918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shear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77.700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77.700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504.000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504.000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 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859.000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860.025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RC-B-03  ·  200×400 mm Cantilever Beam — 3 m Span</w:t>
      </w:r>
    </w:p>
    <w:p>
      <w:r>
        <w:rPr>
          <w:b/>
        </w:rPr>
        <w:t xml:space="preserve">Applicable Clause:  </w:t>
      </w:r>
      <w:r>
        <w:rPr>
          <w:i/>
        </w:rPr>
        <w:t>BS 8110-1:1997, Cl. 3.4.4, Cl. 3.4.6 (deflection)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cantilever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19.200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19.200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shear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57.600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57.600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 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684.100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684.206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RC Slab  (BS 8110-1:1997)</w:t>
      </w:r>
    </w:p>
    <w:p>
      <w:r>
        <w:t>RC slab design — one-way, two-way and cantilever configurations.</w:t>
      </w:r>
    </w:p>
    <w:p/>
    <w:p>
      <w:pPr>
        <w:pStyle w:val="Heading2"/>
      </w:pPr>
      <w:r>
        <w:rPr>
          <w:color w:val="1E40AF"/>
          <w:sz w:val="24"/>
        </w:rPr>
        <w:t>RC-S-01  ·  One-Way Simply Supported Slab — h=200 mm, 4 m Span</w:t>
      </w:r>
    </w:p>
    <w:p>
      <w:r>
        <w:rPr>
          <w:b/>
        </w:rPr>
        <w:t xml:space="preserve">Applicable Clause:  </w:t>
      </w:r>
      <w:r>
        <w:rPr>
          <w:i/>
        </w:rPr>
        <w:t>BS 8110-1:1997, Cl. 3.5 (one-way slab bending &amp; deflection)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geometry.slab_type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one_way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simply_supported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10.600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10.600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21.200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21.200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164.000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164.000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 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340.010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RC-S-02  ·  Two-Way Simply Supported Slab — h=150 mm, lx=3.5 m, ly=5.0 m</w:t>
      </w:r>
    </w:p>
    <w:p>
      <w:r>
        <w:rPr>
          <w:b/>
        </w:rPr>
        <w:t xml:space="preserve">Applicable Clause:  </w:t>
      </w:r>
      <w:r>
        <w:rPr>
          <w:i/>
        </w:rPr>
        <w:t>BS 8110-1:1997, Cl. 3.5.3.3 &amp; Table 3.14 (two-way slab)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geometry.slab_type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two_way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 (ULS load)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8.300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FEF3C7" w:val="clear"/>
          </w:tcPr>
          <w:p>
            <w:r>
              <w:rPr>
                <w:b/>
                <w:color w:val="B45309"/>
                <w:sz w:val="18"/>
              </w:rP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Msx (short span)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10.070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10.211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 short span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222.400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225.696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RC-S-03  ·  Cantilever Slab — h=150 mm, 2 m Span</w:t>
      </w:r>
    </w:p>
    <w:p>
      <w:r>
        <w:rPr>
          <w:b/>
        </w:rPr>
        <w:t xml:space="preserve">Applicable Clause:  </w:t>
      </w:r>
      <w:r>
        <w:rPr>
          <w:i/>
        </w:rPr>
        <w:t>BS 8110-1:1997, Cl. 3.5 (cantilever slab)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geometry.slab_type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cantilever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 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326.900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327.125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RC Column  (BS 8110-1:1997)</w:t>
      </w:r>
    </w:p>
    <w:p>
      <w:r>
        <w:t>Rectangular braced RC column — short column axial + bending capacity.</w:t>
      </w:r>
    </w:p>
    <w:p/>
    <w:p>
      <w:pPr>
        <w:pStyle w:val="Heading2"/>
      </w:pPr>
      <w:r>
        <w:rPr>
          <w:color w:val="1E40AF"/>
          <w:sz w:val="24"/>
        </w:rPr>
        <w:t>RC-C-01  ·  300×300 mm Short Braced Column — N=500 kN, Mx=20 kN·m</w:t>
      </w:r>
    </w:p>
    <w:p>
      <w:r>
        <w:rPr>
          <w:b/>
        </w:rPr>
        <w:t xml:space="preserve">Applicable Clause:  </w:t>
      </w:r>
      <w:r>
        <w:rPr>
          <w:i/>
        </w:rPr>
        <w:t>BS 8110-1:1997, Cl. 3.8.4 (short braced column)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Gross section area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90000.000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90000.000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lex/h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RC-C-02  ·  350×350 mm Short Braced Column — N=800 kN, Mx=50 kN·m</w:t>
      </w:r>
    </w:p>
    <w:p>
      <w:r>
        <w:rPr>
          <w:b/>
        </w:rPr>
        <w:t xml:space="preserve">Applicable Clause:  </w:t>
      </w:r>
      <w:r>
        <w:rPr>
          <w:i/>
        </w:rPr>
        <w:t>BS 8110-1:1997, Cl. 3.8.4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Gross section area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122500.000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122500.000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lex/h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12.857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12.857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RC-C-03  ·  400×400 mm Short Braced Column — N=1200 kN, Mx=60 kN·m</w:t>
      </w:r>
    </w:p>
    <w:p>
      <w:r>
        <w:rPr>
          <w:b/>
        </w:rPr>
        <w:t xml:space="preserve">Applicable Clause:  </w:t>
      </w:r>
      <w:r>
        <w:rPr>
          <w:i/>
        </w:rPr>
        <w:t>BS 8110-1:1997, Cl. 3.8.4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Gross section area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160000.000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160000.000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lex/h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RC Pad Footing  (BS 8110-1:1997)</w:t>
      </w:r>
    </w:p>
    <w:p>
      <w:r>
        <w:t>Isolated RC pad footing — bearing, bending, shear and punching checks.</w:t>
      </w:r>
    </w:p>
    <w:p/>
    <w:p>
      <w:pPr>
        <w:pStyle w:val="Heading2"/>
      </w:pPr>
      <w:r>
        <w:rPr>
          <w:color w:val="1E40AF"/>
          <w:sz w:val="24"/>
        </w:rPr>
        <w:t>RC-F-01  ·  2.5×2.0 m Pad Footing — N_sls=400 kN, qa=150 kN/m²</w:t>
      </w:r>
    </w:p>
    <w:p>
      <w:r>
        <w:rPr>
          <w:b/>
        </w:rPr>
        <w:t xml:space="preserve">Applicable Clause:  </w:t>
      </w:r>
      <w:r>
        <w:rPr>
          <w:i/>
        </w:rPr>
        <w:t>BS 8110-1:1997, Cl. 3.11 (pad footing)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geometry.col_h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geometry.col_b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loads.N_sls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loads.N_uls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loads.M_sls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ULS upward pressure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112.000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112.000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417.000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417.000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RC-F-02  ·  2.0×2.0 m Pad Footing — N_sls=350 kN, qa=120 kN/m²</w:t>
      </w:r>
    </w:p>
    <w:p>
      <w:r>
        <w:rPr>
          <w:b/>
        </w:rPr>
        <w:t xml:space="preserve">Applicable Clause:  </w:t>
      </w:r>
      <w:r>
        <w:rPr>
          <w:i/>
        </w:rPr>
        <w:t>BS 8110-1:1997, Cl. 3.11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geometry.col_h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geometry.col_b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loads.N_sls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loads.N_uls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490.0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loads.M_sls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ULS upward pressure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122.500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122.500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367.000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367.000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RC-F-03  ·  3.0×2.5 m Pad Footing — N_sls=700 kN, qa=200 kN/m²</w:t>
      </w:r>
    </w:p>
    <w:p>
      <w:r>
        <w:rPr>
          <w:b/>
        </w:rPr>
        <w:t xml:space="preserve">Applicable Clause:  </w:t>
      </w:r>
      <w:r>
        <w:rPr>
          <w:i/>
        </w:rPr>
        <w:t>BS 8110-1:1997, Cl. 3.11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geometry.col_h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geometry.col_b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materials.fcu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materials.fy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loads.N_sls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loads.N_uls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980.0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loads.M_sls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ULS upward pressure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130.670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130.667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Effective depth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467.000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467.000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Steel Beam  (BS 5950-1:2000)</w:t>
      </w:r>
    </w:p>
    <w:p>
      <w:r>
        <w:t>Universal Beam design — section class, shear, moment and deflection.</w:t>
      </w:r>
    </w:p>
    <w:p/>
    <w:p>
      <w:pPr>
        <w:pStyle w:val="Heading2"/>
      </w:pPr>
      <w:r>
        <w:rPr>
          <w:color w:val="1E40AF"/>
          <w:sz w:val="24"/>
        </w:rPr>
        <w:t>ST-B-01  ·  457×191×67 UB — 8 m Simply Supported, gk=10 qk=8 kN/m</w:t>
      </w:r>
    </w:p>
    <w:p>
      <w:r>
        <w:rPr>
          <w:b/>
        </w:rPr>
        <w:t xml:space="preserve">Applicable Clause:  </w:t>
      </w:r>
      <w:r>
        <w:rPr>
          <w:i/>
        </w:rPr>
        <w:t>BS 5950-1:2000, Cl. 4.2 (bending &amp; shear)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85.5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section.Iy_cm4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29400.0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1470.0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section.Wel_cm3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section.hw_mm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407.6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section.tw_mm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section.bf_mm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189.9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simply_supported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geometry.lateral_restraint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214.400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214.400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Shear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571.700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571.659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Moment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404.300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404.250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ST-B-02  ·  533×210×82 UB — 10 m Simply Supported, gk=12 qk=10 kN/m</w:t>
      </w:r>
    </w:p>
    <w:p>
      <w:r>
        <w:rPr>
          <w:b/>
        </w:rPr>
        <w:t xml:space="preserve">Applicable Clause:  </w:t>
      </w:r>
      <w:r>
        <w:rPr>
          <w:i/>
        </w:rPr>
        <w:t>BS 5950-1:2000, Cl. 4.2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104.0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section.Iy_cm4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47500.0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section.Wel_cm3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1800.0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section.hw_mm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476.5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section.tw_mm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13.2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section.bf_mm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208.8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simply_supported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geometry.lateral_restraint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410.000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410.000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Shear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793.700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794.087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Moment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566.500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566.500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ST-B-03  ·  356×171×51 UB — 6 m Continuous, gk=8 qk=6 kN/m</w:t>
      </w:r>
    </w:p>
    <w:p>
      <w:r>
        <w:rPr>
          <w:b/>
        </w:rPr>
        <w:t xml:space="preserve">Applicable Clause:  </w:t>
      </w:r>
      <w:r>
        <w:rPr>
          <w:i/>
        </w:rPr>
        <w:t>BS 5950-1:2000, Cl. 4.2 (continuous, mid-span M = 0.086wL²)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64.9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section.Iy_cm4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14100.0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896.0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section.Wel_cm3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796.0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section.hw_mm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321.4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section.tw_mm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section.bf_mm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171.5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geometry.support_type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continuous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geometry.lateral_restraint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64.500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64.397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Moment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246.400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246.400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Shear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387.900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387.126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Steel Column  (BS 5950-1:2000)</w:t>
      </w:r>
    </w:p>
    <w:p>
      <w:r>
        <w:t>H/I-section column under combined compression and bending.</w:t>
      </w:r>
    </w:p>
    <w:p/>
    <w:p>
      <w:pPr>
        <w:pStyle w:val="Heading2"/>
      </w:pPr>
      <w:r>
        <w:rPr>
          <w:color w:val="1E40AF"/>
          <w:sz w:val="24"/>
        </w:rPr>
        <w:t>ST-C-01  ·  UC 203×203×60 — le=3.5 m, N=500 kN, Mx=30 kN·m</w:t>
      </w:r>
    </w:p>
    <w:p>
      <w:r>
        <w:rPr>
          <w:b/>
        </w:rPr>
        <w:t xml:space="preserve">Applicable Clause:  </w:t>
      </w:r>
      <w:r>
        <w:rPr>
          <w:i/>
        </w:rPr>
        <w:t>BS 5950-1:2000, Cl. 4.7 (compression) &amp; Cl. 4.8.3 (interaction)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76.4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8.96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5.21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section.Wpl_y_cm3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652.0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section.Wpl_z_cm3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14.2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geometry.le_z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Slenderness (major)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39.060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39.062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Slenderness (minor)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67.180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67.178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ST-C-02  ·  UC 254×254×73 — le=4.0 m, N=800 kN, Mx=50 kN·m</w:t>
      </w:r>
    </w:p>
    <w:p>
      <w:r>
        <w:rPr>
          <w:b/>
        </w:rPr>
        <w:t xml:space="preserve">Applicable Clause:  </w:t>
      </w:r>
      <w:r>
        <w:rPr>
          <w:i/>
        </w:rPr>
        <w:t>BS 5950-1:2000, Cl. 4.7 &amp; Cl. 4.8.3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93.1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11.07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6.46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section.Wpl_y_cm3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992.0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section.Wpl_z_cm3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465.0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14.2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geometry.le_z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Slenderness (major)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36.130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36.134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Slenderness (minor)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61.920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61.919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ST-C-03  ·  UC 152×152×37 — le=3.0 m, N=150 kN, Mx=10 kN·m</w:t>
      </w:r>
    </w:p>
    <w:p>
      <w:r>
        <w:rPr>
          <w:b/>
        </w:rPr>
        <w:t xml:space="preserve">Applicable Clause:  </w:t>
      </w:r>
      <w:r>
        <w:rPr>
          <w:i/>
        </w:rPr>
        <w:t>BS 5950-1:2000, Cl. 4.7 &amp; Cl. 4.8.3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47.1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6.54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3.87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section.Wpl_y_cm3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309.0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section.Wpl_z_cm3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149.0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section.tf_mm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geometry.le_z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loads.N_Ed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loads.My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Slenderness (major)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45.870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45.872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Slenderness (minor)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77.520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77.519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Steel Truss Member  (BS 5950-1:2000)</w:t>
      </w:r>
    </w:p>
    <w:p>
      <w:r>
        <w:t>Individual truss member — tension and compression capacity checks.</w:t>
      </w:r>
    </w:p>
    <w:p/>
    <w:p>
      <w:pPr>
        <w:pStyle w:val="Heading2"/>
      </w:pPr>
      <w:r>
        <w:rPr>
          <w:color w:val="1E40AF"/>
          <w:sz w:val="24"/>
        </w:rPr>
        <w:t>ST-T-01  ·  CHS 101.6×3.2 Tension Member — le=2.0 m, F_Ed=+100 kN</w:t>
      </w:r>
    </w:p>
    <w:p>
      <w:r>
        <w:rPr>
          <w:b/>
        </w:rPr>
        <w:t xml:space="preserve">Applicable Clause:  </w:t>
      </w:r>
      <w:r>
        <w:rPr>
          <w:i/>
        </w:rPr>
        <w:t>BS 5950-1:2000, Cl. 4.6 (tension)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9.97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section.i_min_cm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3.47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section.member_type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355.0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loads.F_Ed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Tension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353.900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353.935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ST-T-02  ·  RHS 100×60×4 Compression Member — le=3.0 m, F_Ed=−60 kN</w:t>
      </w:r>
    </w:p>
    <w:p>
      <w:r>
        <w:rPr>
          <w:b/>
        </w:rPr>
        <w:t xml:space="preserve">Applicable Clause:  </w:t>
      </w:r>
      <w:r>
        <w:rPr>
          <w:i/>
        </w:rPr>
        <w:t>BS 5950-1:2000, Cl. 4.7 (compression, strut curve a)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9.67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section.i_min_cm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2.13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section.member_type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rhs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loads.F_Ed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-60.0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Compression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86.804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ST-T-03  ·  Angle 100×65×8 Tension Member — le=1.5 m, F_Ed=+80 kN</w:t>
      </w:r>
    </w:p>
    <w:p>
      <w:r>
        <w:rPr>
          <w:b/>
        </w:rPr>
        <w:t xml:space="preserve">Applicable Clause:  </w:t>
      </w:r>
      <w:r>
        <w:rPr>
          <w:i/>
        </w:rPr>
        <w:t>BS 5950-1:2000, Cl. 4.6 (tension)</w:t>
      </w:r>
    </w:p>
    <w:p>
      <w:r>
        <w:rPr>
          <w:b/>
        </w:rPr>
        <w:t xml:space="preserve">App Structural Verdict:  </w:t>
      </w:r>
      <w:r>
        <w:rPr>
          <w:b/>
          <w:color w:val="15803D"/>
        </w:rPr>
        <w:t>PASS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12.8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section.i_min_cm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section.member_type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angle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loads.F_Ed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80.0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Tension capacity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352.000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352.000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Steel Portal Frame  (BS 5950-1:2000)</w:t>
      </w:r>
    </w:p>
    <w:p>
      <w:r>
        <w:t>Single-bay symmetric portal frame — simplified elastic analysis.</w:t>
      </w:r>
    </w:p>
    <w:p/>
    <w:p>
      <w:pPr>
        <w:pStyle w:val="Heading2"/>
      </w:pPr>
      <w:r>
        <w:rPr>
          <w:color w:val="1E40AF"/>
          <w:sz w:val="24"/>
        </w:rPr>
        <w:t>ST-P-01  ·  20 m Span, h=5 m Portal — Pinned Bases, gk=0.5 qk=0.6 kN/m²</w:t>
      </w:r>
    </w:p>
    <w:p>
      <w:r>
        <w:rPr>
          <w:b/>
        </w:rPr>
        <w:t xml:space="preserve">Applicable Clause:  </w:t>
      </w:r>
      <w:r>
        <w:rPr>
          <w:i/>
        </w:rPr>
        <w:t>BS 5950-1:2000, Cl. 4.8.3 (elastic simplified analysis, pinned base)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geometry.height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geometry.bay_width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geometry.pitch_deg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geometry.base_type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pinned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20000.0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76.0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6000.0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0.6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 (w_uls)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9.960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9.960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Horizontal thrust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99.600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99.600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Eaves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498.000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498.000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ST-P-02  ·  15 m Span, h=4 m Portal — Fixed Bases, gk=0.4 qk=0.5 kN/m²</w:t>
      </w:r>
    </w:p>
    <w:p>
      <w:r>
        <w:rPr>
          <w:b/>
        </w:rPr>
        <w:t xml:space="preserve">Applicable Clause:  </w:t>
      </w:r>
      <w:r>
        <w:rPr>
          <w:i/>
        </w:rPr>
        <w:t>BS 5950-1:2000, Cl. 4.8.3 (elastic simplified analysis, fixed base)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geometry.height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geometry.bay_width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geometry.pitch_deg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geometry.base_type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750.0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0.5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 (w_uls)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6.800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Horizontal thrust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71.700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71.719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Eaves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286.900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286.875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/>
    <w:p>
      <w:pPr>
        <w:pStyle w:val="Heading2"/>
      </w:pPr>
      <w:r>
        <w:rPr>
          <w:color w:val="1E40AF"/>
          <w:sz w:val="24"/>
        </w:rPr>
        <w:t>ST-P-03  ·  25 m Span, h=7 m Portal — Pinned Bases, gk=0.45 qk=0.55 kN/m²</w:t>
      </w:r>
    </w:p>
    <w:p>
      <w:r>
        <w:rPr>
          <w:b/>
        </w:rPr>
        <w:t xml:space="preserve">Applicable Clause:  </w:t>
      </w:r>
      <w:r>
        <w:rPr>
          <w:i/>
        </w:rPr>
        <w:t>BS 5950-1:2000, Cl. 4.8.3 (elastic simplified analysis, pinned base)</w:t>
      </w:r>
    </w:p>
    <w:p>
      <w:r>
        <w:rPr>
          <w:b/>
        </w:rPr>
        <w:t xml:space="preserve">App Structural Verdict:  </w:t>
      </w:r>
      <w:r>
        <w:rPr>
          <w:b/>
          <w:color w:val="B91C1C"/>
        </w:rPr>
        <w:t>FAIL</w:t>
      </w:r>
    </w:p>
    <w:p>
      <w:r>
        <w:rPr>
          <w:b/>
        </w:rPr>
        <w:t xml:space="preserve">Verification Status:  </w:t>
      </w:r>
      <w:r>
        <w:rPr>
          <w:b/>
          <w:color w:val="15803D"/>
        </w:rPr>
        <w:t>VERIFIED ✓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geometry.span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geometry.height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geometry.bay_width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geometry.pitch_deg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geometry.base_type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pinned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30000.0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rafter_section.iz_cm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column_section.A_cm2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column_section.I_cm4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column_section.Wpl_cm3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800.0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column_section.iy_cm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column_section.iz_cm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materials.py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275.0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loads.gk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loads.qk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0.55</w:t>
            </w:r>
          </w:p>
        </w:tc>
      </w:tr>
    </w:tbl>
    <w:p/>
    <w:p>
      <w:r>
        <w:rPr>
          <w:b/>
        </w:rPr>
        <w:t>Verification Results (Reference vs App, tolerance ±2%):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Check / Parameter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App Value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1881"/>
            <w:shd w:fill="1A4A8A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Design UDL (w_uls)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10.570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10.570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Horizontal thrust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118.000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117.969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Eaves moment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825.781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±2 %</w:t>
            </w:r>
          </w:p>
        </w:tc>
        <w:tc>
          <w:tcPr>
            <w:tcW w:type="dxa" w:w="1881"/>
            <w:shd w:fill="D1FAE5" w:val="clear"/>
          </w:tcPr>
          <w:p>
            <w:r>
              <w:rPr>
                <w:b/>
                <w:color w:val="15803D"/>
                <w:sz w:val="18"/>
              </w:rPr>
              <w:t>✓ MATCH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A8A"/>
          <w:sz w:val="28"/>
        </w:rPr>
        <w:t>Verification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29 March 2026</w:t>
            </w:r>
          </w:p>
        </w:tc>
      </w:tr>
      <w:tr>
        <w:tc>
          <w:tcPr>
            <w:tcW w:type="dxa" w:w="4703"/>
            <w:shd w:fill="DBEAFE" w:val="clear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703"/>
          </w:tcPr>
          <w:p>
            <w:r>
              <w:t>DRAFT — Requires Chartered Engineer Review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