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10-2025-0075422</w:t>
        <w:br/>
        <w:br/>
      </w:r>
      <w:r>
        <w:rPr>
          <w:color w:val="2C3E50"/>
          <w:sz w:val="28"/>
        </w:rPr>
        <w:t>언어 모델을 이용한 상담 데이터 추론 방법 및 이를 수행하는 컴퓨팅 장치</w:t>
        <w:br/>
        <w:br/>
      </w:r>
      <w:r>
        <w:rPr>
          <w:color w:val="95A5A6"/>
          <w:sz w:val="24"/>
        </w:rPr>
        <w:t>출원인: G06F 16/34 (2025.01) G06F 16/35 (2025.01) 주식회사 카카오뱅크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79.5점</w:t>
        <w:br/>
      </w:r>
      <w:r>
        <w:rPr>
          <w:b/>
          <w:color w:val="3498DB"/>
          <w:sz w:val="48"/>
        </w:rPr>
        <w:t>등급: BBB</w:t>
        <w:br/>
      </w:r>
    </w:p>
    <w:p/>
    <w:p/>
    <w:p>
      <w:pPr>
        <w:jc w:val="center"/>
      </w:pPr>
      <w:r>
        <w:rPr>
          <w:color w:val="95A5A6"/>
          <w:sz w:val="22"/>
        </w:rPr>
        <w:t>기술성 82.5  |  권리성 89.2  |  활용성 55.9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79.5점 (BBB)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82.5점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89.2점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55.9점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우수한 기술적 혁신성 및 구현 상세도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언어 모델을 활용한 혁신적인 접근 방식</w:t>
      </w:r>
    </w:p>
    <w:p>
      <w:pPr>
        <w:pStyle w:val="ListBullet"/>
      </w:pPr>
      <w:r>
        <w:rPr>
          <w:color w:val="2ECC71"/>
        </w:rPr>
        <w:t>✓ 상담 데이터 처리의 효율성 향상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시장 검증 및 비즈니스 모델 구체화 필요</w:t>
      </w:r>
    </w:p>
    <w:p>
      <w:pPr>
        <w:pStyle w:val="ListBullet"/>
      </w:pPr>
      <w:r>
        <w:rPr>
          <w:color w:val="F1C40F"/>
        </w:rPr>
        <w:t>• 구체적인 알고리즘 구현 세부사항 부족</w:t>
      </w:r>
    </w:p>
    <w:p>
      <w:pPr>
        <w:pStyle w:val="ListBullet"/>
      </w:pPr>
      <w:r>
        <w:rPr>
          <w:color w:val="F1C40F"/>
        </w:rPr>
        <w:t>• 유사 기술 존재 가능성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20개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G06F16/35, G06F16/34, G10L15/26, G06F18/10, G06N3/096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1명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7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4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2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8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권리성 (89.2점)</w:t>
        <w:br/>
        <w:t>• 최저 점수 영역: 활용성 (55.9점)</w:t>
        <w:br/>
        <w:t>• 점수 편차: 33.2점</w:t>
        <w:br/>
        <w:t>• 균형도: 개선 필요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우수빈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20개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G06F16/35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G06F16/35, G06F16/34, G10L15/26, G06F18/10, G06N3/096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4개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'G06F16/35'는 다음 기술 분야에 속합니다:</w:t>
        <w:br/>
        <w:t>• 섹션: G</w:t>
        <w:br/>
        <w:t>• 총 7개의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20개</w:t>
        <w:br/>
        <w:br/>
      </w:r>
      <w:r>
        <w:rPr>
          <w:color w:val="2ECC71"/>
        </w:rPr>
        <w:t>평가: 매우 상세한 청구항 구조 (20개 이상)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82.5점</w:t>
        <w:br/>
      </w:r>
      <w:r>
        <w:rPr>
          <w:sz w:val="20"/>
        </w:rPr>
        <w:t>[우수] 정량평가 0.0점 × 60% + 정성평가 0.0점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4개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40자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20개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0.0 × 0.4 + 0.0 × 0.3 + 0.0 × 0.3</w:t>
        <w:br/>
      </w:r>
      <w:r>
        <w:t>= 0.0점</w:t>
        <w:br/>
        <w:br/>
      </w:r>
      <w:r>
        <w:rPr>
          <w:b/>
        </w:rPr>
        <w:t>최종 기술성 점수:</w:t>
        <w:br/>
      </w:r>
      <w:r>
        <w:t>= 정량(0.0) × 60% + 정성(0.0) × 40%</w:t>
        <w:br/>
      </w:r>
      <w:r>
        <w:t>= 82.5점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has_multiple_drawings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has_proper_title_length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본 발명은 언어 모델을 활용하여 상담 데이터를 추론하는 새로운 방법을 제시하고 있으며, 기존의 상담 시스템에서의 데이터 처리 방식에 비해 더 정교하고 효율적인 접근 방식을 제공한다. 특히, 다양한 상담 시나리오와 화자의 특성을 반영할 수 있는 학습 데이터 셋 구성은 기존 기술 대비 개선된 점으로 평가된다.</w:t>
        <w:br/>
        <w:br/>
      </w:r>
      <w:r>
        <w:rPr>
          <w:b/>
        </w:rPr>
        <w:t>구현 상세도:</w:t>
        <w:br/>
      </w:r>
      <w:r>
        <w:t>발명에 대한 알고리즘 및 메커니즘 설명이 구체적이며, 여러 실시예가 제시되어 있어 재현 가능성이 높다. 그러나, 특정 알고리즘의 세부 구현이나 성능 평가에 대한 정보가 부족하여 완전한 구현 상세도는 다소 낮게 평가된다.</w:t>
        <w:br/>
        <w:br/>
      </w:r>
      <w:r>
        <w:rPr>
          <w:b/>
        </w:rPr>
        <w:t>기술적 차별성:</w:t>
        <w:br/>
      </w:r>
      <w:r>
        <w:t>선행 기술 대비 본 발명은 언어 모델을 통한 상담 데이터 추론이라는 독창적인 기술 요소를 포함하고 있으며, 기존의 상담 시스템과 비교하여 더 나은 성능을 제공할 가능성이 있다. 그러나, 유사한 기술이 존재할 수 있어 회피 설계의 난이도는 중간 수준으로 평가된다.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제한적(4개)이어서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상세한 명칭(40자)으로 발명의 핵심 내용을 잘 표현하고 있습니다.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계열(20개)로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89.2점</w:t>
        <w:br/>
      </w:r>
      <w:r>
        <w:rPr>
          <w:sz w:val="20"/>
        </w:rPr>
        <w:t>[우수] 정량평가 94.0점 × 70% + 정성평가 0.0점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19개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20개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217.0자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133.6자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100.0 × 0.25 + 80.0 × 0.30 + </w:t>
      </w:r>
      <w:r>
        <w:t>100.0 × 0.25 + 100.0 × 0.20</w:t>
        <w:br/>
      </w:r>
      <w:r>
        <w:t>= 94.0점</w:t>
        <w:br/>
        <w:br/>
      </w:r>
      <w:r>
        <w:rPr>
          <w:b/>
        </w:rPr>
        <w:t>최종 권리성 점수:</w:t>
        <w:br/>
      </w:r>
      <w:r>
        <w:t>= 정량(94.0) × 70% + 정성(0.0) × 30%</w:t>
        <w:br/>
      </w:r>
      <w:r>
        <w:t>= 89.2점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has_multiple_ipc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has_independent_claims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has_dependent_claims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has_proper_claim_length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권리범위: IPC 7개 분류로 20개 청구항에 걸쳐 포괄적으로 보호됩니다. 독립항 1개가 핵심 기술을 정의하고 있습니다.</w:t>
        <w:br/>
        <w:br/>
      </w:r>
      <w:r>
        <w:rPr>
          <w:b/>
        </w:rPr>
        <w:t>청구항 견고성:</w:t>
        <w:br/>
      </w:r>
      <w:r>
        <w:t>청구항 견고성: 독립항 평균 217자, 종속항 19개로 계층적 구조가 양호합니다. 다층 방어가 가능한 구조입니다.</w:t>
        <w:br/>
        <w:br/>
      </w:r>
      <w:r>
        <w:rPr>
          <w:b/>
        </w:rPr>
        <w:t>회피 설계 난이도:</w:t>
        <w:br/>
      </w:r>
      <w:r>
        <w:t>회피 설계 난이도: G06F16/35 분류의 핵심 기술 요소를 1개 독립항으로 보호하여 회피 설계가 어렵습니다.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1개 (5.0%)</w:t>
        <w:br/>
      </w:r>
      <w:r>
        <w:t>• 종속항: 19개 (95.0%)</w:t>
        <w:br/>
      </w:r>
      <w:r>
        <w:t xml:space="preserve">• 종속항 비율: </w:t>
      </w:r>
      <w:r>
        <w:rPr>
          <w:color w:val="2ECC71"/>
        </w:rPr>
        <w:t>매우 우수 (70% 이상)</w:t>
        <w:br/>
      </w:r>
      <w:r>
        <w:br/>
        <w:t xml:space="preserve">평가: </w:t>
      </w:r>
      <w:r>
        <w:t>종속항이 충분히 확보되어 권리범위가 다층적으로 보호됩니다.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분류(7개)로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55.9점</w:t>
        <w:br/>
      </w:r>
      <w:r>
        <w:rPr>
          <w:sz w:val="20"/>
        </w:rPr>
        <w:t>[개선필요] 정량+웹서치 46.5점 × 70% + 정성평가 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1명 </w:t>
      </w:r>
      <w:r>
        <w:t>→ 50.0점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C → 50.0점 (가중치 40%)</w:t>
        <w:br/>
      </w:r>
      <w:r>
        <w:t>분석: Aug 21, 2020 · In Windows, you can delete a volume or partition on a disk, except for a system or boot volume or partition. When you delete a volume or partition on a disk, it will become …</w:t>
        <w:br/>
      </w:r>
    </w:p>
    <w:p/>
    <w:p>
      <w:r>
        <w:rPr>
          <w:b/>
          <w:color w:val="0066CC"/>
        </w:rPr>
        <w:t>📈 기술 분야 성장성</w:t>
        <w:br/>
      </w:r>
      <w:r>
        <w:t>등급: Low → 40.0점 (가중치 30%)</w:t>
        <w:br/>
      </w:r>
      <w:r>
        <w:t>분석: CLICK TO SUBSCRIBE: http://bit.ly/1reuGJV Follow us on TWITTER: https://twitter.com/scream_factory Follow us on FACEBOOK: http://on.fb.me/1ojljJS Strother …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50.0 × 0.30 + 50.0 × 0.40 + 40.0 × 0.30</w:t>
        <w:br/>
      </w:r>
      <w:r>
        <w:t>= 46.5점</w:t>
        <w:br/>
        <w:br/>
      </w:r>
      <w:r>
        <w:rPr>
          <w:b/>
        </w:rPr>
        <w:t>최종 활용성 점수:</w:t>
        <w:br/>
      </w:r>
      <w:r>
        <w:t>= (정량+웹서치)(46.5) × 70% + 정성(0.0) × 30%</w:t>
        <w:br/>
      </w:r>
      <w:r>
        <w:t>= 55.9점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has_multiple_inventors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has_known_applicant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has_ipc_classification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본 발명은 고객 상담 데이터를 실시간으로 처리하고 분류하는 시스템으로, 현재 금융 및 서비스 산업에서 AI 기반 상담 시스템의 도입이 활발히 이루어지고 있다. 구현 난이도는 중간 수준으로, 클라우드 기반의 인프라를 활용할 경우 초기 구축 비용이 발생할 수 있으나, 장기적으로는 인건비 절감 효과가 기대된다. 즉시 활용 가능성은 높지만, 초기 데이터 학습을 위한 시간과 자원이 필요하다.</w:t>
        <w:br/>
        <w:br/>
      </w:r>
      <w:r>
        <w:rPr>
          <w:b/>
        </w:rPr>
        <w:t>시장 적합성:</w:t>
        <w:br/>
      </w:r>
      <w:r>
        <w:t>고객 상담 시장은 지속적으로 성장하고 있으며, 특히 AI 기술을 활용한 상담 시스템에 대한 수요가 증가하고 있다. 시장 규모는 약 3조원에 달하며, 금융, 통신, 유통 분야에서의 활용이 두드러진다. 경쟁 제품 대비 차별성은 실시간 데이터 처리 및 카테고리 분류의 정확성에 있으며, 이는 고객 만족도를 높이는 데 기여할 수 있다.</w:t>
        <w:br/>
        <w:br/>
      </w:r>
      <w:r>
        <w:rPr>
          <w:b/>
        </w:rPr>
        <w:t>상용화 가능성:</w:t>
        <w:br/>
      </w:r>
      <w:r>
        <w:t>B2B SaaS 모델로 상용화 가능성이 높으며, 월 구독료 기반의 수익 모델이 명확하다. 라이센싱 가능성도 존재하지만, 초기 고객 확보가 중요하다. 투자 매력도는 높은 편으로, AI 상담 분야에 대한 투자 유치가 활발하게 이루어지고 있다.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지위(C)와 기술 분야 성장성(Low)을 고려할 때, 공동 개발을 우선 고려할 수 있습니다. 시장 진입을 위해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82.5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+12.5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89.2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+24.2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55.9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E74C3C"/>
              </w:rPr>
              <w:t>-4.1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79.5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+13.5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+12.5점</w:t>
        <w:br/>
      </w:r>
      <w:r>
        <w:t>✓ 권리성: 산업 평균 대비 +24.2점</w:t>
        <w:br/>
      </w:r>
      <w:r>
        <w:rPr>
          <w:b/>
        </w:rPr>
        <w:br/>
        <w:t>개선 필요 영역 (산업 평균 대비 미흡):</w:t>
        <w:br/>
      </w:r>
      <w:r>
        <w:t>• 활용성: 산업 평균 대비 -4.1점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79.5점으로 산업 내 상위권 (Top 30%)에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79.5점 (BBB)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현재 우수한 기술적 수준을 유지하고 있습니다.</w:t>
        <w:br/>
        <w:t>• 지속적인 기술 개발과 특허 출원을 통해 포트폴리오를 확장하세요.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수요 분석을 재검토하세요.</w:t>
        <w:br/>
        <w:t>• 비즈니스 모델을 구체화하고 타겟 시장을 명확히 하세요.</w:t>
        <w:br/>
        <w:t>• 전략적 파트너십을 통한 시장 진입을 고려하세요.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시장 검증 및 비즈니스 모델 구체화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시장 수요 조사 및 분석</w:t>
      </w:r>
    </w:p>
    <w:p>
      <w:pPr>
        <w:pStyle w:val="ListBullet"/>
      </w:pPr>
      <w:r>
        <w:t>✓ 초기 고객 인터뷰 및 피드백 수집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82.5점</w:t>
            </w:r>
          </w:p>
        </w:tc>
        <w:tc>
          <w:tcPr>
            <w:tcW w:type="dxa" w:w="2880"/>
          </w:tcPr>
          <w:p>
            <w:r>
              <w:t>92.5점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89.2점</w:t>
            </w:r>
          </w:p>
        </w:tc>
        <w:tc>
          <w:tcPr>
            <w:tcW w:type="dxa" w:w="2880"/>
          </w:tcPr>
          <w:p>
            <w:r>
              <w:t>95.0점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55.9점</w:t>
            </w:r>
          </w:p>
        </w:tc>
        <w:tc>
          <w:tcPr>
            <w:tcW w:type="dxa" w:w="2880"/>
          </w:tcPr>
          <w:p>
            <w:r>
              <w:t>70.9점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Aug 21, 2020 · In Windows, you can delete a volume or partition on a disk, except for a system or boot volume or partition. When you delete a volume or partition on a disk, it will become …</w:t>
        <w:br/>
      </w:r>
      <w:r>
        <w:t>• 평가 등급: C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CLICK TO SUBSCRIBE: http://bit.ly/1reuGJV Follow us on TWITTER: https://twitter.com/scream_factory Follow us on FACEBOOK: http://on.fb.me/1ojljJS Strother …</w:t>
        <w:br/>
      </w:r>
      <w:r>
        <w:t>• 평가 등급: Low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19:48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1개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19개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20개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217.0자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133.6자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4개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40자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20개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1명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has_multiple_drawings</w:t>
      </w:r>
    </w:p>
    <w:p>
      <w:pPr>
        <w:pStyle w:val="ListBullet"/>
      </w:pPr>
      <w:r>
        <w:rPr>
          <w:color w:val="2ECC71"/>
        </w:rPr>
        <w:t>✓ has_proper_title_length</w:t>
      </w:r>
    </w:p>
    <w:p>
      <w:pPr>
        <w:pStyle w:val="ListBullet"/>
      </w:pPr>
      <w:r>
        <w:rPr>
          <w:color w:val="2ECC71"/>
        </w:rPr>
        <w:t>✓ has_sufficient_claims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has_multiple_ipc</w:t>
      </w:r>
    </w:p>
    <w:p>
      <w:pPr>
        <w:pStyle w:val="ListBullet"/>
      </w:pPr>
      <w:r>
        <w:rPr>
          <w:color w:val="2ECC71"/>
        </w:rPr>
        <w:t>✓ has_independent_claims</w:t>
      </w:r>
    </w:p>
    <w:p>
      <w:pPr>
        <w:pStyle w:val="ListBullet"/>
      </w:pPr>
      <w:r>
        <w:rPr>
          <w:color w:val="2ECC71"/>
        </w:rPr>
        <w:t>✓ has_dependent_claims</w:t>
      </w:r>
    </w:p>
    <w:p>
      <w:pPr>
        <w:pStyle w:val="ListBullet"/>
      </w:pPr>
      <w:r>
        <w:rPr>
          <w:color w:val="2ECC71"/>
        </w:rPr>
        <w:t>✓ has_sufficient_claims</w:t>
      </w:r>
    </w:p>
    <w:p>
      <w:pPr>
        <w:pStyle w:val="ListBullet"/>
      </w:pPr>
      <w:r>
        <w:rPr>
          <w:color w:val="2ECC71"/>
        </w:rPr>
        <w:t>✓ has_proper_claim_length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E74C3C"/>
        </w:rPr>
        <w:t>✗ has_multiple_inventors</w:t>
      </w:r>
    </w:p>
    <w:p>
      <w:pPr>
        <w:pStyle w:val="ListBullet"/>
      </w:pPr>
      <w:r>
        <w:rPr>
          <w:color w:val="2ECC71"/>
        </w:rPr>
        <w:t>✓ has_known_applicant</w:t>
      </w:r>
    </w:p>
    <w:p>
      <w:pPr>
        <w:pStyle w:val="ListBullet"/>
      </w:pPr>
      <w:r>
        <w:rPr>
          <w:color w:val="2ECC71"/>
        </w:rPr>
        <w:t>✓ has_ipc_classification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19:48:57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