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특허 기술 평가 보고서</w:t>
      </w:r>
    </w:p>
    <w:p/>
    <w:p/>
    <w:p>
      <w:pPr>
        <w:jc w:val="center"/>
      </w:pPr>
      <w:r>
        <w:rPr>
          <w:b/>
          <w:sz w:val="28"/>
        </w:rPr>
        <w:t>특허번호: 10-2025-0090445</w:t>
        <w:br/>
        <w:br/>
      </w:r>
      <w:r>
        <w:rPr>
          <w:sz w:val="24"/>
        </w:rPr>
        <w:t>LLM 기반 고객 상담 서비스 제공 방법 및 장치</w:t>
        <w:br/>
        <w:br/>
      </w:r>
      <w:r>
        <w:rPr>
          <w:sz w:val="22"/>
        </w:rPr>
        <w:t>출원인: 삼성생명보험주식회사</w:t>
        <w:br/>
      </w:r>
    </w:p>
    <w:p/>
    <w:p/>
    <w:p>
      <w:pPr>
        <w:jc w:val="center"/>
      </w:pPr>
      <w:r>
        <w:rPr>
          <w:b/>
          <w:sz w:val="32"/>
        </w:rPr>
        <w:t>종합 점수: 80.9점</w:t>
        <w:br/>
      </w:r>
      <w:r>
        <w:rPr>
          <w:b/>
          <w:color w:val="0066CC"/>
          <w:sz w:val="36"/>
        </w:rPr>
        <w:t>최종 등급: A</w:t>
        <w:br/>
        <w:br/>
      </w:r>
    </w:p>
    <w:p/>
    <w:p>
      <w:pPr>
        <w:jc w:val="center"/>
      </w:pPr>
      <w:r>
        <w:rPr>
          <w:sz w:val="20"/>
        </w:rPr>
        <w:t>평가일: 2025년 10월 23일</w:t>
      </w:r>
    </w:p>
    <w:p>
      <w:pPr>
        <w:jc w:val="center"/>
      </w:pPr>
      <w:r>
        <w:rPr>
          <w:i/>
          <w:color w:val="808080"/>
          <w:sz w:val="18"/>
        </w:rPr>
        <w:t>평가 시스템 v5.0 (정량평가 중심)</w:t>
      </w:r>
    </w:p>
    <w:p>
      <w:r>
        <w:br w:type="page"/>
      </w:r>
    </w:p>
    <w:p>
      <w:pPr>
        <w:pStyle w:val="Heading1"/>
      </w:pPr>
      <w:r>
        <w:t>Executive Summary</w:t>
      </w:r>
    </w:p>
    <w:p>
      <w:pPr>
        <w:pStyle w:val="Heading2"/>
      </w:pPr>
      <w:r>
        <w:t>1. 종합 평가</w:t>
      </w:r>
    </w:p>
    <w:p>
      <w:r>
        <w:rPr>
          <w:b/>
        </w:rPr>
        <w:t xml:space="preserve">• 종합 점수: </w:t>
      </w:r>
      <w:r>
        <w:t>80.9점 (A)</w:t>
        <w:br/>
      </w:r>
      <w:r>
        <w:rPr>
          <w:b/>
        </w:rPr>
        <w:t xml:space="preserve">• 기술성: </w:t>
      </w:r>
      <w:r>
        <w:t>75.2점</w:t>
        <w:br/>
      </w:r>
      <w:r>
        <w:rPr>
          <w:b/>
        </w:rPr>
        <w:t xml:space="preserve">• 권리성: </w:t>
      </w:r>
      <w:r>
        <w:t>85.6점</w:t>
        <w:br/>
      </w:r>
      <w:r>
        <w:rPr>
          <w:b/>
        </w:rPr>
        <w:t xml:space="preserve">• 활용성: </w:t>
      </w:r>
      <w:r>
        <w:t>85.6점</w:t>
        <w:br/>
      </w:r>
    </w:p>
    <w:p/>
    <w:p>
      <w:pPr>
        <w:pStyle w:val="Heading2"/>
      </w:pPr>
      <w:r>
        <w:t>2. 평가 방법 (v5.0)</w:t>
      </w:r>
    </w:p>
    <w:p>
      <w:r>
        <w:t>본 평가는 정량평가 중심으로 수행되었습니다:</w:t>
        <w:br/>
      </w:r>
      <w:r>
        <w:rPr>
          <w:b/>
        </w:rPr>
        <w:t xml:space="preserve">• 기술성: </w:t>
      </w:r>
      <w:r>
        <w:t>정량 60% + 정성(LLM) 40%</w:t>
        <w:br/>
      </w:r>
      <w:r>
        <w:rPr>
          <w:b/>
        </w:rPr>
        <w:t xml:space="preserve">• 권리성: </w:t>
      </w:r>
      <w:r>
        <w:t>정량 70% + 정성(LLM) 30%</w:t>
        <w:br/>
      </w:r>
      <w:r>
        <w:rPr>
          <w:b/>
        </w:rPr>
        <w:t xml:space="preserve">• 활용성: </w:t>
      </w:r>
      <w:r>
        <w:t>정량+웹서치 70% + 정성(LLM) 30%</w:t>
        <w:br/>
      </w:r>
    </w:p>
    <w:p>
      <w:pPr>
        <w:pStyle w:val="Heading2"/>
      </w:pPr>
      <w:r>
        <w:t>3. 특허 기본 정보</w:t>
      </w:r>
    </w:p>
    <w:p>
      <w:r>
        <w:rPr>
          <w:b/>
        </w:rPr>
        <w:t xml:space="preserve">• 특허번호: </w:t>
      </w:r>
      <w:r>
        <w:t>10-2025-0090445</w:t>
        <w:br/>
      </w:r>
      <w:r>
        <w:rPr>
          <w:b/>
        </w:rPr>
        <w:t xml:space="preserve">• 출원인: </w:t>
      </w:r>
      <w:r>
        <w:t>삼성생명보험주식회사</w:t>
        <w:br/>
      </w:r>
      <w:r>
        <w:rPr>
          <w:b/>
        </w:rPr>
        <w:t xml:space="preserve">• 청구항 수: </w:t>
      </w:r>
      <w:r>
        <w:t>15개</w:t>
        <w:br/>
      </w:r>
      <w:r>
        <w:rPr>
          <w:b/>
        </w:rPr>
        <w:t xml:space="preserve">• IPC 코드: </w:t>
      </w:r>
      <w:r>
        <w:t>G06N3/04, G06Q30/02, G06F16/3349, G06F40/295, G06N3/08</w:t>
        <w:br/>
      </w:r>
      <w:r>
        <w:rPr>
          <w:b/>
        </w:rPr>
        <w:t xml:space="preserve">• 발명자 수: </w:t>
      </w:r>
      <w:r>
        <w:t>2명</w:t>
        <w:br/>
      </w:r>
    </w:p>
    <w:p>
      <w:r>
        <w:br w:type="page"/>
      </w:r>
    </w:p>
    <w:p>
      <w:pPr>
        <w:pStyle w:val="Heading1"/>
      </w:pPr>
      <w:r>
        <w:t>평가 결과 시각화</w:t>
      </w:r>
    </w:p>
    <w:p>
      <w:pPr>
        <w:pStyle w:val="Heading2"/>
      </w:pPr>
      <w:r>
        <w:t>평가 영역별 점수</w:t>
      </w:r>
    </w:p>
    <w:p>
      <w:r>
        <w:drawing>
          <wp:inline xmlns:a="http://schemas.openxmlformats.org/drawingml/2006/main" xmlns:pic="http://schemas.openxmlformats.org/drawingml/2006/picture">
            <wp:extent cx="5486400" cy="32792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-2025-0090445_bar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927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종합 평가 레이더 차트</w:t>
      </w:r>
    </w:p>
    <w:p>
      <w:r>
        <w:drawing>
          <wp:inline xmlns:a="http://schemas.openxmlformats.org/drawingml/2006/main" xmlns:pic="http://schemas.openxmlformats.org/drawingml/2006/picture">
            <wp:extent cx="4572000" cy="415089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-2025-0090445_radar_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50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기술성 평가</w:t>
      </w:r>
    </w:p>
    <w:p>
      <w:pPr>
        <w:pStyle w:val="Heading2"/>
      </w:pPr>
      <w:r>
        <w:t>최종 점수: 75.2/100</w:t>
      </w:r>
    </w:p>
    <w:p>
      <w:r>
        <w:rPr>
          <w:b/>
        </w:rPr>
        <w:t xml:space="preserve">• 정량 평가 (60%): </w:t>
      </w:r>
      <w:r>
        <w:t>72.0점</w:t>
        <w:br/>
      </w:r>
      <w:r>
        <w:rPr>
          <w:b/>
        </w:rPr>
        <w:t xml:space="preserve">• 정성 평가 (40%): </w:t>
      </w:r>
      <w:r>
        <w:t>80.0점</w:t>
        <w:br/>
      </w:r>
    </w:p>
    <w:p>
      <w:pPr>
        <w:pStyle w:val="Heading2"/>
      </w:pPr>
      <w:r>
        <w:t>1. 정량 지표 (PDF 원문 기반)</w:t>
      </w:r>
    </w:p>
    <w:p>
      <w:r>
        <w:rPr>
          <w:b/>
        </w:rPr>
        <w:t xml:space="preserve">X7. 도면 수: </w:t>
      </w:r>
      <w:r>
        <w:t xml:space="preserve">5개 </w:t>
      </w:r>
      <w:r>
        <w:t>→ 75.0점</w:t>
        <w:br/>
      </w:r>
      <w:r>
        <w:rPr>
          <w:b/>
        </w:rPr>
        <w:t xml:space="preserve">X8. 발명명칭 길이: </w:t>
      </w:r>
      <w:r>
        <w:t xml:space="preserve">27자 </w:t>
      </w:r>
      <w:r>
        <w:t>→ 100.0점</w:t>
        <w:br/>
      </w:r>
      <w:r>
        <w:rPr>
          <w:b/>
        </w:rPr>
        <w:t xml:space="preserve">X9. 청구항 계열 수: </w:t>
      </w:r>
      <w:r>
        <w:t xml:space="preserve">1개 </w:t>
      </w:r>
      <w:r>
        <w:t>→ 40.0점</w:t>
        <w:br/>
      </w:r>
    </w:p>
    <w:p>
      <w:pPr>
        <w:pStyle w:val="Heading2"/>
      </w:pPr>
      <w:r>
        <w:t>2. 구조방정식 모델</w:t>
      </w:r>
    </w:p>
    <w:p>
      <w:r>
        <w:t>정량 점수 = X7(도면) × 0.4 + X8(명칭) × 0.3 + X9(계열) × 0.3</w:t>
        <w:br/>
      </w:r>
      <w:r>
        <w:t xml:space="preserve">          = 75.0 × 0.4 + 100.0 × 0.3 + 40.0 × 0.3</w:t>
        <w:br/>
      </w:r>
      <w:r>
        <w:t xml:space="preserve">          = 72.0점</w:t>
        <w:br/>
        <w:br/>
      </w:r>
      <w:r>
        <w:t>최종 점수 = 정량(72.0) × 60% + 정성(80.0) × 40%</w:t>
        <w:br/>
      </w:r>
      <w:r>
        <w:t xml:space="preserve">          = 75.2점</w:t>
        <w:br/>
      </w:r>
    </w:p>
    <w:p>
      <w:pPr>
        <w:pStyle w:val="Heading2"/>
      </w:pPr>
      <w:r>
        <w:t>3. Binary 체크리스트</w:t>
      </w:r>
    </w:p>
    <w:p>
      <w:r>
        <w:t>✓ has_sufficient_drawings</w:t>
        <w:br/>
      </w:r>
      <w:r>
        <w:t>✓ has_clear_title</w:t>
        <w:br/>
      </w:r>
      <w:r>
        <w:t>✓ has_claim_series</w:t>
        <w:br/>
      </w:r>
      <w:r>
        <w:t>✓ title_not_too_long</w:t>
        <w:br/>
      </w:r>
    </w:p>
    <w:p>
      <w:pPr>
        <w:pStyle w:val="Heading2"/>
      </w:pPr>
      <w:r>
        <w:t>4. 정성 평가 (LLM)</w:t>
      </w:r>
    </w:p>
    <w:p>
      <w:pPr>
        <w:pStyle w:val="Heading3"/>
      </w:pPr>
      <w:r>
        <w:t>강점:</w:t>
      </w:r>
    </w:p>
    <w:p>
      <w:pPr>
        <w:pStyle w:val="ListBullet"/>
      </w:pPr>
      <w:r>
        <w:t>• [단락 0005] LLM을 활용한 고객 상담 서비스의 혁신적인 접근 방식이 기존 시스템 대비 효율성을 높일 수 있음.</w:t>
      </w:r>
    </w:p>
    <w:p>
      <w:pPr>
        <w:pStyle w:val="ListBullet"/>
      </w:pPr>
      <w:r>
        <w:t>• [단락 0010] 키워드 추출 및 프롬프트 생성 과정이 명확히 설명되어 있어 구현 가능성이 높음.</w:t>
      </w:r>
    </w:p>
    <w:p>
      <w:pPr>
        <w:pStyle w:val="Heading3"/>
      </w:pPr>
      <w:r>
        <w:t>약점:</w:t>
      </w:r>
    </w:p>
    <w:p>
      <w:pPr>
        <w:pStyle w:val="ListBullet"/>
      </w:pPr>
      <w:r>
        <w:t>• [단락 0006] LLM의 한계인 비논리적 오답 생성 문제에 대한 구체적인 해결 방안이 부족함.</w:t>
      </w:r>
    </w:p>
    <w:p>
      <w:pPr>
        <w:pStyle w:val="ListBullet"/>
      </w:pPr>
      <w:r>
        <w:t>• [청구항 3] 알고리즘의 세부적인 작동 방식에 대한 설명이 부족하여 기술적 깊이가 다소 떨어짐.</w:t>
      </w:r>
    </w:p>
    <w:p>
      <w:r>
        <w:br w:type="page"/>
      </w:r>
    </w:p>
    <w:p>
      <w:pPr>
        <w:pStyle w:val="Heading1"/>
      </w:pPr>
      <w:r>
        <w:t>권리성 평가</w:t>
      </w:r>
    </w:p>
    <w:p>
      <w:pPr>
        <w:pStyle w:val="Heading2"/>
      </w:pPr>
      <w:r>
        <w:t>최종 점수: 85.6/100</w:t>
      </w:r>
    </w:p>
    <w:p>
      <w:r>
        <w:rPr>
          <w:b/>
        </w:rPr>
        <w:t xml:space="preserve">• 정량 평가 (70%): </w:t>
      </w:r>
      <w:r>
        <w:t>88.0점</w:t>
        <w:br/>
      </w:r>
      <w:r>
        <w:rPr>
          <w:b/>
        </w:rPr>
        <w:t xml:space="preserve">• 정성 평가 (30%): </w:t>
      </w:r>
      <w:r>
        <w:t>80.0점</w:t>
        <w:br/>
      </w:r>
    </w:p>
    <w:p>
      <w:pPr>
        <w:pStyle w:val="Heading2"/>
      </w:pPr>
      <w:r>
        <w:t>1. 정량 지표 (PDF 원문 기반)</w:t>
      </w:r>
    </w:p>
    <w:p>
      <w:r>
        <w:rPr>
          <w:b/>
        </w:rPr>
        <w:t xml:space="preserve">X1. IPC 수: </w:t>
      </w:r>
      <w:r>
        <w:t xml:space="preserve">10개 </w:t>
      </w:r>
      <w:r>
        <w:t>→ 100.0점</w:t>
        <w:br/>
      </w:r>
      <w:r>
        <w:rPr>
          <w:b/>
        </w:rPr>
        <w:t xml:space="preserve">X2. 독립항 수: </w:t>
      </w:r>
      <w:r>
        <w:t>1개</w:t>
        <w:br/>
      </w:r>
      <w:r>
        <w:rPr>
          <w:b/>
        </w:rPr>
        <w:t xml:space="preserve">X3. 종속항 수: </w:t>
      </w:r>
      <w:r>
        <w:t>12개</w:t>
        <w:br/>
      </w:r>
      <w:r>
        <w:rPr>
          <w:b/>
        </w:rPr>
        <w:t xml:space="preserve">X4. 전체 청구항 수: </w:t>
      </w:r>
      <w:r>
        <w:t xml:space="preserve">15개 </w:t>
      </w:r>
      <w:r>
        <w:t>→ 60.0점</w:t>
        <w:br/>
      </w:r>
      <w:r>
        <w:rPr>
          <w:b/>
        </w:rPr>
        <w:t xml:space="preserve">X5. 독립항 평균 길이: </w:t>
      </w:r>
      <w:r>
        <w:t xml:space="preserve">416.0자 </w:t>
      </w:r>
      <w:r>
        <w:t>→ 100.0점</w:t>
        <w:br/>
      </w:r>
      <w:r>
        <w:rPr>
          <w:b/>
        </w:rPr>
        <w:t xml:space="preserve">X6. 종속항 평균 길이: </w:t>
      </w:r>
      <w:r>
        <w:t>151.7자</w:t>
        <w:br/>
      </w:r>
    </w:p>
    <w:p>
      <w:pPr>
        <w:pStyle w:val="Heading2"/>
      </w:pPr>
      <w:r>
        <w:t>2. 구조방정식 모델</w:t>
      </w:r>
    </w:p>
    <w:p>
      <w:r>
        <w:t>정량 = IPC(25%) + 청구항개수(30%) + 청구항길이(25%) + 계층구조(20%)</w:t>
        <w:br/>
      </w:r>
      <w:r>
        <w:t xml:space="preserve">     = 100.0 × 0.25 + 60.0 × 0.30 + 100.0 × 0.25 + 100.0 × 0.20</w:t>
        <w:br/>
      </w:r>
      <w:r>
        <w:t xml:space="preserve">     = 88.0점</w:t>
        <w:br/>
        <w:br/>
      </w:r>
      <w:r>
        <w:t>최종 = 정량(88.0) × 70% + 정성(80.0) × 30%</w:t>
        <w:br/>
      </w:r>
      <w:r>
        <w:t xml:space="preserve">     = 85.6점</w:t>
        <w:br/>
      </w:r>
    </w:p>
    <w:p>
      <w:pPr>
        <w:pStyle w:val="Heading2"/>
      </w:pPr>
      <w:r>
        <w:t>3. Binary 체크리스트</w:t>
      </w:r>
    </w:p>
    <w:p>
      <w:r>
        <w:t>✓ has_multiple_ipc</w:t>
        <w:br/>
      </w:r>
      <w:r>
        <w:t>✓ has_sufficient_claims</w:t>
        <w:br/>
      </w:r>
      <w:r>
        <w:t>✓ has_independent_claim</w:t>
        <w:br/>
      </w:r>
      <w:r>
        <w:t>✓ has_detailed_independent_claim</w:t>
        <w:br/>
      </w:r>
      <w:r>
        <w:t>✓ has_dependent_hierarchy</w:t>
        <w:br/>
      </w:r>
      <w:r>
        <w:t>✓ claims_length_balanced</w:t>
        <w:br/>
      </w:r>
    </w:p>
    <w:p>
      <w:pPr>
        <w:pStyle w:val="Heading2"/>
      </w:pPr>
      <w:r>
        <w:t>4. 정성 평가 (LLM)</w:t>
      </w:r>
    </w:p>
    <w:p>
      <w:pPr>
        <w:pStyle w:val="Heading3"/>
      </w:pPr>
      <w:r>
        <w:t>강점:</w:t>
      </w:r>
    </w:p>
    <w:p>
      <w:pPr>
        <w:pStyle w:val="ListBullet"/>
      </w:pPr>
      <w:r>
        <w:t>• [청구항 1] 독립항이 LLM을 활용한 고객 상담 서비스의 핵심 구성요소를 명확히 정의하여 강력한 보호 범위를 확보하고 있음.</w:t>
      </w:r>
    </w:p>
    <w:p>
      <w:pPr>
        <w:pStyle w:val="ListBullet"/>
      </w:pPr>
      <w:r>
        <w:t>• [청구항 2-15] 종속항들이 다양한 실시예를 포함하여 독립항을 보완하고, 실용성을 높임.</w:t>
      </w:r>
    </w:p>
    <w:p>
      <w:pPr>
        <w:pStyle w:val="Heading3"/>
      </w:pPr>
      <w:r>
        <w:t>약점:</w:t>
      </w:r>
    </w:p>
    <w:p>
      <w:pPr>
        <w:pStyle w:val="ListBullet"/>
      </w:pPr>
      <w:r>
        <w:t>• [청구항 3] '키워드 정보'와 같은 용어가 다소 모호하여 해석의 여지가 존재함.</w:t>
      </w:r>
    </w:p>
    <w:p>
      <w:pPr>
        <w:pStyle w:val="ListBullet"/>
      </w:pPr>
      <w:r>
        <w:t>• [청구항 10-12] 특정 기술적 구현에 한정되어 있어 회피 설계가 용이할 수 있음.</w:t>
      </w:r>
    </w:p>
    <w:p>
      <w:r>
        <w:br w:type="page"/>
      </w:r>
    </w:p>
    <w:p>
      <w:pPr>
        <w:pStyle w:val="Heading1"/>
      </w:pPr>
      <w:r>
        <w:t>활용성 평가</w:t>
      </w:r>
    </w:p>
    <w:p>
      <w:pPr>
        <w:pStyle w:val="Heading2"/>
      </w:pPr>
      <w:r>
        <w:t>최종 점수: 85.6/100</w:t>
      </w:r>
    </w:p>
    <w:p>
      <w:r>
        <w:rPr>
          <w:b/>
        </w:rPr>
        <w:t xml:space="preserve">• 정량+웹서치 (70%): </w:t>
      </w:r>
      <w:r>
        <w:t>88.0점</w:t>
        <w:br/>
      </w:r>
      <w:r>
        <w:rPr>
          <w:b/>
        </w:rPr>
        <w:t xml:space="preserve">• 정성 평가 (30%): </w:t>
      </w:r>
      <w:r>
        <w:t>80.0점</w:t>
        <w:br/>
      </w:r>
    </w:p>
    <w:p>
      <w:pPr>
        <w:pStyle w:val="Heading2"/>
      </w:pPr>
      <w:r>
        <w:t>1. 정량 지표 (PDF 원문 기반)</w:t>
      </w:r>
    </w:p>
    <w:p>
      <w:r>
        <w:rPr>
          <w:b/>
        </w:rPr>
        <w:t xml:space="preserve">X10. 발명자 수: </w:t>
      </w:r>
      <w:r>
        <w:t xml:space="preserve">2명 </w:t>
      </w:r>
      <w:r>
        <w:t>→ 60.0점</w:t>
        <w:br/>
      </w:r>
    </w:p>
    <w:p>
      <w:pPr>
        <w:pStyle w:val="Heading2"/>
      </w:pPr>
      <w:r>
        <w:t>2. 웹 서치 결과</w:t>
      </w:r>
    </w:p>
    <w:p>
      <w:r>
        <w:rPr>
          <w:b/>
        </w:rPr>
        <w:t xml:space="preserve">출원인 시장 지위: </w:t>
      </w:r>
      <w:r>
        <w:t xml:space="preserve">Major </w:t>
      </w:r>
      <w:r>
        <w:t>→ 100.0점</w:t>
        <w:br/>
      </w:r>
      <w:r>
        <w:t xml:space="preserve">   삼성생명보험주식회사은(는) 주요 대기업</w:t>
        <w:br/>
        <w:br/>
      </w:r>
      <w:r>
        <w:rPr>
          <w:b/>
        </w:rPr>
        <w:t xml:space="preserve">기술 분야 성장성: </w:t>
      </w:r>
      <w:r>
        <w:t xml:space="preserve">High </w:t>
      </w:r>
      <w:r>
        <w:t>→ 100.0점</w:t>
        <w:br/>
      </w:r>
      <w:r>
        <w:t xml:space="preserve">   G06N3 기술 분야는 성장 중</w:t>
        <w:br/>
      </w:r>
    </w:p>
    <w:p>
      <w:pPr>
        <w:pStyle w:val="Heading2"/>
      </w:pPr>
      <w:r>
        <w:t>3. 구조방정식 모델</w:t>
      </w:r>
    </w:p>
    <w:p>
      <w:r>
        <w:t>정량+웹서치 = 발명자(30%) + 출원인(40%) + 기술분야(30%)</w:t>
        <w:br/>
      </w:r>
      <w:r>
        <w:t xml:space="preserve">            = 60.0 × 0.30 + 100.0 × 0.40 + 100.0 × 0.30</w:t>
        <w:br/>
      </w:r>
      <w:r>
        <w:t xml:space="preserve">            = 88.0점</w:t>
        <w:br/>
        <w:br/>
      </w:r>
      <w:r>
        <w:t>최종 = (정량+웹서치)(88.0) × 70% + 정성(80.0) × 30%</w:t>
        <w:br/>
      </w:r>
      <w:r>
        <w:t xml:space="preserve">     = 85.6점</w:t>
        <w:br/>
      </w:r>
    </w:p>
    <w:p>
      <w:pPr>
        <w:pStyle w:val="Heading2"/>
      </w:pPr>
      <w:r>
        <w:t>4. Binary 체크리스트</w:t>
      </w:r>
    </w:p>
    <w:p>
      <w:r>
        <w:t>✓ has_multiple_inventors</w:t>
        <w:br/>
      </w:r>
      <w:r>
        <w:t>✓ is_major_company</w:t>
        <w:br/>
      </w:r>
      <w:r>
        <w:t>✓ is_growing_field</w:t>
        <w:br/>
      </w:r>
    </w:p>
    <w:p>
      <w:pPr>
        <w:pStyle w:val="Heading2"/>
      </w:pPr>
      <w:r>
        <w:t>5. 정성 평가 (LLM)</w:t>
      </w:r>
    </w:p>
    <w:p>
      <w:r>
        <w:rPr>
          <w:b/>
        </w:rPr>
        <w:t>실무 적용성:</w:t>
        <w:br/>
      </w:r>
      <w:r>
        <w:t>LLM 기반 고객 상담 서비스는 현재 금융업계에서 고객 경험을 개선하기 위한 솔루션으로 주목받고 있으며, 특히 삼성생명보험과 같은 대기업이 이를 도입할 경우 신뢰성과 안정성을 높일 수 있다. 구현 난이도는 중간 수준으로, 초기 투자 비용이 발생하나 장기적으로는 운영 비용 절감 효과가 기대된다.</w:t>
        <w:br/>
        <w:br/>
      </w:r>
      <w:r>
        <w:rPr>
          <w:b/>
        </w:rPr>
        <w:t>시장 적합성:</w:t>
        <w:br/>
      </w:r>
      <w:r>
        <w:t>국내 고객 상담 시장은 약 3조원 규모로, 특히 금융, 통신, 유통 분야에서 AI 기반 상담 서비스에 대한 수요가 증가하고 있다. LLM 기술은 기존의 규칙 기반 시스템보다 더 나은 자연어 처리 능력을 제공하여 고객의 다양한 요구를 충족할 수 있다. 그러나 경쟁 제품과의 차별성을 명확히 하기 위해서는 정확도와 신뢰성을 검증할 필요가 있다.</w:t>
        <w:br/>
        <w:br/>
      </w:r>
      <w:r>
        <w:rPr>
          <w:b/>
        </w:rPr>
        <w:t>상용화 가능성:</w:t>
        <w:br/>
      </w:r>
      <w:r>
        <w:t>B2B SaaS 모델로 상용화가 가능하며, 월 구독료 또는 사용량 기반의 수익 모델을 통해 안정적인 수익을 창출할 수 있다. 대기업 고객을 대상으로 한 라이센싱 기회도 존재하나, 초기 고객 확보가 중요하다. AI 상담 분야에 대한 투자 유치 가능성이 높아, 시장 진입 시 유리한 조건을 갖추고 있다.</w:t>
        <w:br/>
      </w:r>
    </w:p>
    <w:p>
      <w:r>
        <w:br w:type="page"/>
      </w:r>
    </w:p>
    <w:p>
      <w:pPr>
        <w:pStyle w:val="Heading1"/>
      </w:pPr>
      <w:r>
        <w:t>종합 평가 및 제언</w:t>
      </w:r>
    </w:p>
    <w:p>
      <w:pPr>
        <w:pStyle w:val="Heading2"/>
      </w:pPr>
      <w:r>
        <w:t>1. 종합 의견</w:t>
      </w:r>
    </w:p>
    <w:p>
      <w:r>
        <w:t xml:space="preserve">본 특허는 종합 80.9점(A)으로 평가되었습니다. </w:t>
      </w:r>
      <w:r>
        <w:t>매우 우수한 특허로서 기술성, 권리성, 활용성 모든 면에서 높은 점수를 받았습니다.</w:t>
      </w:r>
    </w:p>
    <w:p>
      <w:pPr>
        <w:pStyle w:val="Heading2"/>
      </w:pPr>
      <w:r>
        <w:t>2. 제언</w:t>
      </w:r>
    </w:p>
    <w:p>
      <w:r>
        <w:br w:type="page"/>
      </w:r>
    </w:p>
    <w:p>
      <w:pPr>
        <w:pStyle w:val="Heading1"/>
      </w:pPr>
      <w:r>
        <w:t>Reference - 참고 문서</w:t>
      </w:r>
    </w:p>
    <w:p>
      <w:pPr>
        <w:pStyle w:val="Heading2"/>
      </w:pPr>
      <w:r>
        <w:t>1. 특허 원문</w:t>
      </w:r>
    </w:p>
    <w:p>
      <w:r>
        <w:t>• 특허번호: 10-2025-0090445</w:t>
        <w:br/>
      </w:r>
      <w:r>
        <w:t>• 발명명칭: LLM 기반 고객 상담 서비스 제공 방법 및 장치</w:t>
        <w:br/>
      </w:r>
      <w:r>
        <w:t>• 출원인: 삼성생명보험주식회사</w:t>
        <w:br/>
      </w:r>
    </w:p>
    <w:p>
      <w:pPr>
        <w:pStyle w:val="Heading2"/>
      </w:pPr>
      <w:r>
        <w:t>2. 웹 서치 출처</w:t>
      </w:r>
    </w:p>
    <w:p>
      <w:r>
        <w:t>• 출원인 정보:</w:t>
        <w:br/>
      </w:r>
      <w:r>
        <w:t xml:space="preserve">  삼성생명보험주식회사은(는) 주요 대기업</w:t>
        <w:br/>
      </w:r>
      <w:r>
        <w:t xml:space="preserve">  출처: DuckDuckGo 검색 (실시간)</w:t>
        <w:br/>
        <w:br/>
      </w:r>
      <w:r>
        <w:t>• 기술 분야 정보:</w:t>
        <w:br/>
      </w:r>
      <w:r>
        <w:t xml:space="preserve">  G06N3 기술 분야는 성장 중</w:t>
        <w:br/>
      </w:r>
      <w:r>
        <w:t xml:space="preserve">  출처: DuckDuckGo 검색 (실시간)</w:t>
        <w:br/>
      </w:r>
    </w:p>
    <w:p>
      <w:pPr>
        <w:pStyle w:val="Heading2"/>
      </w:pPr>
      <w:r>
        <w:t>3. 평가 모델</w:t>
      </w:r>
    </w:p>
    <w:p>
      <w:r>
        <w:t>• 평가 시스템: 특허 평가 시스템 v5.0</w:t>
        <w:br/>
      </w:r>
      <w:r>
        <w:t>• 평가 방법: 정량평가 중심 (기술성 60%, 권리성 70%, 활용성 70%)</w:t>
        <w:br/>
      </w:r>
      <w:r>
        <w:t>• RAG 모델: nlpai-lab/KoE5 (HuggingFace)</w:t>
        <w:br/>
      </w:r>
      <w:r>
        <w:t>• LLM 모델: GPT-4o-mini (OpenAI)</w:t>
        <w:br/>
      </w:r>
    </w:p>
    <w:p>
      <w:r>
        <w:br w:type="page"/>
      </w:r>
    </w:p>
    <w:p>
      <w:pPr>
        <w:pStyle w:val="Heading1"/>
      </w:pPr>
      <w:r>
        <w:t>Appendix - 평가 지표 상세</w:t>
      </w:r>
    </w:p>
    <w:p>
      <w:pPr>
        <w:pStyle w:val="Heading2"/>
      </w:pPr>
      <w:r>
        <w:t>1. 정량 지표 (10개)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지표</w:t>
            </w:r>
          </w:p>
        </w:tc>
        <w:tc>
          <w:tcPr>
            <w:tcW w:type="dxa" w:w="2160"/>
          </w:tcPr>
          <w:p>
            <w:r>
              <w:t>측정값</w:t>
            </w:r>
          </w:p>
        </w:tc>
        <w:tc>
          <w:tcPr>
            <w:tcW w:type="dxa" w:w="2160"/>
          </w:tcPr>
          <w:p>
            <w:r>
              <w:t>범주</w:t>
            </w:r>
          </w:p>
        </w:tc>
        <w:tc>
          <w:tcPr>
            <w:tcW w:type="dxa" w:w="2160"/>
          </w:tcPr>
          <w:p>
            <w:r>
              <w:t>Agent</w:t>
            </w:r>
          </w:p>
        </w:tc>
      </w:tr>
      <w:tr>
        <w:tc>
          <w:tcPr>
            <w:tcW w:type="dxa" w:w="2160"/>
          </w:tcPr>
          <w:p>
            <w:r>
              <w:t>X1. IPC 수</w:t>
            </w:r>
          </w:p>
        </w:tc>
        <w:tc>
          <w:tcPr>
            <w:tcW w:type="dxa" w:w="2160"/>
          </w:tcPr>
          <w:p>
            <w:r>
              <w:t>10개</w:t>
            </w:r>
          </w:p>
        </w:tc>
        <w:tc>
          <w:tcPr>
            <w:tcW w:type="dxa" w:w="2160"/>
          </w:tcPr>
          <w:p>
            <w:r>
              <w:t>권리성</w:t>
            </w:r>
          </w:p>
        </w:tc>
        <w:tc>
          <w:tcPr>
            <w:tcW w:type="dxa" w:w="2160"/>
          </w:tcPr>
          <w:p>
            <w:r>
              <w:t>rights</w:t>
            </w:r>
          </w:p>
        </w:tc>
      </w:tr>
      <w:tr>
        <w:tc>
          <w:tcPr>
            <w:tcW w:type="dxa" w:w="2160"/>
          </w:tcPr>
          <w:p>
            <w:r>
              <w:t>X2. 독립항 수</w:t>
            </w:r>
          </w:p>
        </w:tc>
        <w:tc>
          <w:tcPr>
            <w:tcW w:type="dxa" w:w="2160"/>
          </w:tcPr>
          <w:p>
            <w:r>
              <w:t>1개</w:t>
            </w:r>
          </w:p>
        </w:tc>
        <w:tc>
          <w:tcPr>
            <w:tcW w:type="dxa" w:w="2160"/>
          </w:tcPr>
          <w:p>
            <w:r>
              <w:t>권리성</w:t>
            </w:r>
          </w:p>
        </w:tc>
        <w:tc>
          <w:tcPr>
            <w:tcW w:type="dxa" w:w="2160"/>
          </w:tcPr>
          <w:p>
            <w:r>
              <w:t>rights</w:t>
            </w:r>
          </w:p>
        </w:tc>
      </w:tr>
      <w:tr>
        <w:tc>
          <w:tcPr>
            <w:tcW w:type="dxa" w:w="2160"/>
          </w:tcPr>
          <w:p>
            <w:r>
              <w:t>X3. 종속항 수</w:t>
            </w:r>
          </w:p>
        </w:tc>
        <w:tc>
          <w:tcPr>
            <w:tcW w:type="dxa" w:w="2160"/>
          </w:tcPr>
          <w:p>
            <w:r>
              <w:t>12개</w:t>
            </w:r>
          </w:p>
        </w:tc>
        <w:tc>
          <w:tcPr>
            <w:tcW w:type="dxa" w:w="2160"/>
          </w:tcPr>
          <w:p>
            <w:r>
              <w:t>권리성</w:t>
            </w:r>
          </w:p>
        </w:tc>
        <w:tc>
          <w:tcPr>
            <w:tcW w:type="dxa" w:w="2160"/>
          </w:tcPr>
          <w:p>
            <w:r>
              <w:t>rights</w:t>
            </w:r>
          </w:p>
        </w:tc>
      </w:tr>
      <w:tr>
        <w:tc>
          <w:tcPr>
            <w:tcW w:type="dxa" w:w="2160"/>
          </w:tcPr>
          <w:p>
            <w:r>
              <w:t>X4. 전체 청구항 수</w:t>
            </w:r>
          </w:p>
        </w:tc>
        <w:tc>
          <w:tcPr>
            <w:tcW w:type="dxa" w:w="2160"/>
          </w:tcPr>
          <w:p>
            <w:r>
              <w:t>15개</w:t>
            </w:r>
          </w:p>
        </w:tc>
        <w:tc>
          <w:tcPr>
            <w:tcW w:type="dxa" w:w="2160"/>
          </w:tcPr>
          <w:p>
            <w:r>
              <w:t>권리성</w:t>
            </w:r>
          </w:p>
        </w:tc>
        <w:tc>
          <w:tcPr>
            <w:tcW w:type="dxa" w:w="2160"/>
          </w:tcPr>
          <w:p>
            <w:r>
              <w:t>rights</w:t>
            </w:r>
          </w:p>
        </w:tc>
      </w:tr>
      <w:tr>
        <w:tc>
          <w:tcPr>
            <w:tcW w:type="dxa" w:w="2160"/>
          </w:tcPr>
          <w:p>
            <w:r>
              <w:t>X5. 독립항 평균 길이</w:t>
            </w:r>
          </w:p>
        </w:tc>
        <w:tc>
          <w:tcPr>
            <w:tcW w:type="dxa" w:w="2160"/>
          </w:tcPr>
          <w:p>
            <w:r>
              <w:t>416.0자</w:t>
            </w:r>
          </w:p>
        </w:tc>
        <w:tc>
          <w:tcPr>
            <w:tcW w:type="dxa" w:w="2160"/>
          </w:tcPr>
          <w:p>
            <w:r>
              <w:t>권리성</w:t>
            </w:r>
          </w:p>
        </w:tc>
        <w:tc>
          <w:tcPr>
            <w:tcW w:type="dxa" w:w="2160"/>
          </w:tcPr>
          <w:p>
            <w:r>
              <w:t>rights</w:t>
            </w:r>
          </w:p>
        </w:tc>
      </w:tr>
      <w:tr>
        <w:tc>
          <w:tcPr>
            <w:tcW w:type="dxa" w:w="2160"/>
          </w:tcPr>
          <w:p>
            <w:r>
              <w:t>X6. 종속항 평균 길이</w:t>
            </w:r>
          </w:p>
        </w:tc>
        <w:tc>
          <w:tcPr>
            <w:tcW w:type="dxa" w:w="2160"/>
          </w:tcPr>
          <w:p>
            <w:r>
              <w:t>151.7자</w:t>
            </w:r>
          </w:p>
        </w:tc>
        <w:tc>
          <w:tcPr>
            <w:tcW w:type="dxa" w:w="2160"/>
          </w:tcPr>
          <w:p>
            <w:r>
              <w:t>권리성</w:t>
            </w:r>
          </w:p>
        </w:tc>
        <w:tc>
          <w:tcPr>
            <w:tcW w:type="dxa" w:w="2160"/>
          </w:tcPr>
          <w:p>
            <w:r>
              <w:t>rights</w:t>
            </w:r>
          </w:p>
        </w:tc>
      </w:tr>
      <w:tr>
        <w:tc>
          <w:tcPr>
            <w:tcW w:type="dxa" w:w="2160"/>
          </w:tcPr>
          <w:p>
            <w:r>
              <w:t>X7. 도면 수</w:t>
            </w:r>
          </w:p>
        </w:tc>
        <w:tc>
          <w:tcPr>
            <w:tcW w:type="dxa" w:w="2160"/>
          </w:tcPr>
          <w:p>
            <w:r>
              <w:t>5개</w:t>
            </w:r>
          </w:p>
        </w:tc>
        <w:tc>
          <w:tcPr>
            <w:tcW w:type="dxa" w:w="2160"/>
          </w:tcPr>
          <w:p>
            <w:r>
              <w:t>기술성</w:t>
            </w:r>
          </w:p>
        </w:tc>
        <w:tc>
          <w:tcPr>
            <w:tcW w:type="dxa" w:w="2160"/>
          </w:tcPr>
          <w:p>
            <w:r>
              <w:t>tech</w:t>
            </w:r>
          </w:p>
        </w:tc>
      </w:tr>
      <w:tr>
        <w:tc>
          <w:tcPr>
            <w:tcW w:type="dxa" w:w="2160"/>
          </w:tcPr>
          <w:p>
            <w:r>
              <w:t>X8. 발명명칭 길이</w:t>
            </w:r>
          </w:p>
        </w:tc>
        <w:tc>
          <w:tcPr>
            <w:tcW w:type="dxa" w:w="2160"/>
          </w:tcPr>
          <w:p>
            <w:r>
              <w:t>27자</w:t>
            </w:r>
          </w:p>
        </w:tc>
        <w:tc>
          <w:tcPr>
            <w:tcW w:type="dxa" w:w="2160"/>
          </w:tcPr>
          <w:p>
            <w:r>
              <w:t>기술성</w:t>
            </w:r>
          </w:p>
        </w:tc>
        <w:tc>
          <w:tcPr>
            <w:tcW w:type="dxa" w:w="2160"/>
          </w:tcPr>
          <w:p>
            <w:r>
              <w:t>tech</w:t>
            </w:r>
          </w:p>
        </w:tc>
      </w:tr>
      <w:tr>
        <w:tc>
          <w:tcPr>
            <w:tcW w:type="dxa" w:w="2160"/>
          </w:tcPr>
          <w:p>
            <w:r>
              <w:t>X9. 청구항 계열 수</w:t>
            </w:r>
          </w:p>
        </w:tc>
        <w:tc>
          <w:tcPr>
            <w:tcW w:type="dxa" w:w="2160"/>
          </w:tcPr>
          <w:p>
            <w:r>
              <w:t>1개</w:t>
            </w:r>
          </w:p>
        </w:tc>
        <w:tc>
          <w:tcPr>
            <w:tcW w:type="dxa" w:w="2160"/>
          </w:tcPr>
          <w:p>
            <w:r>
              <w:t>기술성</w:t>
            </w:r>
          </w:p>
        </w:tc>
        <w:tc>
          <w:tcPr>
            <w:tcW w:type="dxa" w:w="2160"/>
          </w:tcPr>
          <w:p>
            <w:r>
              <w:t>tech</w:t>
            </w:r>
          </w:p>
        </w:tc>
      </w:tr>
      <w:tr>
        <w:tc>
          <w:tcPr>
            <w:tcW w:type="dxa" w:w="2160"/>
          </w:tcPr>
          <w:p>
            <w:r>
              <w:t>X10. 발명자 수</w:t>
            </w:r>
          </w:p>
        </w:tc>
        <w:tc>
          <w:tcPr>
            <w:tcW w:type="dxa" w:w="2160"/>
          </w:tcPr>
          <w:p>
            <w:r>
              <w:t>2명</w:t>
            </w:r>
          </w:p>
        </w:tc>
        <w:tc>
          <w:tcPr>
            <w:tcW w:type="dxa" w:w="2160"/>
          </w:tcPr>
          <w:p>
            <w:r>
              <w:t>활용성</w:t>
            </w:r>
          </w:p>
        </w:tc>
        <w:tc>
          <w:tcPr>
            <w:tcW w:type="dxa" w:w="2160"/>
          </w:tcPr>
          <w:p>
            <w:r>
              <w:t>market</w:t>
            </w:r>
          </w:p>
        </w:tc>
      </w:tr>
    </w:tbl>
    <w:p/>
    <w:p>
      <w:pPr>
        <w:pStyle w:val="Heading2"/>
      </w:pPr>
      <w:r>
        <w:t>2. 구조방정식 모델</w:t>
      </w:r>
    </w:p>
    <w:p>
      <w:r>
        <w:t>기술성 = X7(도면) × 0.4 + X8(명칭) × 0.3 + X9(계열) × 0.3</w:t>
        <w:br/>
      </w:r>
      <w:r>
        <w:t>권리성 = IPC(25%) + 청구항개수(30%) + 청구항길이(25%) + 계층구조(20%)</w:t>
        <w:br/>
      </w:r>
      <w:r>
        <w:t>활용성 = 발명자(30%) + 출원인(40%) + 기술분야(30%)</w:t>
        <w:br/>
        <w:br/>
      </w:r>
      <w:r>
        <w:t>종합 = 기술성(45%) + 권리성(35%) + 활용성(20%)</w:t>
        <w:br/>
      </w:r>
    </w:p>
    <w:p>
      <w:pPr>
        <w:pStyle w:val="Heading2"/>
      </w:pPr>
      <w:r>
        <w:t>3. Binary 체크리스트</w:t>
      </w:r>
    </w:p>
    <w:p>
      <w:r>
        <w:rPr>
          <w:b/>
        </w:rPr>
        <w:t>기술성:</w:t>
        <w:br/>
      </w:r>
      <w:r>
        <w:t xml:space="preserve">  ✓ has_sufficient_drawings</w:t>
        <w:br/>
      </w:r>
      <w:r>
        <w:t xml:space="preserve">  ✓ has_clear_title</w:t>
        <w:br/>
      </w:r>
      <w:r>
        <w:t xml:space="preserve">  ✓ has_claim_series</w:t>
        <w:br/>
      </w:r>
      <w:r>
        <w:t xml:space="preserve">  ✓ title_not_too_long</w:t>
        <w:br/>
      </w:r>
      <w:r>
        <w:rPr>
          <w:b/>
        </w:rPr>
        <w:br/>
        <w:t>권리성:</w:t>
        <w:br/>
      </w:r>
      <w:r>
        <w:t xml:space="preserve">  ✓ has_multiple_ipc</w:t>
        <w:br/>
      </w:r>
      <w:r>
        <w:t xml:space="preserve">  ✓ has_sufficient_claims</w:t>
        <w:br/>
      </w:r>
      <w:r>
        <w:t xml:space="preserve">  ✓ has_independent_claim</w:t>
        <w:br/>
      </w:r>
      <w:r>
        <w:t xml:space="preserve">  ✓ has_detailed_independent_claim</w:t>
        <w:br/>
      </w:r>
      <w:r>
        <w:t xml:space="preserve">  ✓ has_dependent_hierarchy</w:t>
        <w:br/>
      </w:r>
      <w:r>
        <w:t xml:space="preserve">  ✓ claims_length_balanced</w:t>
        <w:br/>
      </w:r>
      <w:r>
        <w:rPr>
          <w:b/>
        </w:rPr>
        <w:br/>
        <w:t>활용성:</w:t>
        <w:br/>
      </w:r>
      <w:r>
        <w:t xml:space="preserve">  ✓ has_multiple_inventors</w:t>
        <w:br/>
      </w:r>
      <w:r>
        <w:t xml:space="preserve">  ✓ is_major_company</w:t>
        <w:br/>
      </w:r>
      <w:r>
        <w:t xml:space="preserve">  ✓ is_growing_field</w:t>
        <w:br/>
      </w:r>
    </w:p>
    <w:p>
      <w:pPr>
        <w:pStyle w:val="Heading2"/>
      </w:pPr>
      <w:r>
        <w:t>4. 평가 기준</w:t>
      </w:r>
    </w:p>
    <w:p>
      <w:r>
        <w:t>AAA (90점 이상): 최고 수준</w:t>
        <w:br/>
      </w:r>
      <w:r>
        <w:t>AA (85-89점): 매우 우수</w:t>
        <w:br/>
      </w:r>
      <w:r>
        <w:t>A (80-84점): 우수</w:t>
        <w:br/>
      </w:r>
      <w:r>
        <w:t>BBB (75-79점): 양호</w:t>
        <w:br/>
      </w:r>
      <w:r>
        <w:t>BB (70-74점): 보통 상위</w:t>
        <w:br/>
      </w:r>
      <w:r>
        <w:t>B (65-69점): 보통</w:t>
        <w:br/>
      </w:r>
      <w:r>
        <w:t>CCC (60-64점): 보통 하위</w:t>
        <w:br/>
      </w:r>
      <w:r>
        <w:t>CC (57-59점): 미흡</w:t>
        <w:br/>
      </w:r>
      <w:r>
        <w:t>C (55-56점): 개선 필요</w:t>
        <w:br/>
      </w:r>
      <w:r>
        <w:t>미달 (55점 미만): 재평가 필요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 w:eastAsia="맑은 고딕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