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0066CC"/>
          <w:sz w:val="56"/>
        </w:rPr>
        <w:t>특허 기술 평가 보고서</w:t>
      </w:r>
    </w:p>
    <w:p/>
    <w:p>
      <w:pPr>
        <w:jc w:val="center"/>
      </w:pPr>
      <w:r>
        <w:rPr>
          <w:i/>
          <w:color w:val="95A5A6"/>
          <w:sz w:val="22"/>
        </w:rPr>
        <w:t>Professional Patent Evaluation System v6.0</w:t>
      </w:r>
    </w:p>
    <w:p/>
    <w:p/>
    <w:p>
      <w:pPr>
        <w:jc w:val="center"/>
      </w:pPr>
      <w:r>
        <w:rPr>
          <w:b/>
          <w:color w:val="2C3E50"/>
          <w:sz w:val="32"/>
        </w:rPr>
        <w:t>특허번호: 10-2025-0090445</w:t>
        <w:br/>
        <w:br/>
      </w:r>
      <w:r>
        <w:rPr>
          <w:color w:val="2C3E50"/>
          <w:sz w:val="28"/>
        </w:rPr>
        <w:t>LLM 기반 고객 상담 서비스 제공 방법 및 장치</w:t>
        <w:br/>
        <w:br/>
      </w:r>
      <w:r>
        <w:rPr>
          <w:color w:val="95A5A6"/>
          <w:sz w:val="24"/>
        </w:rPr>
        <w:t>출원인: G06F 16/33 (2025.01) G06F 16/332 (2025.01) 삼성생명보험주식회사</w:t>
        <w:br/>
      </w:r>
    </w:p>
    <w:p/>
    <w:p/>
    <w:p>
      <w:pPr>
        <w:jc w:val="center"/>
      </w:pPr>
      <w:r>
        <w:rPr>
          <w:color w:val="95A5A6"/>
          <w:sz w:val="28"/>
        </w:rPr>
        <w:t>종합 평가 점수</w:t>
        <w:br/>
      </w:r>
      <w:r>
        <w:rPr>
          <w:b/>
          <w:color w:val="3498DB"/>
          <w:sz w:val="72"/>
        </w:rPr>
        <w:t>78.8점</w:t>
        <w:br/>
      </w:r>
      <w:r>
        <w:rPr>
          <w:b/>
          <w:color w:val="3498DB"/>
          <w:sz w:val="48"/>
        </w:rPr>
        <w:t>등급: BBB</w:t>
        <w:br/>
      </w:r>
    </w:p>
    <w:p/>
    <w:p/>
    <w:p>
      <w:pPr>
        <w:jc w:val="center"/>
      </w:pPr>
      <w:r>
        <w:rPr>
          <w:color w:val="95A5A6"/>
          <w:sz w:val="22"/>
        </w:rPr>
        <w:t>기술성 82.5  |  권리성 85.0  |  활용성 59.5</w:t>
        <w:br/>
      </w:r>
    </w:p>
    <w:p/>
    <w:p/>
    <w:p>
      <w:pPr>
        <w:jc w:val="center"/>
      </w:pPr>
      <w:r>
        <w:rPr>
          <w:sz w:val="22"/>
        </w:rPr>
        <w:t>평가일: 2025년 10월 29일</w:t>
        <w:br/>
      </w:r>
    </w:p>
    <w:p>
      <w:pPr>
        <w:jc w:val="center"/>
      </w:pPr>
      <w:r>
        <w:rPr>
          <w:i/>
          <w:color w:val="95A5A6"/>
          <w:sz w:val="18"/>
        </w:rPr>
        <w:t>평가 시스템 v6.0 | RAG + LLM | 정량평가 중심</w:t>
      </w:r>
    </w:p>
    <w:p>
      <w:r>
        <w:br w:type="page"/>
      </w:r>
    </w:p>
    <w:p>
      <w:pPr>
        <w:pStyle w:val="Heading1"/>
      </w:pPr>
      <w:r>
        <w:rPr>
          <w:color w:val="0066CC"/>
        </w:rPr>
        <w:t>Executive Summary</w:t>
      </w:r>
    </w:p>
    <w:p>
      <w:pPr>
        <w:pStyle w:val="Heading2"/>
      </w:pPr>
      <w:r>
        <w:t>1. 평가 개요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종합 점수</w:t>
            </w:r>
          </w:p>
        </w:tc>
        <w:tc>
          <w:tcPr>
            <w:tcW w:type="dxa" w:w="4320"/>
          </w:tcPr>
          <w:p>
            <w:r>
              <w:t>78.8점 (BBB)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기술성 평가</w:t>
            </w:r>
          </w:p>
        </w:tc>
        <w:tc>
          <w:tcPr>
            <w:tcW w:type="dxa" w:w="4320"/>
          </w:tcPr>
          <w:p>
            <w:r>
              <w:t>82.5점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권리성 평가</w:t>
            </w:r>
          </w:p>
        </w:tc>
        <w:tc>
          <w:tcPr>
            <w:tcW w:type="dxa" w:w="4320"/>
          </w:tcPr>
          <w:p>
            <w:r>
              <w:t>85.0점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활용성 평가</w:t>
            </w:r>
          </w:p>
        </w:tc>
        <w:tc>
          <w:tcPr>
            <w:tcW w:type="dxa" w:w="4320"/>
          </w:tcPr>
          <w:p>
            <w:r>
              <w:t>59.5점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평가 방법</w:t>
            </w:r>
          </w:p>
        </w:tc>
        <w:tc>
          <w:tcPr>
            <w:tcW w:type="dxa" w:w="4320"/>
          </w:tcPr>
          <w:p>
            <w:r>
              <w:t>정량평가 + LLM 정성평가</w:t>
            </w:r>
          </w:p>
        </w:tc>
      </w:tr>
    </w:tbl>
    <w:p/>
    <w:p>
      <w:pPr>
        <w:pStyle w:val="Heading2"/>
      </w:pPr>
      <w:r>
        <w:t>2. 핵심 강점 (Key Strengths)</w:t>
      </w:r>
    </w:p>
    <w:p>
      <w:pPr>
        <w:pStyle w:val="ListBullet"/>
      </w:pPr>
      <w:r>
        <w:rPr>
          <w:color w:val="2ECC71"/>
        </w:rPr>
        <w:t>✓ 우수한 기술적 혁신성 및 구현 상세도</w:t>
      </w:r>
    </w:p>
    <w:p>
      <w:pPr>
        <w:pStyle w:val="ListBullet"/>
      </w:pPr>
      <w:r>
        <w:rPr>
          <w:color w:val="2ECC71"/>
        </w:rPr>
        <w:t>✓ 견고한 권리범위 및 청구항 구조</w:t>
      </w:r>
    </w:p>
    <w:p>
      <w:pPr>
        <w:pStyle w:val="ListBullet"/>
      </w:pPr>
      <w:r>
        <w:rPr>
          <w:color w:val="2ECC71"/>
        </w:rPr>
        <w:t>✓ LLM을 활용한 혁신적인 접근 방식</w:t>
      </w:r>
    </w:p>
    <w:p>
      <w:pPr>
        <w:pStyle w:val="ListBullet"/>
      </w:pPr>
      <w:r>
        <w:rPr>
          <w:color w:val="2ECC71"/>
        </w:rPr>
        <w:t>✓ 고객 상담의 신뢰성 향상</w:t>
      </w:r>
    </w:p>
    <w:p>
      <w:pPr>
        <w:pStyle w:val="Heading2"/>
      </w:pPr>
      <w:r>
        <w:t>3. 개선 필요 영역 (Areas for Improvement)</w:t>
      </w:r>
    </w:p>
    <w:p>
      <w:pPr>
        <w:pStyle w:val="ListBullet"/>
      </w:pPr>
      <w:r>
        <w:rPr>
          <w:color w:val="F1C40F"/>
        </w:rPr>
        <w:t>• 시장 검증 및 비즈니스 모델 구체화 필요</w:t>
      </w:r>
    </w:p>
    <w:p>
      <w:pPr>
        <w:pStyle w:val="ListBullet"/>
      </w:pPr>
      <w:r>
        <w:rPr>
          <w:color w:val="F1C40F"/>
        </w:rPr>
        <w:t>• 구현 상세도 부족</w:t>
      </w:r>
    </w:p>
    <w:p>
      <w:pPr>
        <w:pStyle w:val="ListBullet"/>
      </w:pPr>
      <w:r>
        <w:rPr>
          <w:color w:val="F1C40F"/>
        </w:rPr>
        <w:t>• 특정 알고리즘의 세부 정보 부족</w:t>
      </w:r>
    </w:p>
    <w:p/>
    <w:p>
      <w:pPr>
        <w:pStyle w:val="Heading2"/>
      </w:pPr>
      <w:r>
        <w:t>4. 평가 방법론 (v6.0)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정량평가 중심 하이브리드 시스템</w:t>
        <w:br/>
      </w:r>
      <w:r>
        <w:rPr>
          <w:sz w:val="20"/>
        </w:rPr>
        <w:t>본 평가는 정량평가를 중심으로 LLM 정성평가를 결합한 하이브리드 방식을 사용합니다:</w:t>
        <w:br/>
        <w:br/>
        <w:t>• 기술성: 정량 60% (PDF 원문 지표) + 정성 40% (LLM 분석)</w:t>
        <w:br/>
        <w:t>• 권리성: 정량 70% (청구항 구조 분석) + 정성 30% (LLM 분석)</w:t>
        <w:br/>
        <w:t>• 활용성: 정량+웹서치 70% + 정성 30% (LLM 분석)</w:t>
        <w:br/>
        <w:br/>
        <w:t xml:space="preserve">정량 지표는 특허 원문에서 직접 추출하며, RAG(Retrieval-Augmented Generation) 시스템을 </w:t>
        <w:br/>
        <w:t>통해 관련 컨텍스트를 검색하여 LLM이 정성적 분석을 수행합니다.</w:t>
      </w:r>
    </w:p>
    <w:p/>
    <w:p>
      <w:pPr>
        <w:pStyle w:val="Heading2"/>
      </w:pPr>
      <w:r>
        <w:t>5. 특허 기본 정보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특허번호</w:t>
            </w:r>
          </w:p>
        </w:tc>
        <w:tc>
          <w:tcPr>
            <w:tcW w:type="dxa" w:w="4320"/>
          </w:tcPr>
          <w:p>
            <w:r>
              <w:t>10-2025-0090445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발명명칭</w:t>
            </w:r>
          </w:p>
        </w:tc>
        <w:tc>
          <w:tcPr>
            <w:tcW w:type="dxa" w:w="4320"/>
          </w:tcPr>
          <w:p>
            <w:r>
              <w:t>LLM 기반 고객 상담 서비스 제공 방법 및 장치...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출원인</w:t>
            </w:r>
          </w:p>
        </w:tc>
        <w:tc>
          <w:tcPr>
            <w:tcW w:type="dxa" w:w="4320"/>
          </w:tcPr>
          <w:p>
            <w:r>
              <w:t>G06F 16/33 (2025.01) G06F 16/332 (2025.01) 삼성생명보험주식회사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청구항 수</w:t>
            </w:r>
          </w:p>
        </w:tc>
        <w:tc>
          <w:tcPr>
            <w:tcW w:type="dxa" w:w="4320"/>
          </w:tcPr>
          <w:p>
            <w:r>
              <w:t>15개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IPC 코드</w:t>
            </w:r>
          </w:p>
        </w:tc>
        <w:tc>
          <w:tcPr>
            <w:tcW w:type="dxa" w:w="4320"/>
          </w:tcPr>
          <w:p>
            <w:r>
              <w:t>G06F16/338, G06F40/295, G06Q30/02, G06N3/04, G06N3/08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발명자 수</w:t>
            </w:r>
          </w:p>
        </w:tc>
        <w:tc>
          <w:tcPr>
            <w:tcW w:type="dxa" w:w="4320"/>
          </w:tcPr>
          <w:p>
            <w:r>
              <w:t>2명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0066CC"/>
        </w:rPr>
        <w:t>목차 (Table of Contents)</w:t>
      </w:r>
    </w:p>
    <w:p>
      <w:r>
        <w:rPr>
          <w:b/>
          <w:color w:val="2C3E50"/>
          <w:sz w:val="22"/>
        </w:rPr>
        <w:t>1. Executive Summary</w:t>
      </w:r>
      <w:r>
        <w:rPr>
          <w:i/>
          <w:color w:val="95A5A6"/>
          <w:sz w:val="18"/>
        </w:rPr>
        <w:br/>
        <w:t xml:space="preserve">     평가 개요 및 핵심 사항</w:t>
      </w:r>
    </w:p>
    <w:p>
      <w:r>
        <w:rPr>
          <w:b/>
          <w:color w:val="2C3E50"/>
          <w:sz w:val="22"/>
        </w:rPr>
        <w:t>2. 평가 결과 시각화</w:t>
      </w:r>
      <w:r>
        <w:rPr>
          <w:i/>
          <w:color w:val="95A5A6"/>
          <w:sz w:val="18"/>
        </w:rPr>
        <w:br/>
        <w:t xml:space="preserve">     차트 및 그래프</w:t>
      </w:r>
    </w:p>
    <w:p>
      <w:r>
        <w:rPr>
          <w:b/>
          <w:color w:val="2C3E50"/>
          <w:sz w:val="22"/>
        </w:rPr>
        <w:t>3. 특허 개요</w:t>
      </w:r>
      <w:r>
        <w:rPr>
          <w:i/>
          <w:color w:val="95A5A6"/>
          <w:sz w:val="18"/>
        </w:rPr>
        <w:br/>
        <w:t xml:space="preserve">     메타데이터 및 기술 분류</w:t>
      </w:r>
    </w:p>
    <w:p>
      <w:r>
        <w:rPr>
          <w:b/>
          <w:color w:val="2C3E50"/>
          <w:sz w:val="22"/>
        </w:rPr>
        <w:t>4. 기술성 평가</w:t>
      </w:r>
      <w:r>
        <w:rPr>
          <w:i/>
          <w:color w:val="95A5A6"/>
          <w:sz w:val="18"/>
        </w:rPr>
        <w:br/>
        <w:t xml:space="preserve">     정량지표 + LLM 분석</w:t>
      </w:r>
    </w:p>
    <w:p>
      <w:r>
        <w:rPr>
          <w:b/>
          <w:color w:val="2C3E50"/>
          <w:sz w:val="22"/>
        </w:rPr>
        <w:t>5. 권리성 평가</w:t>
      </w:r>
      <w:r>
        <w:rPr>
          <w:i/>
          <w:color w:val="95A5A6"/>
          <w:sz w:val="18"/>
        </w:rPr>
        <w:br/>
        <w:t xml:space="preserve">     청구항 구조 + LLM 분석</w:t>
      </w:r>
    </w:p>
    <w:p>
      <w:r>
        <w:rPr>
          <w:b/>
          <w:color w:val="2C3E50"/>
          <w:sz w:val="22"/>
        </w:rPr>
        <w:t>6. 활용성 평가</w:t>
      </w:r>
      <w:r>
        <w:rPr>
          <w:i/>
          <w:color w:val="95A5A6"/>
          <w:sz w:val="18"/>
        </w:rPr>
        <w:br/>
        <w:t xml:space="preserve">     시장성 + 웹서치 + LLM 분석</w:t>
      </w:r>
    </w:p>
    <w:p>
      <w:r>
        <w:rPr>
          <w:b/>
          <w:color w:val="2C3E50"/>
          <w:sz w:val="22"/>
        </w:rPr>
        <w:t>7. 비교 분석</w:t>
      </w:r>
      <w:r>
        <w:rPr>
          <w:i/>
          <w:color w:val="95A5A6"/>
          <w:sz w:val="18"/>
        </w:rPr>
        <w:br/>
        <w:t xml:space="preserve">     벤치마크 및 경쟁 분석</w:t>
      </w:r>
    </w:p>
    <w:p>
      <w:r>
        <w:rPr>
          <w:b/>
          <w:color w:val="2C3E50"/>
          <w:sz w:val="22"/>
        </w:rPr>
        <w:t>8. 종합 평가 및 제언</w:t>
      </w:r>
      <w:r>
        <w:rPr>
          <w:i/>
          <w:color w:val="95A5A6"/>
          <w:sz w:val="18"/>
        </w:rPr>
        <w:br/>
        <w:t xml:space="preserve">     전략적 권고사항</w:t>
      </w:r>
    </w:p>
    <w:p>
      <w:r>
        <w:rPr>
          <w:b/>
          <w:color w:val="2C3E50"/>
          <w:sz w:val="22"/>
        </w:rPr>
        <w:t>9. 개선 로드맵</w:t>
      </w:r>
      <w:r>
        <w:rPr>
          <w:i/>
          <w:color w:val="95A5A6"/>
          <w:sz w:val="18"/>
        </w:rPr>
        <w:br/>
        <w:t xml:space="preserve">     단계별 개선 계획</w:t>
      </w:r>
    </w:p>
    <w:p>
      <w:r>
        <w:rPr>
          <w:b/>
          <w:color w:val="2C3E50"/>
          <w:sz w:val="22"/>
        </w:rPr>
        <w:t>10. Reference</w:t>
      </w:r>
      <w:r>
        <w:rPr>
          <w:i/>
          <w:color w:val="95A5A6"/>
          <w:sz w:val="18"/>
        </w:rPr>
        <w:br/>
        <w:t xml:space="preserve">     참고 문서 및 출처</w:t>
      </w:r>
    </w:p>
    <w:p>
      <w:r>
        <w:rPr>
          <w:b/>
          <w:color w:val="2C3E50"/>
          <w:sz w:val="22"/>
        </w:rPr>
        <w:t>11. Appendix</w:t>
      </w:r>
      <w:r>
        <w:rPr>
          <w:i/>
          <w:color w:val="95A5A6"/>
          <w:sz w:val="18"/>
        </w:rPr>
        <w:br/>
        <w:t xml:space="preserve">     평가 지표 상세 및 체크리스트</w:t>
      </w:r>
    </w:p>
    <w:p>
      <w:r>
        <w:br w:type="page"/>
      </w:r>
    </w:p>
    <w:p>
      <w:pPr>
        <w:pStyle w:val="Heading1"/>
      </w:pPr>
      <w:r>
        <w:rPr>
          <w:color w:val="0066CC"/>
        </w:rPr>
        <w:t>평가 결과 시각화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시각화 개요</w:t>
        <w:br/>
      </w:r>
      <w:r>
        <w:rPr>
          <w:sz w:val="20"/>
        </w:rPr>
        <w:t>다음 차트들은 특허의 각 평가 영역별 점수를 다양한 각도에서 시각화한 것입니다. 막대 차트는 절대 점수를, 레이더 차트는 균형도를, 파이 차트는 상대적 비중을 보여줍니다.</w:t>
      </w:r>
    </w:p>
    <w:p/>
    <w:p>
      <w:pPr>
        <w:pStyle w:val="Heading2"/>
      </w:pPr>
      <w:r>
        <w:t>1. 평가 영역별 점수 비교</w:t>
      </w:r>
    </w:p>
    <w:p>
      <w:r>
        <w:rPr>
          <w:color w:val="95A5A6"/>
          <w:sz w:val="18"/>
        </w:rPr>
        <w:t>각 평가 영역(기술성, 권리성, 활용성)의 점수를 비교하여 강점과 약점을 파악합니다.</w:t>
      </w:r>
    </w:p>
    <w:p>
      <w:r>
        <w:drawing>
          <wp:inline xmlns:a="http://schemas.openxmlformats.org/drawingml/2006/main" xmlns:pic="http://schemas.openxmlformats.org/drawingml/2006/picture">
            <wp:extent cx="5486400" cy="32774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-2025-0090445_bar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742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2. 균형도 분석 (레이더 차트)</w:t>
      </w:r>
    </w:p>
    <w:p>
      <w:r>
        <w:rPr>
          <w:color w:val="95A5A6"/>
          <w:sz w:val="18"/>
        </w:rPr>
        <w:t>특허의 전체적인 균형도를 시각화합니다. 이상적인 형태는 정삼각형에 가까운 모양입니다.</w:t>
      </w:r>
    </w:p>
    <w:p>
      <w:r>
        <w:drawing>
          <wp:inline xmlns:a="http://schemas.openxmlformats.org/drawingml/2006/main" xmlns:pic="http://schemas.openxmlformats.org/drawingml/2006/picture">
            <wp:extent cx="4572000" cy="415283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-2025-0090445_radar_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5283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4. 점수 분석</w:t>
      </w:r>
    </w:p>
    <w:p>
      <w:r>
        <w:rPr>
          <w:sz w:val="20"/>
        </w:rPr>
        <w:br/>
        <w:t>• 최고 점수 영역: 권리성 (85.0점)</w:t>
        <w:br/>
        <w:t>• 최저 점수 영역: 활용성 (59.5점)</w:t>
        <w:br/>
        <w:t>• 점수 편차: 25.5점</w:t>
        <w:br/>
        <w:t>• 균형도: 개선 필요</w:t>
        <w:br/>
      </w:r>
    </w:p>
    <w:p>
      <w:r>
        <w:br w:type="page"/>
      </w:r>
    </w:p>
    <w:p>
      <w:pPr>
        <w:pStyle w:val="Heading1"/>
      </w:pPr>
      <w:r>
        <w:rPr>
          <w:color w:val="0066CC"/>
        </w:rPr>
        <w:t>특허 개요 (Patent Overview)</w:t>
      </w:r>
    </w:p>
    <w:p>
      <w:pPr>
        <w:pStyle w:val="Heading2"/>
      </w:pPr>
      <w:r>
        <w:t>1. 기본 정보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color w:val="FFFFFF"/>
              </w:rPr>
              <w:t>특허번호</w:t>
            </w:r>
          </w:p>
        </w:tc>
        <w:tc>
          <w:tcPr>
            <w:tcW w:type="dxa" w:w="4320"/>
          </w:tcPr>
          <w:p>
            <w:r>
              <w:t>10-2025-0090445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발명명칭</w:t>
            </w:r>
          </w:p>
        </w:tc>
        <w:tc>
          <w:tcPr>
            <w:tcW w:type="dxa" w:w="4320"/>
          </w:tcPr>
          <w:p>
            <w:r>
              <w:t>LLM 기반 고객 상담 서비스 제공 방법 및 장치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출원인</w:t>
            </w:r>
          </w:p>
        </w:tc>
        <w:tc>
          <w:tcPr>
            <w:tcW w:type="dxa" w:w="4320"/>
          </w:tcPr>
          <w:p>
            <w:r>
              <w:t>G06F 16/33 (2025.01) G06F 16/332 (2025.01) 삼성생명보험주식회사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발명자</w:t>
            </w:r>
          </w:p>
        </w:tc>
        <w:tc>
          <w:tcPr>
            <w:tcW w:type="dxa" w:w="4320"/>
          </w:tcPr>
          <w:p>
            <w:r>
              <w:t>박상훈, 서울특별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청구항 수</w:t>
            </w:r>
          </w:p>
        </w:tc>
        <w:tc>
          <w:tcPr>
            <w:tcW w:type="dxa" w:w="4320"/>
          </w:tcPr>
          <w:p>
            <w:r>
              <w:t>15개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IPC 주분류</w:t>
            </w:r>
          </w:p>
        </w:tc>
        <w:tc>
          <w:tcPr>
            <w:tcW w:type="dxa" w:w="4320"/>
          </w:tcPr>
          <w:p>
            <w:r>
              <w:t>G06F16/338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IPC 전체</w:t>
            </w:r>
          </w:p>
        </w:tc>
        <w:tc>
          <w:tcPr>
            <w:tcW w:type="dxa" w:w="4320"/>
          </w:tcPr>
          <w:p>
            <w:r>
              <w:t>G06F16/338, G06F40/295, G06Q30/02, G06N3/04, G06N3/08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FFFFFF"/>
              </w:rPr>
              <w:t>도면 수</w:t>
            </w:r>
          </w:p>
        </w:tc>
        <w:tc>
          <w:tcPr>
            <w:tcW w:type="dxa" w:w="4320"/>
          </w:tcPr>
          <w:p>
            <w:r>
              <w:t>3개</w:t>
            </w:r>
          </w:p>
        </w:tc>
      </w:tr>
    </w:tbl>
    <w:p/>
    <w:p>
      <w:pPr>
        <w:pStyle w:val="Heading2"/>
      </w:pPr>
      <w:r>
        <w:t>2. 기술 분류 (IPC 분석)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IPC 주분류 설명</w:t>
        <w:br/>
      </w:r>
      <w:r>
        <w:rPr>
          <w:sz w:val="20"/>
        </w:rPr>
        <w:t>주분류 코드 'G06F16/338'는 다음 기술 분야에 속합니다:</w:t>
        <w:br/>
        <w:t>• 섹션: G</w:t>
        <w:br/>
        <w:t>• 총 9개의 IPC 코드로 분류되어 있어, 다양한 기술 영역을 포괄하고 있습니다.</w:t>
      </w:r>
    </w:p>
    <w:p/>
    <w:p>
      <w:pPr>
        <w:pStyle w:val="Heading2"/>
      </w:pPr>
      <w:r>
        <w:t>3. 청구항 구조</w:t>
      </w:r>
    </w:p>
    <w:p>
      <w:r>
        <w:rPr>
          <w:b/>
          <w:sz w:val="22"/>
        </w:rPr>
        <w:t>총 청구항 수: 15개</w:t>
        <w:br/>
        <w:br/>
      </w:r>
      <w:r>
        <w:rPr>
          <w:color w:val="3498DB"/>
        </w:rPr>
        <w:t>평가: 충분한 청구항 구조 (10-19개)</w:t>
      </w:r>
    </w:p>
    <w:p>
      <w:r>
        <w:br w:type="page"/>
      </w:r>
    </w:p>
    <w:p>
      <w:pPr>
        <w:pStyle w:val="Heading1"/>
      </w:pPr>
      <w:r>
        <w:rPr>
          <w:color w:val="0066CC"/>
        </w:rPr>
        <w:t>기술성 평가 (Technology Evaluation)</w:t>
      </w:r>
    </w:p>
    <w:p>
      <w:pPr>
        <w:shd w:fill="2ECC71"/>
        <w:spacing w:before="120" w:after="120"/>
        <w:ind w:left="288" w:right="288"/>
      </w:pPr>
      <w:r>
        <w:rPr>
          <w:b/>
          <w:color w:val="0066CC"/>
          <w:sz w:val="22"/>
        </w:rPr>
        <w:t>💡 기술성 종합 점수: 82.5점</w:t>
        <w:br/>
      </w:r>
      <w:r>
        <w:rPr>
          <w:sz w:val="20"/>
        </w:rPr>
        <w:t>[우수] 정량평가 0.0점 × 60% + 정성평가 0.0점 × 40%</w:t>
      </w:r>
    </w:p>
    <w:p/>
    <w:p>
      <w:pPr>
        <w:pStyle w:val="Heading2"/>
      </w:pPr>
      <w:r>
        <w:t>1. 정량 지표 (PDF 원문 기반) - 60%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지표</w:t>
            </w:r>
          </w:p>
        </w:tc>
        <w:tc>
          <w:tcPr>
            <w:tcW w:type="dxa" w:w="2160"/>
          </w:tcPr>
          <w:p>
            <w:r>
              <w:rPr>
                <w:b/>
              </w:rPr>
              <w:t>측정값</w:t>
            </w:r>
          </w:p>
        </w:tc>
        <w:tc>
          <w:tcPr>
            <w:tcW w:type="dxa" w:w="2160"/>
          </w:tcPr>
          <w:p>
            <w:r>
              <w:rPr>
                <w:b/>
              </w:rPr>
              <w:t>점수</w:t>
            </w:r>
          </w:p>
        </w:tc>
        <w:tc>
          <w:tcPr>
            <w:tcW w:type="dxa" w:w="2160"/>
          </w:tcPr>
          <w:p>
            <w:r>
              <w:rPr>
                <w:b/>
              </w:rPr>
              <w:t>가중치</w:t>
            </w:r>
          </w:p>
        </w:tc>
      </w:tr>
      <w:tr>
        <w:tc>
          <w:tcPr>
            <w:tcW w:type="dxa" w:w="2160"/>
          </w:tcPr>
          <w:p>
            <w:r>
              <w:t>X7. 도면 수</w:t>
            </w:r>
          </w:p>
        </w:tc>
        <w:tc>
          <w:tcPr>
            <w:tcW w:type="dxa" w:w="2160"/>
          </w:tcPr>
          <w:p>
            <w:r>
              <w:t>3개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40%</w:t>
            </w:r>
          </w:p>
        </w:tc>
      </w:tr>
      <w:tr>
        <w:tc>
          <w:tcPr>
            <w:tcW w:type="dxa" w:w="2160"/>
          </w:tcPr>
          <w:p>
            <w:r>
              <w:t>X8. 발명명칭 길이</w:t>
            </w:r>
          </w:p>
        </w:tc>
        <w:tc>
          <w:tcPr>
            <w:tcW w:type="dxa" w:w="2160"/>
          </w:tcPr>
          <w:p>
            <w:r>
              <w:t>27자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30%</w:t>
            </w:r>
          </w:p>
        </w:tc>
      </w:tr>
      <w:tr>
        <w:tc>
          <w:tcPr>
            <w:tcW w:type="dxa" w:w="2160"/>
          </w:tcPr>
          <w:p>
            <w:r>
              <w:t>X9. 청구항 계열 수</w:t>
            </w:r>
          </w:p>
        </w:tc>
        <w:tc>
          <w:tcPr>
            <w:tcW w:type="dxa" w:w="2160"/>
          </w:tcPr>
          <w:p>
            <w:r>
              <w:t>15개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30%</w:t>
            </w:r>
          </w:p>
        </w:tc>
      </w:tr>
    </w:tbl>
    <w:p/>
    <w:p>
      <w:pPr>
        <w:pStyle w:val="Heading2"/>
      </w:pPr>
      <w:r>
        <w:t>2. 구조방정식 모델</w:t>
      </w:r>
    </w:p>
    <w:p>
      <w:r>
        <w:rPr>
          <w:b/>
        </w:rPr>
        <w:t>정량 점수 계산:</w:t>
        <w:br/>
      </w:r>
      <w:r>
        <w:t>= X7(도면) × 0.4 + X8(명칭) × 0.3 + X9(계열) × 0.3</w:t>
        <w:br/>
      </w:r>
      <w:r>
        <w:t>= 0.0 × 0.4 + 0.0 × 0.3 + 0.0 × 0.3</w:t>
        <w:br/>
      </w:r>
      <w:r>
        <w:t>= 0.0점</w:t>
        <w:br/>
        <w:br/>
      </w:r>
      <w:r>
        <w:rPr>
          <w:b/>
        </w:rPr>
        <w:t>최종 기술성 점수:</w:t>
        <w:br/>
      </w:r>
      <w:r>
        <w:t>= 정량(0.0) × 60% + 정성(0.0) × 40%</w:t>
        <w:br/>
      </w:r>
      <w:r>
        <w:t>= 82.5점</w:t>
        <w:br/>
      </w:r>
    </w:p>
    <w:p/>
    <w:p>
      <w:pPr>
        <w:pStyle w:val="Heading2"/>
      </w:pPr>
      <w:r>
        <w:t>3. Binary 체크리스트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항목</w:t>
            </w:r>
          </w:p>
        </w:tc>
        <w:tc>
          <w:tcPr>
            <w:tcW w:type="dxa" w:w="4320"/>
          </w:tcPr>
          <w:p>
            <w:r>
              <w:t>상태</w:t>
            </w:r>
          </w:p>
        </w:tc>
      </w:tr>
      <w:tr>
        <w:tc>
          <w:tcPr>
            <w:tcW w:type="dxa" w:w="4320"/>
          </w:tcPr>
          <w:p>
            <w:r>
              <w:t>has_multiple_drawings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has_proper_title_length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has_sufficient_claims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</w:tbl>
    <w:p/>
    <w:p>
      <w:pPr>
        <w:pStyle w:val="Heading2"/>
      </w:pPr>
      <w:r>
        <w:t>4. 정성 평가 (LLM 분석) - 40%</w:t>
      </w:r>
    </w:p>
    <w:p>
      <w:r>
        <w:rPr>
          <w:b/>
        </w:rPr>
        <w:t>기술적 혁신성:</w:t>
        <w:br/>
      </w:r>
      <w:r>
        <w:t>본 발명은 LLM을 활용하여 고객 상담 서비스를 제공하는 방법을 제안하며, 기존의 상담 시스템에서 발생할 수 있는 비논리적 오답 문제를 해결하기 위해 지식 근원 정보를 활용하여 답변을 검증하는 새로운 접근 방식을 제시하고 있습니다. 이는 고객 상담의 신뢰성을 높이는 혁신적인 기술입니다.</w:t>
        <w:br/>
        <w:br/>
      </w:r>
      <w:r>
        <w:rPr>
          <w:b/>
        </w:rPr>
        <w:t>구현 상세도:</w:t>
        <w:br/>
      </w:r>
      <w:r>
        <w:t>특허 문서에서 제시된 알고리즘 및 메커니즘에 대한 설명은 구체적이며, 다양한 실시예가 포함되어 있어 재현 가능성이 높습니다. 그러나, 특정 알고리즘의 세부 구현이나 데이터 처리 방식에 대한 추가적인 정보가 부족하여 완전한 구현 상세도는 다소 낮습니다.</w:t>
        <w:br/>
        <w:br/>
      </w:r>
      <w:r>
        <w:rPr>
          <w:b/>
        </w:rPr>
        <w:t>기술적 차별성:</w:t>
        <w:br/>
      </w:r>
      <w:r>
        <w:t>선행 기술과 비교했을 때, 본 발명은 LLM의 오답 문제를 해결하기 위한 검증 메커니즘을 포함하고 있어 기술적 차별성이 있습니다. 이러한 독창적인 요소는 기존 기술에서 쉽게 회피하기 어려운 점입니다.</w:t>
        <w:br/>
      </w:r>
    </w:p>
    <w:p/>
    <w:p>
      <w:pPr>
        <w:pStyle w:val="Heading2"/>
      </w:pPr>
      <w:r>
        <w:t>5. 세부 지표 상세 분석</w:t>
      </w:r>
    </w:p>
    <w:p>
      <w:r>
        <w:rPr>
          <w:b/>
          <w:color w:val="0066CC"/>
        </w:rPr>
        <w:t>📊 도면 수 분석</w:t>
        <w:br/>
      </w:r>
      <w:r>
        <w:t>도면이 제한적(3개)이어서 기술 이해에 추가 설명이 필요할 수 있습니다.</w:t>
      </w:r>
    </w:p>
    <w:p/>
    <w:p>
      <w:r>
        <w:rPr>
          <w:b/>
          <w:color w:val="0066CC"/>
        </w:rPr>
        <w:t>📝 발명명칭 분석</w:t>
        <w:br/>
      </w:r>
      <w:r>
        <w:t>적절한 길이의 명칭(27자)입니다.</w:t>
      </w:r>
    </w:p>
    <w:p/>
    <w:p>
      <w:r>
        <w:rPr>
          <w:b/>
          <w:color w:val="0066CC"/>
        </w:rPr>
        <w:t>🔗 청구항 계열 분석</w:t>
        <w:br/>
      </w:r>
      <w:r>
        <w:t>다양한 청구항 계열(15개)로 기술이 체계적으로 보호되고 있습니다.</w:t>
      </w:r>
    </w:p>
    <w:p>
      <w:r>
        <w:br w:type="page"/>
      </w:r>
    </w:p>
    <w:p>
      <w:pPr>
        <w:pStyle w:val="Heading1"/>
      </w:pPr>
      <w:r>
        <w:rPr>
          <w:color w:val="0066CC"/>
        </w:rPr>
        <w:t>권리성 평가 (Rights Evaluation)</w:t>
      </w:r>
    </w:p>
    <w:p>
      <w:pPr>
        <w:shd w:fill="2ECC71"/>
        <w:spacing w:before="120" w:after="120"/>
        <w:ind w:left="288" w:right="288"/>
      </w:pPr>
      <w:r>
        <w:rPr>
          <w:b/>
          <w:color w:val="0066CC"/>
          <w:sz w:val="22"/>
        </w:rPr>
        <w:t>💡 권리성 종합 점수: 85.0점</w:t>
        <w:br/>
      </w:r>
      <w:r>
        <w:rPr>
          <w:sz w:val="20"/>
        </w:rPr>
        <w:t>[우수] 정량평가 88.0점 × 70% + 정성평가 0.0점 × 30%</w:t>
      </w:r>
    </w:p>
    <w:p/>
    <w:p>
      <w:pPr>
        <w:pStyle w:val="Heading2"/>
      </w:pPr>
      <w:r>
        <w:t>1. 정량 지표 (PDF 원문 기반) - 70%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지표</w:t>
            </w:r>
          </w:p>
        </w:tc>
        <w:tc>
          <w:tcPr>
            <w:tcW w:type="dxa" w:w="2160"/>
          </w:tcPr>
          <w:p>
            <w:r>
              <w:rPr>
                <w:b/>
              </w:rPr>
              <w:t>측정값</w:t>
            </w:r>
          </w:p>
        </w:tc>
        <w:tc>
          <w:tcPr>
            <w:tcW w:type="dxa" w:w="2160"/>
          </w:tcPr>
          <w:p>
            <w:r>
              <w:rPr>
                <w:b/>
              </w:rPr>
              <w:t>점수</w:t>
            </w:r>
          </w:p>
        </w:tc>
        <w:tc>
          <w:tcPr>
            <w:tcW w:type="dxa" w:w="2160"/>
          </w:tcPr>
          <w:p>
            <w:r>
              <w:rPr>
                <w:b/>
              </w:rPr>
              <w:t>가중치</w:t>
            </w:r>
          </w:p>
        </w:tc>
      </w:tr>
      <w:tr>
        <w:tc>
          <w:tcPr>
            <w:tcW w:type="dxa" w:w="2160"/>
          </w:tcPr>
          <w:p>
            <w:r>
              <w:t>X1. IPC 코드 수</w:t>
            </w:r>
          </w:p>
        </w:tc>
        <w:tc>
          <w:tcPr>
            <w:tcW w:type="dxa" w:w="2160"/>
          </w:tcPr>
          <w:p>
            <w:r>
              <w:t>9개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25%</w:t>
            </w:r>
          </w:p>
        </w:tc>
      </w:tr>
      <w:tr>
        <w:tc>
          <w:tcPr>
            <w:tcW w:type="dxa" w:w="2160"/>
          </w:tcPr>
          <w:p>
            <w:r>
              <w:t>X2. 독립항 수</w:t>
            </w:r>
          </w:p>
        </w:tc>
        <w:tc>
          <w:tcPr>
            <w:tcW w:type="dxa" w:w="2160"/>
          </w:tcPr>
          <w:p>
            <w:r>
              <w:t>1개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15%</w:t>
            </w:r>
          </w:p>
        </w:tc>
      </w:tr>
      <w:tr>
        <w:tc>
          <w:tcPr>
            <w:tcW w:type="dxa" w:w="2160"/>
          </w:tcPr>
          <w:p>
            <w:r>
              <w:t>X3. 종속항 수</w:t>
            </w:r>
          </w:p>
        </w:tc>
        <w:tc>
          <w:tcPr>
            <w:tcW w:type="dxa" w:w="2160"/>
          </w:tcPr>
          <w:p>
            <w:r>
              <w:t>14개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15%</w:t>
            </w:r>
          </w:p>
        </w:tc>
      </w:tr>
      <w:tr>
        <w:tc>
          <w:tcPr>
            <w:tcW w:type="dxa" w:w="2160"/>
          </w:tcPr>
          <w:p>
            <w:r>
              <w:t>X4. 전체 청구항</w:t>
            </w:r>
          </w:p>
        </w:tc>
        <w:tc>
          <w:tcPr>
            <w:tcW w:type="dxa" w:w="2160"/>
          </w:tcPr>
          <w:p>
            <w:r>
              <w:t>15개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15%</w:t>
            </w:r>
          </w:p>
        </w:tc>
      </w:tr>
      <w:tr>
        <w:tc>
          <w:tcPr>
            <w:tcW w:type="dxa" w:w="2160"/>
          </w:tcPr>
          <w:p>
            <w:r>
              <w:t>X5. 독립항 평균 길이</w:t>
            </w:r>
          </w:p>
        </w:tc>
        <w:tc>
          <w:tcPr>
            <w:tcW w:type="dxa" w:w="2160"/>
          </w:tcPr>
          <w:p>
            <w:r>
              <w:t>415.0자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12.5%</w:t>
            </w:r>
          </w:p>
        </w:tc>
      </w:tr>
      <w:tr>
        <w:tc>
          <w:tcPr>
            <w:tcW w:type="dxa" w:w="2160"/>
          </w:tcPr>
          <w:p>
            <w:r>
              <w:t>X6. 종속항 평균 길이</w:t>
            </w:r>
          </w:p>
        </w:tc>
        <w:tc>
          <w:tcPr>
            <w:tcW w:type="dxa" w:w="2160"/>
          </w:tcPr>
          <w:p>
            <w:r>
              <w:t>175.5자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12.5%</w:t>
            </w:r>
          </w:p>
        </w:tc>
      </w:tr>
    </w:tbl>
    <w:p/>
    <w:p>
      <w:pPr>
        <w:pStyle w:val="Heading2"/>
      </w:pPr>
      <w:r>
        <w:t>2. 구조방정식 모델</w:t>
      </w:r>
    </w:p>
    <w:p>
      <w:r>
        <w:rPr>
          <w:b/>
        </w:rPr>
        <w:t>정량 점수 계산:</w:t>
        <w:br/>
      </w:r>
      <w:r>
        <w:t>= IPC × 0.25 + 청구항개수 × 0.30 + 청구항길이 × 0.25 + 계층구조 × 0.20</w:t>
        <w:br/>
      </w:r>
      <w:r>
        <w:t xml:space="preserve">= 100.0 × 0.25 + 60.0 × 0.30 + </w:t>
      </w:r>
      <w:r>
        <w:t>100.0 × 0.25 + 100.0 × 0.20</w:t>
        <w:br/>
      </w:r>
      <w:r>
        <w:t>= 88.0점</w:t>
        <w:br/>
        <w:br/>
      </w:r>
      <w:r>
        <w:rPr>
          <w:b/>
        </w:rPr>
        <w:t>최종 권리성 점수:</w:t>
        <w:br/>
      </w:r>
      <w:r>
        <w:t>= 정량(88.0) × 70% + 정성(0.0) × 30%</w:t>
        <w:br/>
      </w:r>
      <w:r>
        <w:t>= 85.0점</w:t>
        <w:br/>
      </w:r>
    </w:p>
    <w:p/>
    <w:p>
      <w:pPr>
        <w:pStyle w:val="Heading2"/>
      </w:pPr>
      <w:r>
        <w:t>3. Binary 체크리스트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항목</w:t>
            </w:r>
          </w:p>
        </w:tc>
        <w:tc>
          <w:tcPr>
            <w:tcW w:type="dxa" w:w="4320"/>
          </w:tcPr>
          <w:p>
            <w:r>
              <w:t>상태</w:t>
            </w:r>
          </w:p>
        </w:tc>
      </w:tr>
      <w:tr>
        <w:tc>
          <w:tcPr>
            <w:tcW w:type="dxa" w:w="4320"/>
          </w:tcPr>
          <w:p>
            <w:r>
              <w:t>has_multiple_ipc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has_independent_claims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has_dependent_claims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has_sufficient_claims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has_proper_claim_length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</w:tbl>
    <w:p/>
    <w:p>
      <w:pPr>
        <w:pStyle w:val="Heading2"/>
      </w:pPr>
      <w:r>
        <w:t>4. 정성 평가 (LLM 분석) - 30%</w:t>
      </w:r>
    </w:p>
    <w:p>
      <w:r>
        <w:rPr>
          <w:b/>
        </w:rPr>
        <w:t>권리범위 평가:</w:t>
        <w:br/>
      </w:r>
      <w:r>
        <w:t>권리범위: IPC 9개 분류로 15개 청구항에 걸쳐 포괄적으로 보호됩니다. 독립항 1개가 핵심 기술을 정의하고 있습니다.</w:t>
        <w:br/>
        <w:br/>
      </w:r>
      <w:r>
        <w:rPr>
          <w:b/>
        </w:rPr>
        <w:t>청구항 견고성:</w:t>
        <w:br/>
      </w:r>
      <w:r>
        <w:t>청구항 견고성: 독립항 평균 415자, 종속항 14개로 계층적 구조가 양호합니다. 다층 방어가 가능한 구조입니다.</w:t>
        <w:br/>
        <w:br/>
      </w:r>
      <w:r>
        <w:rPr>
          <w:b/>
        </w:rPr>
        <w:t>회피 설계 난이도:</w:t>
        <w:br/>
      </w:r>
      <w:r>
        <w:t>회피 설계 난이도: G06F16/338 분류의 핵심 기술 요소를 1개 독립항으로 보호하여 회피 설계가 어렵습니다.</w:t>
        <w:br/>
      </w:r>
    </w:p>
    <w:p/>
    <w:p>
      <w:pPr>
        <w:pStyle w:val="Heading2"/>
      </w:pPr>
      <w:r>
        <w:t>5. 청구항 구조 심층 분석</w:t>
      </w:r>
    </w:p>
    <w:p>
      <w:r>
        <w:rPr>
          <w:b/>
          <w:color w:val="0066CC"/>
        </w:rPr>
        <w:t>📋 청구항 구성 분석</w:t>
        <w:br/>
      </w:r>
      <w:r>
        <w:t>• 독립항: 1개 (6.7%)</w:t>
        <w:br/>
      </w:r>
      <w:r>
        <w:t>• 종속항: 14개 (93.3%)</w:t>
        <w:br/>
      </w:r>
      <w:r>
        <w:t xml:space="preserve">• 종속항 비율: </w:t>
      </w:r>
      <w:r>
        <w:rPr>
          <w:color w:val="2ECC71"/>
        </w:rPr>
        <w:t>매우 우수 (70% 이상)</w:t>
        <w:br/>
      </w:r>
      <w:r>
        <w:br/>
        <w:t xml:space="preserve">평가: </w:t>
      </w:r>
      <w:r>
        <w:t>종속항이 충분히 확보되어 권리범위가 다층적으로 보호됩니다.</w:t>
      </w:r>
    </w:p>
    <w:p/>
    <w:p>
      <w:r>
        <w:rPr>
          <w:b/>
          <w:color w:val="0066CC"/>
        </w:rPr>
        <w:t>🏷️ IPC 분류 다양성</w:t>
        <w:br/>
      </w:r>
      <w:r>
        <w:t>매우 다양한 IPC 분류(9개)로 기술이 다각도로 보호됩니다.</w:t>
      </w:r>
    </w:p>
    <w:p>
      <w:r>
        <w:br w:type="page"/>
      </w:r>
    </w:p>
    <w:p>
      <w:pPr>
        <w:pStyle w:val="Heading1"/>
      </w:pPr>
      <w:r>
        <w:rPr>
          <w:color w:val="0066CC"/>
        </w:rPr>
        <w:t>활용성 평가 (Market Utilization)</w:t>
      </w:r>
    </w:p>
    <w:p>
      <w:pPr>
        <w:shd w:fill="F1C40F"/>
        <w:spacing w:before="120" w:after="120"/>
        <w:ind w:left="288" w:right="288"/>
      </w:pPr>
      <w:r>
        <w:rPr>
          <w:b/>
          <w:color w:val="0066CC"/>
          <w:sz w:val="22"/>
        </w:rPr>
        <w:t>💡 활용성 종합 점수: 59.5점</w:t>
        <w:br/>
      </w:r>
      <w:r>
        <w:rPr>
          <w:sz w:val="20"/>
        </w:rPr>
        <w:t>[개선필요] 정량+웹서치 52.5점 × 70% + 정성평가 0.0점 × 30%</w:t>
      </w:r>
    </w:p>
    <w:p/>
    <w:p>
      <w:pPr>
        <w:pStyle w:val="Heading2"/>
      </w:pPr>
      <w:r>
        <w:t>1. 정량 지표 (PDF 원문 기반)</w:t>
      </w:r>
    </w:p>
    <w:p>
      <w:r>
        <w:rPr>
          <w:b/>
        </w:rPr>
        <w:t xml:space="preserve">X10. 발명자 수: </w:t>
      </w:r>
      <w:r>
        <w:t xml:space="preserve">2명 </w:t>
      </w:r>
      <w:r>
        <w:t>→ 70.0점 (가중치 30%)</w:t>
        <w:br/>
      </w:r>
      <w:r>
        <w:t>평가: 소규모 팀 또는 개인 발명입니다.</w:t>
        <w:br/>
      </w:r>
    </w:p>
    <w:p/>
    <w:p>
      <w:pPr>
        <w:pStyle w:val="Heading2"/>
      </w:pPr>
      <w:r>
        <w:t>2. 웹 서치 결과 (실시간 시장 정보)</w:t>
      </w:r>
    </w:p>
    <w:p>
      <w:r>
        <w:rPr>
          <w:b/>
          <w:color w:val="0066CC"/>
        </w:rPr>
        <w:t>🏢 출원인 시장 지위</w:t>
        <w:br/>
      </w:r>
      <w:r>
        <w:t>등급: C → 50.0점 (가중치 40%)</w:t>
        <w:br/>
      </w:r>
      <w:r>
        <w:t>분석: Oct 5, 2017 · 再エネを利用してつくった電気にはCO2排出ゼロなどのメリットがあります。他方、導入を増やすためにはクリアすべき課題があり、今回はその1つ「系統制約」について掘 …</w:t>
        <w:br/>
      </w:r>
    </w:p>
    <w:p/>
    <w:p>
      <w:r>
        <w:rPr>
          <w:b/>
          <w:color w:val="0066CC"/>
        </w:rPr>
        <w:t>📈 기술 분야 성장성</w:t>
        <w:br/>
      </w:r>
      <w:r>
        <w:t>등급: Low → 40.0점 (가중치 30%)</w:t>
        <w:br/>
      </w:r>
      <w:r>
        <w:t>분석: May 31, 2024 · 3，Instagram Instagram是美国Meta公司于2010年10月推出的一款图片和视频社交APP；它可以在iPhone和Android等移动设备上免费使用，用户可以上传照片和视频，并查看、 …</w:t>
        <w:br/>
      </w:r>
    </w:p>
    <w:p/>
    <w:p>
      <w:pPr>
        <w:pStyle w:val="Heading2"/>
      </w:pPr>
      <w:r>
        <w:t>3. 구조방정식 모델</w:t>
      </w:r>
    </w:p>
    <w:p>
      <w:r>
        <w:rPr>
          <w:b/>
        </w:rPr>
        <w:t>정량+웹서치 점수:</w:t>
        <w:br/>
      </w:r>
      <w:r>
        <w:t>= 발명자(30%) + 출원인(40%) + 기술분야(30%)</w:t>
        <w:br/>
      </w:r>
      <w:r>
        <w:t>= 70.0 × 0.30 + 50.0 × 0.40 + 40.0 × 0.30</w:t>
        <w:br/>
      </w:r>
      <w:r>
        <w:t>= 52.5점</w:t>
        <w:br/>
        <w:br/>
      </w:r>
      <w:r>
        <w:rPr>
          <w:b/>
        </w:rPr>
        <w:t>최종 활용성 점수:</w:t>
        <w:br/>
      </w:r>
      <w:r>
        <w:t>= (정량+웹서치)(52.5) × 70% + 정성(0.0) × 30%</w:t>
        <w:br/>
      </w:r>
      <w:r>
        <w:t>= 59.5점</w:t>
        <w:br/>
      </w:r>
    </w:p>
    <w:p/>
    <w:p>
      <w:pPr>
        <w:pStyle w:val="Heading2"/>
      </w:pPr>
      <w:r>
        <w:t>4. Binary 체크리스트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항목</w:t>
            </w:r>
          </w:p>
        </w:tc>
        <w:tc>
          <w:tcPr>
            <w:tcW w:type="dxa" w:w="4320"/>
          </w:tcPr>
          <w:p>
            <w:r>
              <w:t>상태</w:t>
            </w:r>
          </w:p>
        </w:tc>
      </w:tr>
      <w:tr>
        <w:tc>
          <w:tcPr>
            <w:tcW w:type="dxa" w:w="4320"/>
          </w:tcPr>
          <w:p>
            <w:r>
              <w:t>has_multiple_inventors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has_known_applicant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  <w:tr>
        <w:tc>
          <w:tcPr>
            <w:tcW w:type="dxa" w:w="4320"/>
          </w:tcPr>
          <w:p>
            <w:r>
              <w:t>has_ipc_classification</w:t>
            </w:r>
          </w:p>
        </w:tc>
        <w:tc>
          <w:tcPr>
            <w:tcW w:type="dxa" w:w="4320"/>
          </w:tcPr>
          <w:p>
            <w:r>
              <w:rPr>
                <w:color w:val="2ECC71"/>
              </w:rPr>
              <w:t>✓ 충족</w:t>
            </w:r>
          </w:p>
        </w:tc>
      </w:tr>
    </w:tbl>
    <w:p/>
    <w:p>
      <w:pPr>
        <w:pStyle w:val="Heading2"/>
      </w:pPr>
      <w:r>
        <w:t>5. 정성 평가 (LLM 분석) - 30%</w:t>
      </w:r>
    </w:p>
    <w:p>
      <w:r>
        <w:rPr>
          <w:b/>
        </w:rPr>
        <w:t>실무 적용성:</w:t>
        <w:br/>
      </w:r>
      <w:r>
        <w:t>LLM 기반 고객 상담 서비스는 금융 분야에서의 실무 적용 가능성이 높습니다. 특히, 고객 상담의 효율성을 높이고, 고객 경험을 개선할 수 있는 잠재력이 큽니다. 그러나 초기 구현에 있어 기술적 난이도와 비용이 발생할 수 있으며, 특히 LLM의 학습 데이터 확보가 중요한 과제로 남아 있습니다.</w:t>
        <w:br/>
        <w:br/>
      </w:r>
      <w:r>
        <w:rPr>
          <w:b/>
        </w:rPr>
        <w:t>시장 적합성:</w:t>
        <w:br/>
      </w:r>
      <w:r>
        <w:t>현재 금융 시장에서 AI 기반 상담 서비스에 대한 수요가 증가하고 있으며, 특히 삼성생명보험과 같은 대기업이 출원인으로 참여하고 있어 시장 니즈에 부합합니다. 시장 규모는 약 3조원으로 추정되며, 경쟁 제품 대비 LLM의 자연어 처리 능력에서 차별성이 있습니다. 그러나 정확도 검증이 필요합니다.</w:t>
        <w:br/>
        <w:br/>
      </w:r>
      <w:r>
        <w:rPr>
          <w:b/>
        </w:rPr>
        <w:t>상용화 가능성:</w:t>
        <w:br/>
      </w:r>
      <w:r>
        <w:t>B2B SaaS 모델로의 상용화가 가능하며, 월 구독료 기반의 수익 모델이 예상됩니다. 대기업과의 라이센싱 기회도 존재하지만, 초기 고객 확보가 중요합니다. AI 상담 분야에 대한 투자 유치 가능성이 높아 보입니다.</w:t>
        <w:br/>
      </w:r>
    </w:p>
    <w:p/>
    <w:p>
      <w:pPr>
        <w:pStyle w:val="Heading2"/>
      </w:pPr>
      <w:r>
        <w:t>6. 시장 환경 종합 분석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시장 진입 전략 제안</w:t>
        <w:br/>
      </w:r>
      <w:r>
        <w:rPr>
          <w:sz w:val="20"/>
        </w:rPr>
        <w:t>출원인의 시장 지위(C)와 기술 분야 성장성(Low)을 고려할 때, 공동 개발을 우선 고려할 수 있습니다. 시장 진입을 위해 전략적 파트너십을 통한 접근이 효과적일 것입니다.</w:t>
      </w:r>
    </w:p>
    <w:p>
      <w:r>
        <w:br w:type="page"/>
      </w:r>
    </w:p>
    <w:p>
      <w:pPr>
        <w:pStyle w:val="Heading1"/>
      </w:pPr>
      <w:r>
        <w:rPr>
          <w:color w:val="0066CC"/>
        </w:rPr>
        <w:t>비교 분석 (Comparative Analysis)</w:t>
      </w:r>
    </w:p>
    <w:p>
      <w:pPr>
        <w:pStyle w:val="Heading2"/>
      </w:pPr>
      <w:r>
        <w:t>1. 산업 평균 대비 비교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color w:val="FFFFFF"/>
              </w:rPr>
              <w:t>평가 영역</w:t>
            </w:r>
          </w:p>
        </w:tc>
        <w:tc>
          <w:tcPr>
            <w:tcW w:type="dxa" w:w="2160"/>
          </w:tcPr>
          <w:p>
            <w:r>
              <w:rPr>
                <w:b/>
                <w:color w:val="FFFFFF"/>
              </w:rPr>
              <w:t>본 특허</w:t>
            </w:r>
          </w:p>
        </w:tc>
        <w:tc>
          <w:tcPr>
            <w:tcW w:type="dxa" w:w="2160"/>
          </w:tcPr>
          <w:p>
            <w:r>
              <w:rPr>
                <w:b/>
                <w:color w:val="FFFFFF"/>
              </w:rPr>
              <w:t>산업 평균</w:t>
            </w:r>
          </w:p>
        </w:tc>
        <w:tc>
          <w:tcPr>
            <w:tcW w:type="dxa" w:w="2160"/>
          </w:tcPr>
          <w:p>
            <w:r>
              <w:rPr>
                <w:b/>
                <w:color w:val="FFFFFF"/>
              </w:rPr>
              <w:t>차이</w:t>
            </w:r>
          </w:p>
        </w:tc>
      </w:tr>
      <w:tr>
        <w:tc>
          <w:tcPr>
            <w:tcW w:type="dxa" w:w="2160"/>
          </w:tcPr>
          <w:p>
            <w:r>
              <w:t>기술성</w:t>
            </w:r>
          </w:p>
        </w:tc>
        <w:tc>
          <w:tcPr>
            <w:tcW w:type="dxa" w:w="2160"/>
          </w:tcPr>
          <w:p>
            <w:r>
              <w:t>82.5</w:t>
            </w:r>
          </w:p>
        </w:tc>
        <w:tc>
          <w:tcPr>
            <w:tcW w:type="dxa" w:w="2160"/>
          </w:tcPr>
          <w:p>
            <w:r>
              <w:t>70.0</w:t>
            </w:r>
          </w:p>
        </w:tc>
        <w:tc>
          <w:tcPr>
            <w:tcW w:type="dxa" w:w="2160"/>
          </w:tcPr>
          <w:p>
            <w:r>
              <w:rPr>
                <w:color w:val="2ECC71"/>
              </w:rPr>
              <w:t>+12.5</w:t>
            </w:r>
          </w:p>
        </w:tc>
      </w:tr>
      <w:tr>
        <w:tc>
          <w:tcPr>
            <w:tcW w:type="dxa" w:w="2160"/>
          </w:tcPr>
          <w:p>
            <w:r>
              <w:t>권리성</w:t>
            </w:r>
          </w:p>
        </w:tc>
        <w:tc>
          <w:tcPr>
            <w:tcW w:type="dxa" w:w="2160"/>
          </w:tcPr>
          <w:p>
            <w:r>
              <w:t>85.0</w:t>
            </w:r>
          </w:p>
        </w:tc>
        <w:tc>
          <w:tcPr>
            <w:tcW w:type="dxa" w:w="2160"/>
          </w:tcPr>
          <w:p>
            <w:r>
              <w:t>65.0</w:t>
            </w:r>
          </w:p>
        </w:tc>
        <w:tc>
          <w:tcPr>
            <w:tcW w:type="dxa" w:w="2160"/>
          </w:tcPr>
          <w:p>
            <w:r>
              <w:rPr>
                <w:color w:val="2ECC71"/>
              </w:rPr>
              <w:t>+20.0</w:t>
            </w:r>
          </w:p>
        </w:tc>
      </w:tr>
      <w:tr>
        <w:tc>
          <w:tcPr>
            <w:tcW w:type="dxa" w:w="2160"/>
          </w:tcPr>
          <w:p>
            <w:r>
              <w:t>활용성</w:t>
            </w:r>
          </w:p>
        </w:tc>
        <w:tc>
          <w:tcPr>
            <w:tcW w:type="dxa" w:w="2160"/>
          </w:tcPr>
          <w:p>
            <w:r>
              <w:t>59.5</w:t>
            </w:r>
          </w:p>
        </w:tc>
        <w:tc>
          <w:tcPr>
            <w:tcW w:type="dxa" w:w="2160"/>
          </w:tcPr>
          <w:p>
            <w:r>
              <w:t>60.0</w:t>
            </w:r>
          </w:p>
        </w:tc>
        <w:tc>
          <w:tcPr>
            <w:tcW w:type="dxa" w:w="2160"/>
          </w:tcPr>
          <w:p>
            <w:r>
              <w:rPr>
                <w:color w:val="E74C3C"/>
              </w:rPr>
              <w:t>-0.5</w:t>
            </w:r>
          </w:p>
        </w:tc>
      </w:tr>
      <w:tr>
        <w:tc>
          <w:tcPr>
            <w:tcW w:type="dxa" w:w="2160"/>
          </w:tcPr>
          <w:p>
            <w:r>
              <w:t>종합</w:t>
            </w:r>
          </w:p>
        </w:tc>
        <w:tc>
          <w:tcPr>
            <w:tcW w:type="dxa" w:w="2160"/>
          </w:tcPr>
          <w:p>
            <w:r>
              <w:t>78.8</w:t>
            </w:r>
          </w:p>
        </w:tc>
        <w:tc>
          <w:tcPr>
            <w:tcW w:type="dxa" w:w="2160"/>
          </w:tcPr>
          <w:p>
            <w:r>
              <w:t>66.0</w:t>
            </w:r>
          </w:p>
        </w:tc>
        <w:tc>
          <w:tcPr>
            <w:tcW w:type="dxa" w:w="2160"/>
          </w:tcPr>
          <w:p>
            <w:r>
              <w:rPr>
                <w:color w:val="2ECC71"/>
              </w:rPr>
              <w:t>+12.8</w:t>
            </w:r>
          </w:p>
        </w:tc>
      </w:tr>
    </w:tbl>
    <w:p/>
    <w:p>
      <w:pPr>
        <w:pStyle w:val="Heading2"/>
      </w:pPr>
      <w:r>
        <w:t>2. 강점/약점 벤치마킹</w:t>
      </w:r>
    </w:p>
    <w:p>
      <w:r>
        <w:rPr>
          <w:b/>
        </w:rPr>
        <w:t>상대적 강점 (산업 평균 대비 우수):</w:t>
        <w:br/>
      </w:r>
      <w:r>
        <w:t>✓ 기술성: 산업 평균 대비 +12.5점</w:t>
        <w:br/>
      </w:r>
      <w:r>
        <w:t>✓ 권리성: 산업 평균 대비 +20.0점</w:t>
        <w:br/>
      </w:r>
      <w:r>
        <w:rPr>
          <w:b/>
        </w:rPr>
        <w:br/>
        <w:t>개선 필요 영역 (산업 평균 대비 미흡):</w:t>
        <w:br/>
      </w:r>
      <w:r>
        <w:t>• 활용성: 산업 평균 대비 -0.5점</w:t>
        <w:br/>
      </w:r>
    </w:p>
    <w:p/>
    <w:p>
      <w:pPr>
        <w:pStyle w:val="Heading2"/>
      </w:pPr>
      <w:r>
        <w:t>3. 경쟁력 포지셔닝</w:t>
      </w:r>
    </w:p>
    <w:p>
      <w:pPr>
        <w:shd w:fill="3498DB"/>
        <w:spacing w:before="120" w:after="120"/>
        <w:ind w:left="288" w:right="288"/>
      </w:pPr>
      <w:r>
        <w:rPr>
          <w:b/>
          <w:color w:val="0066CC"/>
          <w:sz w:val="22"/>
        </w:rPr>
        <w:t>💡 경쟁력 포지션: 상위권 (Top 30%)</w:t>
        <w:br/>
      </w:r>
      <w:r>
        <w:rPr>
          <w:sz w:val="20"/>
        </w:rPr>
        <w:t>본 특허는 78.8점으로 산업 내 상위권 (Top 30%)에 위치합니다. 지속적인 기술 개발과 권리 보강으로 시장 리더십을 유지할 수 있습니다.</w:t>
      </w:r>
    </w:p>
    <w:p>
      <w:r>
        <w:br w:type="page"/>
      </w:r>
    </w:p>
    <w:p>
      <w:pPr>
        <w:pStyle w:val="Heading1"/>
      </w:pPr>
      <w:r>
        <w:rPr>
          <w:color w:val="0066CC"/>
        </w:rPr>
        <w:t>종합 평가 및 전략적 제언</w:t>
      </w:r>
    </w:p>
    <w:p>
      <w:pPr>
        <w:pStyle w:val="Heading2"/>
      </w:pPr>
      <w:r>
        <w:t>1. 종합 평가 의견</w:t>
      </w:r>
    </w:p>
    <w:p>
      <w:r>
        <w:rPr>
          <w:b/>
          <w:color w:val="0066CC"/>
          <w:sz w:val="24"/>
        </w:rPr>
        <w:t>종합 점수: 78.8점 (BBB)</w:t>
        <w:br/>
        <w:br/>
      </w:r>
      <w:r>
        <w:t xml:space="preserve">본 특허는 우수한 등급으로, 전반적으로 높은 평가를 받았습니다. </w:t>
        <w:br/>
        <w:t xml:space="preserve">핵심 기술이 잘 보호되고 있으며 실용적 가치가 높습니다. </w:t>
        <w:br/>
        <w:t>일부 영역에서 추가 보강을 통해 더욱 강력한 특허로 발전시킬 수 있습니다.</w:t>
      </w:r>
    </w:p>
    <w:p/>
    <w:p>
      <w:pPr>
        <w:pStyle w:val="Heading2"/>
      </w:pPr>
      <w:r>
        <w:t>2. 영역별 전략적 제언</w:t>
      </w:r>
    </w:p>
    <w:p>
      <w:r>
        <w:rPr>
          <w:b/>
          <w:color w:val="0066CC"/>
          <w:sz w:val="22"/>
        </w:rPr>
        <w:t>🔬 기술성 제언</w:t>
        <w:br/>
      </w:r>
      <w:r>
        <w:t>• 현재 우수한 기술적 수준을 유지하고 있습니다.</w:t>
        <w:br/>
        <w:t>• 지속적인 기술 개발과 특허 출원을 통해 포트폴리오를 확장하세요.</w:t>
        <w:br/>
      </w:r>
    </w:p>
    <w:p/>
    <w:p>
      <w:r>
        <w:rPr>
          <w:b/>
          <w:color w:val="0066CC"/>
          <w:sz w:val="22"/>
        </w:rPr>
        <w:t>⚖️ 권리성 제언</w:t>
        <w:br/>
      </w:r>
      <w:r>
        <w:t>• 견고한 권리범위를 확보하고 있습니다.</w:t>
        <w:br/>
        <w:t>• 주요 시장에서의 해외 출원을 검토하세요.</w:t>
        <w:br/>
      </w:r>
    </w:p>
    <w:p/>
    <w:p>
      <w:r>
        <w:rPr>
          <w:b/>
          <w:color w:val="0066CC"/>
          <w:sz w:val="22"/>
        </w:rPr>
        <w:t>📊 활용성 제언</w:t>
        <w:br/>
      </w:r>
      <w:r>
        <w:t>• 시장 수요 분석을 재검토하세요.</w:t>
        <w:br/>
        <w:t>• 비즈니스 모델을 구체화하고 타겟 시장을 명확히 하세요.</w:t>
        <w:br/>
        <w:t>• 전략적 파트너십을 통한 시장 진입을 고려하세요.</w:t>
        <w:br/>
      </w:r>
    </w:p>
    <w:p/>
    <w:p>
      <w:pPr>
        <w:pStyle w:val="Heading2"/>
      </w:pPr>
      <w:r>
        <w:t>3. 우선순위 액션 플랜 (Top 5)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순위</w:t>
            </w:r>
          </w:p>
        </w:tc>
        <w:tc>
          <w:tcPr>
            <w:tcW w:type="dxa" w:w="2880"/>
          </w:tcPr>
          <w:p>
            <w:r>
              <w:rPr>
                <w:b/>
              </w:rPr>
              <w:t>액션 아이템</w:t>
            </w:r>
          </w:p>
        </w:tc>
        <w:tc>
          <w:tcPr>
            <w:tcW w:type="dxa" w:w="2880"/>
          </w:tcPr>
          <w:p>
            <w:r>
              <w:rPr>
                <w:b/>
              </w:rPr>
              <w:t>우선순위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시장 검증 및 비즈니스 모델 구체화</w:t>
            </w:r>
          </w:p>
        </w:tc>
        <w:tc>
          <w:tcPr>
            <w:tcW w:type="dxa" w:w="2880"/>
          </w:tcPr>
          <w:p>
            <w:r>
              <w:rPr>
                <w:color w:val="E74C3C"/>
              </w:rPr>
              <w:t>High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해외 주요 시장 특허 출원 검토</w:t>
            </w:r>
          </w:p>
        </w:tc>
        <w:tc>
          <w:tcPr>
            <w:tcW w:type="dxa" w:w="2880"/>
          </w:tcPr>
          <w:p>
            <w:r>
              <w:rPr>
                <w:color w:val="F1C40F"/>
              </w:rPr>
              <w:t>Medium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라이선싱 또는 사업화 전략 수립</w:t>
            </w:r>
          </w:p>
        </w:tc>
        <w:tc>
          <w:tcPr>
            <w:tcW w:type="dxa" w:w="2880"/>
          </w:tcPr>
          <w:p>
            <w:r>
              <w:rPr>
                <w:color w:val="F1C40F"/>
              </w:rPr>
              <w:t>Medium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0066CC"/>
        </w:rPr>
        <w:t>개선 로드맵 (Improvement Roadmap)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3단계 개선 로드맵</w:t>
        <w:br/>
      </w:r>
      <w:r>
        <w:rPr>
          <w:sz w:val="20"/>
        </w:rPr>
        <w:t>특허의 가치를 극대화하기 위한 단계별 개선 계획입니다. 각 단계는 3-6개월의 기간을 상정하며, 우선순위에 따라 순차적으로 진행할 것을 권장합니다.</w:t>
      </w:r>
    </w:p>
    <w:p/>
    <w:p>
      <w:pPr>
        <w:pStyle w:val="Heading2"/>
      </w:pPr>
      <w:r>
        <w:t>Phase 1: 즉시 실행 (0-6개월)</w:t>
      </w:r>
    </w:p>
    <w:p>
      <w:r>
        <w:rPr>
          <w:b/>
        </w:rPr>
        <w:t>목표: 핵심 약점 개선 및 긴급 보강</w:t>
        <w:br/>
        <w:br/>
      </w:r>
    </w:p>
    <w:p>
      <w:pPr>
        <w:pStyle w:val="ListBullet"/>
      </w:pPr>
      <w:r>
        <w:t>✓ 시장 수요 조사 및 분석</w:t>
      </w:r>
    </w:p>
    <w:p>
      <w:pPr>
        <w:pStyle w:val="ListBullet"/>
      </w:pPr>
      <w:r>
        <w:t>✓ 초기 고객 인터뷰 및 피드백 수집</w:t>
      </w:r>
    </w:p>
    <w:p/>
    <w:p>
      <w:pPr>
        <w:pStyle w:val="Heading2"/>
      </w:pPr>
      <w:r>
        <w:t>Phase 2: 전략적 강화 (6-12개월)</w:t>
      </w:r>
    </w:p>
    <w:p>
      <w:r>
        <w:rPr>
          <w:b/>
        </w:rPr>
        <w:t>목표: 경쟁력 향상 및 시장 준비</w:t>
        <w:br/>
        <w:br/>
      </w:r>
    </w:p>
    <w:p>
      <w:pPr>
        <w:pStyle w:val="ListBullet"/>
      </w:pPr>
      <w:r>
        <w:t>✓ POC(Proof of Concept) 수행</w:t>
      </w:r>
    </w:p>
    <w:p>
      <w:pPr>
        <w:pStyle w:val="ListBullet"/>
      </w:pPr>
      <w:r>
        <w:t>✓ 추가 특허 출원 (개량/주변 특허)</w:t>
      </w:r>
    </w:p>
    <w:p>
      <w:pPr>
        <w:pStyle w:val="ListBullet"/>
      </w:pPr>
      <w:r>
        <w:t>✓ 비즈니스 모델 구체화</w:t>
      </w:r>
    </w:p>
    <w:p>
      <w:pPr>
        <w:pStyle w:val="ListBullet"/>
      </w:pPr>
      <w:r>
        <w:t>✓ 잠재 파트너/고객 발굴</w:t>
      </w:r>
    </w:p>
    <w:p/>
    <w:p>
      <w:pPr>
        <w:pStyle w:val="Heading2"/>
      </w:pPr>
      <w:r>
        <w:t>Phase 3: 시장 진출 (12-24개월)</w:t>
      </w:r>
    </w:p>
    <w:p>
      <w:r>
        <w:rPr>
          <w:b/>
        </w:rPr>
        <w:t>목표: 상용화 및 수익 창출</w:t>
        <w:br/>
        <w:br/>
      </w:r>
    </w:p>
    <w:p>
      <w:pPr>
        <w:pStyle w:val="ListBullet"/>
      </w:pPr>
      <w:r>
        <w:t>✓ 본격적인 사업화 추진</w:t>
      </w:r>
    </w:p>
    <w:p>
      <w:pPr>
        <w:pStyle w:val="ListBullet"/>
      </w:pPr>
      <w:r>
        <w:t>✓ 해외 주요 시장 진출</w:t>
      </w:r>
    </w:p>
    <w:p>
      <w:pPr>
        <w:pStyle w:val="ListBullet"/>
      </w:pPr>
      <w:r>
        <w:t>✓ 특허 포트폴리오 확장</w:t>
      </w:r>
    </w:p>
    <w:p>
      <w:pPr>
        <w:pStyle w:val="ListBullet"/>
      </w:pPr>
      <w:r>
        <w:t>✓ 특허 가치 평가 및 재평가</w:t>
      </w:r>
    </w:p>
    <w:p/>
    <w:p>
      <w:pPr>
        <w:pStyle w:val="Heading2"/>
      </w:pPr>
      <w:r>
        <w:t>예상 성과 및 목표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  <w:color w:val="FFFFFF"/>
              </w:rPr>
              <w:t>영역</w:t>
            </w:r>
          </w:p>
        </w:tc>
        <w:tc>
          <w:tcPr>
            <w:tcW w:type="dxa" w:w="2880"/>
          </w:tcPr>
          <w:p>
            <w:r>
              <w:rPr>
                <w:b/>
                <w:color w:val="FFFFFF"/>
              </w:rPr>
              <w:t>현재</w:t>
            </w:r>
          </w:p>
        </w:tc>
        <w:tc>
          <w:tcPr>
            <w:tcW w:type="dxa" w:w="2880"/>
          </w:tcPr>
          <w:p>
            <w:r>
              <w:rPr>
                <w:b/>
                <w:color w:val="FFFFFF"/>
              </w:rPr>
              <w:t>목표 (24개월 후)</w:t>
            </w:r>
          </w:p>
        </w:tc>
      </w:tr>
      <w:tr>
        <w:tc>
          <w:tcPr>
            <w:tcW w:type="dxa" w:w="2880"/>
          </w:tcPr>
          <w:p>
            <w:r>
              <w:t>기술성</w:t>
            </w:r>
          </w:p>
        </w:tc>
        <w:tc>
          <w:tcPr>
            <w:tcW w:type="dxa" w:w="2880"/>
          </w:tcPr>
          <w:p>
            <w:r>
              <w:t>82.5점</w:t>
            </w:r>
          </w:p>
        </w:tc>
        <w:tc>
          <w:tcPr>
            <w:tcW w:type="dxa" w:w="2880"/>
          </w:tcPr>
          <w:p>
            <w:r>
              <w:t>92.5점</w:t>
            </w:r>
          </w:p>
        </w:tc>
      </w:tr>
      <w:tr>
        <w:tc>
          <w:tcPr>
            <w:tcW w:type="dxa" w:w="2880"/>
          </w:tcPr>
          <w:p>
            <w:r>
              <w:t>권리성</w:t>
            </w:r>
          </w:p>
        </w:tc>
        <w:tc>
          <w:tcPr>
            <w:tcW w:type="dxa" w:w="2880"/>
          </w:tcPr>
          <w:p>
            <w:r>
              <w:t>85.0점</w:t>
            </w:r>
          </w:p>
        </w:tc>
        <w:tc>
          <w:tcPr>
            <w:tcW w:type="dxa" w:w="2880"/>
          </w:tcPr>
          <w:p>
            <w:r>
              <w:t>95.0점</w:t>
            </w:r>
          </w:p>
        </w:tc>
      </w:tr>
      <w:tr>
        <w:tc>
          <w:tcPr>
            <w:tcW w:type="dxa" w:w="2880"/>
          </w:tcPr>
          <w:p>
            <w:r>
              <w:t>활용성</w:t>
            </w:r>
          </w:p>
        </w:tc>
        <w:tc>
          <w:tcPr>
            <w:tcW w:type="dxa" w:w="2880"/>
          </w:tcPr>
          <w:p>
            <w:r>
              <w:t>59.5점</w:t>
            </w:r>
          </w:p>
        </w:tc>
        <w:tc>
          <w:tcPr>
            <w:tcW w:type="dxa" w:w="2880"/>
          </w:tcPr>
          <w:p>
            <w:r>
              <w:t>74.5점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0066CC"/>
        </w:rPr>
        <w:t>Reference - 참고 문서 및 출처</w:t>
      </w:r>
    </w:p>
    <w:p>
      <w:pPr>
        <w:pStyle w:val="Heading2"/>
      </w:pPr>
      <w:r>
        <w:t>1. 특허 원문 정보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특허번호</w:t>
            </w:r>
          </w:p>
        </w:tc>
        <w:tc>
          <w:tcPr>
            <w:tcW w:type="dxa" w:w="4320"/>
          </w:tcPr>
          <w:p>
            <w:r>
              <w:t>10-2025-0090445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발명명칭</w:t>
            </w:r>
          </w:p>
        </w:tc>
        <w:tc>
          <w:tcPr>
            <w:tcW w:type="dxa" w:w="4320"/>
          </w:tcPr>
          <w:p>
            <w:r>
              <w:t>LLM 기반 고객 상담 서비스 제공 방법 및 장치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출원인</w:t>
            </w:r>
          </w:p>
        </w:tc>
        <w:tc>
          <w:tcPr>
            <w:tcW w:type="dxa" w:w="4320"/>
          </w:tcPr>
          <w:p>
            <w:r>
              <w:t>G06F 16/33 (2025.01) G06F 16/332 (2025.01) 삼성생명보험주식회사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출처</w:t>
            </w:r>
          </w:p>
        </w:tc>
        <w:tc>
          <w:tcPr>
            <w:tcW w:type="dxa" w:w="4320"/>
          </w:tcPr>
          <w:p>
            <w:r>
              <w:t>PDF 원문 분석</w:t>
            </w:r>
          </w:p>
        </w:tc>
      </w:tr>
    </w:tbl>
    <w:p/>
    <w:p>
      <w:pPr>
        <w:pStyle w:val="Heading2"/>
      </w:pPr>
      <w:r>
        <w:t>2. 웹 서치 출처 (실시간 데이터)</w:t>
      </w:r>
    </w:p>
    <w:p>
      <w:r>
        <w:rPr>
          <w:b/>
        </w:rPr>
        <w:t>출원인 시장 정보:</w:t>
        <w:br/>
      </w:r>
      <w:r>
        <w:t>• 내용: Oct 5, 2017 · 再エネを利用してつくった電気にはCO2排出ゼロなどのメリットがあります。他方、導入を増やすためにはクリアすべき課題があり、今回はその1つ「系統制約」について掘 …</w:t>
        <w:br/>
      </w:r>
      <w:r>
        <w:t>• 평가 등급: C</w:t>
        <w:br/>
      </w:r>
      <w:r>
        <w:t>• 출처: DuckDuckGo 웹 검색 (실시간)</w:t>
        <w:br/>
      </w:r>
      <w:r>
        <w:t>• 검색일: 2025-10-29</w:t>
        <w:br/>
        <w:br/>
      </w:r>
      <w:r>
        <w:rPr>
          <w:b/>
        </w:rPr>
        <w:t>기술 분야 정보:</w:t>
        <w:br/>
      </w:r>
      <w:r>
        <w:t>• 내용: May 31, 2024 · 3，Instagram Instagram是美国Meta公司于2010年10月推出的一款图片和视频社交APP；它可以在iPhone和Android等移动设备上免费使用，用户可以上传照片和视频，并查看、 …</w:t>
        <w:br/>
      </w:r>
      <w:r>
        <w:t>• 평가 등급: Low</w:t>
        <w:br/>
      </w:r>
      <w:r>
        <w:t>• 출처: DuckDuckGo 웹 검색 (실시간)</w:t>
        <w:br/>
      </w:r>
      <w:r>
        <w:t>• 검색일: 2025-10-29</w:t>
        <w:br/>
      </w:r>
    </w:p>
    <w:p/>
    <w:p>
      <w:pPr>
        <w:pStyle w:val="Heading2"/>
      </w:pPr>
      <w:r>
        <w:t>3. 평가 모델 및 시스템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평가 시스템</w:t>
            </w:r>
          </w:p>
        </w:tc>
        <w:tc>
          <w:tcPr>
            <w:tcW w:type="dxa" w:w="4320"/>
          </w:tcPr>
          <w:p>
            <w:r>
              <w:t>특허 평가 시스템 v6.0 (전문가급)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평가 방법</w:t>
            </w:r>
          </w:p>
        </w:tc>
        <w:tc>
          <w:tcPr>
            <w:tcW w:type="dxa" w:w="4320"/>
          </w:tcPr>
          <w:p>
            <w:r>
              <w:t>정량평가 중심 + LLM 정성평가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RAG 모델</w:t>
            </w:r>
          </w:p>
        </w:tc>
        <w:tc>
          <w:tcPr>
            <w:tcW w:type="dxa" w:w="4320"/>
          </w:tcPr>
          <w:p>
            <w:r>
              <w:t>nlpai-lab/KoE5 (HuggingFace)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LLM 모델</w:t>
            </w:r>
          </w:p>
        </w:tc>
        <w:tc>
          <w:tcPr>
            <w:tcW w:type="dxa" w:w="4320"/>
          </w:tcPr>
          <w:p>
            <w:r>
              <w:t>GPT-4o-mini (OpenAI)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정량 지표</w:t>
            </w:r>
          </w:p>
        </w:tc>
        <w:tc>
          <w:tcPr>
            <w:tcW w:type="dxa" w:w="4320"/>
          </w:tcPr>
          <w:p>
            <w:r>
              <w:t>10개 (X1-X10)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평가일시</w:t>
            </w:r>
          </w:p>
        </w:tc>
        <w:tc>
          <w:tcPr>
            <w:tcW w:type="dxa" w:w="4320"/>
          </w:tcPr>
          <w:p>
            <w:r>
              <w:t>2025년 10월 29일 19:47</w:t>
            </w:r>
          </w:p>
        </w:tc>
      </w:tr>
    </w:tbl>
    <w:p/>
    <w:p>
      <w:pPr>
        <w:pStyle w:val="Heading2"/>
      </w:pPr>
      <w:r>
        <w:t>4. 평가 기준 및 방법론</w:t>
      </w:r>
    </w:p>
    <w:p>
      <w:r>
        <w:rPr>
          <w:b/>
        </w:rPr>
        <w:t>가중치 배분:</w:t>
        <w:br/>
      </w:r>
      <w:r>
        <w:t>• 종합 = 기술성(45%) + 권리성(35%) + 활용성(20%)</w:t>
        <w:br/>
      </w:r>
      <w:r>
        <w:t>• 기술성 = 정량(60%) + 정성/LLM(40%)</w:t>
        <w:br/>
      </w:r>
      <w:r>
        <w:t>• 권리성 = 정량(70%) + 정성/LLM(30%)</w:t>
        <w:br/>
      </w:r>
      <w:r>
        <w:t>• 활용성 = 정량+웹서치(70%) + 정성/LLM(30%)</w:t>
        <w:br/>
        <w:br/>
      </w:r>
      <w:r>
        <w:rPr>
          <w:b/>
        </w:rPr>
        <w:t>평가 프로세스:</w:t>
        <w:br/>
      </w:r>
      <w:r>
        <w:t>1. PDF 파싱 → 메타데이터 추출</w:t>
        <w:br/>
      </w:r>
      <w:r>
        <w:t>2. RAG 시스템 → 관련 컨텍스트 검색</w:t>
        <w:br/>
      </w:r>
      <w:r>
        <w:t>3. 정량 평가 → 10개 지표 자동 계산</w:t>
        <w:br/>
      </w:r>
      <w:r>
        <w:t>4. 웹 서치 → 실시간 시장 정보 수집</w:t>
        <w:br/>
      </w:r>
      <w:r>
        <w:t>5. LLM 평가 → 정성적 분석 수행</w:t>
        <w:br/>
      </w:r>
      <w:r>
        <w:t>6. 종합 평가 → 최종 점수 및 등급 산출</w:t>
        <w:br/>
      </w:r>
    </w:p>
    <w:p/>
    <w:p>
      <w:pPr>
        <w:pStyle w:val="Heading2"/>
      </w:pPr>
      <w:r>
        <w:t>5. 데이터 출처 및 신뢰도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데이터 신뢰도 공지</w:t>
        <w:br/>
      </w:r>
      <w:r>
        <w:rPr>
          <w:sz w:val="20"/>
        </w:rPr>
        <w:t>본 평가는 다음 데이터 소스를 기반으로 수행되었습니다:</w:t>
        <w:br/>
        <w:br/>
        <w:t>• 특허 원문 데이터: 공식 특허 문서(PDF)에서 직접 추출한 1차 자료</w:t>
        <w:br/>
        <w:t>• 웹 검색 데이터: DuckDuckGo를 통한 실시간 검색 결과 (2차 자료)</w:t>
        <w:br/>
        <w:t>• LLM 분석: GPT-4o-mini 모델의 정성적 분석 (AI 보조 자료)</w:t>
        <w:br/>
        <w:br/>
        <w:t>정량 지표는 특허 원문에서 객관적으로 추출되어 높은 신뢰도를 가지며,</w:t>
        <w:br/>
        <w:t>웹 검색 및 LLM 분석은 참고 자료로 활용하시기 바랍니다.</w:t>
      </w:r>
    </w:p>
    <w:p>
      <w:r>
        <w:br w:type="page"/>
      </w:r>
    </w:p>
    <w:p>
      <w:pPr>
        <w:pStyle w:val="Heading1"/>
      </w:pPr>
      <w:r>
        <w:rPr>
          <w:color w:val="0066CC"/>
        </w:rPr>
        <w:t>Appendix - 평가 지표 및 상세 자료</w:t>
      </w:r>
    </w:p>
    <w:p>
      <w:pPr>
        <w:pStyle w:val="Heading2"/>
      </w:pPr>
      <w:r>
        <w:t>1. 정량 지표 (X1-X10) 상세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  <w:color w:val="FFFFFF"/>
              </w:rPr>
              <w:t>지표</w:t>
            </w:r>
          </w:p>
        </w:tc>
        <w:tc>
          <w:tcPr>
            <w:tcW w:type="dxa" w:w="1728"/>
          </w:tcPr>
          <w:p>
            <w:r>
              <w:rPr>
                <w:b/>
                <w:color w:val="FFFFFF"/>
              </w:rPr>
              <w:t>측정값</w:t>
            </w:r>
          </w:p>
        </w:tc>
        <w:tc>
          <w:tcPr>
            <w:tcW w:type="dxa" w:w="1728"/>
          </w:tcPr>
          <w:p>
            <w:r>
              <w:rPr>
                <w:b/>
                <w:color w:val="FFFFFF"/>
              </w:rPr>
              <w:t>범주</w:t>
            </w:r>
          </w:p>
        </w:tc>
        <w:tc>
          <w:tcPr>
            <w:tcW w:type="dxa" w:w="1728"/>
          </w:tcPr>
          <w:p>
            <w:r>
              <w:rPr>
                <w:b/>
                <w:color w:val="FFFFFF"/>
              </w:rPr>
              <w:t>Agent</w:t>
            </w:r>
          </w:p>
        </w:tc>
        <w:tc>
          <w:tcPr>
            <w:tcW w:type="dxa" w:w="1728"/>
          </w:tcPr>
          <w:p>
            <w:r>
              <w:rPr>
                <w:b/>
                <w:color w:val="FFFFFF"/>
              </w:rPr>
              <w:t>설명</w:t>
            </w:r>
          </w:p>
        </w:tc>
      </w:tr>
      <w:tr>
        <w:tc>
          <w:tcPr>
            <w:tcW w:type="dxa" w:w="1728"/>
          </w:tcPr>
          <w:p>
            <w:r>
              <w:t>X1</w:t>
            </w:r>
          </w:p>
        </w:tc>
        <w:tc>
          <w:tcPr>
            <w:tcW w:type="dxa" w:w="1728"/>
          </w:tcPr>
          <w:p>
            <w:r>
              <w:t>9개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IPC 코드 수 (기술 다양성)</w:t>
            </w:r>
          </w:p>
        </w:tc>
      </w:tr>
      <w:tr>
        <w:tc>
          <w:tcPr>
            <w:tcW w:type="dxa" w:w="1728"/>
          </w:tcPr>
          <w:p>
            <w:r>
              <w:t>X2</w:t>
            </w:r>
          </w:p>
        </w:tc>
        <w:tc>
          <w:tcPr>
            <w:tcW w:type="dxa" w:w="1728"/>
          </w:tcPr>
          <w:p>
            <w:r>
              <w:t>1개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독립항 수 (핵심 권리)</w:t>
            </w:r>
          </w:p>
        </w:tc>
      </w:tr>
      <w:tr>
        <w:tc>
          <w:tcPr>
            <w:tcW w:type="dxa" w:w="1728"/>
          </w:tcPr>
          <w:p>
            <w:r>
              <w:t>X3</w:t>
            </w:r>
          </w:p>
        </w:tc>
        <w:tc>
          <w:tcPr>
            <w:tcW w:type="dxa" w:w="1728"/>
          </w:tcPr>
          <w:p>
            <w:r>
              <w:t>14개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종속항 수 (세부 보호)</w:t>
            </w:r>
          </w:p>
        </w:tc>
      </w:tr>
      <w:tr>
        <w:tc>
          <w:tcPr>
            <w:tcW w:type="dxa" w:w="1728"/>
          </w:tcPr>
          <w:p>
            <w:r>
              <w:t>X4</w:t>
            </w:r>
          </w:p>
        </w:tc>
        <w:tc>
          <w:tcPr>
            <w:tcW w:type="dxa" w:w="1728"/>
          </w:tcPr>
          <w:p>
            <w:r>
              <w:t>15개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전체 청구항 수</w:t>
            </w:r>
          </w:p>
        </w:tc>
      </w:tr>
      <w:tr>
        <w:tc>
          <w:tcPr>
            <w:tcW w:type="dxa" w:w="1728"/>
          </w:tcPr>
          <w:p>
            <w:r>
              <w:t>X5</w:t>
            </w:r>
          </w:p>
        </w:tc>
        <w:tc>
          <w:tcPr>
            <w:tcW w:type="dxa" w:w="1728"/>
          </w:tcPr>
          <w:p>
            <w:r>
              <w:t>415.0자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독립항 평균 길이</w:t>
            </w:r>
          </w:p>
        </w:tc>
      </w:tr>
      <w:tr>
        <w:tc>
          <w:tcPr>
            <w:tcW w:type="dxa" w:w="1728"/>
          </w:tcPr>
          <w:p>
            <w:r>
              <w:t>X6</w:t>
            </w:r>
          </w:p>
        </w:tc>
        <w:tc>
          <w:tcPr>
            <w:tcW w:type="dxa" w:w="1728"/>
          </w:tcPr>
          <w:p>
            <w:r>
              <w:t>175.5자</w:t>
            </w:r>
          </w:p>
        </w:tc>
        <w:tc>
          <w:tcPr>
            <w:tcW w:type="dxa" w:w="1728"/>
          </w:tcPr>
          <w:p>
            <w:r>
              <w:t>권리성</w:t>
            </w:r>
          </w:p>
        </w:tc>
        <w:tc>
          <w:tcPr>
            <w:tcW w:type="dxa" w:w="1728"/>
          </w:tcPr>
          <w:p>
            <w:r>
              <w:t>rights</w:t>
            </w:r>
          </w:p>
        </w:tc>
        <w:tc>
          <w:tcPr>
            <w:tcW w:type="dxa" w:w="1728"/>
          </w:tcPr>
          <w:p>
            <w:r>
              <w:t>종속항 평균 길이</w:t>
            </w:r>
          </w:p>
        </w:tc>
      </w:tr>
      <w:tr>
        <w:tc>
          <w:tcPr>
            <w:tcW w:type="dxa" w:w="1728"/>
          </w:tcPr>
          <w:p>
            <w:r>
              <w:t>X7</w:t>
            </w:r>
          </w:p>
        </w:tc>
        <w:tc>
          <w:tcPr>
            <w:tcW w:type="dxa" w:w="1728"/>
          </w:tcPr>
          <w:p>
            <w:r>
              <w:t>3개</w:t>
            </w:r>
          </w:p>
        </w:tc>
        <w:tc>
          <w:tcPr>
            <w:tcW w:type="dxa" w:w="1728"/>
          </w:tcPr>
          <w:p>
            <w:r>
              <w:t>기술성</w:t>
            </w:r>
          </w:p>
        </w:tc>
        <w:tc>
          <w:tcPr>
            <w:tcW w:type="dxa" w:w="1728"/>
          </w:tcPr>
          <w:p>
            <w:r>
              <w:t>tech</w:t>
            </w:r>
          </w:p>
        </w:tc>
        <w:tc>
          <w:tcPr>
            <w:tcW w:type="dxa" w:w="1728"/>
          </w:tcPr>
          <w:p>
            <w:r>
              <w:t>도면 수 (시각화)</w:t>
            </w:r>
          </w:p>
        </w:tc>
      </w:tr>
      <w:tr>
        <w:tc>
          <w:tcPr>
            <w:tcW w:type="dxa" w:w="1728"/>
          </w:tcPr>
          <w:p>
            <w:r>
              <w:t>X8</w:t>
            </w:r>
          </w:p>
        </w:tc>
        <w:tc>
          <w:tcPr>
            <w:tcW w:type="dxa" w:w="1728"/>
          </w:tcPr>
          <w:p>
            <w:r>
              <w:t>27자</w:t>
            </w:r>
          </w:p>
        </w:tc>
        <w:tc>
          <w:tcPr>
            <w:tcW w:type="dxa" w:w="1728"/>
          </w:tcPr>
          <w:p>
            <w:r>
              <w:t>기술성</w:t>
            </w:r>
          </w:p>
        </w:tc>
        <w:tc>
          <w:tcPr>
            <w:tcW w:type="dxa" w:w="1728"/>
          </w:tcPr>
          <w:p>
            <w:r>
              <w:t>tech</w:t>
            </w:r>
          </w:p>
        </w:tc>
        <w:tc>
          <w:tcPr>
            <w:tcW w:type="dxa" w:w="1728"/>
          </w:tcPr>
          <w:p>
            <w:r>
              <w:t>발명명칭 길이</w:t>
            </w:r>
          </w:p>
        </w:tc>
      </w:tr>
      <w:tr>
        <w:tc>
          <w:tcPr>
            <w:tcW w:type="dxa" w:w="1728"/>
          </w:tcPr>
          <w:p>
            <w:r>
              <w:t>X9</w:t>
            </w:r>
          </w:p>
        </w:tc>
        <w:tc>
          <w:tcPr>
            <w:tcW w:type="dxa" w:w="1728"/>
          </w:tcPr>
          <w:p>
            <w:r>
              <w:t>15개</w:t>
            </w:r>
          </w:p>
        </w:tc>
        <w:tc>
          <w:tcPr>
            <w:tcW w:type="dxa" w:w="1728"/>
          </w:tcPr>
          <w:p>
            <w:r>
              <w:t>기술성</w:t>
            </w:r>
          </w:p>
        </w:tc>
        <w:tc>
          <w:tcPr>
            <w:tcW w:type="dxa" w:w="1728"/>
          </w:tcPr>
          <w:p>
            <w:r>
              <w:t>tech</w:t>
            </w:r>
          </w:p>
        </w:tc>
        <w:tc>
          <w:tcPr>
            <w:tcW w:type="dxa" w:w="1728"/>
          </w:tcPr>
          <w:p>
            <w:r>
              <w:t>청구항 계열 수</w:t>
            </w:r>
          </w:p>
        </w:tc>
      </w:tr>
      <w:tr>
        <w:tc>
          <w:tcPr>
            <w:tcW w:type="dxa" w:w="1728"/>
          </w:tcPr>
          <w:p>
            <w:r>
              <w:t>X10</w:t>
            </w:r>
          </w:p>
        </w:tc>
        <w:tc>
          <w:tcPr>
            <w:tcW w:type="dxa" w:w="1728"/>
          </w:tcPr>
          <w:p>
            <w:r>
              <w:t>2명</w:t>
            </w:r>
          </w:p>
        </w:tc>
        <w:tc>
          <w:tcPr>
            <w:tcW w:type="dxa" w:w="1728"/>
          </w:tcPr>
          <w:p>
            <w:r>
              <w:t>활용성</w:t>
            </w:r>
          </w:p>
        </w:tc>
        <w:tc>
          <w:tcPr>
            <w:tcW w:type="dxa" w:w="1728"/>
          </w:tcPr>
          <w:p>
            <w:r>
              <w:t>market</w:t>
            </w:r>
          </w:p>
        </w:tc>
        <w:tc>
          <w:tcPr>
            <w:tcW w:type="dxa" w:w="1728"/>
          </w:tcPr>
          <w:p>
            <w:r>
              <w:t>발명자 수 (협업 규모)</w:t>
            </w:r>
          </w:p>
        </w:tc>
      </w:tr>
    </w:tbl>
    <w:p/>
    <w:p>
      <w:pPr>
        <w:pStyle w:val="Heading2"/>
      </w:pPr>
      <w:r>
        <w:t>2. 구조방정식 모델 (SEM)</w:t>
      </w:r>
    </w:p>
    <w:p>
      <w:r>
        <w:rPr>
          <w:b/>
        </w:rPr>
        <w:t>기술성 점수 계산:</w:t>
        <w:br/>
      </w:r>
      <w:r>
        <w:t>= X7(도면) × 0.4 + X8(명칭) × 0.3 + X9(계열) × 0.3</w:t>
        <w:br/>
        <w:br/>
      </w:r>
      <w:r>
        <w:rPr>
          <w:b/>
        </w:rPr>
        <w:t>권리성 점수 계산:</w:t>
        <w:br/>
      </w:r>
      <w:r>
        <w:t>= IPC(25%) + 청구항개수(30%) + 청구항길이(25%) + 계층구조(20%)</w:t>
        <w:br/>
      </w:r>
      <w:r>
        <w:t xml:space="preserve">  where:</w:t>
        <w:br/>
      </w:r>
      <w:r>
        <w:t xml:space="preserve">  • IPC = X1(IPC 수) 점수</w:t>
        <w:br/>
      </w:r>
      <w:r>
        <w:t xml:space="preserve">  • 청구항개수 = (X2(독립항) × 0.5 + X3(종속항) × 0.5)</w:t>
        <w:br/>
      </w:r>
      <w:r>
        <w:t xml:space="preserve">  • 청구항길이 = (X5(독립항 길이) × 0.5 + X6(종속항 길이) × 0.5)</w:t>
        <w:br/>
      </w:r>
      <w:r>
        <w:t xml:space="preserve">  • 계층구조 = X2(독립항) + X3(종속항) 조합 평가</w:t>
        <w:br/>
        <w:br/>
      </w:r>
      <w:r>
        <w:rPr>
          <w:b/>
        </w:rPr>
        <w:t>활용성 점수 계산:</w:t>
        <w:br/>
      </w:r>
      <w:r>
        <w:t>= 발명자(30%) + 출원인(40%) + 기술분야(30%)</w:t>
        <w:br/>
      </w:r>
      <w:r>
        <w:t xml:space="preserve">  where:</w:t>
        <w:br/>
      </w:r>
      <w:r>
        <w:t xml:space="preserve">  • 발명자 = X10(발명자 수) 점수</w:t>
        <w:br/>
      </w:r>
      <w:r>
        <w:t xml:space="preserve">  • 출원인 = 웹 서치 결과 등급 점수</w:t>
        <w:br/>
      </w:r>
      <w:r>
        <w:t xml:space="preserve">  • 기술분야 = 웹 서치 결과 등급 점수</w:t>
        <w:br/>
        <w:br/>
      </w:r>
      <w:r>
        <w:rPr>
          <w:b/>
        </w:rPr>
        <w:t>종합 점수 계산:</w:t>
        <w:br/>
      </w:r>
      <w:r>
        <w:t>= 기술성(45%) + 권리성(35%) + 활용성(20%)</w:t>
        <w:br/>
      </w:r>
    </w:p>
    <w:p/>
    <w:p>
      <w:pPr>
        <w:pStyle w:val="Heading2"/>
      </w:pPr>
      <w:r>
        <w:t>3. Binary 체크리스트 (전체)</w:t>
      </w:r>
    </w:p>
    <w:p>
      <w:r>
        <w:rPr>
          <w:b/>
          <w:color w:val="0066CC"/>
        </w:rPr>
        <w:t>▶ 기술성 체크리스트</w:t>
        <w:br/>
      </w:r>
    </w:p>
    <w:p>
      <w:pPr>
        <w:pStyle w:val="ListBullet"/>
      </w:pPr>
      <w:r>
        <w:rPr>
          <w:color w:val="2ECC71"/>
        </w:rPr>
        <w:t>✓ has_multiple_drawings</w:t>
      </w:r>
    </w:p>
    <w:p>
      <w:pPr>
        <w:pStyle w:val="ListBullet"/>
      </w:pPr>
      <w:r>
        <w:rPr>
          <w:color w:val="2ECC71"/>
        </w:rPr>
        <w:t>✓ has_proper_title_length</w:t>
      </w:r>
    </w:p>
    <w:p>
      <w:pPr>
        <w:pStyle w:val="ListBullet"/>
      </w:pPr>
      <w:r>
        <w:rPr>
          <w:color w:val="2ECC71"/>
        </w:rPr>
        <w:t>✓ has_sufficient_claims</w:t>
      </w:r>
    </w:p>
    <w:p/>
    <w:p>
      <w:r>
        <w:rPr>
          <w:b/>
          <w:color w:val="0066CC"/>
        </w:rPr>
        <w:t>▶ 권리성 체크리스트</w:t>
        <w:br/>
      </w:r>
    </w:p>
    <w:p>
      <w:pPr>
        <w:pStyle w:val="ListBullet"/>
      </w:pPr>
      <w:r>
        <w:rPr>
          <w:color w:val="2ECC71"/>
        </w:rPr>
        <w:t>✓ has_multiple_ipc</w:t>
      </w:r>
    </w:p>
    <w:p>
      <w:pPr>
        <w:pStyle w:val="ListBullet"/>
      </w:pPr>
      <w:r>
        <w:rPr>
          <w:color w:val="2ECC71"/>
        </w:rPr>
        <w:t>✓ has_independent_claims</w:t>
      </w:r>
    </w:p>
    <w:p>
      <w:pPr>
        <w:pStyle w:val="ListBullet"/>
      </w:pPr>
      <w:r>
        <w:rPr>
          <w:color w:val="2ECC71"/>
        </w:rPr>
        <w:t>✓ has_dependent_claims</w:t>
      </w:r>
    </w:p>
    <w:p>
      <w:pPr>
        <w:pStyle w:val="ListBullet"/>
      </w:pPr>
      <w:r>
        <w:rPr>
          <w:color w:val="2ECC71"/>
        </w:rPr>
        <w:t>✓ has_sufficient_claims</w:t>
      </w:r>
    </w:p>
    <w:p>
      <w:pPr>
        <w:pStyle w:val="ListBullet"/>
      </w:pPr>
      <w:r>
        <w:rPr>
          <w:color w:val="2ECC71"/>
        </w:rPr>
        <w:t>✓ has_proper_claim_length</w:t>
      </w:r>
    </w:p>
    <w:p/>
    <w:p>
      <w:r>
        <w:rPr>
          <w:b/>
          <w:color w:val="0066CC"/>
        </w:rPr>
        <w:t>▶ 활용성 체크리스트</w:t>
        <w:br/>
      </w:r>
    </w:p>
    <w:p>
      <w:pPr>
        <w:pStyle w:val="ListBullet"/>
      </w:pPr>
      <w:r>
        <w:rPr>
          <w:color w:val="2ECC71"/>
        </w:rPr>
        <w:t>✓ has_multiple_inventors</w:t>
      </w:r>
    </w:p>
    <w:p>
      <w:pPr>
        <w:pStyle w:val="ListBullet"/>
      </w:pPr>
      <w:r>
        <w:rPr>
          <w:color w:val="2ECC71"/>
        </w:rPr>
        <w:t>✓ has_known_applicant</w:t>
      </w:r>
    </w:p>
    <w:p>
      <w:pPr>
        <w:pStyle w:val="ListBullet"/>
      </w:pPr>
      <w:r>
        <w:rPr>
          <w:color w:val="2ECC71"/>
        </w:rPr>
        <w:t>✓ has_ipc_classification</w:t>
      </w:r>
    </w:p>
    <w:p/>
    <w:p>
      <w:pPr>
        <w:pStyle w:val="Heading2"/>
      </w:pPr>
      <w:r>
        <w:t>4. 평가 등급 기준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등급</w:t>
            </w:r>
          </w:p>
        </w:tc>
        <w:tc>
          <w:tcPr>
            <w:tcW w:type="dxa" w:w="2880"/>
          </w:tcPr>
          <w:p>
            <w:r>
              <w:rPr>
                <w:b/>
              </w:rPr>
              <w:t>점수 범위</w:t>
            </w:r>
          </w:p>
        </w:tc>
        <w:tc>
          <w:tcPr>
            <w:tcW w:type="dxa" w:w="2880"/>
          </w:tcPr>
          <w:p>
            <w:r>
              <w:rPr>
                <w:b/>
              </w:rPr>
              <w:t>평가</w:t>
            </w:r>
          </w:p>
        </w:tc>
      </w:tr>
      <w:tr>
        <w:tc>
          <w:tcPr>
            <w:tcW w:type="dxa" w:w="2880"/>
          </w:tcPr>
          <w:p>
            <w:r>
              <w:rPr>
                <w:color w:val="2ECC71"/>
              </w:rPr>
              <w:t>AAA</w:t>
            </w:r>
          </w:p>
        </w:tc>
        <w:tc>
          <w:tcPr>
            <w:tcW w:type="dxa" w:w="2880"/>
          </w:tcPr>
          <w:p>
            <w:r>
              <w:t>90점 이상</w:t>
            </w:r>
          </w:p>
        </w:tc>
        <w:tc>
          <w:tcPr>
            <w:tcW w:type="dxa" w:w="2880"/>
          </w:tcPr>
          <w:p>
            <w:r>
              <w:t>최고 수준 - 모든 면에서 탁월</w:t>
            </w:r>
          </w:p>
        </w:tc>
      </w:tr>
      <w:tr>
        <w:tc>
          <w:tcPr>
            <w:tcW w:type="dxa" w:w="2880"/>
          </w:tcPr>
          <w:p>
            <w:r>
              <w:rPr>
                <w:color w:val="2ECC71"/>
              </w:rPr>
              <w:t>AA</w:t>
            </w:r>
          </w:p>
        </w:tc>
        <w:tc>
          <w:tcPr>
            <w:tcW w:type="dxa" w:w="2880"/>
          </w:tcPr>
          <w:p>
            <w:r>
              <w:t>85-89점</w:t>
            </w:r>
          </w:p>
        </w:tc>
        <w:tc>
          <w:tcPr>
            <w:tcW w:type="dxa" w:w="2880"/>
          </w:tcPr>
          <w:p>
            <w:r>
              <w:t>매우 우수 - 경쟁력 매우 높음</w:t>
            </w:r>
          </w:p>
        </w:tc>
      </w:tr>
      <w:tr>
        <w:tc>
          <w:tcPr>
            <w:tcW w:type="dxa" w:w="2880"/>
          </w:tcPr>
          <w:p>
            <w:r>
              <w:rPr>
                <w:color w:val="2ECC71"/>
              </w:rPr>
              <w:t>A</w:t>
            </w:r>
          </w:p>
        </w:tc>
        <w:tc>
          <w:tcPr>
            <w:tcW w:type="dxa" w:w="2880"/>
          </w:tcPr>
          <w:p>
            <w:r>
              <w:t>80-84점</w:t>
            </w:r>
          </w:p>
        </w:tc>
        <w:tc>
          <w:tcPr>
            <w:tcW w:type="dxa" w:w="2880"/>
          </w:tcPr>
          <w:p>
            <w:r>
              <w:t>우수 - 시장 가치 높음</w:t>
            </w:r>
          </w:p>
        </w:tc>
      </w:tr>
      <w:tr>
        <w:tc>
          <w:tcPr>
            <w:tcW w:type="dxa" w:w="2880"/>
          </w:tcPr>
          <w:p>
            <w:r>
              <w:rPr>
                <w:color w:val="3498DB"/>
              </w:rPr>
              <w:t>BBB</w:t>
            </w:r>
          </w:p>
        </w:tc>
        <w:tc>
          <w:tcPr>
            <w:tcW w:type="dxa" w:w="2880"/>
          </w:tcPr>
          <w:p>
            <w:r>
              <w:t>75-79점</w:t>
            </w:r>
          </w:p>
        </w:tc>
        <w:tc>
          <w:tcPr>
            <w:tcW w:type="dxa" w:w="2880"/>
          </w:tcPr>
          <w:p>
            <w:r>
              <w:t>양호 - 활용 가능성 높음</w:t>
            </w:r>
          </w:p>
        </w:tc>
      </w:tr>
      <w:tr>
        <w:tc>
          <w:tcPr>
            <w:tcW w:type="dxa" w:w="2880"/>
          </w:tcPr>
          <w:p>
            <w:r>
              <w:rPr>
                <w:color w:val="3498DB"/>
              </w:rPr>
              <w:t>BB</w:t>
            </w:r>
          </w:p>
        </w:tc>
        <w:tc>
          <w:tcPr>
            <w:tcW w:type="dxa" w:w="2880"/>
          </w:tcPr>
          <w:p>
            <w:r>
              <w:t>70-74점</w:t>
            </w:r>
          </w:p>
        </w:tc>
        <w:tc>
          <w:tcPr>
            <w:tcW w:type="dxa" w:w="2880"/>
          </w:tcPr>
          <w:p>
            <w:r>
              <w:t>보통 상위 - 일부 보강 필요</w:t>
            </w:r>
          </w:p>
        </w:tc>
      </w:tr>
      <w:tr>
        <w:tc>
          <w:tcPr>
            <w:tcW w:type="dxa" w:w="2880"/>
          </w:tcPr>
          <w:p>
            <w:r>
              <w:rPr>
                <w:color w:val="3498DB"/>
              </w:rPr>
              <w:t>B</w:t>
            </w:r>
          </w:p>
        </w:tc>
        <w:tc>
          <w:tcPr>
            <w:tcW w:type="dxa" w:w="2880"/>
          </w:tcPr>
          <w:p>
            <w:r>
              <w:t>65-69점</w:t>
            </w:r>
          </w:p>
        </w:tc>
        <w:tc>
          <w:tcPr>
            <w:tcW w:type="dxa" w:w="2880"/>
          </w:tcPr>
          <w:p>
            <w:r>
              <w:t>보통 - 개선 여지 있음</w:t>
            </w:r>
          </w:p>
        </w:tc>
      </w:tr>
      <w:tr>
        <w:tc>
          <w:tcPr>
            <w:tcW w:type="dxa" w:w="2880"/>
          </w:tcPr>
          <w:p>
            <w:r>
              <w:rPr>
                <w:color w:val="F1C40F"/>
              </w:rPr>
              <w:t>CCC</w:t>
            </w:r>
          </w:p>
        </w:tc>
        <w:tc>
          <w:tcPr>
            <w:tcW w:type="dxa" w:w="2880"/>
          </w:tcPr>
          <w:p>
            <w:r>
              <w:t>60-64점</w:t>
            </w:r>
          </w:p>
        </w:tc>
        <w:tc>
          <w:tcPr>
            <w:tcW w:type="dxa" w:w="2880"/>
          </w:tcPr>
          <w:p>
            <w:r>
              <w:t>보통 하위 - 개선 권장</w:t>
            </w:r>
          </w:p>
        </w:tc>
      </w:tr>
      <w:tr>
        <w:tc>
          <w:tcPr>
            <w:tcW w:type="dxa" w:w="2880"/>
          </w:tcPr>
          <w:p>
            <w:r>
              <w:rPr>
                <w:color w:val="F1C40F"/>
              </w:rPr>
              <w:t>CC</w:t>
            </w:r>
          </w:p>
        </w:tc>
        <w:tc>
          <w:tcPr>
            <w:tcW w:type="dxa" w:w="2880"/>
          </w:tcPr>
          <w:p>
            <w:r>
              <w:t>57-59점</w:t>
            </w:r>
          </w:p>
        </w:tc>
        <w:tc>
          <w:tcPr>
            <w:tcW w:type="dxa" w:w="2880"/>
          </w:tcPr>
          <w:p>
            <w:r>
              <w:t>미흡 - 상당한 개선 필요</w:t>
            </w:r>
          </w:p>
        </w:tc>
      </w:tr>
      <w:tr>
        <w:tc>
          <w:tcPr>
            <w:tcW w:type="dxa" w:w="2880"/>
          </w:tcPr>
          <w:p>
            <w:r>
              <w:rPr>
                <w:color w:val="E74C3C"/>
              </w:rPr>
              <w:t>C</w:t>
            </w:r>
          </w:p>
        </w:tc>
        <w:tc>
          <w:tcPr>
            <w:tcW w:type="dxa" w:w="2880"/>
          </w:tcPr>
          <w:p>
            <w:r>
              <w:t>55-56점</w:t>
            </w:r>
          </w:p>
        </w:tc>
        <w:tc>
          <w:tcPr>
            <w:tcW w:type="dxa" w:w="2880"/>
          </w:tcPr>
          <w:p>
            <w:r>
              <w:t>개선 필요 - 전면 재검토</w:t>
            </w:r>
          </w:p>
        </w:tc>
      </w:tr>
      <w:tr>
        <w:tc>
          <w:tcPr>
            <w:tcW w:type="dxa" w:w="2880"/>
          </w:tcPr>
          <w:p>
            <w:r>
              <w:rPr>
                <w:color w:val="E74C3C"/>
              </w:rPr>
              <w:t>미달</w:t>
            </w:r>
          </w:p>
        </w:tc>
        <w:tc>
          <w:tcPr>
            <w:tcW w:type="dxa" w:w="2880"/>
          </w:tcPr>
          <w:p>
            <w:r>
              <w:t>55점 미만</w:t>
            </w:r>
          </w:p>
        </w:tc>
        <w:tc>
          <w:tcPr>
            <w:tcW w:type="dxa" w:w="2880"/>
          </w:tcPr>
          <w:p>
            <w:r>
              <w:t>재평가 필요 - 근본적 개선</w:t>
            </w:r>
          </w:p>
        </w:tc>
      </w:tr>
    </w:tbl>
    <w:p/>
    <w:p>
      <w:pPr>
        <w:pStyle w:val="Heading2"/>
      </w:pPr>
      <w:r>
        <w:t>5. 주요 용어 설명</w:t>
      </w:r>
    </w:p>
    <w:p>
      <w:r>
        <w:rPr>
          <w:b/>
        </w:rPr>
        <w:t>RAG (Retrieval-Augmented Generation)</w:t>
        <w:br/>
      </w:r>
      <w:r>
        <w:t xml:space="preserve">   검색 증강 생성. 대량의 문서에서 관련 정보를 검색하여 LLM의 응답을 보강하는 기술</w:t>
        <w:br/>
      </w:r>
    </w:p>
    <w:p>
      <w:r>
        <w:rPr>
          <w:b/>
        </w:rPr>
        <w:t>IPC (International Patent Classification)</w:t>
        <w:br/>
      </w:r>
      <w:r>
        <w:t xml:space="preserve">   국제특허분류. 특허를 기술 분야별로 체계적으로 분류하는 국제 표준</w:t>
        <w:br/>
      </w:r>
    </w:p>
    <w:p>
      <w:r>
        <w:rPr>
          <w:b/>
        </w:rPr>
        <w:t>독립항 (Independent Claim)</w:t>
        <w:br/>
      </w:r>
      <w:r>
        <w:t xml:space="preserve">   다른 청구항을 인용하지 않고 독립적으로 발명을 정의하는 청구항</w:t>
        <w:br/>
      </w:r>
    </w:p>
    <w:p>
      <w:r>
        <w:rPr>
          <w:b/>
        </w:rPr>
        <w:t>종속항 (Dependent Claim)</w:t>
        <w:br/>
      </w:r>
      <w:r>
        <w:t xml:space="preserve">   독립항 또는 다른 종속항을 인용하여 발명을 더 구체화하는 청구항</w:t>
        <w:br/>
      </w:r>
    </w:p>
    <w:p>
      <w:r>
        <w:rPr>
          <w:b/>
        </w:rPr>
        <w:t>청구항 계열 (Claim Series)</w:t>
        <w:br/>
      </w:r>
      <w:r>
        <w:t xml:space="preserve">   하나의 독립항과 그에 종속하는 종속항들의 그룹</w:t>
        <w:br/>
      </w:r>
    </w:p>
    <w:p>
      <w:r>
        <w:rPr>
          <w:b/>
        </w:rPr>
        <w:t>POC (Proof of Concept)</w:t>
        <w:br/>
      </w:r>
      <w:r>
        <w:t xml:space="preserve">   개념 증명. 아이디어나 기술의 실현 가능성을 검증하는 초기 단계 실험</w:t>
        <w:br/>
      </w:r>
    </w:p>
    <w:p/>
    <w:p>
      <w:pPr>
        <w:pStyle w:val="Heading2"/>
      </w:pPr>
      <w:r>
        <w:t>6. 보고서 관련 문의</w:t>
      </w:r>
    </w:p>
    <w:p>
      <w:pPr>
        <w:shd w:fill="ECF0F1"/>
        <w:spacing w:before="120" w:after="120"/>
        <w:ind w:left="288" w:right="288"/>
      </w:pPr>
      <w:r>
        <w:rPr>
          <w:b/>
          <w:color w:val="0066CC"/>
          <w:sz w:val="22"/>
        </w:rPr>
        <w:t>💡 추가 분석 및 컨설팅</w:t>
        <w:br/>
      </w:r>
      <w:r>
        <w:rPr>
          <w:sz w:val="20"/>
        </w:rPr>
        <w:t>본 보고서에 대한 추가 분석이나 상세 컨설팅이 필요하신 경우,</w:t>
        <w:br/>
        <w:t>특허 평가 시스템 개발자인 SKALA 2기 3반 백선재 교육생한테 문의하시기 바랍니다.</w:t>
        <w:br/>
        <w:br/>
        <w:t>• 평가 시스템: Patent Evaluation System v6.0</w:t>
        <w:br/>
        <w:t>• 평가 모델: RAG + LLM 하이브리드</w:t>
        <w:br/>
        <w:t>• 생성일시: 2025년 10월 29일 19:47:53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 w:eastAsia="맑은 고딕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