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A81480" w14:textId="77777777" w:rsidR="00F964F4" w:rsidRPr="008C6923" w:rsidRDefault="00B1317B">
      <w:pPr>
        <w:pStyle w:val="ARTICLETITLE"/>
        <w:spacing w:after="120"/>
        <w:rPr>
          <w:color w:val="000000" w:themeColor="text1"/>
          <w:lang w:eastAsia="ko-KR"/>
        </w:rPr>
      </w:pPr>
      <w:r w:rsidRPr="008C6923">
        <w:rPr>
          <w:color w:val="000000" w:themeColor="text1"/>
          <w:lang w:eastAsia="ko-KR"/>
        </w:rPr>
        <w:t xml:space="preserve">A Universal Real-Time Contraction-Intensity Visualization System via </w:t>
      </w:r>
      <w:proofErr w:type="spellStart"/>
      <w:r w:rsidRPr="008C6923">
        <w:rPr>
          <w:color w:val="000000" w:themeColor="text1"/>
          <w:lang w:eastAsia="ko-KR"/>
        </w:rPr>
        <w:t>sEMG</w:t>
      </w:r>
      <w:proofErr w:type="spellEnd"/>
      <w:r w:rsidRPr="008C6923">
        <w:rPr>
          <w:color w:val="000000" w:themeColor="text1"/>
          <w:lang w:eastAsia="ko-KR"/>
        </w:rPr>
        <w:t xml:space="preserve"> Amplitude Normalization</w:t>
      </w:r>
    </w:p>
    <w:p w14:paraId="59C2FE0B" w14:textId="282E692E" w:rsidR="0060535B" w:rsidRPr="0060535B" w:rsidRDefault="001E329E" w:rsidP="00E37E5F">
      <w:pPr>
        <w:pStyle w:val="AUTHOR"/>
        <w:spacing w:before="80" w:after="360"/>
        <w:rPr>
          <w:color w:val="000000" w:themeColor="text1"/>
          <w:lang w:eastAsia="ko-KR"/>
        </w:rPr>
      </w:pPr>
      <w:proofErr w:type="spellStart"/>
      <w:r>
        <w:rPr>
          <w:color w:val="000000" w:themeColor="text1"/>
          <w:lang w:eastAsia="ko-KR"/>
        </w:rPr>
        <w:t>Baehyeon</w:t>
      </w:r>
      <w:proofErr w:type="spellEnd"/>
      <w:r w:rsidR="00E84D7D">
        <w:rPr>
          <w:rFonts w:hint="eastAsia"/>
          <w:color w:val="000000" w:themeColor="text1"/>
          <w:lang w:eastAsia="ko-KR"/>
        </w:rPr>
        <w:t xml:space="preserve"> </w:t>
      </w:r>
      <w:r w:rsidR="00E84D7D">
        <w:rPr>
          <w:color w:val="000000" w:themeColor="text1"/>
          <w:lang w:eastAsia="ko-KR"/>
        </w:rPr>
        <w:t>Hwang</w:t>
      </w:r>
      <w:r>
        <w:rPr>
          <w:color w:val="000000" w:themeColor="text1"/>
          <w:lang w:eastAsia="ko-KR"/>
        </w:rPr>
        <w:t>,</w:t>
      </w:r>
      <w:r w:rsidR="0060535B" w:rsidRPr="0060535B">
        <w:rPr>
          <w:color w:val="000000" w:themeColor="text1"/>
          <w:lang w:eastAsia="ko-KR"/>
        </w:rPr>
        <w:t xml:space="preserve"> </w:t>
      </w:r>
      <w:r w:rsidR="0060535B">
        <w:rPr>
          <w:color w:val="000000" w:themeColor="text1"/>
          <w:lang w:eastAsia="ko-KR"/>
        </w:rPr>
        <w:t>Daye Lee</w:t>
      </w:r>
      <w:r w:rsidR="0060535B">
        <w:rPr>
          <w:rFonts w:hint="eastAsia"/>
          <w:color w:val="000000" w:themeColor="text1"/>
          <w:lang w:eastAsia="ko-KR"/>
        </w:rPr>
        <w:t>,</w:t>
      </w:r>
      <w:r>
        <w:rPr>
          <w:color w:val="000000" w:themeColor="text1"/>
          <w:lang w:eastAsia="ko-KR"/>
        </w:rPr>
        <w:t xml:space="preserve"> </w:t>
      </w:r>
      <w:proofErr w:type="spellStart"/>
      <w:r>
        <w:rPr>
          <w:color w:val="000000" w:themeColor="text1"/>
          <w:lang w:eastAsia="ko-KR"/>
        </w:rPr>
        <w:t>Najeong</w:t>
      </w:r>
      <w:proofErr w:type="spellEnd"/>
      <w:r w:rsidR="00E84D7D">
        <w:rPr>
          <w:color w:val="000000" w:themeColor="text1"/>
          <w:lang w:eastAsia="ko-KR"/>
        </w:rPr>
        <w:t xml:space="preserve"> Kim</w:t>
      </w:r>
      <w:r>
        <w:rPr>
          <w:color w:val="000000" w:themeColor="text1"/>
          <w:lang w:eastAsia="ko-KR"/>
        </w:rPr>
        <w:t>,</w:t>
      </w:r>
      <w:r w:rsidR="00E43A02" w:rsidRPr="00E43A02">
        <w:rPr>
          <w:color w:val="000000" w:themeColor="text1"/>
          <w:lang w:eastAsia="ko-KR"/>
        </w:rPr>
        <w:t xml:space="preserve"> </w:t>
      </w:r>
      <w:proofErr w:type="spellStart"/>
      <w:r w:rsidR="00E43A02">
        <w:rPr>
          <w:color w:val="000000" w:themeColor="text1"/>
          <w:lang w:eastAsia="ko-KR"/>
        </w:rPr>
        <w:t>Jeonghwan</w:t>
      </w:r>
      <w:proofErr w:type="spellEnd"/>
      <w:r w:rsidR="00E43A02">
        <w:rPr>
          <w:color w:val="000000" w:themeColor="text1"/>
          <w:lang w:eastAsia="ko-KR"/>
        </w:rPr>
        <w:t xml:space="preserve"> Kim</w:t>
      </w:r>
      <w:r w:rsidR="00E43A02">
        <w:rPr>
          <w:rFonts w:hint="eastAsia"/>
          <w:color w:val="000000" w:themeColor="text1"/>
          <w:lang w:eastAsia="ko-KR"/>
        </w:rPr>
        <w:t xml:space="preserve">, </w:t>
      </w:r>
      <w:r>
        <w:rPr>
          <w:color w:val="000000" w:themeColor="text1"/>
          <w:lang w:eastAsia="ko-KR"/>
        </w:rPr>
        <w:t xml:space="preserve">Sohyun </w:t>
      </w:r>
      <w:proofErr w:type="spellStart"/>
      <w:r w:rsidR="00D552D0">
        <w:rPr>
          <w:color w:val="000000" w:themeColor="text1"/>
          <w:lang w:eastAsia="ko-KR"/>
        </w:rPr>
        <w:t>I</w:t>
      </w:r>
      <w:r>
        <w:rPr>
          <w:color w:val="000000" w:themeColor="text1"/>
          <w:lang w:eastAsia="ko-KR"/>
        </w:rPr>
        <w:t>m</w:t>
      </w:r>
      <w:proofErr w:type="spellEnd"/>
      <w:r w:rsidR="00E37E5F">
        <w:rPr>
          <w:rFonts w:hint="eastAsia"/>
          <w:color w:val="000000" w:themeColor="text1"/>
          <w:lang w:eastAsia="ko-KR"/>
        </w:rPr>
        <w:t xml:space="preserve">, </w:t>
      </w:r>
      <w:r w:rsidR="00E37E5F">
        <w:rPr>
          <w:color w:val="000000" w:themeColor="text1"/>
          <w:lang w:eastAsia="ko-KR"/>
        </w:rPr>
        <w:br/>
        <w:t xml:space="preserve">and </w:t>
      </w:r>
      <w:proofErr w:type="spellStart"/>
      <w:r w:rsidR="00E37E5F">
        <w:rPr>
          <w:color w:val="000000" w:themeColor="text1"/>
          <w:lang w:eastAsia="ko-KR"/>
        </w:rPr>
        <w:t>Donggyu</w:t>
      </w:r>
      <w:proofErr w:type="spellEnd"/>
      <w:r w:rsidR="00E37E5F">
        <w:rPr>
          <w:color w:val="000000" w:themeColor="text1"/>
          <w:lang w:eastAsia="ko-KR"/>
        </w:rPr>
        <w:t xml:space="preserve"> Lee</w:t>
      </w:r>
    </w:p>
    <w:p w14:paraId="6372E7DB" w14:textId="4F7B6801" w:rsidR="00251D9F" w:rsidRDefault="003410C8" w:rsidP="00251D9F">
      <w:pPr>
        <w:spacing w:before="200"/>
        <w:rPr>
          <w:lang w:eastAsia="ko-KR"/>
        </w:rPr>
      </w:pPr>
      <w:r w:rsidRPr="008C6923">
        <w:rPr>
          <w:b/>
          <w:color w:val="000000" w:themeColor="text1"/>
        </w:rPr>
        <w:t>Abstract</w:t>
      </w:r>
      <w:r w:rsidRPr="008C6923">
        <w:rPr>
          <w:color w:val="000000" w:themeColor="text1"/>
        </w:rPr>
        <w:t>—</w:t>
      </w:r>
      <w:r w:rsidR="00251D9F" w:rsidRPr="00251D9F">
        <w:rPr>
          <w:rFonts w:ascii="Myriad Pro" w:eastAsia="Myriad Pro" w:hAnsi="Myriad Pro" w:cs="Myriad Pro"/>
          <w:sz w:val="18"/>
          <w:szCs w:val="18"/>
        </w:rPr>
        <w:t>Conventional XR interaction methods (controller buttons, hand tracking) fail to capture subtle muscular cues such as a user's intended grip force or contraction intensity. This study uses surface electromyography (</w:t>
      </w:r>
      <w:proofErr w:type="spellStart"/>
      <w:r w:rsidR="00251D9F" w:rsidRPr="00251D9F">
        <w:rPr>
          <w:rFonts w:ascii="Myriad Pro" w:eastAsia="Myriad Pro" w:hAnsi="Myriad Pro" w:cs="Myriad Pro"/>
          <w:sz w:val="18"/>
          <w:szCs w:val="18"/>
        </w:rPr>
        <w:t>sEMG</w:t>
      </w:r>
      <w:proofErr w:type="spellEnd"/>
      <w:r w:rsidR="00251D9F" w:rsidRPr="00251D9F">
        <w:rPr>
          <w:rFonts w:ascii="Myriad Pro" w:eastAsia="Myriad Pro" w:hAnsi="Myriad Pro" w:cs="Myriad Pro"/>
          <w:sz w:val="18"/>
          <w:szCs w:val="18"/>
        </w:rPr>
        <w:t>) to classify hand contraction intensity in real time and visualizes it with color coding in Unity. Because EMG amplitude varies widely across subjects, a fixed threshold alone generalizes poorly; we combine a Logistic Regression model trained on multiple subjects to enable operation without per-user calibration. Leave-One-Subject-Out (LOSO) cross-validation was used for evaluation, revealing that random-split validation overestimates performance</w:t>
      </w:r>
      <w:r w:rsidR="009A5961">
        <w:rPr>
          <w:rFonts w:ascii="Myriad Pro" w:eastAsia="Myriad Pro" w:hAnsi="Myriad Pro" w:cs="Myriad Pro" w:hint="eastAsia"/>
          <w:sz w:val="18"/>
          <w:szCs w:val="18"/>
          <w:lang w:eastAsia="ko-KR"/>
        </w:rPr>
        <w:t xml:space="preserve">. </w:t>
      </w:r>
      <w:r w:rsidR="00251D9F" w:rsidRPr="00251D9F">
        <w:rPr>
          <w:rFonts w:ascii="Myriad Pro" w:eastAsia="Myriad Pro" w:hAnsi="Myriad Pro" w:cs="Myriad Pro"/>
          <w:sz w:val="18"/>
          <w:szCs w:val="18"/>
        </w:rPr>
        <w:t xml:space="preserve">Data were collected from four subjects using a </w:t>
      </w:r>
      <w:proofErr w:type="spellStart"/>
      <w:r w:rsidR="00251D9F" w:rsidRPr="00251D9F">
        <w:rPr>
          <w:rFonts w:ascii="Myriad Pro" w:eastAsia="Myriad Pro" w:hAnsi="Myriad Pro" w:cs="Myriad Pro"/>
          <w:sz w:val="18"/>
          <w:szCs w:val="18"/>
        </w:rPr>
        <w:t>MyoWare</w:t>
      </w:r>
      <w:proofErr w:type="spellEnd"/>
      <w:r w:rsidR="00251D9F" w:rsidRPr="00251D9F">
        <w:rPr>
          <w:rFonts w:ascii="Myriad Pro" w:eastAsia="Myriad Pro" w:hAnsi="Myriad Pro" w:cs="Myriad Pro"/>
          <w:sz w:val="18"/>
          <w:szCs w:val="18"/>
        </w:rPr>
        <w:t xml:space="preserve"> 2.0 </w:t>
      </w:r>
      <w:proofErr w:type="spellStart"/>
      <w:r w:rsidR="00251D9F" w:rsidRPr="00251D9F">
        <w:rPr>
          <w:rFonts w:ascii="Myriad Pro" w:eastAsia="Myriad Pro" w:hAnsi="Myriad Pro" w:cs="Myriad Pro"/>
          <w:sz w:val="18"/>
          <w:szCs w:val="18"/>
        </w:rPr>
        <w:t>sEMG</w:t>
      </w:r>
      <w:proofErr w:type="spellEnd"/>
      <w:r w:rsidR="00251D9F" w:rsidRPr="00251D9F">
        <w:rPr>
          <w:rFonts w:ascii="Myriad Pro" w:eastAsia="Myriad Pro" w:hAnsi="Myriad Pro" w:cs="Myriad Pro"/>
          <w:sz w:val="18"/>
          <w:szCs w:val="18"/>
        </w:rPr>
        <w:t xml:space="preserve"> sensor and an ESP32 microcontroller sampled at 100 Hz, and the model was implemented for real-time local inference in Unity. In LOSO validation, the Logistic Regression model achieved 86.9% accuracy, compared to 91.5% under random-split validation, confirming that subject-independent evaluation better reflects real-world generalization for EMG-based systems</w:t>
      </w:r>
      <w:r w:rsidR="00251D9F">
        <w:rPr>
          <w:rFonts w:ascii="Myriad Pro" w:eastAsia="Myriad Pro" w:hAnsi="Myriad Pro" w:cs="Myriad Pro"/>
          <w:sz w:val="22"/>
          <w:szCs w:val="22"/>
        </w:rPr>
        <w:t>.</w:t>
      </w:r>
    </w:p>
    <w:p w14:paraId="1192265B" w14:textId="4A359EF0" w:rsidR="003410C8" w:rsidRPr="008C6923" w:rsidRDefault="003410C8">
      <w:pPr>
        <w:pStyle w:val="ABSTRACT"/>
        <w:rPr>
          <w:color w:val="000000" w:themeColor="text1"/>
        </w:rPr>
      </w:pPr>
    </w:p>
    <w:p w14:paraId="2ED627FC" w14:textId="77777777" w:rsidR="003410C8" w:rsidRPr="008C6923" w:rsidRDefault="006D4A8E" w:rsidP="00B1317B">
      <w:pPr>
        <w:pStyle w:val="KEYWORD"/>
        <w:rPr>
          <w:color w:val="000000" w:themeColor="text1"/>
        </w:rPr>
      </w:pPr>
      <w:r w:rsidRPr="008C6923">
        <w:rPr>
          <w:b/>
          <w:color w:val="000000" w:themeColor="text1"/>
        </w:rPr>
        <w:t xml:space="preserve">Research </w:t>
      </w:r>
      <w:r w:rsidR="00281001" w:rsidRPr="008C6923">
        <w:rPr>
          <w:b/>
          <w:color w:val="000000" w:themeColor="text1"/>
        </w:rPr>
        <w:t>Keywords</w:t>
      </w:r>
      <w:r w:rsidR="003410C8" w:rsidRPr="008C6923">
        <w:rPr>
          <w:color w:val="000000" w:themeColor="text1"/>
        </w:rPr>
        <w:t>—</w:t>
      </w:r>
      <w:r w:rsidR="00B1317B" w:rsidRPr="008C6923">
        <w:rPr>
          <w:color w:val="000000" w:themeColor="text1"/>
        </w:rPr>
        <w:t xml:space="preserve"> </w:t>
      </w:r>
      <w:proofErr w:type="spellStart"/>
      <w:r w:rsidR="00B1317B" w:rsidRPr="008C6923">
        <w:rPr>
          <w:color w:val="000000" w:themeColor="text1"/>
        </w:rPr>
        <w:t>sEMG</w:t>
      </w:r>
      <w:proofErr w:type="spellEnd"/>
      <w:r w:rsidR="00B1317B" w:rsidRPr="008C6923">
        <w:rPr>
          <w:color w:val="000000" w:themeColor="text1"/>
        </w:rPr>
        <w:t xml:space="preserve">, XR interaction, user variability, Logistic Regression, real-time visualization </w:t>
      </w:r>
    </w:p>
    <w:p w14:paraId="68C8BE7E" w14:textId="77777777" w:rsidR="003410C8" w:rsidRPr="008C6923" w:rsidRDefault="00EC71D2">
      <w:pPr>
        <w:pStyle w:val="PARAGRAPHnoindent"/>
        <w:spacing w:before="120"/>
        <w:jc w:val="center"/>
        <w:rPr>
          <w:color w:val="000000" w:themeColor="text1"/>
        </w:rPr>
      </w:pPr>
      <w:r w:rsidRPr="008C6923">
        <w:rPr>
          <w:rFonts w:ascii="Book Antiqua" w:hAnsi="Book Antiqua"/>
          <w:color w:val="000000" w:themeColor="text1"/>
        </w:rPr>
        <w:t>―――――――――――――――――――――――――――――――――――――――――――――――――――――――――</w:t>
      </w:r>
    </w:p>
    <w:p w14:paraId="7840E0B4" w14:textId="77777777" w:rsidR="003410C8" w:rsidRPr="00251D9F" w:rsidRDefault="003410C8">
      <w:pPr>
        <w:pStyle w:val="1"/>
        <w:spacing w:before="200"/>
        <w:rPr>
          <w:color w:val="000000" w:themeColor="text1"/>
          <w:lang w:eastAsia="ko-KR"/>
        </w:rPr>
        <w:sectPr w:rsidR="003410C8" w:rsidRPr="00251D9F" w:rsidSect="005C0828">
          <w:headerReference w:type="even" r:id="rId8"/>
          <w:headerReference w:type="default" r:id="rId9"/>
          <w:footerReference w:type="even" r:id="rId10"/>
          <w:footerReference w:type="default" r:id="rId11"/>
          <w:headerReference w:type="first" r:id="rId12"/>
          <w:footerReference w:type="first" r:id="rId13"/>
          <w:pgSz w:w="12240" w:h="15840" w:code="13"/>
          <w:pgMar w:top="1196" w:right="607" w:bottom="851" w:left="720" w:header="607" w:footer="74" w:gutter="0"/>
          <w:cols w:space="240"/>
          <w:titlePg/>
        </w:sectPr>
      </w:pPr>
      <w:r w:rsidRPr="008C6923">
        <w:rPr>
          <w:color w:val="000000" w:themeColor="text1"/>
        </w:rPr>
        <w:t>1</w:t>
      </w:r>
      <w:r w:rsidRPr="008C6923">
        <w:rPr>
          <w:color w:val="000000" w:themeColor="text1"/>
        </w:rPr>
        <w:tab/>
        <w:t>Introduction</w:t>
      </w:r>
    </w:p>
    <w:p w14:paraId="6BF96009" w14:textId="77777777" w:rsidR="00846FD3" w:rsidRPr="00846FD3" w:rsidRDefault="00846FD3" w:rsidP="00846FD3">
      <w:pPr>
        <w:pStyle w:val="PARAGRAPH"/>
        <w:rPr>
          <w:color w:val="000000" w:themeColor="text1"/>
          <w:lang w:eastAsia="ko-KR"/>
        </w:rPr>
      </w:pPr>
      <w:r w:rsidRPr="00846FD3">
        <w:rPr>
          <w:color w:val="000000" w:themeColor="text1"/>
        </w:rPr>
        <w:t>XR interaction mainly relies on controller buttons or hand-tracking-based gesture recognition. However, these methods cannot capture subtle muscular cues such as grip force, which limits fine manipulation of virtual objects. Surface electromyography (</w:t>
      </w:r>
      <w:proofErr w:type="spellStart"/>
      <w:r w:rsidRPr="00846FD3">
        <w:rPr>
          <w:color w:val="000000" w:themeColor="text1"/>
        </w:rPr>
        <w:t>sEMG</w:t>
      </w:r>
      <w:proofErr w:type="spellEnd"/>
      <w:r w:rsidRPr="00846FD3">
        <w:rPr>
          <w:color w:val="000000" w:themeColor="text1"/>
        </w:rPr>
        <w:t>) can non-invasively measure muscle contraction intensity and therefore offers a potential input method for force-based XR interaction.</w:t>
      </w:r>
    </w:p>
    <w:p w14:paraId="58E622D8" w14:textId="77777777" w:rsidR="00846FD3" w:rsidRPr="00846FD3" w:rsidRDefault="00846FD3" w:rsidP="00846FD3">
      <w:pPr>
        <w:pStyle w:val="PARAGRAPH"/>
        <w:rPr>
          <w:color w:val="000000" w:themeColor="text1"/>
          <w:lang w:eastAsia="ko-KR"/>
        </w:rPr>
      </w:pPr>
      <w:r w:rsidRPr="00846FD3">
        <w:rPr>
          <w:color w:val="000000" w:themeColor="text1"/>
        </w:rPr>
        <w:t>However, EMG signals show large amplitude variations across users, making fixed thresholds difficult to generalize. User-specific calibration can address this issue, but it reduces practical usability. Therefore, the key challenge is to recognize contraction intensity in real time while minimizing the need for prior user calibration.</w:t>
      </w:r>
    </w:p>
    <w:p w14:paraId="0FD38FC3" w14:textId="77777777" w:rsidR="00846FD3" w:rsidRDefault="00846FD3" w:rsidP="00846FD3">
      <w:pPr>
        <w:pStyle w:val="PARAGRAPH"/>
        <w:rPr>
          <w:color w:val="000000" w:themeColor="text1"/>
        </w:rPr>
      </w:pPr>
      <w:r w:rsidRPr="00846FD3">
        <w:rPr>
          <w:color w:val="000000" w:themeColor="text1"/>
        </w:rPr>
        <w:t xml:space="preserve">This study implements a real-time XR interaction system that classifies hand contraction intensity from single-channel </w:t>
      </w:r>
      <w:proofErr w:type="spellStart"/>
      <w:r w:rsidRPr="00846FD3">
        <w:rPr>
          <w:color w:val="000000" w:themeColor="text1"/>
        </w:rPr>
        <w:t>sEMG</w:t>
      </w:r>
      <w:proofErr w:type="spellEnd"/>
      <w:r w:rsidRPr="00846FD3">
        <w:rPr>
          <w:color w:val="000000" w:themeColor="text1"/>
        </w:rPr>
        <w:t xml:space="preserve"> and visualizes it through color changes in Unity. To improve generalizability, we combine a threshold-based path with a lightweight Logistic Regression model trained on pooled multi-subject data. We also apply Leave-One-Subject-Out (LOSO) cross-validation to evaluate realistic performance for unseen users and to show that random-split validation can overestimate </w:t>
      </w:r>
      <w:proofErr w:type="spellStart"/>
      <w:r w:rsidRPr="00846FD3">
        <w:rPr>
          <w:color w:val="000000" w:themeColor="text1"/>
        </w:rPr>
        <w:t>biosignal</w:t>
      </w:r>
      <w:proofErr w:type="spellEnd"/>
      <w:r w:rsidRPr="00846FD3">
        <w:rPr>
          <w:color w:val="000000" w:themeColor="text1"/>
        </w:rPr>
        <w:t xml:space="preserve"> classification performance.</w:t>
      </w:r>
    </w:p>
    <w:p w14:paraId="423EF6C5" w14:textId="77777777" w:rsidR="003410C8" w:rsidRPr="008C6923" w:rsidRDefault="003410C8" w:rsidP="00846FD3">
      <w:pPr>
        <w:pStyle w:val="1"/>
        <w:ind w:left="0" w:firstLine="0"/>
        <w:rPr>
          <w:color w:val="000000" w:themeColor="text1"/>
        </w:rPr>
      </w:pPr>
      <w:r w:rsidRPr="008C6923">
        <w:rPr>
          <w:color w:val="000000" w:themeColor="text1"/>
        </w:rPr>
        <w:t>2</w:t>
      </w:r>
      <w:r w:rsidR="00846FD3">
        <w:rPr>
          <w:rFonts w:hint="eastAsia"/>
          <w:color w:val="000000" w:themeColor="text1"/>
          <w:lang w:eastAsia="ko-KR"/>
        </w:rPr>
        <w:t xml:space="preserve"> </w:t>
      </w:r>
      <w:r w:rsidR="008C6923" w:rsidRPr="008C6923">
        <w:rPr>
          <w:color w:val="000000" w:themeColor="text1"/>
        </w:rPr>
        <w:t xml:space="preserve">Related Work or Literature Review </w:t>
      </w:r>
    </w:p>
    <w:p w14:paraId="048DAF9F" w14:textId="77777777" w:rsidR="00846FD3" w:rsidRPr="00846FD3" w:rsidRDefault="00846FD3" w:rsidP="00846FD3">
      <w:pPr>
        <w:pStyle w:val="PARAGRAPHnoindent"/>
        <w:ind w:firstLineChars="50" w:firstLine="100"/>
        <w:rPr>
          <w:color w:val="000000" w:themeColor="text1"/>
          <w:lang w:eastAsia="ko-KR"/>
        </w:rPr>
      </w:pPr>
      <w:r w:rsidRPr="00846FD3">
        <w:rPr>
          <w:color w:val="000000" w:themeColor="text1"/>
          <w:lang w:eastAsia="ko-KR"/>
        </w:rPr>
        <w:t xml:space="preserve">Wearable EMG has been widely studied for hand gesture recognition. For example, previous studies have used wrist-worn EMG and IMU sensors or armband-type EMG sensors to classify hand gestures in real time. These works are related to this study in their use of wearable </w:t>
      </w:r>
      <w:proofErr w:type="spellStart"/>
      <w:r w:rsidRPr="00846FD3">
        <w:rPr>
          <w:color w:val="000000" w:themeColor="text1"/>
          <w:lang w:eastAsia="ko-KR"/>
        </w:rPr>
        <w:t>biosignals</w:t>
      </w:r>
      <w:proofErr w:type="spellEnd"/>
      <w:r w:rsidRPr="00846FD3">
        <w:rPr>
          <w:color w:val="000000" w:themeColor="text1"/>
          <w:lang w:eastAsia="ko-KR"/>
        </w:rPr>
        <w:t xml:space="preserve"> for interaction.</w:t>
      </w:r>
    </w:p>
    <w:p w14:paraId="4A972840" w14:textId="77777777" w:rsidR="008C6923" w:rsidRPr="008C6923" w:rsidRDefault="00846FD3" w:rsidP="00846FD3">
      <w:pPr>
        <w:pStyle w:val="PARAGRAPHnoindent"/>
        <w:ind w:firstLineChars="50" w:firstLine="100"/>
        <w:rPr>
          <w:color w:val="000000" w:themeColor="text1"/>
          <w:lang w:eastAsia="ko-KR"/>
        </w:rPr>
      </w:pPr>
      <w:r w:rsidRPr="00846FD3">
        <w:rPr>
          <w:color w:val="000000" w:themeColor="text1"/>
          <w:lang w:eastAsia="ko-KR"/>
        </w:rPr>
        <w:t xml:space="preserve">However, most prior research focuses on discrete gesture classification rather than contraction intensity as a continuous </w:t>
      </w:r>
      <w:r w:rsidRPr="00846FD3">
        <w:rPr>
          <w:color w:val="000000" w:themeColor="text1"/>
          <w:lang w:eastAsia="ko-KR"/>
        </w:rPr>
        <w:t>or stepwise input. Many approaches also require user-specific training or calibration, which limits immediate use by new users. In contrast, this study focuses on hand contraction intensity, uses pooled multi-subject data to reduce calibration requirements, visualizes the result in real time in an XR environment, and evaluates generalization using subject-independent LOSO validation.</w:t>
      </w:r>
    </w:p>
    <w:p w14:paraId="23EFEFA6" w14:textId="77777777" w:rsidR="008C6923" w:rsidRPr="008C6923" w:rsidRDefault="008C6923" w:rsidP="008C6923">
      <w:pPr>
        <w:pStyle w:val="1"/>
        <w:rPr>
          <w:color w:val="000000" w:themeColor="text1"/>
        </w:rPr>
      </w:pPr>
      <w:r w:rsidRPr="008C6923">
        <w:rPr>
          <w:color w:val="000000" w:themeColor="text1"/>
        </w:rPr>
        <w:t>3</w:t>
      </w:r>
      <w:r w:rsidRPr="008C6923">
        <w:rPr>
          <w:color w:val="000000" w:themeColor="text1"/>
        </w:rPr>
        <w:tab/>
        <w:t>Concept, Model and Methodology</w:t>
      </w:r>
    </w:p>
    <w:p w14:paraId="46C98953" w14:textId="77777777" w:rsidR="008C6923" w:rsidRDefault="008C6923" w:rsidP="008C6923">
      <w:pPr>
        <w:pStyle w:val="2"/>
        <w:rPr>
          <w:color w:val="000000" w:themeColor="text1"/>
        </w:rPr>
      </w:pPr>
      <w:r w:rsidRPr="008C6923">
        <w:rPr>
          <w:rFonts w:hint="eastAsia"/>
          <w:color w:val="000000" w:themeColor="text1"/>
          <w:lang w:eastAsia="ko-KR"/>
        </w:rPr>
        <w:t>3</w:t>
      </w:r>
      <w:r w:rsidRPr="008C6923">
        <w:rPr>
          <w:color w:val="000000" w:themeColor="text1"/>
        </w:rPr>
        <w:t>.</w:t>
      </w:r>
      <w:r w:rsidRPr="008C6923">
        <w:rPr>
          <w:rFonts w:hint="eastAsia"/>
          <w:color w:val="000000" w:themeColor="text1"/>
          <w:lang w:eastAsia="ko-KR"/>
        </w:rPr>
        <w:t>1</w:t>
      </w:r>
      <w:r w:rsidRPr="008C6923">
        <w:rPr>
          <w:color w:val="000000" w:themeColor="text1"/>
        </w:rPr>
        <w:tab/>
        <w:t>Concept and Model</w:t>
      </w:r>
    </w:p>
    <w:p w14:paraId="3CA5FCB6" w14:textId="77777777" w:rsidR="00846FD3" w:rsidRPr="00846FD3" w:rsidRDefault="00846FD3" w:rsidP="00846FD3">
      <w:pPr>
        <w:pStyle w:val="PARAGRAPHnoindent"/>
        <w:ind w:firstLineChars="50" w:firstLine="100"/>
        <w:rPr>
          <w:lang w:eastAsia="ko-KR"/>
        </w:rPr>
      </w:pPr>
      <w:r>
        <w:t xml:space="preserve">The proposed system uses a dual-path structure combining a threshold-based path and a machine-learning-based path. Path A applies fixed thresholds derived from four subjects’ training data and rapidly classifies </w:t>
      </w:r>
      <w:proofErr w:type="spellStart"/>
      <w:r>
        <w:t>sEMG</w:t>
      </w:r>
      <w:proofErr w:type="spellEnd"/>
      <w:r>
        <w:t xml:space="preserve"> signals into four levels: REST, LIGHT, STRONG, and GRIP. This path supports fast timing decisions. Path B uses a pooled probability model to reduce the effect of individual amplitude differences. By combining the two paths, the system aims to achieve both real-time responsiveness and improved generalizability.</w:t>
      </w:r>
    </w:p>
    <w:p w14:paraId="46DC9780" w14:textId="77777777" w:rsidR="008C6923" w:rsidRDefault="008C6923" w:rsidP="008C6923">
      <w:pPr>
        <w:pStyle w:val="2"/>
        <w:rPr>
          <w:color w:val="000000" w:themeColor="text1"/>
        </w:rPr>
      </w:pPr>
      <w:r w:rsidRPr="008C6923">
        <w:rPr>
          <w:rFonts w:hint="eastAsia"/>
          <w:color w:val="000000" w:themeColor="text1"/>
          <w:lang w:eastAsia="ko-KR"/>
        </w:rPr>
        <w:t>3</w:t>
      </w:r>
      <w:r w:rsidRPr="008C6923">
        <w:rPr>
          <w:color w:val="000000" w:themeColor="text1"/>
        </w:rPr>
        <w:t>.</w:t>
      </w:r>
      <w:r w:rsidRPr="008C6923">
        <w:rPr>
          <w:rFonts w:hint="eastAsia"/>
          <w:color w:val="000000" w:themeColor="text1"/>
          <w:lang w:eastAsia="ko-KR"/>
        </w:rPr>
        <w:t>2</w:t>
      </w:r>
      <w:r w:rsidRPr="008C6923">
        <w:rPr>
          <w:color w:val="000000" w:themeColor="text1"/>
        </w:rPr>
        <w:tab/>
        <w:t>Methodology</w:t>
      </w:r>
    </w:p>
    <w:p w14:paraId="17ACEAFC" w14:textId="77777777" w:rsidR="00846FD3" w:rsidRDefault="00846FD3" w:rsidP="00846FD3">
      <w:pPr>
        <w:pStyle w:val="PARAGRAPHnoindent"/>
        <w:ind w:firstLineChars="50" w:firstLine="100"/>
        <w:rPr>
          <w:lang w:eastAsia="ko-KR"/>
        </w:rPr>
      </w:pPr>
      <w:r>
        <w:rPr>
          <w:lang w:eastAsia="ko-KR"/>
        </w:rPr>
        <w:t xml:space="preserve">Data were sampled at 100 Hz using a </w:t>
      </w:r>
      <w:proofErr w:type="spellStart"/>
      <w:r>
        <w:rPr>
          <w:lang w:eastAsia="ko-KR"/>
        </w:rPr>
        <w:t>MyoWare</w:t>
      </w:r>
      <w:proofErr w:type="spellEnd"/>
      <w:r>
        <w:rPr>
          <w:lang w:eastAsia="ko-KR"/>
        </w:rPr>
        <w:t xml:space="preserve"> 2.0 EMG sensor and an ESP32 with a 12-bit ADC. Binary rest/grip data were collected from four subjects. The raw mean grip values varied notably across users; for example, s2 showed 2599 while s3 showed 1108, indicating an approximately 2.3-fold amplitude difference.</w:t>
      </w:r>
    </w:p>
    <w:p w14:paraId="5FBF8516" w14:textId="77777777" w:rsidR="00846FD3" w:rsidRDefault="00846FD3" w:rsidP="00846FD3">
      <w:pPr>
        <w:pStyle w:val="PARAGRAPHnoindent"/>
        <w:ind w:firstLineChars="50" w:firstLine="100"/>
        <w:rPr>
          <w:lang w:eastAsia="ko-KR"/>
        </w:rPr>
      </w:pPr>
      <w:r>
        <w:rPr>
          <w:lang w:eastAsia="ko-KR"/>
        </w:rPr>
        <w:t xml:space="preserve">Five time-domain features were extracted from a 200 </w:t>
      </w:r>
      <w:proofErr w:type="spellStart"/>
      <w:r>
        <w:rPr>
          <w:lang w:eastAsia="ko-KR"/>
        </w:rPr>
        <w:t>ms</w:t>
      </w:r>
      <w:proofErr w:type="spellEnd"/>
      <w:r>
        <w:rPr>
          <w:lang w:eastAsia="ko-KR"/>
        </w:rPr>
        <w:t xml:space="preserve"> sliding window with 50% overlap: MAV, RMS, STD, WL, and ZC. The features were standardized using </w:t>
      </w:r>
      <w:proofErr w:type="spellStart"/>
      <w:r>
        <w:rPr>
          <w:lang w:eastAsia="ko-KR"/>
        </w:rPr>
        <w:t>StandardScaler</w:t>
      </w:r>
      <w:proofErr w:type="spellEnd"/>
      <w:r>
        <w:rPr>
          <w:lang w:eastAsia="ko-KR"/>
        </w:rPr>
        <w:t xml:space="preserve"> and classified with Logistic Regression. The model is lightweight, consisting </w:t>
      </w:r>
      <w:r>
        <w:rPr>
          <w:lang w:eastAsia="ko-KR"/>
        </w:rPr>
        <w:lastRenderedPageBreak/>
        <w:t>of five coefficients and one intercept, making it suitable for real-time local implementation in Unity using C#.</w:t>
      </w:r>
    </w:p>
    <w:p w14:paraId="51617808" w14:textId="77777777" w:rsidR="00846FD3" w:rsidRPr="00846FD3" w:rsidRDefault="00846FD3" w:rsidP="00846FD3">
      <w:pPr>
        <w:pStyle w:val="PARAGRAPHnoindent"/>
        <w:ind w:firstLineChars="50" w:firstLine="100"/>
        <w:rPr>
          <w:lang w:eastAsia="ko-KR"/>
        </w:rPr>
      </w:pPr>
      <w:r>
        <w:rPr>
          <w:lang w:eastAsia="ko-KR"/>
        </w:rPr>
        <w:t>For validation, random train/test split and Leave-One-Subject-Out (LOSO) cross-validation were compared. LOSO excludes one subject from training and tests the model on that unseen subject, making it more appropriate for evaluating generalization in EMG data.</w:t>
      </w:r>
    </w:p>
    <w:p w14:paraId="234698FC" w14:textId="77777777" w:rsidR="008C6923" w:rsidRPr="008C6923" w:rsidRDefault="008C6923" w:rsidP="008C6923">
      <w:pPr>
        <w:pStyle w:val="1"/>
        <w:rPr>
          <w:color w:val="000000" w:themeColor="text1"/>
        </w:rPr>
      </w:pPr>
      <w:r w:rsidRPr="008C6923">
        <w:rPr>
          <w:color w:val="000000" w:themeColor="text1"/>
        </w:rPr>
        <w:t>4</w:t>
      </w:r>
      <w:r w:rsidRPr="008C6923">
        <w:rPr>
          <w:color w:val="000000" w:themeColor="text1"/>
        </w:rPr>
        <w:tab/>
      </w:r>
      <w:proofErr w:type="spellStart"/>
      <w:r w:rsidRPr="008C6923">
        <w:rPr>
          <w:color w:val="000000" w:themeColor="text1"/>
        </w:rPr>
        <w:t>Experimentes</w:t>
      </w:r>
      <w:proofErr w:type="spellEnd"/>
      <w:r w:rsidRPr="008C6923">
        <w:rPr>
          <w:color w:val="000000" w:themeColor="text1"/>
        </w:rPr>
        <w:t>, Simulations, and/or Analyses</w:t>
      </w:r>
    </w:p>
    <w:p w14:paraId="6667B95C" w14:textId="77777777" w:rsidR="008C6923" w:rsidRPr="008C6923" w:rsidRDefault="008C6923" w:rsidP="008C6923">
      <w:pPr>
        <w:pStyle w:val="2"/>
        <w:rPr>
          <w:color w:val="000000" w:themeColor="text1"/>
        </w:rPr>
      </w:pPr>
      <w:r w:rsidRPr="008C6923">
        <w:rPr>
          <w:color w:val="000000" w:themeColor="text1"/>
          <w:lang w:eastAsia="ko-KR"/>
        </w:rPr>
        <w:t>4</w:t>
      </w:r>
      <w:r w:rsidRPr="008C6923">
        <w:rPr>
          <w:color w:val="000000" w:themeColor="text1"/>
        </w:rPr>
        <w:t>.</w:t>
      </w:r>
      <w:r w:rsidRPr="008C6923">
        <w:rPr>
          <w:rFonts w:hint="eastAsia"/>
          <w:color w:val="000000" w:themeColor="text1"/>
          <w:lang w:eastAsia="ko-KR"/>
        </w:rPr>
        <w:t>1</w:t>
      </w:r>
      <w:r w:rsidRPr="008C6923">
        <w:rPr>
          <w:color w:val="000000" w:themeColor="text1"/>
        </w:rPr>
        <w:tab/>
        <w:t>Experiments and System Implementation</w:t>
      </w:r>
    </w:p>
    <w:p w14:paraId="343EF901" w14:textId="77777777" w:rsidR="008C6923" w:rsidRPr="008C6923" w:rsidRDefault="008C6923" w:rsidP="008C6923">
      <w:pPr>
        <w:pStyle w:val="PARAGRAPHnoindent"/>
        <w:rPr>
          <w:color w:val="000000" w:themeColor="text1"/>
        </w:rPr>
      </w:pPr>
      <w:r w:rsidRPr="008C6923">
        <w:rPr>
          <w:color w:val="000000" w:themeColor="text1"/>
        </w:rPr>
        <w:t xml:space="preserve">First, amplitude variation across subjects was examined in the collected data. In the grip condition, the raw mean value was 2599 for s2 and 1108 for s3, showing a maximum difference of approximately 2.3 times. </w:t>
      </w:r>
    </w:p>
    <w:p w14:paraId="6EE37B7E" w14:textId="77777777" w:rsidR="008C6923" w:rsidRPr="008C6923" w:rsidRDefault="008C6923" w:rsidP="008C6923">
      <w:pPr>
        <w:jc w:val="center"/>
        <w:rPr>
          <w:color w:val="000000" w:themeColor="text1"/>
        </w:rPr>
      </w:pPr>
      <w:r w:rsidRPr="008C6923">
        <w:rPr>
          <w:rFonts w:ascii="Times New Roman" w:eastAsia="Times New Roman" w:hAnsi="Times New Roman"/>
          <w:color w:val="000000" w:themeColor="text1"/>
          <w:sz w:val="16"/>
        </w:rPr>
        <w:t>Table 1. Mean raw rest/grip values per subject</w:t>
      </w:r>
    </w:p>
    <w:tbl>
      <w:tblPr>
        <w:tblStyle w:val="af2"/>
        <w:tblW w:w="3500" w:type="dxa"/>
        <w:jc w:val="center"/>
        <w:tblLayout w:type="fixed"/>
        <w:tblLook w:val="04A0" w:firstRow="1" w:lastRow="0" w:firstColumn="1" w:lastColumn="0" w:noHBand="0" w:noVBand="1"/>
      </w:tblPr>
      <w:tblGrid>
        <w:gridCol w:w="1500"/>
        <w:gridCol w:w="1000"/>
        <w:gridCol w:w="1000"/>
      </w:tblGrid>
      <w:tr w:rsidR="008C6923" w:rsidRPr="008C6923" w14:paraId="79759525" w14:textId="77777777" w:rsidTr="00AD4C80">
        <w:trPr>
          <w:jc w:val="center"/>
        </w:trPr>
        <w:tc>
          <w:tcPr>
            <w:tcW w:w="1500" w:type="dxa"/>
            <w:vAlign w:val="center"/>
          </w:tcPr>
          <w:p w14:paraId="280592B3" w14:textId="77777777" w:rsidR="008C6923" w:rsidRPr="008C6923" w:rsidRDefault="008C6923" w:rsidP="00AD4C80">
            <w:pPr>
              <w:jc w:val="center"/>
              <w:rPr>
                <w:color w:val="000000" w:themeColor="text1"/>
              </w:rPr>
            </w:pPr>
            <w:r w:rsidRPr="008C6923">
              <w:rPr>
                <w:rFonts w:ascii="Times New Roman" w:eastAsia="Times New Roman" w:hAnsi="Times New Roman"/>
                <w:b/>
                <w:color w:val="000000" w:themeColor="text1"/>
                <w:sz w:val="18"/>
              </w:rPr>
              <w:t>Subject</w:t>
            </w:r>
          </w:p>
        </w:tc>
        <w:tc>
          <w:tcPr>
            <w:tcW w:w="1000" w:type="dxa"/>
            <w:vAlign w:val="center"/>
          </w:tcPr>
          <w:p w14:paraId="78D9B584" w14:textId="77777777" w:rsidR="008C6923" w:rsidRPr="008C6923" w:rsidRDefault="008C6923" w:rsidP="00AD4C80">
            <w:pPr>
              <w:jc w:val="center"/>
              <w:rPr>
                <w:color w:val="000000" w:themeColor="text1"/>
              </w:rPr>
            </w:pPr>
            <w:r w:rsidRPr="008C6923">
              <w:rPr>
                <w:rFonts w:ascii="Times New Roman" w:eastAsia="Times New Roman" w:hAnsi="Times New Roman"/>
                <w:b/>
                <w:color w:val="000000" w:themeColor="text1"/>
                <w:sz w:val="18"/>
              </w:rPr>
              <w:t>rest</w:t>
            </w:r>
          </w:p>
        </w:tc>
        <w:tc>
          <w:tcPr>
            <w:tcW w:w="1000" w:type="dxa"/>
            <w:vAlign w:val="center"/>
          </w:tcPr>
          <w:p w14:paraId="531576A6" w14:textId="77777777" w:rsidR="008C6923" w:rsidRPr="008C6923" w:rsidRDefault="008C6923" w:rsidP="00AD4C80">
            <w:pPr>
              <w:jc w:val="center"/>
              <w:rPr>
                <w:color w:val="000000" w:themeColor="text1"/>
              </w:rPr>
            </w:pPr>
            <w:r w:rsidRPr="008C6923">
              <w:rPr>
                <w:rFonts w:ascii="Times New Roman" w:eastAsia="Times New Roman" w:hAnsi="Times New Roman"/>
                <w:b/>
                <w:color w:val="000000" w:themeColor="text1"/>
                <w:sz w:val="18"/>
              </w:rPr>
              <w:t>grip</w:t>
            </w:r>
          </w:p>
        </w:tc>
      </w:tr>
      <w:tr w:rsidR="008C6923" w:rsidRPr="008C6923" w14:paraId="1F8AC126" w14:textId="77777777" w:rsidTr="00AD4C80">
        <w:trPr>
          <w:jc w:val="center"/>
        </w:trPr>
        <w:tc>
          <w:tcPr>
            <w:tcW w:w="1500" w:type="dxa"/>
            <w:vAlign w:val="center"/>
          </w:tcPr>
          <w:p w14:paraId="2EE79A4A" w14:textId="77777777" w:rsidR="008C6923" w:rsidRPr="008C6923" w:rsidRDefault="008C6923" w:rsidP="00AD4C80">
            <w:pPr>
              <w:jc w:val="center"/>
              <w:rPr>
                <w:color w:val="000000" w:themeColor="text1"/>
              </w:rPr>
            </w:pPr>
            <w:r w:rsidRPr="008C6923">
              <w:rPr>
                <w:rFonts w:ascii="Times New Roman" w:eastAsia="Times New Roman" w:hAnsi="Times New Roman"/>
                <w:color w:val="000000" w:themeColor="text1"/>
                <w:sz w:val="18"/>
              </w:rPr>
              <w:t>s1</w:t>
            </w:r>
          </w:p>
        </w:tc>
        <w:tc>
          <w:tcPr>
            <w:tcW w:w="1000" w:type="dxa"/>
            <w:vAlign w:val="center"/>
          </w:tcPr>
          <w:p w14:paraId="0616C74D" w14:textId="77777777" w:rsidR="008C6923" w:rsidRPr="008C6923" w:rsidRDefault="008C6923" w:rsidP="00AD4C80">
            <w:pPr>
              <w:jc w:val="center"/>
              <w:rPr>
                <w:color w:val="000000" w:themeColor="text1"/>
              </w:rPr>
            </w:pPr>
            <w:r w:rsidRPr="008C6923">
              <w:rPr>
                <w:rFonts w:ascii="Times New Roman" w:eastAsia="Times New Roman" w:hAnsi="Times New Roman"/>
                <w:color w:val="000000" w:themeColor="text1"/>
                <w:sz w:val="18"/>
              </w:rPr>
              <w:t>18</w:t>
            </w:r>
          </w:p>
        </w:tc>
        <w:tc>
          <w:tcPr>
            <w:tcW w:w="1000" w:type="dxa"/>
            <w:vAlign w:val="center"/>
          </w:tcPr>
          <w:p w14:paraId="32E89437" w14:textId="77777777" w:rsidR="008C6923" w:rsidRPr="008C6923" w:rsidRDefault="008C6923" w:rsidP="00AD4C80">
            <w:pPr>
              <w:jc w:val="center"/>
              <w:rPr>
                <w:color w:val="000000" w:themeColor="text1"/>
              </w:rPr>
            </w:pPr>
            <w:r w:rsidRPr="008C6923">
              <w:rPr>
                <w:rFonts w:ascii="Times New Roman" w:eastAsia="Times New Roman" w:hAnsi="Times New Roman"/>
                <w:color w:val="000000" w:themeColor="text1"/>
                <w:sz w:val="18"/>
              </w:rPr>
              <w:t>1321</w:t>
            </w:r>
          </w:p>
        </w:tc>
      </w:tr>
      <w:tr w:rsidR="008C6923" w:rsidRPr="008C6923" w14:paraId="1AB7C3C9" w14:textId="77777777" w:rsidTr="00AD4C80">
        <w:trPr>
          <w:jc w:val="center"/>
        </w:trPr>
        <w:tc>
          <w:tcPr>
            <w:tcW w:w="1500" w:type="dxa"/>
            <w:vAlign w:val="center"/>
          </w:tcPr>
          <w:p w14:paraId="29208701" w14:textId="77777777" w:rsidR="008C6923" w:rsidRPr="008C6923" w:rsidRDefault="008C6923" w:rsidP="00AD4C80">
            <w:pPr>
              <w:jc w:val="center"/>
              <w:rPr>
                <w:color w:val="000000" w:themeColor="text1"/>
              </w:rPr>
            </w:pPr>
            <w:r w:rsidRPr="008C6923">
              <w:rPr>
                <w:rFonts w:ascii="Times New Roman" w:eastAsia="Times New Roman" w:hAnsi="Times New Roman"/>
                <w:color w:val="000000" w:themeColor="text1"/>
                <w:sz w:val="18"/>
              </w:rPr>
              <w:t>s2</w:t>
            </w:r>
          </w:p>
        </w:tc>
        <w:tc>
          <w:tcPr>
            <w:tcW w:w="1000" w:type="dxa"/>
            <w:vAlign w:val="center"/>
          </w:tcPr>
          <w:p w14:paraId="5FE7EDAE" w14:textId="77777777" w:rsidR="008C6923" w:rsidRPr="008C6923" w:rsidRDefault="008C6923" w:rsidP="00AD4C80">
            <w:pPr>
              <w:jc w:val="center"/>
              <w:rPr>
                <w:color w:val="000000" w:themeColor="text1"/>
              </w:rPr>
            </w:pPr>
            <w:r w:rsidRPr="008C6923">
              <w:rPr>
                <w:rFonts w:ascii="Times New Roman" w:eastAsia="Times New Roman" w:hAnsi="Times New Roman"/>
                <w:color w:val="000000" w:themeColor="text1"/>
                <w:sz w:val="18"/>
              </w:rPr>
              <w:t>38</w:t>
            </w:r>
          </w:p>
        </w:tc>
        <w:tc>
          <w:tcPr>
            <w:tcW w:w="1000" w:type="dxa"/>
            <w:vAlign w:val="center"/>
          </w:tcPr>
          <w:p w14:paraId="5F960E84" w14:textId="77777777" w:rsidR="008C6923" w:rsidRPr="008C6923" w:rsidRDefault="008C6923" w:rsidP="00AD4C80">
            <w:pPr>
              <w:jc w:val="center"/>
              <w:rPr>
                <w:color w:val="000000" w:themeColor="text1"/>
              </w:rPr>
            </w:pPr>
            <w:r w:rsidRPr="008C6923">
              <w:rPr>
                <w:rFonts w:ascii="Times New Roman" w:eastAsia="Times New Roman" w:hAnsi="Times New Roman"/>
                <w:color w:val="000000" w:themeColor="text1"/>
                <w:sz w:val="18"/>
              </w:rPr>
              <w:t>2599</w:t>
            </w:r>
          </w:p>
        </w:tc>
      </w:tr>
      <w:tr w:rsidR="008C6923" w:rsidRPr="008C6923" w14:paraId="66AAA377" w14:textId="77777777" w:rsidTr="00AD4C80">
        <w:trPr>
          <w:jc w:val="center"/>
        </w:trPr>
        <w:tc>
          <w:tcPr>
            <w:tcW w:w="1500" w:type="dxa"/>
            <w:vAlign w:val="center"/>
          </w:tcPr>
          <w:p w14:paraId="16DEA3BB" w14:textId="77777777" w:rsidR="008C6923" w:rsidRPr="008C6923" w:rsidRDefault="008C6923" w:rsidP="00AD4C80">
            <w:pPr>
              <w:jc w:val="center"/>
              <w:rPr>
                <w:color w:val="000000" w:themeColor="text1"/>
              </w:rPr>
            </w:pPr>
            <w:r w:rsidRPr="008C6923">
              <w:rPr>
                <w:rFonts w:ascii="Times New Roman" w:eastAsia="Times New Roman" w:hAnsi="Times New Roman"/>
                <w:color w:val="000000" w:themeColor="text1"/>
                <w:sz w:val="18"/>
              </w:rPr>
              <w:t>s3</w:t>
            </w:r>
          </w:p>
        </w:tc>
        <w:tc>
          <w:tcPr>
            <w:tcW w:w="1000" w:type="dxa"/>
            <w:vAlign w:val="center"/>
          </w:tcPr>
          <w:p w14:paraId="763BE8C3" w14:textId="77777777" w:rsidR="008C6923" w:rsidRPr="008C6923" w:rsidRDefault="008C6923" w:rsidP="00AD4C80">
            <w:pPr>
              <w:jc w:val="center"/>
              <w:rPr>
                <w:color w:val="000000" w:themeColor="text1"/>
              </w:rPr>
            </w:pPr>
            <w:r w:rsidRPr="008C6923">
              <w:rPr>
                <w:rFonts w:ascii="Times New Roman" w:eastAsia="Times New Roman" w:hAnsi="Times New Roman"/>
                <w:color w:val="000000" w:themeColor="text1"/>
                <w:sz w:val="18"/>
              </w:rPr>
              <w:t>0</w:t>
            </w:r>
          </w:p>
        </w:tc>
        <w:tc>
          <w:tcPr>
            <w:tcW w:w="1000" w:type="dxa"/>
            <w:vAlign w:val="center"/>
          </w:tcPr>
          <w:p w14:paraId="735D8B01" w14:textId="77777777" w:rsidR="008C6923" w:rsidRPr="008C6923" w:rsidRDefault="008C6923" w:rsidP="00AD4C80">
            <w:pPr>
              <w:jc w:val="center"/>
              <w:rPr>
                <w:color w:val="000000" w:themeColor="text1"/>
              </w:rPr>
            </w:pPr>
            <w:r w:rsidRPr="008C6923">
              <w:rPr>
                <w:rFonts w:ascii="Times New Roman" w:eastAsia="Times New Roman" w:hAnsi="Times New Roman"/>
                <w:color w:val="000000" w:themeColor="text1"/>
                <w:sz w:val="18"/>
              </w:rPr>
              <w:t>1108</w:t>
            </w:r>
          </w:p>
        </w:tc>
      </w:tr>
      <w:tr w:rsidR="008C6923" w:rsidRPr="008C6923" w14:paraId="769792F2" w14:textId="77777777" w:rsidTr="00AD4C80">
        <w:trPr>
          <w:jc w:val="center"/>
        </w:trPr>
        <w:tc>
          <w:tcPr>
            <w:tcW w:w="1500" w:type="dxa"/>
            <w:vAlign w:val="center"/>
          </w:tcPr>
          <w:p w14:paraId="3B4E010B" w14:textId="77777777" w:rsidR="008C6923" w:rsidRPr="008C6923" w:rsidRDefault="008C6923" w:rsidP="00AD4C80">
            <w:pPr>
              <w:jc w:val="center"/>
              <w:rPr>
                <w:color w:val="000000" w:themeColor="text1"/>
              </w:rPr>
            </w:pPr>
            <w:r w:rsidRPr="008C6923">
              <w:rPr>
                <w:rFonts w:ascii="Times New Roman" w:eastAsia="Times New Roman" w:hAnsi="Times New Roman"/>
                <w:color w:val="000000" w:themeColor="text1"/>
                <w:sz w:val="18"/>
              </w:rPr>
              <w:t>s4</w:t>
            </w:r>
          </w:p>
        </w:tc>
        <w:tc>
          <w:tcPr>
            <w:tcW w:w="1000" w:type="dxa"/>
            <w:vAlign w:val="center"/>
          </w:tcPr>
          <w:p w14:paraId="3A8AE3A7" w14:textId="77777777" w:rsidR="008C6923" w:rsidRPr="008C6923" w:rsidRDefault="008C6923" w:rsidP="00AD4C80">
            <w:pPr>
              <w:jc w:val="center"/>
              <w:rPr>
                <w:color w:val="000000" w:themeColor="text1"/>
              </w:rPr>
            </w:pPr>
            <w:r w:rsidRPr="008C6923">
              <w:rPr>
                <w:rFonts w:ascii="Times New Roman" w:eastAsia="Times New Roman" w:hAnsi="Times New Roman"/>
                <w:color w:val="000000" w:themeColor="text1"/>
                <w:sz w:val="18"/>
              </w:rPr>
              <w:t>10</w:t>
            </w:r>
          </w:p>
        </w:tc>
        <w:tc>
          <w:tcPr>
            <w:tcW w:w="1000" w:type="dxa"/>
            <w:vAlign w:val="center"/>
          </w:tcPr>
          <w:p w14:paraId="7D4C63A4" w14:textId="77777777" w:rsidR="008C6923" w:rsidRPr="008C6923" w:rsidRDefault="008C6923" w:rsidP="00AD4C80">
            <w:pPr>
              <w:jc w:val="center"/>
              <w:rPr>
                <w:color w:val="000000" w:themeColor="text1"/>
              </w:rPr>
            </w:pPr>
            <w:r w:rsidRPr="008C6923">
              <w:rPr>
                <w:rFonts w:ascii="Times New Roman" w:eastAsia="Times New Roman" w:hAnsi="Times New Roman"/>
                <w:color w:val="000000" w:themeColor="text1"/>
                <w:sz w:val="18"/>
              </w:rPr>
              <w:t>1419</w:t>
            </w:r>
          </w:p>
        </w:tc>
      </w:tr>
    </w:tbl>
    <w:p w14:paraId="2FED3E3C" w14:textId="77777777" w:rsidR="008C6923" w:rsidRPr="008C6923" w:rsidRDefault="008C6923" w:rsidP="008C6923">
      <w:pPr>
        <w:pStyle w:val="PARAGRAPH"/>
        <w:rPr>
          <w:color w:val="000000" w:themeColor="text1"/>
          <w:lang w:eastAsia="ko-KR"/>
        </w:rPr>
      </w:pPr>
    </w:p>
    <w:p w14:paraId="3B794210" w14:textId="77777777" w:rsidR="008C6923" w:rsidRPr="008C6923" w:rsidRDefault="008C6923" w:rsidP="008C6923">
      <w:pPr>
        <w:pStyle w:val="PARAGRAPH"/>
        <w:rPr>
          <w:color w:val="000000" w:themeColor="text1"/>
          <w:lang w:eastAsia="ko-KR"/>
        </w:rPr>
      </w:pPr>
      <w:r w:rsidRPr="008C6923">
        <w:rPr>
          <w:color w:val="000000" w:themeColor="text1"/>
          <w:lang w:eastAsia="ko-KR"/>
        </w:rPr>
        <w:t xml:space="preserve">In LOSO validation, </w:t>
      </w:r>
      <w:proofErr w:type="spellStart"/>
      <w:r w:rsidRPr="008C6923">
        <w:rPr>
          <w:color w:val="000000" w:themeColor="text1"/>
          <w:lang w:eastAsia="ko-KR"/>
        </w:rPr>
        <w:t>RandomForest</w:t>
      </w:r>
      <w:proofErr w:type="spellEnd"/>
      <w:r w:rsidRPr="008C6923">
        <w:rPr>
          <w:color w:val="000000" w:themeColor="text1"/>
          <w:lang w:eastAsia="ko-KR"/>
        </w:rPr>
        <w:t xml:space="preserve"> achieved a generalization accuracy of 89.2%, while Logistic Regression achieved 86.9%. Subject s3 showed relatively low performance, ranging from 67% to 75%, which is presumed to be caused by electrode-contact variability. Although </w:t>
      </w:r>
      <w:proofErr w:type="spellStart"/>
      <w:r w:rsidRPr="008C6923">
        <w:rPr>
          <w:color w:val="000000" w:themeColor="text1"/>
          <w:lang w:eastAsia="ko-KR"/>
        </w:rPr>
        <w:t>RandomForest</w:t>
      </w:r>
      <w:proofErr w:type="spellEnd"/>
      <w:r w:rsidRPr="008C6923">
        <w:rPr>
          <w:color w:val="000000" w:themeColor="text1"/>
          <w:lang w:eastAsia="ko-KR"/>
        </w:rPr>
        <w:t xml:space="preserve"> performed slightly better, Logistic Regression was selected as the final model because of its lightweight linear structure with five coefficients and its ease of real-time implementation in Unity using C#.</w:t>
      </w:r>
    </w:p>
    <w:p w14:paraId="35E8377B" w14:textId="77777777" w:rsidR="008C6923" w:rsidRPr="008C6923" w:rsidRDefault="008C6923" w:rsidP="008C6923">
      <w:pPr>
        <w:pStyle w:val="PARAGRAPH"/>
        <w:rPr>
          <w:color w:val="000000" w:themeColor="text1"/>
          <w:lang w:eastAsia="ko-KR"/>
        </w:rPr>
      </w:pPr>
      <w:r w:rsidRPr="008C6923">
        <w:rPr>
          <w:color w:val="000000" w:themeColor="text1"/>
          <w:lang w:eastAsia="ko-KR"/>
        </w:rPr>
        <w:t xml:space="preserve">The final coefficients were </w:t>
      </w:r>
      <w:proofErr w:type="spellStart"/>
      <w:r w:rsidRPr="008C6923">
        <w:rPr>
          <w:color w:val="000000" w:themeColor="text1"/>
          <w:lang w:eastAsia="ko-KR"/>
        </w:rPr>
        <w:t>coef</w:t>
      </w:r>
      <w:proofErr w:type="spellEnd"/>
      <w:r w:rsidRPr="008C6923">
        <w:rPr>
          <w:color w:val="000000" w:themeColor="text1"/>
          <w:lang w:eastAsia="ko-KR"/>
        </w:rPr>
        <w:t xml:space="preserve"> = [1.2128, 2.0272, 0.0914, -0.4476, 0.9471] with an intercept of -0.0252. These were implemented for local real-time inference without separate server communication, allowing new users to use the system immediately with their own muscle signals without additional setup.</w:t>
      </w:r>
    </w:p>
    <w:p w14:paraId="28A53118" w14:textId="77777777" w:rsidR="008C6923" w:rsidRPr="008C6923" w:rsidRDefault="008C6923" w:rsidP="008C6923">
      <w:pPr>
        <w:pStyle w:val="PARAGRAPH"/>
        <w:ind w:firstLineChars="50" w:firstLine="100"/>
        <w:rPr>
          <w:color w:val="000000" w:themeColor="text1"/>
          <w:lang w:eastAsia="ko-KR"/>
        </w:rPr>
      </w:pPr>
      <w:r w:rsidRPr="008C6923">
        <w:rPr>
          <w:color w:val="000000" w:themeColor="text1"/>
          <w:lang w:eastAsia="ko-KR"/>
        </w:rPr>
        <w:t>The implemented model is connected in real time to Unity’s XR interaction environment. EMG signals received from the ESP32 are classified into four levels through Path A, and the result is immediately visualized as a color change on a box object in the scene. Users can interact with the XR environment using only muscle signals, without operating a separate controller. In a preliminary validation test with one participant, the ML model’s probability reached approximately p ≈ 0.98 during maximum contraction, matching the threshold-based GRIP decision.</w:t>
      </w:r>
    </w:p>
    <w:p w14:paraId="64591D2A" w14:textId="77777777" w:rsidR="008C6923" w:rsidRPr="008C6923" w:rsidRDefault="008C6923" w:rsidP="008C6923">
      <w:pPr>
        <w:pStyle w:val="2"/>
        <w:rPr>
          <w:color w:val="000000" w:themeColor="text1"/>
        </w:rPr>
      </w:pPr>
      <w:r w:rsidRPr="008C6923">
        <w:rPr>
          <w:color w:val="000000" w:themeColor="text1"/>
          <w:lang w:eastAsia="ko-KR"/>
        </w:rPr>
        <w:t>4</w:t>
      </w:r>
      <w:r w:rsidRPr="008C6923">
        <w:rPr>
          <w:color w:val="000000" w:themeColor="text1"/>
        </w:rPr>
        <w:t>.</w:t>
      </w:r>
      <w:r w:rsidRPr="008C6923">
        <w:rPr>
          <w:color w:val="000000" w:themeColor="text1"/>
          <w:lang w:eastAsia="ko-KR"/>
        </w:rPr>
        <w:t>2</w:t>
      </w:r>
      <w:r w:rsidRPr="008C6923">
        <w:rPr>
          <w:color w:val="000000" w:themeColor="text1"/>
        </w:rPr>
        <w:tab/>
        <w:t>Analysis</w:t>
      </w:r>
    </w:p>
    <w:p w14:paraId="49C0BDFB" w14:textId="77777777" w:rsidR="008C6923" w:rsidRPr="008C6923" w:rsidRDefault="008C6923" w:rsidP="008C6923">
      <w:pPr>
        <w:pStyle w:val="PARAGRAPH"/>
        <w:rPr>
          <w:color w:val="000000" w:themeColor="text1"/>
          <w:lang w:eastAsia="ko-KR"/>
        </w:rPr>
      </w:pPr>
      <w:r w:rsidRPr="008C6923">
        <w:rPr>
          <w:color w:val="000000" w:themeColor="text1"/>
          <w:lang w:eastAsia="ko-KR"/>
        </w:rPr>
        <w:t xml:space="preserve">The random split produced an accuracy of 91.5%, whereas LOSO validation resulted in 86.9%. This difference is interpreted as an overestimation caused by temporal leakage between adjacent windows. The result quantitatively shows that, for </w:t>
      </w:r>
      <w:proofErr w:type="spellStart"/>
      <w:r w:rsidRPr="008C6923">
        <w:rPr>
          <w:color w:val="000000" w:themeColor="text1"/>
          <w:lang w:eastAsia="ko-KR"/>
        </w:rPr>
        <w:t>biosignals</w:t>
      </w:r>
      <w:proofErr w:type="spellEnd"/>
      <w:r w:rsidRPr="008C6923">
        <w:rPr>
          <w:color w:val="000000" w:themeColor="text1"/>
          <w:lang w:eastAsia="ko-KR"/>
        </w:rPr>
        <w:t xml:space="preserve"> such as EMG, where inter-subject variation is large, random-split validation can overestimate actual performance. Therefore, subject-independent validation should be used as the standard for reporting performance in such signals.</w:t>
      </w:r>
    </w:p>
    <w:p w14:paraId="02452B57" w14:textId="77777777" w:rsidR="008C6923" w:rsidRPr="008C6923" w:rsidRDefault="008C6923" w:rsidP="008C6923">
      <w:pPr>
        <w:pStyle w:val="PARAGRAPH"/>
        <w:ind w:firstLineChars="50" w:firstLine="100"/>
        <w:rPr>
          <w:color w:val="000000" w:themeColor="text1"/>
          <w:lang w:eastAsia="ko-KR"/>
        </w:rPr>
      </w:pPr>
      <w:r w:rsidRPr="008C6923">
        <w:rPr>
          <w:color w:val="000000" w:themeColor="text1"/>
          <w:lang w:eastAsia="ko-KR"/>
        </w:rPr>
        <w:t xml:space="preserve">Meanwhile, in the LIGHT-to-STRONG range, the ML model remained in the REST state and switched to GRIP only around p </w:t>
      </w:r>
      <w:r w:rsidRPr="008C6923">
        <w:rPr>
          <w:color w:val="000000" w:themeColor="text1"/>
          <w:lang w:eastAsia="ko-KR"/>
        </w:rPr>
        <w:t>≈ 0.8, reacting more conservatively than the decision threshold of 0.5. This is presumed to be because the training data consisted only of two classes, rest and grip, resulting in low sensitivity to intermediate intensity levels. This observation supports the design decision to use Path A as the primary decision path and Path B as an auxiliary verification path.</w:t>
      </w:r>
    </w:p>
    <w:p w14:paraId="329C6453" w14:textId="77777777" w:rsidR="008C6923" w:rsidRPr="008C6923" w:rsidRDefault="008C6923" w:rsidP="008C6923">
      <w:pPr>
        <w:pStyle w:val="1"/>
        <w:rPr>
          <w:color w:val="000000" w:themeColor="text1"/>
        </w:rPr>
      </w:pPr>
      <w:r w:rsidRPr="008C6923">
        <w:rPr>
          <w:color w:val="000000" w:themeColor="text1"/>
        </w:rPr>
        <w:t>5</w:t>
      </w:r>
      <w:r w:rsidRPr="008C6923">
        <w:rPr>
          <w:color w:val="000000" w:themeColor="text1"/>
        </w:rPr>
        <w:tab/>
        <w:t>Conclusions</w:t>
      </w:r>
    </w:p>
    <w:p w14:paraId="34C19514" w14:textId="77777777" w:rsidR="006B6992" w:rsidRDefault="008C6923" w:rsidP="006B6992">
      <w:pPr>
        <w:pStyle w:val="PARAGRAPHnoindent"/>
        <w:ind w:firstLineChars="50" w:firstLine="100"/>
        <w:rPr>
          <w:color w:val="000000" w:themeColor="text1"/>
        </w:rPr>
      </w:pPr>
      <w:r w:rsidRPr="008C6923">
        <w:rPr>
          <w:color w:val="000000" w:themeColor="text1"/>
        </w:rPr>
        <w:t xml:space="preserve">This study implemented an XR interaction system that classifies hand contraction intensity in real time using single-channel </w:t>
      </w:r>
      <w:proofErr w:type="spellStart"/>
      <w:r w:rsidRPr="008C6923">
        <w:rPr>
          <w:color w:val="000000" w:themeColor="text1"/>
        </w:rPr>
        <w:t>sEMG</w:t>
      </w:r>
      <w:proofErr w:type="spellEnd"/>
      <w:r w:rsidRPr="008C6923">
        <w:rPr>
          <w:color w:val="000000" w:themeColor="text1"/>
        </w:rPr>
        <w:t xml:space="preserve"> and visualizes it through color changes in Unity. To overcome amplitude variation across subjects, we proposed a lightweight pooled model and confirmed its generalization performance using LOSO validation. By combining a threshold-based path and an ML-based path, the system achieved both precise timing and universal discrimination.</w:t>
      </w:r>
    </w:p>
    <w:p w14:paraId="0180F158" w14:textId="77777777" w:rsidR="006B6992" w:rsidRDefault="006B6992" w:rsidP="006B6992">
      <w:pPr>
        <w:pStyle w:val="PARAGRAPH"/>
      </w:pPr>
    </w:p>
    <w:p w14:paraId="4AB75E9C" w14:textId="77777777" w:rsidR="00326BF3" w:rsidRPr="00326BF3" w:rsidRDefault="00326BF3" w:rsidP="00326BF3">
      <w:pPr>
        <w:pStyle w:val="1"/>
        <w:rPr>
          <w:lang w:eastAsia="ko-KR"/>
        </w:rPr>
      </w:pPr>
      <w:r>
        <w:t xml:space="preserve">6 </w:t>
      </w:r>
      <w:proofErr w:type="gramStart"/>
      <w:r w:rsidRPr="00326BF3">
        <w:t>Acknowledgment</w:t>
      </w:r>
      <w:proofErr w:type="gramEnd"/>
    </w:p>
    <w:p w14:paraId="77B575DD" w14:textId="77777777" w:rsidR="00326BF3" w:rsidRPr="00326BF3" w:rsidRDefault="00326BF3" w:rsidP="00326BF3">
      <w:pPr>
        <w:pStyle w:val="PARAGRAPH"/>
        <w:ind w:firstLine="0"/>
        <w:rPr>
          <w:rFonts w:ascii="Times New Roman" w:eastAsia="Times New Roman" w:hAnsi="Times New Roman"/>
          <w:color w:val="000000"/>
        </w:rPr>
      </w:pPr>
      <w:r w:rsidRPr="00326BF3">
        <w:rPr>
          <w:rFonts w:ascii="Times New Roman" w:eastAsia="Times New Roman" w:hAnsi="Times New Roman"/>
          <w:color w:val="000000"/>
        </w:rPr>
        <w:t xml:space="preserve">This research was supported by the MSIT (Ministry of Science and ICT), Korea, under the National Program for Excellence in SW, supervised by the IITP (Institute of Information &amp; </w:t>
      </w:r>
      <w:proofErr w:type="spellStart"/>
      <w:r w:rsidRPr="00326BF3">
        <w:rPr>
          <w:rFonts w:ascii="Times New Roman" w:eastAsia="Times New Roman" w:hAnsi="Times New Roman"/>
          <w:color w:val="000000"/>
        </w:rPr>
        <w:t>Communi</w:t>
      </w:r>
      <w:proofErr w:type="spellEnd"/>
      <w:r w:rsidRPr="00326BF3">
        <w:rPr>
          <w:rFonts w:ascii="Times New Roman" w:eastAsia="Times New Roman" w:hAnsi="Times New Roman"/>
          <w:color w:val="000000"/>
        </w:rPr>
        <w:t>-cations Technology Planning &amp; Evaluation) in 2026 (2023-0-00089).</w:t>
      </w:r>
    </w:p>
    <w:p w14:paraId="077799DF" w14:textId="77777777" w:rsidR="00326BF3" w:rsidRDefault="00326BF3" w:rsidP="00326BF3">
      <w:pPr>
        <w:pStyle w:val="1"/>
        <w:spacing w:before="240" w:after="90"/>
      </w:pPr>
      <w:r>
        <w:rPr>
          <w:rFonts w:ascii="Times New Roman" w:eastAsia="Times New Roman" w:hAnsi="Times New Roman"/>
          <w:bCs/>
          <w:color w:val="000000"/>
          <w:sz w:val="24"/>
          <w:szCs w:val="24"/>
        </w:rPr>
        <w:t>7 References</w:t>
      </w:r>
    </w:p>
    <w:p w14:paraId="1256B9C9" w14:textId="77777777" w:rsidR="00326BF3" w:rsidRDefault="00326BF3" w:rsidP="00326BF3">
      <w:pPr>
        <w:spacing w:after="60" w:line="244" w:lineRule="auto"/>
        <w:ind w:left="360" w:hanging="360"/>
      </w:pPr>
      <w:r>
        <w:rPr>
          <w:rFonts w:ascii="Times New Roman" w:eastAsia="Times New Roman" w:hAnsi="Times New Roman"/>
          <w:color w:val="000000"/>
          <w:sz w:val="20"/>
        </w:rPr>
        <w:t>[1] H. Jeong, F. Li, and S. H. Yoon, "Two-Channel EMG and IMU-Based Hand Gesture Classification Method Using Wearable Wristband," KIISE Transactions on Computing Practices, Vol. 31, No. 3, pp. 135-140, 2025.</w:t>
      </w:r>
    </w:p>
    <w:p w14:paraId="24220938" w14:textId="77777777" w:rsidR="00326BF3" w:rsidRPr="00326BF3" w:rsidRDefault="00326BF3" w:rsidP="00326BF3">
      <w:pPr>
        <w:pStyle w:val="PARAGRAPH"/>
        <w:ind w:firstLine="0"/>
        <w:rPr>
          <w:rFonts w:ascii="Times New Roman" w:eastAsia="Times New Roman" w:hAnsi="Times New Roman"/>
          <w:color w:val="000000"/>
        </w:rPr>
      </w:pPr>
      <w:r>
        <w:rPr>
          <w:rFonts w:ascii="Times New Roman" w:eastAsia="Times New Roman" w:hAnsi="Times New Roman"/>
          <w:color w:val="000000"/>
        </w:rPr>
        <w:t>[2] J. Kim and S. Kim, "Implementation of Hand Gesture Recognition Using Wearable Armband EMG Sensors," Proceedings of the IEIE Summer Annual Conference, pp. 1121-1122, 2015.</w:t>
      </w:r>
    </w:p>
    <w:sectPr w:rsidR="00326BF3" w:rsidRPr="00326BF3" w:rsidSect="005C0828">
      <w:headerReference w:type="even" r:id="rId14"/>
      <w:headerReference w:type="default" r:id="rId15"/>
      <w:type w:val="continuous"/>
      <w:pgSz w:w="12240" w:h="15840" w:code="13"/>
      <w:pgMar w:top="1196" w:right="607" w:bottom="851" w:left="720" w:header="607" w:footer="74"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35F42A" w14:textId="77777777" w:rsidR="00C1058D" w:rsidRDefault="00C1058D">
      <w:r>
        <w:separator/>
      </w:r>
    </w:p>
  </w:endnote>
  <w:endnote w:type="continuationSeparator" w:id="0">
    <w:p w14:paraId="5E919FFC" w14:textId="77777777" w:rsidR="00C1058D" w:rsidRDefault="00C105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맑은 고딕">
    <w:panose1 w:val="020B0503020000020004"/>
    <w:charset w:val="81"/>
    <w:family w:val="swiss"/>
    <w:pitch w:val="variable"/>
    <w:sig w:usb0="9000002F" w:usb1="29D77CFB" w:usb2="00000012" w:usb3="00000000" w:csb0="00080001" w:csb1="00000000"/>
  </w:font>
  <w:font w:name="Palatino">
    <w:panose1 w:val="00000000000000000000"/>
    <w:charset w:val="00"/>
    <w:family w:val="auto"/>
    <w:pitch w:val="variable"/>
    <w:sig w:usb0="A00002FF" w:usb1="7800205A" w:usb2="14600000" w:usb3="00000000" w:csb0="00000193" w:csb1="00000000"/>
  </w:font>
  <w:font w:name="Myriad Pro">
    <w:altName w:val="Corbel"/>
    <w:panose1 w:val="020B0604020202020204"/>
    <w:charset w:val="00"/>
    <w:family w:val="swiss"/>
    <w:notTrueType/>
    <w:pitch w:val="variable"/>
    <w:sig w:usb0="20000287" w:usb1="00000001" w:usb2="00000000" w:usb3="00000000" w:csb0="0000019F" w:csb1="00000000"/>
  </w:font>
  <w:font w:name="Minion Pro">
    <w:altName w:val="Cambria Math"/>
    <w:panose1 w:val="020B0604020202020204"/>
    <w:charset w:val="00"/>
    <w:family w:val="roman"/>
    <w:notTrueType/>
    <w:pitch w:val="variable"/>
    <w:sig w:usb0="60000287" w:usb1="00000001" w:usb2="00000000" w:usb3="00000000" w:csb0="0000019F" w:csb1="00000000"/>
  </w:font>
  <w:font w:name="ProgramThree">
    <w:altName w:val="Cambria"/>
    <w:panose1 w:val="020B0604020202020204"/>
    <w:charset w:val="00"/>
    <w:family w:val="roman"/>
    <w:notTrueType/>
    <w:pitch w:val="fixed"/>
    <w:sig w:usb0="00000003" w:usb1="00000000" w:usb2="00000000" w:usb3="00000000" w:csb0="00000001" w:csb1="00000000"/>
  </w:font>
  <w:font w:name="Minion Pro Cond">
    <w:altName w:val="Cambria Math"/>
    <w:panose1 w:val="020B0604020202020204"/>
    <w:charset w:val="00"/>
    <w:family w:val="roman"/>
    <w:notTrueType/>
    <w:pitch w:val="variable"/>
    <w:sig w:usb0="60000287" w:usb1="00000001" w:usb2="00000000" w:usb3="00000000" w:csb0="0000019F" w:csb1="00000000"/>
  </w:font>
  <w:font w:name="Myriad Pro Cond">
    <w:altName w:val="Corbel"/>
    <w:panose1 w:val="020B0604020202020204"/>
    <w:charset w:val="00"/>
    <w:family w:val="swiss"/>
    <w:notTrueType/>
    <w:pitch w:val="variable"/>
    <w:sig w:usb0="20000287" w:usb1="00000001" w:usb2="00000000" w:usb3="00000000" w:csb0="0000019F" w:csb1="00000000"/>
  </w:font>
  <w:font w:name="Helvetica">
    <w:panose1 w:val="00000000000000000000"/>
    <w:charset w:val="00"/>
    <w:family w:val="auto"/>
    <w:pitch w:val="variable"/>
    <w:sig w:usb0="E00002FF" w:usb1="5000785B"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21D1F5" w14:textId="77777777" w:rsidR="00E12B17" w:rsidRDefault="00E12B17">
    <w:pPr>
      <w:spacing w:line="20" w:lineRule="exac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BF2C48" w14:textId="77777777" w:rsidR="00E12B17" w:rsidRDefault="00E12B17">
    <w:pPr>
      <w:spacing w:line="20" w:lineRule="exact"/>
      <w:jc w:val="center"/>
      <w:rPr>
        <w:rFonts w:ascii="Arial" w:hAnsi="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6C67E6" w14:textId="77777777" w:rsidR="00E12B17" w:rsidRDefault="00E12B17">
    <w:pPr>
      <w:pStyle w:val="a6"/>
      <w:spacing w:line="20" w:lineRule="exac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2ACBEF" w14:textId="77777777" w:rsidR="00C1058D" w:rsidRDefault="00C1058D">
      <w:pPr>
        <w:pStyle w:val="TABLEROW"/>
        <w:jc w:val="left"/>
        <w:rPr>
          <w:position w:val="12"/>
          <w:sz w:val="20"/>
        </w:rPr>
      </w:pPr>
    </w:p>
  </w:footnote>
  <w:footnote w:type="continuationSeparator" w:id="0">
    <w:p w14:paraId="1471F3FF" w14:textId="77777777" w:rsidR="00C1058D" w:rsidRDefault="00C105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B63D56" w14:textId="77777777" w:rsidR="00E12B17" w:rsidRDefault="00573EEE">
    <w:pPr>
      <w:pStyle w:val="a5"/>
      <w:tabs>
        <w:tab w:val="clear" w:pos="10200"/>
        <w:tab w:val="right" w:pos="10320"/>
      </w:tabs>
      <w:spacing w:line="180" w:lineRule="exact"/>
    </w:pPr>
    <w:r>
      <w:fldChar w:fldCharType="begin"/>
    </w:r>
    <w:r>
      <w:instrText>PAGE</w:instrText>
    </w:r>
    <w:r>
      <w:fldChar w:fldCharType="separate"/>
    </w:r>
    <w:r w:rsidR="00E12B17">
      <w:rPr>
        <w:noProof/>
      </w:rPr>
      <w:t>2</w:t>
    </w:r>
    <w:r>
      <w:rPr>
        <w:noProof/>
      </w:rPr>
      <w:fldChar w:fldCharType="end"/>
    </w:r>
    <w:r w:rsidR="00E12B17">
      <w:rPr>
        <w:i/>
        <w:vanish/>
      </w:rPr>
      <w:t xml:space="preserve">   </w:t>
    </w:r>
    <w:r w:rsidR="00E12B17">
      <w:rPr>
        <w:i/>
        <w:caps w:val="0"/>
        <w:vanish/>
      </w:rPr>
      <w:t>even page</w:t>
    </w:r>
    <w:r w:rsidR="00E12B17">
      <w:tab/>
    </w:r>
    <w:r w:rsidR="00486D5F">
      <w:t>ICTPS/ICRP</w:t>
    </w:r>
    <w:r w:rsidR="00E12B17">
      <w:t xml:space="preserve"> TRANSACTIONS ON </w:t>
    </w:r>
    <w:proofErr w:type="gramStart"/>
    <w:r w:rsidR="00E12B17">
      <w:t>XXXXXXXXXXXXXXXXXXXX,  vol.</w:t>
    </w:r>
    <w:proofErr w:type="gramEnd"/>
    <w:r w:rsidR="00E12B17">
      <w:t xml:space="preserve">  #</w:t>
    </w:r>
    <w:proofErr w:type="gramStart"/>
    <w:r w:rsidR="00E12B17">
      <w:t>,  no.</w:t>
    </w:r>
    <w:proofErr w:type="gramEnd"/>
    <w:r w:rsidR="00E12B17">
      <w:t xml:space="preserve">  #</w:t>
    </w:r>
    <w:proofErr w:type="gramStart"/>
    <w:r w:rsidR="00E12B17">
      <w:t>,  MMMMMMMM</w:t>
    </w:r>
    <w:proofErr w:type="gramEnd"/>
    <w:r w:rsidR="00E12B17">
      <w:t xml:space="preserve">  1996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AC53B2" w14:textId="77777777" w:rsidR="00E12B17" w:rsidRDefault="00E12B17">
    <w:pPr>
      <w:pStyle w:val="a5"/>
      <w:tabs>
        <w:tab w:val="clear" w:pos="10200"/>
        <w:tab w:val="right" w:pos="10320"/>
      </w:tabs>
      <w:spacing w:line="180" w:lineRule="exact"/>
    </w:pPr>
    <w:r>
      <w:t>AUTHOR:  TITLE</w:t>
    </w:r>
    <w:r>
      <w:tab/>
    </w:r>
    <w:r>
      <w:rPr>
        <w:i/>
        <w:caps w:val="0"/>
        <w:vanish/>
      </w:rPr>
      <w:t>odd page</w:t>
    </w:r>
    <w:r>
      <w:rPr>
        <w:caps w:val="0"/>
        <w:vanish/>
      </w:rPr>
      <w:t xml:space="preserve">    </w:t>
    </w:r>
    <w:r w:rsidR="00573EEE">
      <w:fldChar w:fldCharType="begin"/>
    </w:r>
    <w:r w:rsidR="00573EEE">
      <w:instrText>PAGE</w:instrText>
    </w:r>
    <w:r w:rsidR="00573EEE">
      <w:fldChar w:fldCharType="separate"/>
    </w:r>
    <w:r>
      <w:rPr>
        <w:noProof/>
      </w:rPr>
      <w:t>3</w:t>
    </w:r>
    <w:r w:rsidR="00573EEE">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EA12CE" w14:textId="77777777" w:rsidR="00E12B17" w:rsidRDefault="00755942" w:rsidP="00AF0864">
    <w:pPr>
      <w:pStyle w:val="a5"/>
      <w:tabs>
        <w:tab w:val="clear" w:pos="10200"/>
        <w:tab w:val="right" w:pos="9025"/>
      </w:tabs>
      <w:spacing w:line="180" w:lineRule="exact"/>
    </w:pPr>
    <w:r>
      <w:t>Platform Technology Letters</w:t>
    </w:r>
    <w:r w:rsidR="00AF0864">
      <w:tab/>
    </w:r>
    <w:r w:rsidR="00AF0864">
      <w:fldChar w:fldCharType="begin"/>
    </w:r>
    <w:r w:rsidR="00AF0864">
      <w:instrText xml:space="preserve"> PAGE   \* MERGEFORMAT </w:instrText>
    </w:r>
    <w:r w:rsidR="00AF0864">
      <w:fldChar w:fldCharType="separate"/>
    </w:r>
    <w:r w:rsidR="00AF0864">
      <w:rPr>
        <w:noProof/>
      </w:rPr>
      <w:t>1</w:t>
    </w:r>
    <w:r w:rsidR="00AF0864">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869965" w14:textId="77777777" w:rsidR="00E12B17" w:rsidRDefault="00573EEE" w:rsidP="00AF0864">
    <w:pPr>
      <w:pStyle w:val="a5"/>
      <w:tabs>
        <w:tab w:val="clear" w:pos="10200"/>
        <w:tab w:val="right" w:pos="9025"/>
      </w:tabs>
      <w:spacing w:line="180" w:lineRule="exact"/>
    </w:pPr>
    <w:r>
      <w:fldChar w:fldCharType="begin"/>
    </w:r>
    <w:r w:rsidRPr="00EC71D2">
      <w:instrText>PAGE</w:instrText>
    </w:r>
    <w:r>
      <w:fldChar w:fldCharType="separate"/>
    </w:r>
    <w:r w:rsidR="00AF0864">
      <w:rPr>
        <w:noProof/>
      </w:rPr>
      <w:t>2</w:t>
    </w:r>
    <w:r>
      <w:rPr>
        <w:noProof/>
      </w:rPr>
      <w:fldChar w:fldCharType="end"/>
    </w:r>
    <w:r w:rsidR="00E12B17">
      <w:rPr>
        <w:i/>
        <w:vanish/>
      </w:rPr>
      <w:t xml:space="preserve">   </w:t>
    </w:r>
    <w:r w:rsidR="00E12B17">
      <w:rPr>
        <w:i/>
        <w:caps w:val="0"/>
        <w:vanish/>
      </w:rPr>
      <w:t>even page</w:t>
    </w:r>
    <w:r w:rsidR="00E12B17">
      <w:tab/>
    </w:r>
    <w:r w:rsidR="00EC71D2">
      <w:t>Platform Technology Letters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6D8806" w14:textId="77777777" w:rsidR="00E12B17" w:rsidRDefault="00DF4C4D" w:rsidP="00AF0864">
    <w:pPr>
      <w:pStyle w:val="a5"/>
      <w:tabs>
        <w:tab w:val="clear" w:pos="10200"/>
        <w:tab w:val="right" w:pos="9025"/>
      </w:tabs>
      <w:spacing w:line="180" w:lineRule="exact"/>
    </w:pPr>
    <w:r>
      <w:t xml:space="preserve">F. A. </w:t>
    </w:r>
    <w:r w:rsidR="00E12B17">
      <w:t xml:space="preserve">AUTHOR et al.:  </w:t>
    </w:r>
    <w:r>
      <w:t>Article Running Title</w:t>
    </w:r>
    <w:r w:rsidR="00AF0864">
      <w:tab/>
    </w:r>
    <w:r w:rsidR="00AF0864">
      <w:fldChar w:fldCharType="begin"/>
    </w:r>
    <w:r w:rsidR="00AF0864">
      <w:instrText xml:space="preserve"> PAGE   \* MERGEFORMAT </w:instrText>
    </w:r>
    <w:r w:rsidR="00AF0864">
      <w:fldChar w:fldCharType="separate"/>
    </w:r>
    <w:r w:rsidR="00AF0864">
      <w:rPr>
        <w:noProof/>
      </w:rPr>
      <w:t>5</w:t>
    </w:r>
    <w:r w:rsidR="00AF0864">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8D2F3B"/>
    <w:multiLevelType w:val="multilevel"/>
    <w:tmpl w:val="482ABFB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360"/>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720"/>
      </w:pPr>
      <w:rPr>
        <w:rFonts w:hint="default"/>
      </w:rPr>
    </w:lvl>
    <w:lvl w:ilvl="4">
      <w:start w:val="1"/>
      <w:numFmt w:val="decimal"/>
      <w:lvlText w:val="%1.%2.%3.%4.%5"/>
      <w:lvlJc w:val="left"/>
      <w:pPr>
        <w:tabs>
          <w:tab w:val="num" w:pos="1296"/>
        </w:tabs>
        <w:ind w:left="1296" w:hanging="720"/>
      </w:pPr>
      <w:rPr>
        <w:rFonts w:hint="default"/>
      </w:rPr>
    </w:lvl>
    <w:lvl w:ilvl="5">
      <w:start w:val="1"/>
      <w:numFmt w:val="decimal"/>
      <w:lvlText w:val="%1.%2.%3.%4.%5.%6"/>
      <w:lvlJc w:val="left"/>
      <w:pPr>
        <w:tabs>
          <w:tab w:val="num" w:pos="1800"/>
        </w:tabs>
        <w:ind w:left="1800" w:hanging="1080"/>
      </w:pPr>
      <w:rPr>
        <w:rFonts w:hint="default"/>
      </w:rPr>
    </w:lvl>
    <w:lvl w:ilvl="6">
      <w:start w:val="1"/>
      <w:numFmt w:val="decimal"/>
      <w:lvlText w:val="%1.%2.%3.%4.%5.%6.%7"/>
      <w:lvlJc w:val="left"/>
      <w:pPr>
        <w:tabs>
          <w:tab w:val="num" w:pos="1944"/>
        </w:tabs>
        <w:ind w:left="1944" w:hanging="1080"/>
      </w:pPr>
      <w:rPr>
        <w:rFonts w:hint="default"/>
      </w:rPr>
    </w:lvl>
    <w:lvl w:ilvl="7">
      <w:start w:val="1"/>
      <w:numFmt w:val="decimal"/>
      <w:lvlText w:val="%1.%2.%3.%4.%5.%6.%7.%8"/>
      <w:lvlJc w:val="left"/>
      <w:pPr>
        <w:tabs>
          <w:tab w:val="num" w:pos="2448"/>
        </w:tabs>
        <w:ind w:left="2448" w:hanging="1440"/>
      </w:pPr>
      <w:rPr>
        <w:rFonts w:hint="default"/>
      </w:rPr>
    </w:lvl>
    <w:lvl w:ilvl="8">
      <w:start w:val="1"/>
      <w:numFmt w:val="decimal"/>
      <w:lvlText w:val="%1.%2.%3.%4.%5.%6.%7.%8.%9"/>
      <w:lvlJc w:val="left"/>
      <w:pPr>
        <w:tabs>
          <w:tab w:val="num" w:pos="2592"/>
        </w:tabs>
        <w:ind w:left="2592" w:hanging="1440"/>
      </w:pPr>
      <w:rPr>
        <w:rFonts w:hint="default"/>
      </w:rPr>
    </w:lvl>
  </w:abstractNum>
  <w:abstractNum w:abstractNumId="3" w15:restartNumberingAfterBreak="0">
    <w:nsid w:val="041B2138"/>
    <w:multiLevelType w:val="multilevel"/>
    <w:tmpl w:val="2D24087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04DD431A"/>
    <w:multiLevelType w:val="hybridMultilevel"/>
    <w:tmpl w:val="7EBC94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C500C95"/>
    <w:multiLevelType w:val="hybridMultilevel"/>
    <w:tmpl w:val="971ED6E8"/>
    <w:lvl w:ilvl="0" w:tplc="22380598">
      <w:start w:val="1"/>
      <w:numFmt w:val="decimal"/>
      <w:pStyle w:val="ReferencesPalatino03pt1"/>
      <w:lvlText w:val="[%1]"/>
      <w:lvlJc w:val="center"/>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0DD84D33"/>
    <w:multiLevelType w:val="multilevel"/>
    <w:tmpl w:val="E7DC8400"/>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0E8543A3"/>
    <w:multiLevelType w:val="multilevel"/>
    <w:tmpl w:val="FC32BBB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115E07A2"/>
    <w:multiLevelType w:val="hybridMultilevel"/>
    <w:tmpl w:val="1CBA7EF8"/>
    <w:lvl w:ilvl="0" w:tplc="93F20FCA">
      <w:start w:val="4"/>
      <w:numFmt w:val="decimal"/>
      <w:lvlText w:val="%1"/>
      <w:lvlJc w:val="left"/>
      <w:pPr>
        <w:tabs>
          <w:tab w:val="num" w:pos="360"/>
        </w:tabs>
        <w:ind w:left="360" w:hanging="360"/>
      </w:pPr>
      <w:rPr>
        <w:rFonts w:hint="default"/>
      </w:rPr>
    </w:lvl>
    <w:lvl w:ilvl="1" w:tplc="1706A0DA">
      <w:numFmt w:val="none"/>
      <w:lvlText w:val=""/>
      <w:lvlJc w:val="left"/>
      <w:pPr>
        <w:tabs>
          <w:tab w:val="num" w:pos="360"/>
        </w:tabs>
      </w:pPr>
    </w:lvl>
    <w:lvl w:ilvl="2" w:tplc="4D16C8B6">
      <w:numFmt w:val="none"/>
      <w:lvlText w:val=""/>
      <w:lvlJc w:val="left"/>
      <w:pPr>
        <w:tabs>
          <w:tab w:val="num" w:pos="360"/>
        </w:tabs>
      </w:pPr>
    </w:lvl>
    <w:lvl w:ilvl="3" w:tplc="830E1386">
      <w:numFmt w:val="none"/>
      <w:lvlText w:val=""/>
      <w:lvlJc w:val="left"/>
      <w:pPr>
        <w:tabs>
          <w:tab w:val="num" w:pos="360"/>
        </w:tabs>
      </w:pPr>
    </w:lvl>
    <w:lvl w:ilvl="4" w:tplc="6A3AB734">
      <w:numFmt w:val="none"/>
      <w:lvlText w:val=""/>
      <w:lvlJc w:val="left"/>
      <w:pPr>
        <w:tabs>
          <w:tab w:val="num" w:pos="360"/>
        </w:tabs>
      </w:pPr>
    </w:lvl>
    <w:lvl w:ilvl="5" w:tplc="DF0C79F0">
      <w:numFmt w:val="none"/>
      <w:lvlText w:val=""/>
      <w:lvlJc w:val="left"/>
      <w:pPr>
        <w:tabs>
          <w:tab w:val="num" w:pos="360"/>
        </w:tabs>
      </w:pPr>
    </w:lvl>
    <w:lvl w:ilvl="6" w:tplc="502AD1F8">
      <w:numFmt w:val="none"/>
      <w:lvlText w:val=""/>
      <w:lvlJc w:val="left"/>
      <w:pPr>
        <w:tabs>
          <w:tab w:val="num" w:pos="360"/>
        </w:tabs>
      </w:pPr>
    </w:lvl>
    <w:lvl w:ilvl="7" w:tplc="A2B8092E">
      <w:numFmt w:val="none"/>
      <w:lvlText w:val=""/>
      <w:lvlJc w:val="left"/>
      <w:pPr>
        <w:tabs>
          <w:tab w:val="num" w:pos="360"/>
        </w:tabs>
      </w:pPr>
    </w:lvl>
    <w:lvl w:ilvl="8" w:tplc="8D4033B0">
      <w:numFmt w:val="none"/>
      <w:lvlText w:val=""/>
      <w:lvlJc w:val="left"/>
      <w:pPr>
        <w:tabs>
          <w:tab w:val="num" w:pos="360"/>
        </w:tabs>
      </w:pPr>
    </w:lvl>
  </w:abstractNum>
  <w:abstractNum w:abstractNumId="9" w15:restartNumberingAfterBreak="0">
    <w:nsid w:val="136E0503"/>
    <w:multiLevelType w:val="singleLevel"/>
    <w:tmpl w:val="DBFAAC04"/>
    <w:lvl w:ilvl="0">
      <w:start w:val="1"/>
      <w:numFmt w:val="bullet"/>
      <w:pStyle w:val="LISTTYPE1Bullet"/>
      <w:lvlText w:val=""/>
      <w:lvlJc w:val="left"/>
      <w:pPr>
        <w:tabs>
          <w:tab w:val="num" w:pos="576"/>
        </w:tabs>
        <w:ind w:left="504" w:hanging="288"/>
      </w:pPr>
      <w:rPr>
        <w:rFonts w:ascii="Symbol" w:hAnsi="Symbol" w:hint="default"/>
        <w:b w:val="0"/>
        <w:i w:val="0"/>
        <w:sz w:val="18"/>
      </w:rPr>
    </w:lvl>
  </w:abstractNum>
  <w:abstractNum w:abstractNumId="10" w15:restartNumberingAfterBreak="0">
    <w:nsid w:val="154700A2"/>
    <w:multiLevelType w:val="singleLevel"/>
    <w:tmpl w:val="832E08D8"/>
    <w:lvl w:ilvl="0">
      <w:start w:val="1"/>
      <w:numFmt w:val="decimal"/>
      <w:lvlText w:val="%1)"/>
      <w:legacy w:legacy="1" w:legacySpace="0" w:legacyIndent="216"/>
      <w:lvlJc w:val="left"/>
      <w:pPr>
        <w:ind w:left="456" w:hanging="216"/>
      </w:pPr>
    </w:lvl>
  </w:abstractNum>
  <w:abstractNum w:abstractNumId="11" w15:restartNumberingAfterBreak="0">
    <w:nsid w:val="1A783236"/>
    <w:multiLevelType w:val="singleLevel"/>
    <w:tmpl w:val="832E08D8"/>
    <w:lvl w:ilvl="0">
      <w:start w:val="1"/>
      <w:numFmt w:val="decimal"/>
      <w:lvlText w:val="%1)"/>
      <w:legacy w:legacy="1" w:legacySpace="0" w:legacyIndent="216"/>
      <w:lvlJc w:val="left"/>
      <w:pPr>
        <w:ind w:left="456" w:hanging="216"/>
      </w:pPr>
    </w:lvl>
  </w:abstractNum>
  <w:abstractNum w:abstractNumId="1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3" w15:restartNumberingAfterBreak="0">
    <w:nsid w:val="20A2238C"/>
    <w:multiLevelType w:val="hybridMultilevel"/>
    <w:tmpl w:val="B2202DA2"/>
    <w:lvl w:ilvl="0" w:tplc="3A8EC28E">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DAB3B96"/>
    <w:multiLevelType w:val="multilevel"/>
    <w:tmpl w:val="5C72E33A"/>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2F2E2B21"/>
    <w:multiLevelType w:val="singleLevel"/>
    <w:tmpl w:val="832E08D8"/>
    <w:lvl w:ilvl="0">
      <w:start w:val="1"/>
      <w:numFmt w:val="decimal"/>
      <w:lvlText w:val="%1)"/>
      <w:legacy w:legacy="1" w:legacySpace="0" w:legacyIndent="216"/>
      <w:lvlJc w:val="left"/>
      <w:pPr>
        <w:ind w:left="456" w:hanging="216"/>
      </w:pPr>
    </w:lvl>
  </w:abstractNum>
  <w:abstractNum w:abstractNumId="18"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9" w15:restartNumberingAfterBreak="0">
    <w:nsid w:val="32465C74"/>
    <w:multiLevelType w:val="singleLevel"/>
    <w:tmpl w:val="832E08D8"/>
    <w:lvl w:ilvl="0">
      <w:start w:val="1"/>
      <w:numFmt w:val="decimal"/>
      <w:lvlText w:val="%1)"/>
      <w:legacy w:legacy="1" w:legacySpace="0" w:legacyIndent="216"/>
      <w:lvlJc w:val="left"/>
      <w:pPr>
        <w:ind w:left="456" w:hanging="216"/>
      </w:pPr>
    </w:lvl>
  </w:abstractNum>
  <w:abstractNum w:abstractNumId="20"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21"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2" w15:restartNumberingAfterBreak="0">
    <w:nsid w:val="3DA75D3A"/>
    <w:multiLevelType w:val="multilevel"/>
    <w:tmpl w:val="79A06D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40164597"/>
    <w:multiLevelType w:val="hybridMultilevel"/>
    <w:tmpl w:val="0310DF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67D5D9E"/>
    <w:multiLevelType w:val="singleLevel"/>
    <w:tmpl w:val="832E08D8"/>
    <w:lvl w:ilvl="0">
      <w:start w:val="1"/>
      <w:numFmt w:val="decimal"/>
      <w:lvlText w:val="%1)"/>
      <w:legacy w:legacy="1" w:legacySpace="0" w:legacyIndent="216"/>
      <w:lvlJc w:val="left"/>
      <w:pPr>
        <w:ind w:left="456" w:hanging="216"/>
      </w:pPr>
    </w:lvl>
  </w:abstractNum>
  <w:abstractNum w:abstractNumId="25"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6"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7" w15:restartNumberingAfterBreak="0">
    <w:nsid w:val="521F2FC8"/>
    <w:multiLevelType w:val="hybridMultilevel"/>
    <w:tmpl w:val="A132861C"/>
    <w:lvl w:ilvl="0" w:tplc="04090001">
      <w:start w:val="1"/>
      <w:numFmt w:val="bullet"/>
      <w:lvlText w:val=""/>
      <w:lvlJc w:val="left"/>
      <w:pPr>
        <w:tabs>
          <w:tab w:val="num" w:pos="922"/>
        </w:tabs>
        <w:ind w:left="922" w:hanging="360"/>
      </w:pPr>
      <w:rPr>
        <w:rFonts w:ascii="Symbol" w:hAnsi="Symbol" w:hint="default"/>
      </w:rPr>
    </w:lvl>
    <w:lvl w:ilvl="1" w:tplc="04090003" w:tentative="1">
      <w:start w:val="1"/>
      <w:numFmt w:val="bullet"/>
      <w:lvlText w:val="o"/>
      <w:lvlJc w:val="left"/>
      <w:pPr>
        <w:tabs>
          <w:tab w:val="num" w:pos="1642"/>
        </w:tabs>
        <w:ind w:left="1642" w:hanging="360"/>
      </w:pPr>
      <w:rPr>
        <w:rFonts w:ascii="Courier New" w:hAnsi="Courier New" w:hint="default"/>
      </w:rPr>
    </w:lvl>
    <w:lvl w:ilvl="2" w:tplc="04090005" w:tentative="1">
      <w:start w:val="1"/>
      <w:numFmt w:val="bullet"/>
      <w:lvlText w:val=""/>
      <w:lvlJc w:val="left"/>
      <w:pPr>
        <w:tabs>
          <w:tab w:val="num" w:pos="2362"/>
        </w:tabs>
        <w:ind w:left="2362" w:hanging="360"/>
      </w:pPr>
      <w:rPr>
        <w:rFonts w:ascii="Wingdings" w:hAnsi="Wingdings" w:hint="default"/>
      </w:rPr>
    </w:lvl>
    <w:lvl w:ilvl="3" w:tplc="04090001" w:tentative="1">
      <w:start w:val="1"/>
      <w:numFmt w:val="bullet"/>
      <w:lvlText w:val=""/>
      <w:lvlJc w:val="left"/>
      <w:pPr>
        <w:tabs>
          <w:tab w:val="num" w:pos="3082"/>
        </w:tabs>
        <w:ind w:left="3082" w:hanging="360"/>
      </w:pPr>
      <w:rPr>
        <w:rFonts w:ascii="Symbol" w:hAnsi="Symbol" w:hint="default"/>
      </w:rPr>
    </w:lvl>
    <w:lvl w:ilvl="4" w:tplc="04090003" w:tentative="1">
      <w:start w:val="1"/>
      <w:numFmt w:val="bullet"/>
      <w:lvlText w:val="o"/>
      <w:lvlJc w:val="left"/>
      <w:pPr>
        <w:tabs>
          <w:tab w:val="num" w:pos="3802"/>
        </w:tabs>
        <w:ind w:left="3802" w:hanging="360"/>
      </w:pPr>
      <w:rPr>
        <w:rFonts w:ascii="Courier New" w:hAnsi="Courier New" w:hint="default"/>
      </w:rPr>
    </w:lvl>
    <w:lvl w:ilvl="5" w:tplc="04090005" w:tentative="1">
      <w:start w:val="1"/>
      <w:numFmt w:val="bullet"/>
      <w:lvlText w:val=""/>
      <w:lvlJc w:val="left"/>
      <w:pPr>
        <w:tabs>
          <w:tab w:val="num" w:pos="4522"/>
        </w:tabs>
        <w:ind w:left="4522" w:hanging="360"/>
      </w:pPr>
      <w:rPr>
        <w:rFonts w:ascii="Wingdings" w:hAnsi="Wingdings" w:hint="default"/>
      </w:rPr>
    </w:lvl>
    <w:lvl w:ilvl="6" w:tplc="04090001" w:tentative="1">
      <w:start w:val="1"/>
      <w:numFmt w:val="bullet"/>
      <w:lvlText w:val=""/>
      <w:lvlJc w:val="left"/>
      <w:pPr>
        <w:tabs>
          <w:tab w:val="num" w:pos="5242"/>
        </w:tabs>
        <w:ind w:left="5242" w:hanging="360"/>
      </w:pPr>
      <w:rPr>
        <w:rFonts w:ascii="Symbol" w:hAnsi="Symbol" w:hint="default"/>
      </w:rPr>
    </w:lvl>
    <w:lvl w:ilvl="7" w:tplc="04090003" w:tentative="1">
      <w:start w:val="1"/>
      <w:numFmt w:val="bullet"/>
      <w:lvlText w:val="o"/>
      <w:lvlJc w:val="left"/>
      <w:pPr>
        <w:tabs>
          <w:tab w:val="num" w:pos="5962"/>
        </w:tabs>
        <w:ind w:left="5962" w:hanging="360"/>
      </w:pPr>
      <w:rPr>
        <w:rFonts w:ascii="Courier New" w:hAnsi="Courier New" w:hint="default"/>
      </w:rPr>
    </w:lvl>
    <w:lvl w:ilvl="8" w:tplc="04090005" w:tentative="1">
      <w:start w:val="1"/>
      <w:numFmt w:val="bullet"/>
      <w:lvlText w:val=""/>
      <w:lvlJc w:val="left"/>
      <w:pPr>
        <w:tabs>
          <w:tab w:val="num" w:pos="6682"/>
        </w:tabs>
        <w:ind w:left="6682" w:hanging="360"/>
      </w:pPr>
      <w:rPr>
        <w:rFonts w:ascii="Wingdings" w:hAnsi="Wingdings" w:hint="default"/>
      </w:rPr>
    </w:lvl>
  </w:abstractNum>
  <w:abstractNum w:abstractNumId="28" w15:restartNumberingAfterBreak="0">
    <w:nsid w:val="54366CFE"/>
    <w:multiLevelType w:val="hybridMultilevel"/>
    <w:tmpl w:val="6D70D140"/>
    <w:lvl w:ilvl="0" w:tplc="80025280">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29"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30" w15:restartNumberingAfterBreak="0">
    <w:nsid w:val="5BD07A75"/>
    <w:multiLevelType w:val="multilevel"/>
    <w:tmpl w:val="3D70483C"/>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5CA0401C"/>
    <w:multiLevelType w:val="hybridMultilevel"/>
    <w:tmpl w:val="5F5CE252"/>
    <w:lvl w:ilvl="0" w:tplc="E30C06DC">
      <w:start w:val="1"/>
      <w:numFmt w:val="decimal"/>
      <w:lvlText w:val="%1."/>
      <w:lvlJc w:val="left"/>
      <w:pPr>
        <w:tabs>
          <w:tab w:val="num" w:pos="720"/>
        </w:tabs>
        <w:ind w:left="720" w:hanging="360"/>
      </w:pPr>
      <w:rPr>
        <w:rFonts w:hint="default"/>
        <w:b/>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CB72B28"/>
    <w:multiLevelType w:val="multilevel"/>
    <w:tmpl w:val="C706C7CA"/>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68FC4A9E"/>
    <w:multiLevelType w:val="multilevel"/>
    <w:tmpl w:val="B7DACE22"/>
    <w:lvl w:ilvl="0">
      <w:start w:val="6"/>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4" w15:restartNumberingAfterBreak="0">
    <w:nsid w:val="6ABA3751"/>
    <w:multiLevelType w:val="hybridMultilevel"/>
    <w:tmpl w:val="9C1A3B1E"/>
    <w:lvl w:ilvl="0" w:tplc="D338B978">
      <w:start w:val="1"/>
      <w:numFmt w:val="decimal"/>
      <w:pStyle w:val="ReferencesPalatino03pt"/>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36" w15:restartNumberingAfterBreak="0">
    <w:nsid w:val="74441AFF"/>
    <w:multiLevelType w:val="singleLevel"/>
    <w:tmpl w:val="832E08D8"/>
    <w:lvl w:ilvl="0">
      <w:start w:val="1"/>
      <w:numFmt w:val="decimal"/>
      <w:lvlText w:val="%1)"/>
      <w:legacy w:legacy="1" w:legacySpace="0" w:legacyIndent="216"/>
      <w:lvlJc w:val="left"/>
      <w:pPr>
        <w:ind w:left="456" w:hanging="216"/>
      </w:pPr>
    </w:lvl>
  </w:abstractNum>
  <w:abstractNum w:abstractNumId="37"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38" w15:restartNumberingAfterBreak="0">
    <w:nsid w:val="7A2D580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064913663">
    <w:abstractNumId w:val="1"/>
    <w:lvlOverride w:ilvl="0">
      <w:lvl w:ilvl="0">
        <w:start w:val="1"/>
        <w:numFmt w:val="bullet"/>
        <w:lvlText w:val=""/>
        <w:legacy w:legacy="1" w:legacySpace="0" w:legacyIndent="160"/>
        <w:lvlJc w:val="left"/>
        <w:pPr>
          <w:ind w:left="160" w:hanging="160"/>
        </w:pPr>
        <w:rPr>
          <w:rFonts w:ascii="Symbol" w:hAnsi="Symbol" w:hint="default"/>
        </w:rPr>
      </w:lvl>
    </w:lvlOverride>
  </w:num>
  <w:num w:numId="2" w16cid:durableId="714744573">
    <w:abstractNumId w:val="1"/>
    <w:lvlOverride w:ilvl="0">
      <w:lvl w:ilvl="0">
        <w:start w:val="1"/>
        <w:numFmt w:val="bullet"/>
        <w:lvlText w:val=""/>
        <w:legacy w:legacy="1" w:legacySpace="0" w:legacyIndent="216"/>
        <w:lvlJc w:val="left"/>
        <w:pPr>
          <w:ind w:left="456" w:hanging="216"/>
        </w:pPr>
        <w:rPr>
          <w:rFonts w:ascii="Courier New" w:hAnsi="Courier New" w:hint="default"/>
        </w:rPr>
      </w:lvl>
    </w:lvlOverride>
  </w:num>
  <w:num w:numId="3" w16cid:durableId="473833841">
    <w:abstractNumId w:val="17"/>
  </w:num>
  <w:num w:numId="4" w16cid:durableId="210965066">
    <w:abstractNumId w:val="24"/>
  </w:num>
  <w:num w:numId="5" w16cid:durableId="720980172">
    <w:abstractNumId w:val="36"/>
  </w:num>
  <w:num w:numId="6" w16cid:durableId="153570411">
    <w:abstractNumId w:val="11"/>
  </w:num>
  <w:num w:numId="7" w16cid:durableId="733166331">
    <w:abstractNumId w:val="19"/>
  </w:num>
  <w:num w:numId="8" w16cid:durableId="24066715">
    <w:abstractNumId w:val="10"/>
  </w:num>
  <w:num w:numId="9" w16cid:durableId="734204869">
    <w:abstractNumId w:val="9"/>
  </w:num>
  <w:num w:numId="10" w16cid:durableId="1031763251">
    <w:abstractNumId w:val="0"/>
  </w:num>
  <w:num w:numId="11" w16cid:durableId="986671017">
    <w:abstractNumId w:val="18"/>
  </w:num>
  <w:num w:numId="12" w16cid:durableId="1690839425">
    <w:abstractNumId w:val="18"/>
    <w:lvlOverride w:ilvl="0">
      <w:lvl w:ilvl="0">
        <w:start w:val="1"/>
        <w:numFmt w:val="decimal"/>
        <w:lvlText w:val="%1."/>
        <w:legacy w:legacy="1" w:legacySpace="0" w:legacyIndent="360"/>
        <w:lvlJc w:val="left"/>
        <w:pPr>
          <w:ind w:left="360" w:hanging="360"/>
        </w:pPr>
      </w:lvl>
    </w:lvlOverride>
  </w:num>
  <w:num w:numId="13" w16cid:durableId="221524073">
    <w:abstractNumId w:val="25"/>
  </w:num>
  <w:num w:numId="14" w16cid:durableId="2022586076">
    <w:abstractNumId w:val="25"/>
    <w:lvlOverride w:ilvl="0">
      <w:lvl w:ilvl="0">
        <w:start w:val="1"/>
        <w:numFmt w:val="decimal"/>
        <w:lvlText w:val="%1."/>
        <w:legacy w:legacy="1" w:legacySpace="0" w:legacyIndent="360"/>
        <w:lvlJc w:val="left"/>
        <w:pPr>
          <w:ind w:left="360" w:hanging="360"/>
        </w:pPr>
      </w:lvl>
    </w:lvlOverride>
  </w:num>
  <w:num w:numId="15" w16cid:durableId="323050348">
    <w:abstractNumId w:val="20"/>
  </w:num>
  <w:num w:numId="16" w16cid:durableId="166025251">
    <w:abstractNumId w:val="12"/>
  </w:num>
  <w:num w:numId="17" w16cid:durableId="643505411">
    <w:abstractNumId w:val="29"/>
  </w:num>
  <w:num w:numId="18" w16cid:durableId="1366440519">
    <w:abstractNumId w:val="26"/>
  </w:num>
  <w:num w:numId="19" w16cid:durableId="311373264">
    <w:abstractNumId w:val="37"/>
  </w:num>
  <w:num w:numId="20" w16cid:durableId="1882011189">
    <w:abstractNumId w:val="15"/>
  </w:num>
  <w:num w:numId="21" w16cid:durableId="520583011">
    <w:abstractNumId w:val="14"/>
  </w:num>
  <w:num w:numId="22" w16cid:durableId="168373008">
    <w:abstractNumId w:val="35"/>
  </w:num>
  <w:num w:numId="23" w16cid:durableId="870263795">
    <w:abstractNumId w:val="21"/>
  </w:num>
  <w:num w:numId="24" w16cid:durableId="2147161921">
    <w:abstractNumId w:val="31"/>
  </w:num>
  <w:num w:numId="25" w16cid:durableId="1202280742">
    <w:abstractNumId w:val="4"/>
  </w:num>
  <w:num w:numId="26" w16cid:durableId="1238588843">
    <w:abstractNumId w:val="2"/>
  </w:num>
  <w:num w:numId="27" w16cid:durableId="708913712">
    <w:abstractNumId w:val="6"/>
  </w:num>
  <w:num w:numId="28" w16cid:durableId="2144033419">
    <w:abstractNumId w:val="22"/>
  </w:num>
  <w:num w:numId="29" w16cid:durableId="1875918771">
    <w:abstractNumId w:val="38"/>
  </w:num>
  <w:num w:numId="30" w16cid:durableId="282273126">
    <w:abstractNumId w:val="27"/>
  </w:num>
  <w:num w:numId="31" w16cid:durableId="1968004748">
    <w:abstractNumId w:val="23"/>
  </w:num>
  <w:num w:numId="32" w16cid:durableId="2098940669">
    <w:abstractNumId w:val="30"/>
  </w:num>
  <w:num w:numId="33" w16cid:durableId="2140104883">
    <w:abstractNumId w:val="32"/>
  </w:num>
  <w:num w:numId="34" w16cid:durableId="649989644">
    <w:abstractNumId w:val="7"/>
  </w:num>
  <w:num w:numId="35" w16cid:durableId="1483815801">
    <w:abstractNumId w:val="8"/>
  </w:num>
  <w:num w:numId="36" w16cid:durableId="933905003">
    <w:abstractNumId w:val="16"/>
  </w:num>
  <w:num w:numId="37" w16cid:durableId="1059013568">
    <w:abstractNumId w:val="33"/>
  </w:num>
  <w:num w:numId="38" w16cid:durableId="475151784">
    <w:abstractNumId w:val="28"/>
  </w:num>
  <w:num w:numId="39" w16cid:durableId="1731423101">
    <w:abstractNumId w:val="3"/>
  </w:num>
  <w:num w:numId="40" w16cid:durableId="1915312154">
    <w:abstractNumId w:val="34"/>
  </w:num>
  <w:num w:numId="41" w16cid:durableId="1573657518">
    <w:abstractNumId w:val="13"/>
  </w:num>
  <w:num w:numId="42" w16cid:durableId="6943025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intFractionalCharacterWidth/>
  <w:mirrorMargins/>
  <w:bordersDoNotSurroundHeader/>
  <w:bordersDoNotSurroundFooter/>
  <w:hideSpellingError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evenAndOddHeader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35B"/>
    <w:rsid w:val="00046ABE"/>
    <w:rsid w:val="000C53EA"/>
    <w:rsid w:val="000E3291"/>
    <w:rsid w:val="000F077A"/>
    <w:rsid w:val="0012040A"/>
    <w:rsid w:val="00177B9E"/>
    <w:rsid w:val="00192565"/>
    <w:rsid w:val="001D7AC9"/>
    <w:rsid w:val="001E0CDF"/>
    <w:rsid w:val="001E329E"/>
    <w:rsid w:val="0020770D"/>
    <w:rsid w:val="00251D9F"/>
    <w:rsid w:val="002522DF"/>
    <w:rsid w:val="0027077B"/>
    <w:rsid w:val="0027695E"/>
    <w:rsid w:val="00281001"/>
    <w:rsid w:val="002973A7"/>
    <w:rsid w:val="002D46B5"/>
    <w:rsid w:val="002E799D"/>
    <w:rsid w:val="002F7F26"/>
    <w:rsid w:val="00326BF3"/>
    <w:rsid w:val="00333FC3"/>
    <w:rsid w:val="003410C8"/>
    <w:rsid w:val="00367D46"/>
    <w:rsid w:val="003C5CBC"/>
    <w:rsid w:val="003C7095"/>
    <w:rsid w:val="00425721"/>
    <w:rsid w:val="00430F7B"/>
    <w:rsid w:val="00454CC5"/>
    <w:rsid w:val="0048180A"/>
    <w:rsid w:val="00486D5F"/>
    <w:rsid w:val="004A28BC"/>
    <w:rsid w:val="004B6C89"/>
    <w:rsid w:val="004C50D5"/>
    <w:rsid w:val="00503E5E"/>
    <w:rsid w:val="00520339"/>
    <w:rsid w:val="005348DB"/>
    <w:rsid w:val="00571094"/>
    <w:rsid w:val="00573EEE"/>
    <w:rsid w:val="005C0828"/>
    <w:rsid w:val="0060535B"/>
    <w:rsid w:val="006309BC"/>
    <w:rsid w:val="00661429"/>
    <w:rsid w:val="00691D5A"/>
    <w:rsid w:val="0069250A"/>
    <w:rsid w:val="006B6992"/>
    <w:rsid w:val="006D043D"/>
    <w:rsid w:val="006D2CB0"/>
    <w:rsid w:val="006D4A8E"/>
    <w:rsid w:val="0071239C"/>
    <w:rsid w:val="0073587B"/>
    <w:rsid w:val="0074172D"/>
    <w:rsid w:val="00747648"/>
    <w:rsid w:val="00753F24"/>
    <w:rsid w:val="00755942"/>
    <w:rsid w:val="00786F3D"/>
    <w:rsid w:val="00793165"/>
    <w:rsid w:val="008175B5"/>
    <w:rsid w:val="008423E1"/>
    <w:rsid w:val="00846FD3"/>
    <w:rsid w:val="00850C4C"/>
    <w:rsid w:val="008535BA"/>
    <w:rsid w:val="008577AD"/>
    <w:rsid w:val="00857BD4"/>
    <w:rsid w:val="00862862"/>
    <w:rsid w:val="00882E87"/>
    <w:rsid w:val="00887762"/>
    <w:rsid w:val="0089239D"/>
    <w:rsid w:val="008C6923"/>
    <w:rsid w:val="00922009"/>
    <w:rsid w:val="00933A32"/>
    <w:rsid w:val="00947B17"/>
    <w:rsid w:val="009659A4"/>
    <w:rsid w:val="009848F6"/>
    <w:rsid w:val="009A5961"/>
    <w:rsid w:val="009D34FC"/>
    <w:rsid w:val="00A211B7"/>
    <w:rsid w:val="00A64EB7"/>
    <w:rsid w:val="00A76BBC"/>
    <w:rsid w:val="00AB633F"/>
    <w:rsid w:val="00AD0C37"/>
    <w:rsid w:val="00AE5D90"/>
    <w:rsid w:val="00AF0864"/>
    <w:rsid w:val="00B1317B"/>
    <w:rsid w:val="00B14500"/>
    <w:rsid w:val="00B22CE5"/>
    <w:rsid w:val="00B23D4B"/>
    <w:rsid w:val="00B538EB"/>
    <w:rsid w:val="00B65504"/>
    <w:rsid w:val="00C1058D"/>
    <w:rsid w:val="00C81D35"/>
    <w:rsid w:val="00C8719C"/>
    <w:rsid w:val="00D41E6E"/>
    <w:rsid w:val="00D430E0"/>
    <w:rsid w:val="00D528A0"/>
    <w:rsid w:val="00D546C6"/>
    <w:rsid w:val="00D552D0"/>
    <w:rsid w:val="00D80370"/>
    <w:rsid w:val="00D81D03"/>
    <w:rsid w:val="00D84F77"/>
    <w:rsid w:val="00D96813"/>
    <w:rsid w:val="00DC6C5F"/>
    <w:rsid w:val="00DD3B3D"/>
    <w:rsid w:val="00DD7461"/>
    <w:rsid w:val="00DE2722"/>
    <w:rsid w:val="00DF4C4D"/>
    <w:rsid w:val="00E12B17"/>
    <w:rsid w:val="00E31F2F"/>
    <w:rsid w:val="00E37E5F"/>
    <w:rsid w:val="00E42C24"/>
    <w:rsid w:val="00E43A02"/>
    <w:rsid w:val="00E83C8D"/>
    <w:rsid w:val="00E84D7D"/>
    <w:rsid w:val="00E92582"/>
    <w:rsid w:val="00E93ED1"/>
    <w:rsid w:val="00E950D8"/>
    <w:rsid w:val="00EC2C37"/>
    <w:rsid w:val="00EC71D2"/>
    <w:rsid w:val="00F1353D"/>
    <w:rsid w:val="00F44695"/>
    <w:rsid w:val="00F627AB"/>
    <w:rsid w:val="00F964F4"/>
    <w:rsid w:val="00FE46FC"/>
    <w:rsid w:val="00FF51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EA2C82"/>
  <w15:docId w15:val="{28BC44E4-6582-8E47-AD35-4001720D8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37E5F"/>
    <w:pPr>
      <w:widowControl w:val="0"/>
      <w:spacing w:line="230" w:lineRule="exact"/>
      <w:jc w:val="both"/>
    </w:pPr>
    <w:rPr>
      <w:rFonts w:ascii="Palatino" w:hAnsi="Palatino"/>
      <w:kern w:val="16"/>
      <w:sz w:val="19"/>
    </w:rPr>
  </w:style>
  <w:style w:type="paragraph" w:styleId="1">
    <w:name w:val="heading 1"/>
    <w:basedOn w:val="PARAGRAPH"/>
    <w:next w:val="PARAGRAPHnoindent"/>
    <w:qFormat/>
    <w:rsid w:val="00E37E5F"/>
    <w:pPr>
      <w:keepNext/>
      <w:suppressAutoHyphens/>
      <w:spacing w:before="320" w:after="80" w:line="260" w:lineRule="exact"/>
      <w:ind w:left="320" w:hanging="320"/>
      <w:jc w:val="left"/>
      <w:outlineLvl w:val="0"/>
    </w:pPr>
    <w:rPr>
      <w:rFonts w:ascii="Myriad Pro" w:hAnsi="Myriad Pro"/>
      <w:b/>
      <w:smallCaps/>
      <w:sz w:val="26"/>
    </w:rPr>
  </w:style>
  <w:style w:type="paragraph" w:styleId="2">
    <w:name w:val="heading 2"/>
    <w:basedOn w:val="1"/>
    <w:next w:val="PARAGRAPHnoindent"/>
    <w:qFormat/>
    <w:rsid w:val="00E37E5F"/>
    <w:pPr>
      <w:spacing w:before="160" w:after="40" w:line="220" w:lineRule="exact"/>
      <w:ind w:left="360" w:hanging="360"/>
      <w:outlineLvl w:val="1"/>
    </w:pPr>
    <w:rPr>
      <w:smallCaps w:val="0"/>
      <w:sz w:val="20"/>
    </w:rPr>
  </w:style>
  <w:style w:type="paragraph" w:styleId="3">
    <w:name w:val="heading 3"/>
    <w:basedOn w:val="2"/>
    <w:next w:val="PARAGRAPHnoindent"/>
    <w:qFormat/>
    <w:rsid w:val="00E37E5F"/>
    <w:pPr>
      <w:ind w:left="520" w:hanging="520"/>
      <w:outlineLvl w:val="2"/>
    </w:pPr>
    <w:rPr>
      <w:b w:val="0"/>
      <w:i/>
    </w:rPr>
  </w:style>
  <w:style w:type="paragraph" w:styleId="4">
    <w:name w:val="heading 4"/>
    <w:basedOn w:val="a"/>
    <w:next w:val="PARAGRAPHnoindent"/>
    <w:qFormat/>
    <w:rsid w:val="00E37E5F"/>
    <w:pPr>
      <w:spacing w:line="240" w:lineRule="exact"/>
      <w:ind w:left="360" w:firstLine="216"/>
      <w:outlineLvl w:val="3"/>
    </w:pPr>
    <w:rPr>
      <w:rFonts w:ascii="Times New Roman" w:hAnsi="Times New Roman"/>
      <w:sz w:val="24"/>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GRAPH">
    <w:name w:val="PARAGRAPH"/>
    <w:basedOn w:val="a"/>
    <w:rsid w:val="00E37E5F"/>
    <w:pPr>
      <w:ind w:firstLine="240"/>
    </w:pPr>
    <w:rPr>
      <w:rFonts w:ascii="Minion Pro" w:hAnsi="Minion Pro"/>
      <w:snapToGrid w:val="0"/>
      <w:kern w:val="0"/>
      <w:sz w:val="20"/>
    </w:rPr>
  </w:style>
  <w:style w:type="paragraph" w:customStyle="1" w:styleId="PARAGRAPHnoindent">
    <w:name w:val="PARAGRAPH (no indent)"/>
    <w:basedOn w:val="PARAGRAPH"/>
    <w:next w:val="PARAGRAPH"/>
    <w:rsid w:val="00E37E5F"/>
    <w:pPr>
      <w:ind w:firstLine="0"/>
    </w:pPr>
  </w:style>
  <w:style w:type="character" w:customStyle="1" w:styleId="ProgramCode">
    <w:name w:val="Program Code"/>
    <w:rsid w:val="00E37E5F"/>
    <w:rPr>
      <w:rFonts w:ascii="ProgramThree" w:hAnsi="ProgramThree"/>
      <w:color w:val="008080"/>
      <w:sz w:val="18"/>
    </w:rPr>
  </w:style>
  <w:style w:type="character" w:customStyle="1" w:styleId="Tablereferenceto">
    <w:name w:val="Table (reference to)"/>
    <w:rsid w:val="00E37E5F"/>
    <w:rPr>
      <w:color w:val="00FF00"/>
    </w:rPr>
  </w:style>
  <w:style w:type="character" w:styleId="a3">
    <w:name w:val="footnote reference"/>
    <w:semiHidden/>
    <w:rsid w:val="00E37E5F"/>
    <w:rPr>
      <w:position w:val="0"/>
      <w:vertAlign w:val="superscript"/>
    </w:rPr>
  </w:style>
  <w:style w:type="paragraph" w:styleId="a4">
    <w:name w:val="footnote text"/>
    <w:basedOn w:val="PARAGRAPHnoindent"/>
    <w:semiHidden/>
    <w:rsid w:val="00E37E5F"/>
    <w:pPr>
      <w:framePr w:w="5040" w:vSpace="200" w:wrap="notBeside" w:hAnchor="text" w:xAlign="center" w:yAlign="bottom"/>
      <w:spacing w:line="170" w:lineRule="exact"/>
      <w:ind w:firstLine="144"/>
    </w:pPr>
    <w:rPr>
      <w:sz w:val="15"/>
    </w:rPr>
  </w:style>
  <w:style w:type="paragraph" w:customStyle="1" w:styleId="ARTICLETITLE">
    <w:name w:val="ARTICLE TITLE"/>
    <w:basedOn w:val="PARAGRAPHnoindent"/>
    <w:rsid w:val="00E37E5F"/>
    <w:pPr>
      <w:suppressAutoHyphens/>
      <w:spacing w:after="160" w:line="640" w:lineRule="exact"/>
      <w:jc w:val="center"/>
    </w:pPr>
    <w:rPr>
      <w:b/>
      <w:spacing w:val="6"/>
      <w:sz w:val="48"/>
    </w:rPr>
  </w:style>
  <w:style w:type="paragraph" w:customStyle="1" w:styleId="AUTHOR">
    <w:name w:val="AUTHOR"/>
    <w:basedOn w:val="ARTICLETITLE"/>
    <w:next w:val="a"/>
    <w:rsid w:val="00E37E5F"/>
    <w:pPr>
      <w:spacing w:after="480" w:line="280" w:lineRule="exact"/>
    </w:pPr>
    <w:rPr>
      <w:rFonts w:ascii="Minion Pro Cond" w:hAnsi="Minion Pro Cond"/>
      <w:spacing w:val="5"/>
      <w:sz w:val="24"/>
    </w:rPr>
  </w:style>
  <w:style w:type="paragraph" w:customStyle="1" w:styleId="TABLEFOOTNOTE">
    <w:name w:val="TABLE FOOTNOTE"/>
    <w:basedOn w:val="a"/>
    <w:rsid w:val="00E37E5F"/>
    <w:pPr>
      <w:jc w:val="left"/>
    </w:pPr>
    <w:rPr>
      <w:rFonts w:ascii="Myriad Pro Cond" w:hAnsi="Myriad Pro Cond"/>
      <w:i/>
      <w:sz w:val="16"/>
    </w:rPr>
  </w:style>
  <w:style w:type="paragraph" w:styleId="a5">
    <w:name w:val="header"/>
    <w:basedOn w:val="a"/>
    <w:rsid w:val="00E37E5F"/>
    <w:pPr>
      <w:tabs>
        <w:tab w:val="right" w:pos="10200"/>
      </w:tabs>
      <w:spacing w:line="220" w:lineRule="exact"/>
    </w:pPr>
    <w:rPr>
      <w:rFonts w:ascii="Myriad Pro" w:hAnsi="Myriad Pro"/>
      <w:b/>
      <w:caps/>
      <w:sz w:val="14"/>
    </w:rPr>
  </w:style>
  <w:style w:type="paragraph" w:customStyle="1" w:styleId="ABSTRACT">
    <w:name w:val="ABSTRACT"/>
    <w:basedOn w:val="PARAGRAPH"/>
    <w:rsid w:val="00E37E5F"/>
    <w:pPr>
      <w:suppressAutoHyphens/>
      <w:spacing w:after="240" w:line="210" w:lineRule="exact"/>
      <w:ind w:left="480" w:right="480" w:firstLine="0"/>
    </w:pPr>
    <w:rPr>
      <w:rFonts w:ascii="Myriad Pro" w:hAnsi="Myriad Pro"/>
      <w:sz w:val="18"/>
    </w:rPr>
  </w:style>
  <w:style w:type="paragraph" w:customStyle="1" w:styleId="TABLEROW">
    <w:name w:val="TABLE ROW"/>
    <w:basedOn w:val="a"/>
    <w:rsid w:val="00E37E5F"/>
    <w:pPr>
      <w:spacing w:before="20" w:after="20" w:line="180" w:lineRule="exact"/>
      <w:jc w:val="center"/>
    </w:pPr>
    <w:rPr>
      <w:rFonts w:ascii="Helvetica" w:hAnsi="Helvetica"/>
      <w:sz w:val="16"/>
    </w:rPr>
  </w:style>
  <w:style w:type="paragraph" w:customStyle="1" w:styleId="TABLECOLUMNHEADER">
    <w:name w:val="TABLE COLUMN HEADER"/>
    <w:basedOn w:val="TABLEROW"/>
    <w:next w:val="TABLEROW"/>
    <w:rsid w:val="00E37E5F"/>
    <w:pPr>
      <w:spacing w:before="40" w:after="40"/>
    </w:pPr>
    <w:rPr>
      <w:sz w:val="18"/>
    </w:rPr>
  </w:style>
  <w:style w:type="paragraph" w:customStyle="1" w:styleId="TABLETITLE">
    <w:name w:val="TABLE TITLE"/>
    <w:basedOn w:val="a"/>
    <w:next w:val="TABLECOLUMNHEADER"/>
    <w:rsid w:val="00E37E5F"/>
    <w:pPr>
      <w:keepNext/>
      <w:framePr w:w="5040" w:wrap="around" w:vAnchor="page" w:hAnchor="page" w:x="5999" w:y="1203"/>
      <w:spacing w:after="80" w:line="200" w:lineRule="exact"/>
      <w:jc w:val="center"/>
    </w:pPr>
    <w:rPr>
      <w:rFonts w:ascii="Myriad Pro Cond" w:hAnsi="Myriad Pro Cond"/>
      <w:color w:val="000000"/>
      <w:sz w:val="18"/>
    </w:rPr>
  </w:style>
  <w:style w:type="paragraph" w:customStyle="1" w:styleId="FIGURECAPTION">
    <w:name w:val="FIGURE CAPTION"/>
    <w:basedOn w:val="PARAGRAPHnoindent"/>
    <w:rsid w:val="00E37E5F"/>
    <w:pPr>
      <w:spacing w:after="320" w:line="180" w:lineRule="exact"/>
    </w:pPr>
    <w:rPr>
      <w:rFonts w:ascii="Myriad Pro Cond" w:hAnsi="Myriad Pro Cond"/>
      <w:sz w:val="18"/>
    </w:rPr>
  </w:style>
  <w:style w:type="paragraph" w:customStyle="1" w:styleId="QUOTATIONBLOCKSTYLE">
    <w:name w:val="QUOTATION BLOCK STYLE"/>
    <w:basedOn w:val="PARAGRAPHnoindent"/>
    <w:rsid w:val="00E37E5F"/>
    <w:pPr>
      <w:spacing w:before="80" w:after="80"/>
      <w:ind w:left="240" w:right="240"/>
    </w:pPr>
    <w:rPr>
      <w:sz w:val="16"/>
    </w:rPr>
  </w:style>
  <w:style w:type="paragraph" w:customStyle="1" w:styleId="LISTTYPE2aNumber">
    <w:name w:val="LIST TYPE 2a (Number)"/>
    <w:basedOn w:val="LISTTYPE2Number"/>
    <w:next w:val="LISTTYPE2Number"/>
    <w:rsid w:val="00E37E5F"/>
    <w:pPr>
      <w:spacing w:before="80"/>
    </w:pPr>
  </w:style>
  <w:style w:type="paragraph" w:customStyle="1" w:styleId="LISTTYPE2Number">
    <w:name w:val="LIST TYPE 2 (Number)"/>
    <w:basedOn w:val="LISTTYPE1Bullet"/>
    <w:rsid w:val="00E37E5F"/>
  </w:style>
  <w:style w:type="paragraph" w:customStyle="1" w:styleId="LISTTYPE1Bullet">
    <w:name w:val="LIST TYPE 1 (Bullet)"/>
    <w:basedOn w:val="PARAGRAPH"/>
    <w:rsid w:val="00E37E5F"/>
    <w:pPr>
      <w:numPr>
        <w:numId w:val="9"/>
      </w:numPr>
      <w:tabs>
        <w:tab w:val="clear" w:pos="576"/>
      </w:tabs>
      <w:ind w:left="480" w:hanging="240"/>
    </w:pPr>
  </w:style>
  <w:style w:type="paragraph" w:customStyle="1" w:styleId="BIBREFTEXT">
    <w:name w:val="BIB. REF. TEXT"/>
    <w:basedOn w:val="PARAGRAPHnoindent"/>
    <w:rsid w:val="00E37E5F"/>
    <w:pPr>
      <w:widowControl/>
      <w:tabs>
        <w:tab w:val="left" w:pos="432"/>
      </w:tabs>
      <w:spacing w:line="180" w:lineRule="exact"/>
      <w:ind w:left="360" w:hanging="360"/>
    </w:pPr>
    <w:rPr>
      <w:sz w:val="16"/>
    </w:rPr>
  </w:style>
  <w:style w:type="paragraph" w:customStyle="1" w:styleId="CCCLINE">
    <w:name w:val="CCC LINE"/>
    <w:basedOn w:val="PARAGRAPHnoindent"/>
    <w:rsid w:val="00E37E5F"/>
    <w:pPr>
      <w:framePr w:vSpace="240" w:wrap="notBeside" w:vAnchor="page" w:hAnchor="margin" w:xAlign="center" w:y="15121"/>
      <w:spacing w:line="160" w:lineRule="exact"/>
      <w:jc w:val="center"/>
    </w:pPr>
    <w:rPr>
      <w:rFonts w:ascii="Myriad Pro" w:hAnsi="Myriad Pro"/>
      <w:spacing w:val="6"/>
      <w:sz w:val="13"/>
    </w:rPr>
  </w:style>
  <w:style w:type="paragraph" w:customStyle="1" w:styleId="PROGRAMSEGMENT">
    <w:name w:val="PROGRAM SEGMENT"/>
    <w:basedOn w:val="PARAGRAPHnoindent"/>
    <w:rsid w:val="00E37E5F"/>
    <w:pPr>
      <w:tabs>
        <w:tab w:val="left" w:pos="200"/>
        <w:tab w:val="left" w:pos="400"/>
        <w:tab w:val="left" w:pos="600"/>
        <w:tab w:val="left" w:pos="800"/>
        <w:tab w:val="left" w:pos="1000"/>
        <w:tab w:val="left" w:pos="1200"/>
        <w:tab w:val="left" w:pos="1400"/>
        <w:tab w:val="left" w:pos="1600"/>
        <w:tab w:val="left" w:pos="1800"/>
        <w:tab w:val="left" w:pos="2000"/>
        <w:tab w:val="left" w:pos="2200"/>
        <w:tab w:val="left" w:pos="2400"/>
        <w:tab w:val="left" w:pos="2600"/>
        <w:tab w:val="left" w:pos="2800"/>
        <w:tab w:val="left" w:pos="3000"/>
        <w:tab w:val="left" w:pos="3200"/>
        <w:tab w:val="left" w:pos="3400"/>
        <w:tab w:val="left" w:pos="3600"/>
        <w:tab w:val="left" w:pos="3800"/>
        <w:tab w:val="left" w:pos="4000"/>
        <w:tab w:val="left" w:pos="4200"/>
        <w:tab w:val="left" w:pos="4400"/>
        <w:tab w:val="left" w:pos="4600"/>
        <w:tab w:val="left" w:pos="4800"/>
        <w:tab w:val="left" w:pos="5000"/>
      </w:tabs>
      <w:spacing w:line="200" w:lineRule="exact"/>
      <w:ind w:left="240" w:right="240"/>
      <w:jc w:val="left"/>
    </w:pPr>
    <w:rPr>
      <w:rFonts w:ascii="ProgramThree" w:hAnsi="ProgramThree"/>
      <w:sz w:val="18"/>
    </w:rPr>
  </w:style>
  <w:style w:type="paragraph" w:customStyle="1" w:styleId="LISTTYPE1aBullet">
    <w:name w:val="LIST TYPE 1a (Bullet)"/>
    <w:basedOn w:val="LISTTYPE1Bullet"/>
    <w:next w:val="LISTTYPE1Bullet"/>
    <w:rsid w:val="00E37E5F"/>
    <w:pPr>
      <w:spacing w:before="80"/>
    </w:pPr>
  </w:style>
  <w:style w:type="paragraph" w:customStyle="1" w:styleId="LISTTYPE2zNumber">
    <w:name w:val="LIST TYPE 2z (Number)"/>
    <w:basedOn w:val="LISTTYPE2Number"/>
    <w:next w:val="PARAGRAPH"/>
    <w:rsid w:val="00E37E5F"/>
    <w:pPr>
      <w:spacing w:after="80"/>
    </w:pPr>
  </w:style>
  <w:style w:type="paragraph" w:customStyle="1" w:styleId="VITA">
    <w:name w:val="VITA"/>
    <w:basedOn w:val="PARAGRAPHnoindent"/>
    <w:rsid w:val="00E37E5F"/>
    <w:pPr>
      <w:tabs>
        <w:tab w:val="left" w:pos="216"/>
      </w:tabs>
      <w:spacing w:line="180" w:lineRule="exact"/>
    </w:pPr>
    <w:rPr>
      <w:rFonts w:ascii="Helvetica" w:hAnsi="Helvetica"/>
      <w:sz w:val="16"/>
    </w:rPr>
  </w:style>
  <w:style w:type="paragraph" w:customStyle="1" w:styleId="LISTTYPE1zBullet">
    <w:name w:val="LIST TYPE 1z (Bullet)"/>
    <w:basedOn w:val="LISTTYPE1Bullet"/>
    <w:next w:val="PARAGRAPH"/>
    <w:rsid w:val="00E37E5F"/>
    <w:pPr>
      <w:spacing w:after="80"/>
    </w:pPr>
  </w:style>
  <w:style w:type="paragraph" w:customStyle="1" w:styleId="FIGUREBODY">
    <w:name w:val="FIGURE BODY"/>
    <w:basedOn w:val="PROGRAMSEGMENT"/>
    <w:rsid w:val="00E37E5F"/>
    <w:pPr>
      <w:spacing w:line="180" w:lineRule="exact"/>
    </w:pPr>
    <w:rPr>
      <w:rFonts w:ascii="Palatino" w:hAnsi="Palatino"/>
      <w:sz w:val="16"/>
    </w:rPr>
  </w:style>
  <w:style w:type="paragraph" w:customStyle="1" w:styleId="FORMULA">
    <w:name w:val="FORMULA"/>
    <w:basedOn w:val="a"/>
    <w:rsid w:val="00E37E5F"/>
    <w:pPr>
      <w:spacing w:before="80" w:after="80" w:line="240" w:lineRule="atLeast"/>
      <w:jc w:val="center"/>
    </w:pPr>
  </w:style>
  <w:style w:type="character" w:customStyle="1" w:styleId="Url">
    <w:name w:val="Url"/>
    <w:basedOn w:val="a0"/>
    <w:rsid w:val="00E37E5F"/>
    <w:rPr>
      <w:rFonts w:ascii="Myriad Pro Cond" w:hAnsi="Myriad Pro Cond"/>
      <w:b w:val="0"/>
      <w:color w:val="008000"/>
      <w:sz w:val="18"/>
    </w:rPr>
  </w:style>
  <w:style w:type="paragraph" w:styleId="a6">
    <w:name w:val="footer"/>
    <w:basedOn w:val="a"/>
    <w:rsid w:val="00E37E5F"/>
    <w:pPr>
      <w:tabs>
        <w:tab w:val="center" w:pos="4320"/>
        <w:tab w:val="right" w:pos="8640"/>
      </w:tabs>
    </w:pPr>
  </w:style>
  <w:style w:type="paragraph" w:customStyle="1" w:styleId="ACKHEAD">
    <w:name w:val="ACK. HEAD"/>
    <w:basedOn w:val="1"/>
    <w:next w:val="ACKNOWLEDGMENTS"/>
    <w:rsid w:val="00E37E5F"/>
    <w:pPr>
      <w:outlineLvl w:val="9"/>
    </w:pPr>
  </w:style>
  <w:style w:type="paragraph" w:customStyle="1" w:styleId="ACKNOWLEDGMENTS">
    <w:name w:val="ACKNOWLEDGMENTS"/>
    <w:basedOn w:val="PARAGRAPHnoindent"/>
    <w:rsid w:val="00E37E5F"/>
  </w:style>
  <w:style w:type="character" w:styleId="a7">
    <w:name w:val="page number"/>
    <w:basedOn w:val="a0"/>
    <w:rsid w:val="00E37E5F"/>
  </w:style>
  <w:style w:type="paragraph" w:customStyle="1" w:styleId="ART">
    <w:name w:val="ART"/>
    <w:basedOn w:val="a"/>
    <w:next w:val="a"/>
    <w:rsid w:val="00E37E5F"/>
    <w:pPr>
      <w:keepNext/>
      <w:spacing w:before="240" w:after="160" w:line="220" w:lineRule="atLeast"/>
      <w:jc w:val="center"/>
    </w:pPr>
  </w:style>
  <w:style w:type="paragraph" w:customStyle="1" w:styleId="AUTHORAFFILIATION">
    <w:name w:val="AUTHOR AFFILIATION"/>
    <w:basedOn w:val="PARAGRAPHnoindent"/>
    <w:rsid w:val="00E37E5F"/>
    <w:pPr>
      <w:framePr w:w="5040" w:vSpace="200" w:wrap="auto" w:hAnchor="text" w:yAlign="bottom"/>
      <w:spacing w:line="220" w:lineRule="exact"/>
    </w:pPr>
    <w:rPr>
      <w:i/>
      <w:sz w:val="16"/>
    </w:rPr>
  </w:style>
  <w:style w:type="paragraph" w:customStyle="1" w:styleId="BIBHEAD">
    <w:name w:val="BIB. HEAD"/>
    <w:basedOn w:val="1"/>
    <w:next w:val="BIBREFTEXT"/>
    <w:rsid w:val="00E37E5F"/>
    <w:pPr>
      <w:outlineLvl w:val="9"/>
    </w:pPr>
  </w:style>
  <w:style w:type="character" w:customStyle="1" w:styleId="BibRef">
    <w:name w:val="Bib. Ref."/>
    <w:rsid w:val="00E37E5F"/>
    <w:rPr>
      <w:color w:val="800080"/>
    </w:rPr>
  </w:style>
  <w:style w:type="paragraph" w:customStyle="1" w:styleId="CONCLUSION">
    <w:name w:val="CONCLUSION"/>
    <w:basedOn w:val="PARAGRAPHnoindent"/>
    <w:next w:val="PARAGRAPH"/>
    <w:rsid w:val="00E37E5F"/>
  </w:style>
  <w:style w:type="character" w:customStyle="1" w:styleId="Figurereferenceto">
    <w:name w:val="Figure (reference to)"/>
    <w:rsid w:val="00E37E5F"/>
    <w:rPr>
      <w:color w:val="FF0000"/>
    </w:rPr>
  </w:style>
  <w:style w:type="paragraph" w:customStyle="1" w:styleId="FOOTNOTE">
    <w:name w:val="FOOTNOTE"/>
    <w:basedOn w:val="a4"/>
    <w:rsid w:val="00E37E5F"/>
    <w:pPr>
      <w:framePr w:wrap="notBeside"/>
    </w:pPr>
  </w:style>
  <w:style w:type="character" w:customStyle="1" w:styleId="Footnotereferenceto">
    <w:name w:val="Footnote (reference to)"/>
    <w:basedOn w:val="a3"/>
    <w:rsid w:val="00E37E5F"/>
    <w:rPr>
      <w:color w:val="008000"/>
      <w:position w:val="-2"/>
      <w:sz w:val="25"/>
      <w:vertAlign w:val="superscript"/>
    </w:rPr>
  </w:style>
  <w:style w:type="paragraph" w:customStyle="1" w:styleId="INTRODUCTION">
    <w:name w:val="INTRODUCTION"/>
    <w:basedOn w:val="PARAGRAPHnoindent"/>
    <w:next w:val="PARAGRAPH"/>
    <w:rsid w:val="00E37E5F"/>
  </w:style>
  <w:style w:type="paragraph" w:customStyle="1" w:styleId="KEYWORD">
    <w:name w:val="KEY WORD"/>
    <w:basedOn w:val="ABSTRACT"/>
    <w:next w:val="a"/>
    <w:rsid w:val="00E37E5F"/>
    <w:pPr>
      <w:spacing w:after="0"/>
    </w:pPr>
  </w:style>
  <w:style w:type="character" w:customStyle="1" w:styleId="MemberType">
    <w:name w:val="MemberType"/>
    <w:basedOn w:val="a0"/>
    <w:rsid w:val="00E37E5F"/>
    <w:rPr>
      <w:rFonts w:ascii="Times New Roman" w:hAnsi="Times New Roman" w:cs="Times New Roman"/>
      <w:i/>
      <w:iCs/>
      <w:sz w:val="22"/>
      <w:szCs w:val="22"/>
    </w:rPr>
  </w:style>
  <w:style w:type="paragraph" w:customStyle="1" w:styleId="FigureCaption0">
    <w:name w:val="Figure Caption"/>
    <w:basedOn w:val="a"/>
    <w:rsid w:val="00E37E5F"/>
    <w:pPr>
      <w:widowControl/>
      <w:autoSpaceDE w:val="0"/>
      <w:autoSpaceDN w:val="0"/>
      <w:spacing w:line="240" w:lineRule="auto"/>
    </w:pPr>
    <w:rPr>
      <w:rFonts w:ascii="Myriad Pro" w:hAnsi="Myriad Pro"/>
      <w:kern w:val="0"/>
      <w:sz w:val="16"/>
      <w:szCs w:val="16"/>
    </w:rPr>
  </w:style>
  <w:style w:type="paragraph" w:customStyle="1" w:styleId="Text">
    <w:name w:val="Text"/>
    <w:basedOn w:val="a"/>
    <w:rsid w:val="00E37E5F"/>
    <w:pPr>
      <w:autoSpaceDE w:val="0"/>
      <w:autoSpaceDN w:val="0"/>
      <w:spacing w:line="252" w:lineRule="auto"/>
      <w:ind w:firstLine="202"/>
    </w:pPr>
    <w:rPr>
      <w:rFonts w:ascii="Times New Roman" w:hAnsi="Times New Roman"/>
      <w:kern w:val="0"/>
      <w:sz w:val="20"/>
    </w:rPr>
  </w:style>
  <w:style w:type="paragraph" w:customStyle="1" w:styleId="Equation">
    <w:name w:val="Equation"/>
    <w:basedOn w:val="a"/>
    <w:next w:val="a"/>
    <w:rsid w:val="00E37E5F"/>
    <w:pPr>
      <w:tabs>
        <w:tab w:val="right" w:pos="5040"/>
      </w:tabs>
      <w:autoSpaceDE w:val="0"/>
      <w:autoSpaceDN w:val="0"/>
      <w:spacing w:line="252" w:lineRule="auto"/>
    </w:pPr>
    <w:rPr>
      <w:rFonts w:ascii="Times New Roman" w:hAnsi="Times New Roman"/>
      <w:kern w:val="0"/>
      <w:sz w:val="20"/>
    </w:rPr>
  </w:style>
  <w:style w:type="paragraph" w:customStyle="1" w:styleId="ReferenceHead">
    <w:name w:val="Reference Head"/>
    <w:basedOn w:val="1"/>
    <w:rsid w:val="00E37E5F"/>
    <w:pPr>
      <w:widowControl/>
      <w:suppressAutoHyphens w:val="0"/>
      <w:autoSpaceDE w:val="0"/>
      <w:autoSpaceDN w:val="0"/>
      <w:spacing w:before="240" w:line="240" w:lineRule="auto"/>
      <w:ind w:left="0" w:firstLine="0"/>
      <w:jc w:val="center"/>
    </w:pPr>
    <w:rPr>
      <w:b w:val="0"/>
      <w:kern w:val="28"/>
    </w:rPr>
  </w:style>
  <w:style w:type="paragraph" w:customStyle="1" w:styleId="References">
    <w:name w:val="References"/>
    <w:basedOn w:val="a"/>
    <w:rsid w:val="00E37E5F"/>
    <w:pPr>
      <w:widowControl/>
      <w:autoSpaceDE w:val="0"/>
      <w:autoSpaceDN w:val="0"/>
      <w:spacing w:line="240" w:lineRule="auto"/>
    </w:pPr>
    <w:rPr>
      <w:rFonts w:ascii="Minion Pro" w:hAnsi="Minion Pro"/>
      <w:snapToGrid w:val="0"/>
      <w:kern w:val="0"/>
      <w:sz w:val="18"/>
      <w:szCs w:val="16"/>
    </w:rPr>
  </w:style>
  <w:style w:type="paragraph" w:customStyle="1" w:styleId="ReferenceHeadHelvetica11pt">
    <w:name w:val="스타일 Reference Head + Helvetica 11 pt 굵게 검정 왼쪽"/>
    <w:basedOn w:val="ReferenceHead"/>
    <w:rsid w:val="00E37E5F"/>
    <w:pPr>
      <w:jc w:val="left"/>
    </w:pPr>
    <w:rPr>
      <w:rFonts w:cs="바탕"/>
      <w:b/>
      <w:bCs/>
      <w:color w:val="000000"/>
    </w:rPr>
  </w:style>
  <w:style w:type="character" w:styleId="a8">
    <w:name w:val="Hyperlink"/>
    <w:basedOn w:val="a0"/>
    <w:rsid w:val="00E37E5F"/>
    <w:rPr>
      <w:rFonts w:ascii="Myriad Pro Cond" w:hAnsi="Myriad Pro Cond" w:cs="Arial" w:hint="default"/>
      <w:color w:val="003399"/>
      <w:u w:val="single"/>
    </w:rPr>
  </w:style>
  <w:style w:type="paragraph" w:styleId="a9">
    <w:name w:val="Normal (Web)"/>
    <w:basedOn w:val="a"/>
    <w:rsid w:val="00E37E5F"/>
    <w:pPr>
      <w:widowControl/>
      <w:spacing w:before="100" w:beforeAutospacing="1" w:after="100" w:afterAutospacing="1" w:line="240" w:lineRule="auto"/>
      <w:jc w:val="left"/>
    </w:pPr>
    <w:rPr>
      <w:rFonts w:ascii="Arial" w:eastAsia="Arial Unicode MS" w:hAnsi="Arial" w:cs="Arial"/>
      <w:kern w:val="0"/>
      <w:sz w:val="24"/>
      <w:szCs w:val="24"/>
    </w:rPr>
  </w:style>
  <w:style w:type="character" w:styleId="aa">
    <w:name w:val="FollowedHyperlink"/>
    <w:basedOn w:val="a0"/>
    <w:rsid w:val="00E37E5F"/>
    <w:rPr>
      <w:color w:val="800080"/>
      <w:u w:val="single"/>
    </w:rPr>
  </w:style>
  <w:style w:type="character" w:styleId="ab">
    <w:name w:val="Strong"/>
    <w:basedOn w:val="a0"/>
    <w:qFormat/>
    <w:rsid w:val="00E37E5F"/>
    <w:rPr>
      <w:b/>
      <w:bCs/>
    </w:rPr>
  </w:style>
  <w:style w:type="character" w:styleId="ac">
    <w:name w:val="annotation reference"/>
    <w:basedOn w:val="a0"/>
    <w:rsid w:val="00E37E5F"/>
    <w:rPr>
      <w:sz w:val="16"/>
      <w:szCs w:val="16"/>
    </w:rPr>
  </w:style>
  <w:style w:type="paragraph" w:styleId="ad">
    <w:name w:val="annotation text"/>
    <w:basedOn w:val="a"/>
    <w:link w:val="Char"/>
    <w:rsid w:val="00E37E5F"/>
    <w:rPr>
      <w:sz w:val="20"/>
    </w:rPr>
  </w:style>
  <w:style w:type="character" w:customStyle="1" w:styleId="Char">
    <w:name w:val="메모 텍스트 Char"/>
    <w:basedOn w:val="a0"/>
    <w:link w:val="ad"/>
    <w:rsid w:val="00E37E5F"/>
    <w:rPr>
      <w:rFonts w:ascii="Palatino" w:hAnsi="Palatino"/>
      <w:kern w:val="16"/>
    </w:rPr>
  </w:style>
  <w:style w:type="paragraph" w:styleId="ae">
    <w:name w:val="annotation subject"/>
    <w:basedOn w:val="ad"/>
    <w:next w:val="ad"/>
    <w:link w:val="Char0"/>
    <w:rsid w:val="00E37E5F"/>
    <w:rPr>
      <w:b/>
      <w:bCs/>
    </w:rPr>
  </w:style>
  <w:style w:type="character" w:customStyle="1" w:styleId="Char0">
    <w:name w:val="메모 주제 Char"/>
    <w:basedOn w:val="Char"/>
    <w:link w:val="ae"/>
    <w:rsid w:val="00E37E5F"/>
    <w:rPr>
      <w:rFonts w:ascii="Palatino" w:hAnsi="Palatino"/>
      <w:b/>
      <w:bCs/>
      <w:kern w:val="16"/>
    </w:rPr>
  </w:style>
  <w:style w:type="paragraph" w:styleId="af">
    <w:name w:val="Revision"/>
    <w:hidden/>
    <w:uiPriority w:val="99"/>
    <w:semiHidden/>
    <w:rsid w:val="00E37E5F"/>
    <w:rPr>
      <w:rFonts w:ascii="Palatino" w:hAnsi="Palatino"/>
      <w:kern w:val="16"/>
      <w:sz w:val="19"/>
    </w:rPr>
  </w:style>
  <w:style w:type="paragraph" w:styleId="af0">
    <w:name w:val="Balloon Text"/>
    <w:basedOn w:val="a"/>
    <w:link w:val="Char1"/>
    <w:rsid w:val="00E37E5F"/>
    <w:pPr>
      <w:spacing w:line="240" w:lineRule="auto"/>
    </w:pPr>
    <w:rPr>
      <w:rFonts w:ascii="Tahoma" w:hAnsi="Tahoma" w:cs="Tahoma"/>
      <w:sz w:val="16"/>
      <w:szCs w:val="16"/>
    </w:rPr>
  </w:style>
  <w:style w:type="character" w:customStyle="1" w:styleId="Char1">
    <w:name w:val="풍선 도움말 텍스트 Char"/>
    <w:basedOn w:val="a0"/>
    <w:link w:val="af0"/>
    <w:rsid w:val="00E37E5F"/>
    <w:rPr>
      <w:rFonts w:ascii="Tahoma" w:hAnsi="Tahoma" w:cs="Tahoma"/>
      <w:kern w:val="16"/>
      <w:sz w:val="16"/>
      <w:szCs w:val="16"/>
    </w:rPr>
  </w:style>
  <w:style w:type="paragraph" w:customStyle="1" w:styleId="TextPalatino25pt0cm2pt">
    <w:name w:val="스타일 Text + Palatino 25 pt 검정 첫 줄:  0 cm 글자 위치 내림:  2 pt 축소: ..."/>
    <w:basedOn w:val="Text"/>
    <w:rsid w:val="00E37E5F"/>
    <w:pPr>
      <w:spacing w:line="441" w:lineRule="exact"/>
      <w:ind w:firstLine="0"/>
    </w:pPr>
    <w:rPr>
      <w:rFonts w:ascii="Minion Pro" w:hAnsi="Minion Pro" w:cs="바탕"/>
      <w:color w:val="000000"/>
      <w:spacing w:val="-2"/>
      <w:position w:val="-4"/>
      <w:sz w:val="50"/>
    </w:rPr>
  </w:style>
  <w:style w:type="paragraph" w:customStyle="1" w:styleId="FigureCaptionHelvetica">
    <w:name w:val="스타일 Figure Caption + Helvetica 검정"/>
    <w:basedOn w:val="FigureCaption0"/>
    <w:rsid w:val="00E37E5F"/>
    <w:rPr>
      <w:color w:val="000000"/>
    </w:rPr>
  </w:style>
  <w:style w:type="character" w:customStyle="1" w:styleId="ReferenceNumber">
    <w:name w:val="Reference Number"/>
    <w:basedOn w:val="a0"/>
    <w:rsid w:val="00E37E5F"/>
    <w:rPr>
      <w:rFonts w:eastAsia="Minion Pro"/>
      <w:color w:val="000000"/>
      <w:spacing w:val="-8"/>
      <w:sz w:val="18"/>
    </w:rPr>
  </w:style>
  <w:style w:type="paragraph" w:customStyle="1" w:styleId="ReferencesPalatino">
    <w:name w:val="스타일 References + Palatino 검정"/>
    <w:basedOn w:val="References"/>
    <w:rsid w:val="00E37E5F"/>
    <w:rPr>
      <w:color w:val="000000"/>
    </w:rPr>
  </w:style>
  <w:style w:type="paragraph" w:customStyle="1" w:styleId="ReferencesPalatino03pt">
    <w:name w:val="스타일 References + Palatino 검정 축소:  0.3 pt"/>
    <w:basedOn w:val="References"/>
    <w:rsid w:val="00E37E5F"/>
    <w:pPr>
      <w:numPr>
        <w:numId w:val="40"/>
      </w:numPr>
    </w:pPr>
    <w:rPr>
      <w:rFonts w:ascii="Palatino" w:hAnsi="Palatino"/>
      <w:color w:val="000000"/>
      <w:spacing w:val="-6"/>
    </w:rPr>
  </w:style>
  <w:style w:type="paragraph" w:customStyle="1" w:styleId="ReferencesPalatino03pt1">
    <w:name w:val="스타일 References + Palatino 검정 축소:  0.3 pt1"/>
    <w:basedOn w:val="References"/>
    <w:rsid w:val="00E37E5F"/>
    <w:pPr>
      <w:numPr>
        <w:numId w:val="42"/>
      </w:numPr>
      <w:ind w:left="426" w:hanging="284"/>
    </w:pPr>
    <w:rPr>
      <w:color w:val="000000"/>
    </w:rPr>
  </w:style>
  <w:style w:type="character" w:styleId="af1">
    <w:name w:val="Unresolved Mention"/>
    <w:basedOn w:val="a0"/>
    <w:uiPriority w:val="99"/>
    <w:semiHidden/>
    <w:unhideWhenUsed/>
    <w:rsid w:val="00E37E5F"/>
    <w:rPr>
      <w:color w:val="808080"/>
      <w:shd w:val="clear" w:color="auto" w:fill="E6E6E6"/>
    </w:rPr>
  </w:style>
  <w:style w:type="table" w:styleId="af2">
    <w:name w:val="Table Grid"/>
    <w:basedOn w:val="a1"/>
    <w:uiPriority w:val="59"/>
    <w:rsid w:val="00E37E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Title"/>
    <w:link w:val="Char2"/>
    <w:uiPriority w:val="10"/>
    <w:qFormat/>
    <w:rsid w:val="00E37E5F"/>
    <w:rPr>
      <w:color w:val="000000"/>
      <w:sz w:val="56"/>
      <w:szCs w:val="56"/>
      <w:lang w:eastAsia="ko-KR"/>
    </w:rPr>
  </w:style>
  <w:style w:type="character" w:customStyle="1" w:styleId="Char2">
    <w:name w:val="제목 Char"/>
    <w:basedOn w:val="a0"/>
    <w:link w:val="af3"/>
    <w:uiPriority w:val="10"/>
    <w:rsid w:val="00E37E5F"/>
    <w:rPr>
      <w:color w:val="000000"/>
      <w:sz w:val="56"/>
      <w:szCs w:val="56"/>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sohyun/Downloads/sEMG_ContractionIntensity_Normaliza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BB2DED-2587-4DD8-8AD6-7855CC74EB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sEMG_ContractionIntensity_Normalization.dotx</Template>
  <TotalTime>0</TotalTime>
  <Pages>2</Pages>
  <Words>1266</Words>
  <Characters>7684</Characters>
  <Application>Microsoft Office Word</Application>
  <DocSecurity>0</DocSecurity>
  <Lines>171</Lines>
  <Paragraphs>50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Transaction / Regular Paper Title</vt:lpstr>
      <vt:lpstr>Transaction / Regular Paper Title</vt:lpstr>
    </vt:vector>
  </TitlesOfParts>
  <Company>IEEE Computer Society</Company>
  <LinksUpToDate>false</LinksUpToDate>
  <CharactersWithSpaces>8903</CharactersWithSpaces>
  <SharedDoc>false</SharedDoc>
  <HLinks>
    <vt:vector size="96" baseType="variant">
      <vt:variant>
        <vt:i4>6619179</vt:i4>
      </vt:variant>
      <vt:variant>
        <vt:i4>45</vt:i4>
      </vt:variant>
      <vt:variant>
        <vt:i4>0</vt:i4>
      </vt:variant>
      <vt:variant>
        <vt:i4>5</vt:i4>
      </vt:variant>
      <vt:variant>
        <vt:lpwstr>http://www.computer.org/portal/web/publications/styleguide</vt:lpwstr>
      </vt:variant>
      <vt:variant>
        <vt:lpwstr/>
      </vt:variant>
      <vt:variant>
        <vt:i4>4653102</vt:i4>
      </vt:variant>
      <vt:variant>
        <vt:i4>42</vt:i4>
      </vt:variant>
      <vt:variant>
        <vt:i4>0</vt:i4>
      </vt:variant>
      <vt:variant>
        <vt:i4>5</vt:i4>
      </vt:variant>
      <vt:variant>
        <vt:lpwstr>http://www.computer.org/portal/web/publications/style_refs</vt:lpwstr>
      </vt:variant>
      <vt:variant>
        <vt:lpwstr/>
      </vt:variant>
      <vt:variant>
        <vt:i4>1048659</vt:i4>
      </vt:variant>
      <vt:variant>
        <vt:i4>39</vt:i4>
      </vt:variant>
      <vt:variant>
        <vt:i4>0</vt:i4>
      </vt:variant>
      <vt:variant>
        <vt:i4>5</vt:i4>
      </vt:variant>
      <vt:variant>
        <vt:lpwstr>http://www.computer.org/portal/web/peerreviewjournals/author</vt:lpwstr>
      </vt:variant>
      <vt:variant>
        <vt:lpwstr>supplemental</vt:lpwstr>
      </vt:variant>
      <vt:variant>
        <vt:i4>5308485</vt:i4>
      </vt:variant>
      <vt:variant>
        <vt:i4>36</vt:i4>
      </vt:variant>
      <vt:variant>
        <vt:i4>0</vt:i4>
      </vt:variant>
      <vt:variant>
        <vt:i4>5</vt:i4>
      </vt:variant>
      <vt:variant>
        <vt:lpwstr>http://www.computer.org/cms/Computer.org/Journal templates/transactions_art_guide.pdf</vt:lpwstr>
      </vt:variant>
      <vt:variant>
        <vt:lpwstr/>
      </vt:variant>
      <vt:variant>
        <vt:i4>7602221</vt:i4>
      </vt:variant>
      <vt:variant>
        <vt:i4>33</vt:i4>
      </vt:variant>
      <vt:variant>
        <vt:i4>0</vt:i4>
      </vt:variant>
      <vt:variant>
        <vt:i4>5</vt:i4>
      </vt:variant>
      <vt:variant>
        <vt:lpwstr>http://www.computer.org/portal/web/peerreviewjournals/author</vt:lpwstr>
      </vt:variant>
      <vt:variant>
        <vt:lpwstr>figures</vt:lpwstr>
      </vt:variant>
      <vt:variant>
        <vt:i4>5767203</vt:i4>
      </vt:variant>
      <vt:variant>
        <vt:i4>30</vt:i4>
      </vt:variant>
      <vt:variant>
        <vt:i4>0</vt:i4>
      </vt:variant>
      <vt:variant>
        <vt:i4>5</vt:i4>
      </vt:variant>
      <vt:variant>
        <vt:lpwstr>http://www.computer.org/portal/web/publications/style_math</vt:lpwstr>
      </vt:variant>
      <vt:variant>
        <vt:lpwstr/>
      </vt:variant>
      <vt:variant>
        <vt:i4>5767243</vt:i4>
      </vt:variant>
      <vt:variant>
        <vt:i4>27</vt:i4>
      </vt:variant>
      <vt:variant>
        <vt:i4>0</vt:i4>
      </vt:variant>
      <vt:variant>
        <vt:i4>5</vt:i4>
      </vt:variant>
      <vt:variant>
        <vt:lpwstr>http://www.mathtype.com/</vt:lpwstr>
      </vt:variant>
      <vt:variant>
        <vt:lpwstr/>
      </vt:variant>
      <vt:variant>
        <vt:i4>5242905</vt:i4>
      </vt:variant>
      <vt:variant>
        <vt:i4>24</vt:i4>
      </vt:variant>
      <vt:variant>
        <vt:i4>0</vt:i4>
      </vt:variant>
      <vt:variant>
        <vt:i4>5</vt:i4>
      </vt:variant>
      <vt:variant>
        <vt:lpwstr>http://www.computer.org/portal/web/volunteercenter/staff</vt:lpwstr>
      </vt:variant>
      <vt:variant>
        <vt:lpwstr/>
      </vt:variant>
      <vt:variant>
        <vt:i4>5308485</vt:i4>
      </vt:variant>
      <vt:variant>
        <vt:i4>21</vt:i4>
      </vt:variant>
      <vt:variant>
        <vt:i4>0</vt:i4>
      </vt:variant>
      <vt:variant>
        <vt:i4>5</vt:i4>
      </vt:variant>
      <vt:variant>
        <vt:lpwstr>http://www.computer.org/cms/Computer.org/Journal templates/transactions_art_guide.pdf</vt:lpwstr>
      </vt:variant>
      <vt:variant>
        <vt:lpwstr/>
      </vt:variant>
      <vt:variant>
        <vt:i4>7602221</vt:i4>
      </vt:variant>
      <vt:variant>
        <vt:i4>18</vt:i4>
      </vt:variant>
      <vt:variant>
        <vt:i4>0</vt:i4>
      </vt:variant>
      <vt:variant>
        <vt:i4>5</vt:i4>
      </vt:variant>
      <vt:variant>
        <vt:lpwstr>http://www.computer.org/portal/web/peerreviewjournals/author</vt:lpwstr>
      </vt:variant>
      <vt:variant>
        <vt:lpwstr>figures</vt:lpwstr>
      </vt:variant>
      <vt:variant>
        <vt:i4>7405626</vt:i4>
      </vt:variant>
      <vt:variant>
        <vt:i4>15</vt:i4>
      </vt:variant>
      <vt:variant>
        <vt:i4>0</vt:i4>
      </vt:variant>
      <vt:variant>
        <vt:i4>5</vt:i4>
      </vt:variant>
      <vt:variant>
        <vt:lpwstr>http://computer.org/author/transguide/</vt:lpwstr>
      </vt:variant>
      <vt:variant>
        <vt:lpwstr/>
      </vt:variant>
      <vt:variant>
        <vt:i4>852062</vt:i4>
      </vt:variant>
      <vt:variant>
        <vt:i4>12</vt:i4>
      </vt:variant>
      <vt:variant>
        <vt:i4>0</vt:i4>
      </vt:variant>
      <vt:variant>
        <vt:i4>5</vt:i4>
      </vt:variant>
      <vt:variant>
        <vt:lpwstr>http://www.computer.org/portal/web/peerreviewjournals/author</vt:lpwstr>
      </vt:variant>
      <vt:variant>
        <vt:lpwstr/>
      </vt:variant>
      <vt:variant>
        <vt:i4>852062</vt:i4>
      </vt:variant>
      <vt:variant>
        <vt:i4>9</vt:i4>
      </vt:variant>
      <vt:variant>
        <vt:i4>0</vt:i4>
      </vt:variant>
      <vt:variant>
        <vt:i4>5</vt:i4>
      </vt:variant>
      <vt:variant>
        <vt:lpwstr>http://www.computer.org/portal/web/peerreviewjournals/author</vt:lpwstr>
      </vt:variant>
      <vt:variant>
        <vt:lpwstr/>
      </vt:variant>
      <vt:variant>
        <vt:i4>1835103</vt:i4>
      </vt:variant>
      <vt:variant>
        <vt:i4>6</vt:i4>
      </vt:variant>
      <vt:variant>
        <vt:i4>0</vt:i4>
      </vt:variant>
      <vt:variant>
        <vt:i4>5</vt:i4>
      </vt:variant>
      <vt:variant>
        <vt:lpwstr>http://www.computer.org/portal/web/peerreviewjournals/author</vt:lpwstr>
      </vt:variant>
      <vt:variant>
        <vt:lpwstr>templates</vt:lpwstr>
      </vt:variant>
      <vt:variant>
        <vt:i4>2556021</vt:i4>
      </vt:variant>
      <vt:variant>
        <vt:i4>3</vt:i4>
      </vt:variant>
      <vt:variant>
        <vt:i4>0</vt:i4>
      </vt:variant>
      <vt:variant>
        <vt:i4>5</vt:i4>
      </vt:variant>
      <vt:variant>
        <vt:lpwstr>http://www.computer.org/portal/pages/ieeecs/publications/author/transguide/TransStyleFiles.html</vt:lpwstr>
      </vt:variant>
      <vt:variant>
        <vt:lpwstr/>
      </vt:variant>
      <vt:variant>
        <vt:i4>8257545</vt:i4>
      </vt:variant>
      <vt:variant>
        <vt:i4>0</vt:i4>
      </vt:variant>
      <vt:variant>
        <vt:i4>0</vt:i4>
      </vt:variant>
      <vt:variant>
        <vt:i4>5</vt:i4>
      </vt:variant>
      <vt:variant>
        <vt:lpwstr>mailto:author@nrim.go.jp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 Regular Paper Title</dc:title>
  <dc:creator>황배현</dc:creator>
  <dc:description>New styles and page layout for 1996.</dc:description>
  <cp:lastModifiedBy>배현 황</cp:lastModifiedBy>
  <cp:revision>2</cp:revision>
  <cp:lastPrinted>2003-04-30T17:12:00Z</cp:lastPrinted>
  <dcterms:created xsi:type="dcterms:W3CDTF">2026-07-15T05:50:00Z</dcterms:created>
  <dcterms:modified xsi:type="dcterms:W3CDTF">2026-07-15T05:50:00Z</dcterms:modified>
</cp:coreProperties>
</file>