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567B6" w14:textId="77777777" w:rsidR="004E76F6" w:rsidRDefault="004E76F6" w:rsidP="004E76F6">
      <w:pPr>
        <w:pStyle w:val="Heading1"/>
      </w:pPr>
      <w:r>
        <w:t>1. Revolutionary Upheavals in the Atlantic World</w:t>
      </w:r>
    </w:p>
    <w:p w14:paraId="29086AE3" w14:textId="77777777" w:rsidR="004E76F6" w:rsidRDefault="004E76F6" w:rsidP="004E76F6">
      <w:pPr>
        <w:pStyle w:val="Heading2"/>
      </w:pPr>
      <w:r>
        <w:t>1.1 Declaration of Independence (1776)</w:t>
      </w:r>
    </w:p>
    <w:p w14:paraId="42F96207" w14:textId="77777777" w:rsidR="004E76F6" w:rsidRDefault="004E76F6" w:rsidP="004E76F6">
      <w:r>
        <w:t>In the mid-1760s, the thirteen British North American colonies began resisting a series of unpopular measures imposed by Parliament—most famously the Stamp Act of 1765 and Townshend Acts of 1767—which they viewed as taxation without representation.  Intellectual currents drawn from the European Enlightenment (Lockean natural rights theories in particular) fused with colonial practices of self-government to create a growing belief that British rule was no longer legitimate if it failed to secure “life, liberty, and the pursuit of happiness.”  By 1774 the First Continental Congress had convened in Philadelphia to articulate unified colonial grievances; violence between colonists and British troops flared at Lexington and Concord in April 1775, marking the outbreak of armed conflict.</w:t>
      </w:r>
    </w:p>
    <w:p w14:paraId="74327F08" w14:textId="77777777" w:rsidR="004E76F6" w:rsidRDefault="004E76F6" w:rsidP="004E76F6"/>
    <w:p w14:paraId="5040439A" w14:textId="77777777" w:rsidR="004E76F6" w:rsidRDefault="004E76F6" w:rsidP="004E76F6">
      <w:r>
        <w:t>During the summer of 1776, the Second Continental Congress appointed a five-member committee to draft a formal statement justifying the break with Britain.  Thomas Jefferson, then a 33-year-old delegate from Virginia, penned the initial draft.  His text drew heavily on Enlightenment sources—John Locke’s theory of inalienable natural rights and the social contract, along with Montesquieu’s emphasis on separation of powers—yet rooted its language in specific colonial complaints: the refusal of royal assent to laws, quartering of troops, and maintenance of a standing army in peacetime.  Over the course of seventeen days in June, the committee refined Jefferson’s prose.  On the morning of July 2, 1776, Congress voted “that these United Colonies are, and of right ought to be, free and independent States.”  Two days later, on July 4, members approved the final text of the Declaration of Independence, formally severing ties with King George III.</w:t>
      </w:r>
    </w:p>
    <w:p w14:paraId="4C6E41C9" w14:textId="77777777" w:rsidR="004E76F6" w:rsidRDefault="004E76F6" w:rsidP="004E76F6"/>
    <w:p w14:paraId="3CDEA9DD" w14:textId="77777777" w:rsidR="004E76F6" w:rsidRDefault="004E76F6" w:rsidP="004E76F6">
      <w:r>
        <w:t>The Declaration’s eloquent opening—asserting that “all men are created equal” and endowed with “certain unalienable Rights”—rapidly became a foundational statement of political philosophy.  It enumerated twenty-eight “injuries and usurpations” committed by the crown, bolstering the colonists’ claim to self-defense.  For contemporary readers, the Declaration served two practical purposes: it helped secure French military and financial aid (essential to eventual American victory) and it rallied colonial support by articulating a clear, universal rationale for rebellion.</w:t>
      </w:r>
    </w:p>
    <w:p w14:paraId="45276810" w14:textId="77777777" w:rsidR="004E76F6" w:rsidRDefault="004E76F6" w:rsidP="004E76F6"/>
    <w:p w14:paraId="13D0136B" w14:textId="77777777" w:rsidR="004E76F6" w:rsidRDefault="004E76F6" w:rsidP="004E76F6">
      <w:r>
        <w:t>In the short term, the Declaration did not immediately end hostilities; the Revolutionary War continued until the Treaty of Paris in 1783.  Yet its moral and ideological impact proved immense.  Within a decade, it inspired other Atlantic revolutions—most directly the French Revolution (whose Declaration of the Rights of Man and of the Citizen borrowed Jeffersonian language), and later Latin American independence movements.  In the United States, the Declaration became a touchstone document: cited by abolitionists in the 1830s to denounce slavery, invoked during the Civil Rights Movement two centuries later, and taught universally in civic education.  By asserting that government’s legitimacy rests on the consent of the governed, the Declaration laid the groundwork for modern democratic ideas around the world.</w:t>
      </w:r>
    </w:p>
    <w:p w14:paraId="3085AF09" w14:textId="77777777" w:rsidR="004E76F6" w:rsidRDefault="004E76F6" w:rsidP="004E76F6"/>
    <w:p w14:paraId="1398CAD5" w14:textId="77777777" w:rsidR="004E76F6" w:rsidRDefault="004E76F6" w:rsidP="004E76F6">
      <w:pPr>
        <w:pStyle w:val="Heading2"/>
      </w:pPr>
      <w:r>
        <w:t>1.2 Storming of the Bastille (1789)</w:t>
      </w:r>
    </w:p>
    <w:p w14:paraId="67AA09B2" w14:textId="77777777" w:rsidR="004E76F6" w:rsidRDefault="004E76F6" w:rsidP="004E76F6">
      <w:r>
        <w:t xml:space="preserve">By 1789, the Kingdom of France found itself mired in fiscal crisis and political paralysis.  A poor harvest in 1788 drove food prices sky-high, fueling urban unrest.  Proposals to levy new </w:t>
      </w:r>
      <w:r>
        <w:lastRenderedPageBreak/>
        <w:t>taxes on the nobility had repeatedly been vetoed by the parlements (regional high courts), while Louis XVI’s finance ministers failed to secure lasting reform.  In May, the king convened the Estates-General—the first such meeting since 1614—bringing together representatives of the clergy (First Estate), the nobility (Second Estate), and the commoners (Third Estate).  After weeks of debate over voting procedures, the Third Estate broke away on June 17 and formed the National Assembly, claiming the right to draft a new constitution.</w:t>
      </w:r>
    </w:p>
    <w:p w14:paraId="0142D3F9" w14:textId="77777777" w:rsidR="004E76F6" w:rsidRDefault="004E76F6" w:rsidP="004E76F6"/>
    <w:p w14:paraId="7BCAB6EB" w14:textId="77777777" w:rsidR="004E76F6" w:rsidRDefault="004E76F6" w:rsidP="004E76F6">
      <w:r>
        <w:t>Tensions mounted as rumors spread that the king intended to dissolve the Assembly by force and reinforce Paris with royal troops.  On July 11, conservative deputies requested additional troops around the capital.  Parisians, fearing an imminent crackdown, began arming themselves.  The Bastille—a medieval fortress and prison symbolizing royal authority—housed only seven inmates by that summer, but its cache of artillery and gunpowder made it a strategic target.</w:t>
      </w:r>
    </w:p>
    <w:p w14:paraId="2AD84FCF" w14:textId="77777777" w:rsidR="004E76F6" w:rsidRDefault="004E76F6" w:rsidP="004E76F6"/>
    <w:p w14:paraId="477A6F92" w14:textId="77777777" w:rsidR="004E76F6" w:rsidRDefault="004E76F6" w:rsidP="004E76F6">
      <w:r>
        <w:t>On the morning of July 14, thousands of Parisians marched to the Bastille.  Negotiations between governor Bernard-René de Launay and the crowd faltered under mutual distrust: de Launay hesitated to surrender the powder, while insurgents grew increasingly agitated.  That afternoon—after shots rang out and several insurgents fell—the attackers stormed the outer defenses.  Soldiers on the ramparts either deserted or were overwhelmed.  De Launay capitulated, only to be seized by the mob and killed in a gruesome display atop the fortress walls.  The victors liberated the meager number of prisoners and seized nearly twelve tons of gunpowder.</w:t>
      </w:r>
    </w:p>
    <w:p w14:paraId="3F1716CC" w14:textId="77777777" w:rsidR="004E76F6" w:rsidRDefault="004E76F6" w:rsidP="004E76F6"/>
    <w:p w14:paraId="73D25304" w14:textId="77777777" w:rsidR="004E76F6" w:rsidRDefault="004E76F6" w:rsidP="004E76F6">
      <w:r>
        <w:t>News of the Bastille’s fall spread rapidly across France.  Crowds in cities and towns celebrated, tearing down symbols of feudal privilege and seizing local tax rolls (the “féodalités”) to destroy them.  In rural areas, peasants rose in what became known as the Great Fear—burning manor houses and resisting noble authority.  Faced with nationwide unrest, the National Assembly met on the night of August 4 to abolish the remnants of feudalism.  A week later, on August 26, the Assembly published the Declaration of the Rights of Man and of the Citizen, proclaiming liberty, equality, and popular sovereignty.</w:t>
      </w:r>
    </w:p>
    <w:p w14:paraId="66C7C885" w14:textId="77777777" w:rsidR="004E76F6" w:rsidRDefault="004E76F6" w:rsidP="004E76F6"/>
    <w:p w14:paraId="19649120" w14:textId="77777777" w:rsidR="004E76F6" w:rsidRDefault="004E76F6" w:rsidP="004E76F6">
      <w:r>
        <w:t>Although subsequent years saw the Revolution’s descent into radicalism and the reign of terror, the Storming of the Bastille endures as a defining moment of popular uprising against arbitrary power.  It became the French national holiday (Bastille Day) in 1880 and remains a potent symbol of modern democracy, inspiring subsequent struggles for political rights across Europe and beyond.</w:t>
      </w:r>
    </w:p>
    <w:p w14:paraId="4220474D" w14:textId="77777777" w:rsidR="004E76F6" w:rsidRDefault="004E76F6" w:rsidP="004E76F6"/>
    <w:p w14:paraId="6B5C242B" w14:textId="77777777" w:rsidR="004E76F6" w:rsidRDefault="004E76F6" w:rsidP="004E76F6">
      <w:pPr>
        <w:pStyle w:val="Heading1"/>
      </w:pPr>
      <w:r>
        <w:t>2.: Revolutions and Independence Movements</w:t>
      </w:r>
    </w:p>
    <w:p w14:paraId="48E48599" w14:textId="77777777" w:rsidR="004E76F6" w:rsidRDefault="004E76F6" w:rsidP="004E76F6">
      <w:pPr>
        <w:pStyle w:val="Heading2"/>
      </w:pPr>
      <w:r>
        <w:t>2.1 Haitian Revolution (1791)</w:t>
      </w:r>
    </w:p>
    <w:p w14:paraId="01E621B7" w14:textId="77777777" w:rsidR="004E76F6" w:rsidRDefault="004E76F6" w:rsidP="004E76F6">
      <w:r>
        <w:t>The French colony of Saint-Domingue (modern Haiti) was among the richest in the Caribbean by the late eighteenth century, fueled by sugar and coffee plantations worked by over half a million enslaved Africans.  Free people of color—some of whose ancestors had been freed decades earlier—numbered roughly 32,000.  Despite their wealth, they faced legal discrimination, and the enslaved majority endured brutal conditions: a mortality rate so high that planters imported tens of thousands more from Africa each year.</w:t>
      </w:r>
    </w:p>
    <w:p w14:paraId="74A828DE" w14:textId="77777777" w:rsidR="004E76F6" w:rsidRDefault="004E76F6" w:rsidP="004E76F6"/>
    <w:p w14:paraId="7234C01D" w14:textId="77777777" w:rsidR="004E76F6" w:rsidRDefault="004E76F6" w:rsidP="004E76F6">
      <w:r>
        <w:lastRenderedPageBreak/>
        <w:t>In France, revolutionary fervor from 1789 rippled outward.  The National Assembly’s 1791 decree granting citizenship to free people of color angered white planters, who lobbied the colonial governor to nullify it.  On August 22, 1791, Dutty Boukman, an enslaved religious leader, convened a nighttime ceremony at Bois Caïman, where he and other vodou priests invoked deities and called for revolt.  Within days, thousands of slaves rose across the northern plains, attacking plantations, burning sugar mills, and massacring settlers.</w:t>
      </w:r>
    </w:p>
    <w:p w14:paraId="6CBB05DA" w14:textId="77777777" w:rsidR="004E76F6" w:rsidRDefault="004E76F6" w:rsidP="004E76F6"/>
    <w:p w14:paraId="5DDC7CFF" w14:textId="77777777" w:rsidR="004E76F6" w:rsidRDefault="004E76F6" w:rsidP="004E76F6">
      <w:r>
        <w:t>Early leaders like Jean-François Papillon and Georges Biassou organized guerilla bands.  The French Revolutionary government in Paris, struggling with wars in Europe, initially vacillated between suppressing the uprising and offering emancipation to gain Black support.  In 1793, under mounting pressure from insurgents and British invaders, the Committee of Public Safety formally abolished slavery in all French territories.  Toussaint Louverture—a formerly enslaved man who had joined the revolt in 1793—emerged as the most capable military commander, defeating Spanish forces in the east and British troops in the west by 1798.</w:t>
      </w:r>
    </w:p>
    <w:p w14:paraId="6EB425C4" w14:textId="77777777" w:rsidR="004E76F6" w:rsidRDefault="004E76F6" w:rsidP="004E76F6"/>
    <w:p w14:paraId="1019B5F6" w14:textId="77777777" w:rsidR="004E76F6" w:rsidRDefault="004E76F6" w:rsidP="004E76F6">
      <w:r>
        <w:t>Under Louverture, Saint-Domingue’s plantations were restructured to ensure productivity while maintaining autonomy for Black laborers.  In 1801 Louverture promulgated a constitution naming himself governor-for-life, forbidding slavery, and asserting limited autonomy from France.  Napoleon Bonaparte, seeking to restore colonial revenues, dispatched an expeditionary force under his brother-in-law, General Charles Leclerc, in 1802.  The French campaign initially succeeded in capturing Louverture—who died in a French prison in 1803—but tropical disease decimated the European troops.</w:t>
      </w:r>
    </w:p>
    <w:p w14:paraId="45664541" w14:textId="77777777" w:rsidR="004E76F6" w:rsidRDefault="004E76F6" w:rsidP="004E76F6"/>
    <w:p w14:paraId="7F7BB2DD" w14:textId="77777777" w:rsidR="004E76F6" w:rsidRDefault="004E76F6" w:rsidP="004E76F6">
      <w:r>
        <w:t>In November 1803, Jean-Jacques Dessalines defeated the remaining French forces at the Battle of Vertières.  On January 1, 1804, Dessalines proclaimed the independent nation of Haiti, the first state in modern history born of a successful slave revolt.  The Haitian Revolution not only reshaped the Caribbean balance of power but struck fear into slaveholding societies across the Americas.  Its legacy influenced debates over race, colonialism, and human rights well into the nineteenth century.</w:t>
      </w:r>
    </w:p>
    <w:p w14:paraId="4789C9D6" w14:textId="77777777" w:rsidR="004E76F6" w:rsidRDefault="004E76F6" w:rsidP="004E76F6"/>
    <w:p w14:paraId="0C10F2D5" w14:textId="77777777" w:rsidR="004E76F6" w:rsidRDefault="004E76F6" w:rsidP="004E76F6">
      <w:pPr>
        <w:pStyle w:val="Heading2"/>
      </w:pPr>
      <w:r>
        <w:t>2.2 Venezuelan Declaration of Independence (1811)</w:t>
      </w:r>
    </w:p>
    <w:p w14:paraId="014091ED" w14:textId="77777777" w:rsidR="004E76F6" w:rsidRDefault="004E76F6" w:rsidP="004E76F6">
      <w:r>
        <w:t>At the turn of the nineteenth century, the Captaincy General of Venezuela was a wealthy colonial jurisdiction dependent on cacao, coffee, and cattle ranching.  Creoles (locally born whites) made up roughly a quarter of the population yet were locked out of top administrative posts reserved for peninsulares (Spain-born officials).  Enlightenment ideas and the American and French revolutions spurred Creole intellectuals to demand greater autonomy.</w:t>
      </w:r>
    </w:p>
    <w:p w14:paraId="252ADB95" w14:textId="77777777" w:rsidR="004E76F6" w:rsidRDefault="004E76F6" w:rsidP="004E76F6"/>
    <w:p w14:paraId="7836BC97" w14:textId="77777777" w:rsidR="004E76F6" w:rsidRDefault="004E76F6" w:rsidP="004E76F6">
      <w:r>
        <w:t>In 1808 Napoleon Bonaparte’s armies invaded Spain and forced King Ferdinand VII to abdicate in favor of Joseph Bonaparte.  Many Venezuelan elites questioned the legitimacy of imperial authority and formed local juntas ostensibly loyal to Ferdinand VII.  On April 19, 1810, Caracas’s municipal council deposed the Spanish governor and established a junta.  Over the next year, other Venezuelan provinces followed suit, weakened Spanish military capacity, and debated formal independence.</w:t>
      </w:r>
    </w:p>
    <w:p w14:paraId="66EDF3E9" w14:textId="77777777" w:rsidR="004E76F6" w:rsidRDefault="004E76F6" w:rsidP="004E76F6"/>
    <w:p w14:paraId="51B32E66" w14:textId="77777777" w:rsidR="004E76F6" w:rsidRDefault="004E76F6" w:rsidP="004E76F6">
      <w:r>
        <w:t xml:space="preserve">On July 5, 1811, the Constituent Congress of Venezuela—assembled in Caracas—unanimously declared full independence from Spain.  The Declaration of Venezuelan </w:t>
      </w:r>
      <w:r>
        <w:lastRenderedPageBreak/>
        <w:t>Independence drew on Jeffersonian language and asserted the inalienable rights of “all men.”  It listed grievances: the violation of local rights by Spanish governors, economic exploitation, and the absence of representation.  The new republic bound the thirteen provinces into a federal government with a triumvirate executive and representative legislature.</w:t>
      </w:r>
    </w:p>
    <w:p w14:paraId="6207E973" w14:textId="77777777" w:rsidR="004E76F6" w:rsidRDefault="004E76F6" w:rsidP="004E76F6"/>
    <w:p w14:paraId="6493DE48" w14:textId="77777777" w:rsidR="004E76F6" w:rsidRDefault="004E76F6" w:rsidP="004E76F6">
      <w:r>
        <w:t>However, the fledgling republic faced immediate challenges.  Loyalists in Maracaibo, Coro, and Guayana resisted the congress’s authority; royalist armies in the Llanos threatened to reconquer Caracas.  Francisco de Miranda, a veteran of European campaigns and the republic’s president, struggled to unify rival factions.  By mid-1812, a catastrophic earthquake struck Caracas; Mirandan’s government, blaming divine wrath on political sin, collapsed, and Spanish forces retook the city.</w:t>
      </w:r>
    </w:p>
    <w:p w14:paraId="17C35384" w14:textId="77777777" w:rsidR="004E76F6" w:rsidRDefault="004E76F6" w:rsidP="004E76F6"/>
    <w:p w14:paraId="3B679CE3" w14:textId="77777777" w:rsidR="004E76F6" w:rsidRDefault="004E76F6" w:rsidP="004E76F6">
      <w:r>
        <w:t>Although the First Republic of Venezuela fell by July 1812, the Declaration remained a potent rallying symbol.  Over the next decade, Simón Bolívar led successive campaigns—culminating in the Admirable Campaign of 1813 and the decisive Battle of Carabobo in 1821—ultimately establishing Gran Colombia.  The 1811 Declaration thus stands as a foundational document in Latin American independence, embodying early republican ideals and the aspiration for a new political order free from European dynastic rule.</w:t>
      </w:r>
    </w:p>
    <w:p w14:paraId="10FA7135" w14:textId="77777777" w:rsidR="004E76F6" w:rsidRDefault="004E76F6" w:rsidP="004E76F6"/>
    <w:p w14:paraId="72D5AF54" w14:textId="77777777" w:rsidR="004E76F6" w:rsidRDefault="004E76F6" w:rsidP="004E76F6">
      <w:pPr>
        <w:pStyle w:val="Heading1"/>
      </w:pPr>
      <w:r>
        <w:t>3. Napoleonic Wars</w:t>
      </w:r>
    </w:p>
    <w:p w14:paraId="0AB428BF" w14:textId="77777777" w:rsidR="004E76F6" w:rsidRDefault="004E76F6" w:rsidP="004E76F6">
      <w:pPr>
        <w:pStyle w:val="Heading2"/>
      </w:pPr>
      <w:r>
        <w:t>3.1 Battle of Austerlitz (1805)</w:t>
      </w:r>
    </w:p>
    <w:p w14:paraId="3C8BEB59" w14:textId="77777777" w:rsidR="004E76F6" w:rsidRDefault="004E76F6" w:rsidP="004E76F6">
      <w:r>
        <w:t>The War of the Third Coalition (1805) pitted Napoleon Bonaparte’s French Empire against an alliance of Austria, Russia, Sweden, and Britain.  After a rapid campaign in southern Germany, Napoleon’s Grande Armée crossed the Danube and feigned weakness near Vienna to lure the Allies into a disadvantageous position.  By early December, Austrian and Russian forces under Emperor Francis II and Tsar Alexander I occupied the heights of the Pratzen Plateau, while the French held the villages of Austerlitz and Telnitz to the south.</w:t>
      </w:r>
    </w:p>
    <w:p w14:paraId="5ED08581" w14:textId="77777777" w:rsidR="004E76F6" w:rsidRDefault="004E76F6" w:rsidP="004E76F6"/>
    <w:p w14:paraId="009E8D58" w14:textId="77777777" w:rsidR="004E76F6" w:rsidRDefault="004E76F6" w:rsidP="004E76F6">
      <w:r>
        <w:t>On the morning of December 2, 1805, Napoleon deliberately weakened his right flank, inviting an Allied assault.  As the Allies massed against this “soft underbelly,” Marshal Soult launched a decisive cavalry assault capturing the Pratzen Plateau.  Simultaneously, French divisions under Davout and Bernadotte contained Allied advances on the flanks.  The Russian center collapsed under concentrated artillery barrages and infantry columns.  By late afternoon, the Allies were in full retreat; an attempted river crossing at the Goldbach stream degenerated into chaos and mass drowning.</w:t>
      </w:r>
    </w:p>
    <w:p w14:paraId="5DA11686" w14:textId="77777777" w:rsidR="004E76F6" w:rsidRDefault="004E76F6" w:rsidP="004E76F6"/>
    <w:p w14:paraId="07E9FD4F" w14:textId="77777777" w:rsidR="004E76F6" w:rsidRDefault="004E76F6" w:rsidP="004E76F6">
      <w:r>
        <w:t>French casualties numbered around 7,000, while the Allies lost approximately 36,000 killed, wounded, or captured.  The victory shattered the Third Coalition: Austria sued for peace at the Treaty of Pressburg on December 26, ceding territory and paying large indemnities.  Russia withdrew from the war, and Britain retained sole opposition to French hegemony.  Napoleon crowned himself King of Italy shortly thereafter, consolidating his continental dominance.</w:t>
      </w:r>
    </w:p>
    <w:p w14:paraId="36A76A7C" w14:textId="77777777" w:rsidR="004E76F6" w:rsidRDefault="004E76F6" w:rsidP="004E76F6"/>
    <w:p w14:paraId="4FACE605" w14:textId="77777777" w:rsidR="004E76F6" w:rsidRDefault="004E76F6" w:rsidP="004E76F6">
      <w:r>
        <w:t xml:space="preserve">Austerlitz demonstrated Napoleon’s mastery of operational deception, rapid maneuver, and combined arms coordination.  Military theorists have since lauded the battle as a textbook </w:t>
      </w:r>
      <w:r>
        <w:lastRenderedPageBreak/>
        <w:t xml:space="preserve">example of using interior lines and feigned retreats.  Politically, the outcome redrew the map of Central Europe: </w:t>
      </w:r>
      <w:proofErr w:type="gramStart"/>
      <w:r>
        <w:t>the</w:t>
      </w:r>
      <w:proofErr w:type="gramEnd"/>
      <w:r>
        <w:t xml:space="preserve"> Holy Roman Empire dissolved in 1806, replaced by the Confederation of the Rhine under French protection.  By illustrating how a smaller, well-led army could defeat numerically superior foes through superior tactics and morale, Austerlitz reshaped the art of war in the nineteenth century.</w:t>
      </w:r>
    </w:p>
    <w:p w14:paraId="370138E4" w14:textId="77777777" w:rsidR="004E76F6" w:rsidRDefault="004E76F6" w:rsidP="004E76F6"/>
    <w:p w14:paraId="44F04BF5" w14:textId="77777777" w:rsidR="004E76F6" w:rsidRDefault="004E76F6" w:rsidP="009451E6">
      <w:pPr>
        <w:pStyle w:val="Heading2"/>
      </w:pPr>
      <w:r>
        <w:t>3.2 Battle of Waterloo (1815)</w:t>
      </w:r>
    </w:p>
    <w:p w14:paraId="519EDAA2" w14:textId="77777777" w:rsidR="004E76F6" w:rsidRDefault="004E76F6" w:rsidP="004E76F6">
      <w:r>
        <w:t>After his disastrous Russian campaign (1812) and the War of the Sixth Coalition (1813–14), Napoleon abdicated and was exiled to Elba in May 1814.  European powers restored the Bourbon monarchy in France under Louis XVIII, but economic hardship and nostalgia for the Empire prompted Napoleon’s dramatic return on February 26, 1815.  He rekindled the support of veteran soldiers and marched on Paris, inaugurating the “Hundred Days” before the Seventh Coalition—comprising Britain, Prussia, Austria, Russia, and others—mobilized to oppose him.</w:t>
      </w:r>
    </w:p>
    <w:p w14:paraId="56365084" w14:textId="77777777" w:rsidR="004E76F6" w:rsidRDefault="004E76F6" w:rsidP="004E76F6"/>
    <w:p w14:paraId="7CBBC5B8" w14:textId="77777777" w:rsidR="004E76F6" w:rsidRDefault="004E76F6" w:rsidP="004E76F6">
      <w:r>
        <w:t>On June 16, 1815, in two preliminary engagements at Quatre Bras and Ligny, Wellington’s Anglo-Dutch army checked Napoleon’s advance, while Prussian forces under Blücher were forced to retreat.  Napoleon aimed to defeat each Allied army separately before they could unite.  By June 18, Wellington held a strong defensive position on the Mont‐Saint‐Jean ridge outside Waterloo (present-day Belgium), with uphill slopes, reverse slopes shielding his infantry, and ridges to disrupt French artillery.</w:t>
      </w:r>
    </w:p>
    <w:p w14:paraId="4A9D2804" w14:textId="77777777" w:rsidR="004E76F6" w:rsidRDefault="004E76F6" w:rsidP="004E76F6"/>
    <w:p w14:paraId="0A150B2E" w14:textId="77777777" w:rsidR="004E76F6" w:rsidRDefault="004E76F6" w:rsidP="004E76F6">
      <w:r>
        <w:t>At around 11:30 AM, Marshal Ney led a massive cavalry charge against the center, hoping to break Wellington’s line.  Unhorsed British squares repelled the assault, withstanding repeated charges amid cannon fire.  Mid-afternoon, with French infantry stalled by soggy ground, Napoleon ordered an attack on the fortified farmhouse of La Haye Sainte, which fell only after heavy fighting.  Crucially, the Prussian army, having regrouped, began arriving on Napoleon’s right flank by early evening, threatening encirclement.  As darkness fell, Napoleon launched his final Imperial Guard assault; once repulsed by allied musketry at approximately 8 PM, his army’s cohesion collapsed.</w:t>
      </w:r>
    </w:p>
    <w:p w14:paraId="645AA280" w14:textId="77777777" w:rsidR="004E76F6" w:rsidRDefault="004E76F6" w:rsidP="004E76F6"/>
    <w:p w14:paraId="0418EA96" w14:textId="77777777" w:rsidR="004E76F6" w:rsidRDefault="004E76F6" w:rsidP="004E76F6">
      <w:r>
        <w:t>Casualty estimates: French suffered around 25,000 killed and wounded, Allies around 18,000.  Napoleon abdicated again on June 22 and was exiled to Saint Helena, where he died in 1821.  The Congress of Vienna’s decisions, already in motion, were reinforced: Britain emerged supreme at sea, Prussia gained territory in the Rhineland, and a balance‐of‐power system governed Europe until 1914.</w:t>
      </w:r>
    </w:p>
    <w:p w14:paraId="4AEC270D" w14:textId="77777777" w:rsidR="004E76F6" w:rsidRDefault="004E76F6" w:rsidP="004E76F6"/>
    <w:p w14:paraId="60A2FE27" w14:textId="77777777" w:rsidR="004E76F6" w:rsidRDefault="004E76F6" w:rsidP="004E76F6">
      <w:r>
        <w:t>Waterloo symbolized the end of Napoleonic ambitions and affirmed mass conscript armies’ predominance.  It shaped nineteenth-century geopolitics, forging new national boundaries and cementing the United Kingdom and Prussia as dominant partners in the Concert of Europe.  Its lessons in coalition warfare, defensive positioning, and the perils of over‐centralized command endure in military studies.</w:t>
      </w:r>
    </w:p>
    <w:p w14:paraId="67FD159A" w14:textId="77777777" w:rsidR="004E76F6" w:rsidRDefault="004E76F6" w:rsidP="004E76F6"/>
    <w:p w14:paraId="7332A350" w14:textId="77777777" w:rsidR="004E76F6" w:rsidRDefault="004E76F6" w:rsidP="009451E6">
      <w:pPr>
        <w:pStyle w:val="Heading1"/>
      </w:pPr>
      <w:r>
        <w:lastRenderedPageBreak/>
        <w:t>Section 4: Colonial Conflicts in Asia</w:t>
      </w:r>
    </w:p>
    <w:p w14:paraId="78B02341" w14:textId="77777777" w:rsidR="004E76F6" w:rsidRDefault="004E76F6" w:rsidP="009451E6">
      <w:pPr>
        <w:pStyle w:val="Heading2"/>
      </w:pPr>
      <w:r>
        <w:t>4.1 Outbreak of the First Opium War (1839)</w:t>
      </w:r>
    </w:p>
    <w:p w14:paraId="184563BC" w14:textId="77777777" w:rsidR="004E76F6" w:rsidRDefault="004E76F6" w:rsidP="004E76F6">
      <w:r>
        <w:t>By the 1830s, Britain’s trade with China was heavily imbalanced: Western demand for tea, silk, and porcelain drained British silver reserves.  British merchants countered by smuggling Indian-grown opium into China, where addiction rose rapidly.  Qing officials decried the growing social crisis and the outflow of silver.  In March 1839 the Daoguang Emperor appointed Lin Zexu as Imperial Commissioner in Canton (Guangzhou) to end the trade once and for all.</w:t>
      </w:r>
    </w:p>
    <w:p w14:paraId="390FE529" w14:textId="77777777" w:rsidR="004E76F6" w:rsidRDefault="004E76F6" w:rsidP="004E76F6"/>
    <w:p w14:paraId="31D722C6" w14:textId="77777777" w:rsidR="004E76F6" w:rsidRDefault="004E76F6" w:rsidP="004E76F6">
      <w:r>
        <w:t>Upon arrival, Lin implemented strict measures: he blockaded foreign warehouses, arrested Chinese opium dealers, and issued a letter to Queen Victoria demanding cessation of the trade.  Foreign merchants protested, citing the ostensible illegality of Chinese confiscations.  On June 3, 1839, Lin ordered the seizure and destruction of over 20,000 chests of opium (roughly 1,400 tons) at Humen, a fortified estuary on the Pearl River.</w:t>
      </w:r>
    </w:p>
    <w:p w14:paraId="255DC758" w14:textId="77777777" w:rsidR="004E76F6" w:rsidRDefault="004E76F6" w:rsidP="004E76F6"/>
    <w:p w14:paraId="19B54467" w14:textId="77777777" w:rsidR="004E76F6" w:rsidRDefault="004E76F6" w:rsidP="004E76F6">
      <w:r>
        <w:t>News of the destruction reached British diplomats and traders in Macau and Hong Kong, triggering outrage.  Charles Elliot, Chief Superintendent of British Trade, negotiated for indemnities; his failure set the stage for military intervention.  In July, the Royal Navy dispatched warships up the Pearl River, bombarding forts and capturing Canton’s harbor defenses.  The Chinese, lacking modern artillery and naval vessels, retreated upriver.</w:t>
      </w:r>
    </w:p>
    <w:p w14:paraId="5A0DD731" w14:textId="77777777" w:rsidR="004E76F6" w:rsidRDefault="004E76F6" w:rsidP="004E76F6"/>
    <w:p w14:paraId="60056058" w14:textId="77777777" w:rsidR="004E76F6" w:rsidRDefault="004E76F6" w:rsidP="004E76F6">
      <w:r>
        <w:t>These confrontations marked the formal start of hostilities in the First Opium War.  British objectives shifted from mere protection of trade to forcing treaty concessions.  Over the next two years, British forces seized key ports along China’s southeast coast, demonstrating the superiority of industrial‐age firepower over traditional fortifications.  The war inaugurated the “Century of Humiliation,” reshaping Sino-Western relations by exposing Qing vulnerabilities and accelerating internal pressures for reform.</w:t>
      </w:r>
    </w:p>
    <w:p w14:paraId="494DFF3D" w14:textId="77777777" w:rsidR="004E76F6" w:rsidRDefault="004E76F6" w:rsidP="004E76F6"/>
    <w:p w14:paraId="504596E2" w14:textId="77777777" w:rsidR="004E76F6" w:rsidRDefault="004E76F6" w:rsidP="009451E6">
      <w:pPr>
        <w:pStyle w:val="Heading2"/>
      </w:pPr>
      <w:r>
        <w:t>4.2 Treaty of Nanking (1842)</w:t>
      </w:r>
    </w:p>
    <w:p w14:paraId="18BA4022" w14:textId="77777777" w:rsidR="004E76F6" w:rsidRDefault="004E76F6" w:rsidP="004E76F6">
      <w:r>
        <w:t>After successive British victories at the Battle of Canton (1841) and the capture of Nanjing’s fortifications in early 1842, Chinese officials were compelled to negotiate.  On August 29, 1842, British plenipotentiary Sir Henry Pottinger and Qing Imperial Commissioner Qiying signed the Treaty of Nanking aboard HMS Cornwallis in Nanjing.</w:t>
      </w:r>
    </w:p>
    <w:p w14:paraId="3C3B1EA3" w14:textId="77777777" w:rsidR="004E76F6" w:rsidRDefault="004E76F6" w:rsidP="004E76F6"/>
    <w:p w14:paraId="4313153A" w14:textId="77777777" w:rsidR="004E76F6" w:rsidRDefault="004E76F6" w:rsidP="004E76F6">
      <w:r>
        <w:t>The treaty’s five main provisions dramatically altered Sino-British relations:</w:t>
      </w:r>
    </w:p>
    <w:p w14:paraId="4E222CE2" w14:textId="77777777" w:rsidR="004E76F6" w:rsidRDefault="004E76F6" w:rsidP="004E76F6"/>
    <w:p w14:paraId="1020B9A3" w14:textId="77777777" w:rsidR="004E76F6" w:rsidRDefault="004E76F6" w:rsidP="004E76F6">
      <w:r>
        <w:t xml:space="preserve">1. **Indemnity </w:t>
      </w:r>
      <w:proofErr w:type="gramStart"/>
      <w:r>
        <w:t>Payments:*</w:t>
      </w:r>
      <w:proofErr w:type="gramEnd"/>
      <w:r>
        <w:t>* China agreed to pay £21 million in silver to cover the costs of war and destroyed opium.</w:t>
      </w:r>
    </w:p>
    <w:p w14:paraId="527E6C65" w14:textId="77777777" w:rsidR="004E76F6" w:rsidRDefault="004E76F6" w:rsidP="004E76F6">
      <w:r>
        <w:t xml:space="preserve">2. **Cession of Hong </w:t>
      </w:r>
      <w:proofErr w:type="gramStart"/>
      <w:r>
        <w:t>Kong:*</w:t>
      </w:r>
      <w:proofErr w:type="gramEnd"/>
      <w:r>
        <w:t>* The island of Hong Kong was ceded “in perpetuity” to Britain, becoming a strategic naval base and trade entrepôt.</w:t>
      </w:r>
    </w:p>
    <w:p w14:paraId="571131C9" w14:textId="77777777" w:rsidR="004E76F6" w:rsidRDefault="004E76F6" w:rsidP="004E76F6">
      <w:r>
        <w:t xml:space="preserve">3. **Opening of Five </w:t>
      </w:r>
      <w:proofErr w:type="gramStart"/>
      <w:r>
        <w:t>Ports:*</w:t>
      </w:r>
      <w:proofErr w:type="gramEnd"/>
      <w:r>
        <w:t>* Guangzhou (Canton), Xiamen (Amoy), Fuzhou (Foochow), Ningbo (Ningpo), and Shanghai were opened to foreign merchants and residence.</w:t>
      </w:r>
    </w:p>
    <w:p w14:paraId="49AFD6B8" w14:textId="77777777" w:rsidR="004E76F6" w:rsidRDefault="004E76F6" w:rsidP="004E76F6">
      <w:r>
        <w:t xml:space="preserve">4. **“Most-Favored-Nation” </w:t>
      </w:r>
      <w:proofErr w:type="gramStart"/>
      <w:r>
        <w:t>Clause:*</w:t>
      </w:r>
      <w:proofErr w:type="gramEnd"/>
      <w:r>
        <w:t>* Any privilege granted later to another foreign power would automatically extend to Britain.</w:t>
      </w:r>
    </w:p>
    <w:p w14:paraId="79CD1D7E" w14:textId="77777777" w:rsidR="004E76F6" w:rsidRDefault="004E76F6" w:rsidP="004E76F6">
      <w:r>
        <w:t xml:space="preserve">5. **Fixed </w:t>
      </w:r>
      <w:proofErr w:type="gramStart"/>
      <w:r>
        <w:t>Tariffs:*</w:t>
      </w:r>
      <w:proofErr w:type="gramEnd"/>
      <w:r>
        <w:t>* Customs duties were set at 5% on all imports and exports, restricting China’s ability to negotiate rates.</w:t>
      </w:r>
    </w:p>
    <w:p w14:paraId="4CF16402" w14:textId="77777777" w:rsidR="004E76F6" w:rsidRDefault="004E76F6" w:rsidP="004E76F6"/>
    <w:p w14:paraId="639676AB" w14:textId="77777777" w:rsidR="004E76F6" w:rsidRDefault="004E76F6" w:rsidP="004E76F6">
      <w:r>
        <w:t>These terms undermined Qing sovereignty by granting extraterritorial rights to British subjects and establishing treaty ports that would evolve into semi-colonial enclaves.  Chinese resistance to the treaty’s ratification sparked further clashes, ultimately leading to a second conflict (1856–1860) that imposed even harsher conditions.</w:t>
      </w:r>
    </w:p>
    <w:p w14:paraId="1E536513" w14:textId="77777777" w:rsidR="004E76F6" w:rsidRDefault="004E76F6" w:rsidP="004E76F6"/>
    <w:p w14:paraId="00595369" w14:textId="77777777" w:rsidR="004E76F6" w:rsidRDefault="004E76F6" w:rsidP="004E76F6">
      <w:r>
        <w:t>The Treaty of Nanking set a template for subsequent “unequal treaties” imposed on China by Western powers and Japan, contributing to domestic unrest and reform movements such as the Taiping Rebellion (1850–1864).  Economically, the treaty opened China to global markets—accelerating the decline of traditional industries but laying groundwork for modern treaty-port economies.  Politically, it signaled the end of centuries of limited European contact and underscored the technological gap separating industrialized and pre-industrial states.</w:t>
      </w:r>
    </w:p>
    <w:p w14:paraId="7DE19DE3" w14:textId="77777777" w:rsidR="004E76F6" w:rsidRDefault="004E76F6" w:rsidP="004E76F6"/>
    <w:p w14:paraId="5372F6E4" w14:textId="77777777" w:rsidR="004E76F6" w:rsidRDefault="004E76F6" w:rsidP="009451E6">
      <w:pPr>
        <w:pStyle w:val="Heading1"/>
      </w:pPr>
      <w:r>
        <w:t>Section 5: Abolition of Slavery in the British Empire</w:t>
      </w:r>
    </w:p>
    <w:p w14:paraId="7C766091" w14:textId="77777777" w:rsidR="004E76F6" w:rsidRDefault="004E76F6" w:rsidP="009451E6">
      <w:pPr>
        <w:pStyle w:val="Heading2"/>
      </w:pPr>
      <w:r>
        <w:t>5.1 Abolition of the Slave Trade Act (1807)</w:t>
      </w:r>
    </w:p>
    <w:p w14:paraId="64638F6A" w14:textId="77777777" w:rsidR="004E76F6" w:rsidRDefault="004E76F6" w:rsidP="004E76F6">
      <w:r>
        <w:t>By the late eighteenth century, Britain’s Atlantic economy was deeply entwined with the trans-Atlantic slave trade: ships carried millions of enslaved Africans to plantations in the Caribbean and American South.  A growing abolitionist movement—led by figures such as William Wilberforce in Parliament, Thomas Clarkson in grassroots organizing, and Olaudah Equiano with his published memoir—mobilized public opinion.  Petitions, pamphlets, and boycotts of slave‐produced sugar and cotton placed moral and economic pressure on MPs.</w:t>
      </w:r>
    </w:p>
    <w:p w14:paraId="5A81AF58" w14:textId="77777777" w:rsidR="004E76F6" w:rsidRDefault="004E76F6" w:rsidP="004E76F6"/>
    <w:p w14:paraId="3C30BB01" w14:textId="77777777" w:rsidR="004E76F6" w:rsidRDefault="004E76F6" w:rsidP="004E76F6">
      <w:r>
        <w:t>Debate over abolition peaked in the early 1790s but was stalled by fears that ending the trade would undermine Britain’s wartime economy amid the French Revolutionary Wars.  After the Peace of Amiens (1802) and resumption of hostilities with France, British leaders viewed abolition as both a moral imperative and a means to weaken France’s colonial revenues.  William Pitt the Younger, although sympathetic, declined to introduce abolition legislation in 1804; Wilberforce persevered.</w:t>
      </w:r>
    </w:p>
    <w:p w14:paraId="3482EEC1" w14:textId="77777777" w:rsidR="004E76F6" w:rsidRDefault="004E76F6" w:rsidP="004E76F6"/>
    <w:p w14:paraId="1E0E3057" w14:textId="77777777" w:rsidR="004E76F6" w:rsidRDefault="004E76F6" w:rsidP="004E76F6">
      <w:r>
        <w:t>On February 12, 1807, Parliament passed the Abolition of the Slave Trade Act by a narrow margin in the House of Commons (283 to 16) and unanimously in the Lords.  The Act prohibited British ships from engaging in the slave trade, making it a felony punishable by transportation or prison.  It did **not** emancipate existing slaves in the colonies, a point that drawn criticism from radicals like the Scottish reformer Thomas Muir.</w:t>
      </w:r>
    </w:p>
    <w:p w14:paraId="2161455C" w14:textId="77777777" w:rsidR="004E76F6" w:rsidRDefault="004E76F6" w:rsidP="004E76F6"/>
    <w:p w14:paraId="2BAEA667" w14:textId="77777777" w:rsidR="004E76F6" w:rsidRDefault="004E76F6" w:rsidP="004E76F6">
      <w:r>
        <w:t>Enforcement fell to the Royal Navy’s newly formed West Africa Squadron, which patrolled the African coast to intercept slavers.  Between 1808 and 1860, the squadron captured over 1,600 ships and liberated more than 150,000 Africans, though its efforts were hampered by disease, corruption, and ambiguous treaty rights.  The 1807 Act marked a landmark in global abolition, inspiring Denmark (1803), the United States (1808), and France (1815) to follow suit in restricting the trade.  For Britain, it signaled the beginning of an era when humanitarian concerns could shape imperial policy.</w:t>
      </w:r>
    </w:p>
    <w:p w14:paraId="663277EF" w14:textId="77777777" w:rsidR="004E76F6" w:rsidRDefault="004E76F6" w:rsidP="004E76F6"/>
    <w:p w14:paraId="393006B5" w14:textId="77777777" w:rsidR="004E76F6" w:rsidRDefault="004E76F6" w:rsidP="004E76F6">
      <w:r>
        <w:t>---</w:t>
      </w:r>
    </w:p>
    <w:p w14:paraId="027E2367" w14:textId="77777777" w:rsidR="004E76F6" w:rsidRDefault="004E76F6" w:rsidP="004E76F6"/>
    <w:p w14:paraId="3C20CB22" w14:textId="77777777" w:rsidR="004E76F6" w:rsidRDefault="004E76F6" w:rsidP="009451E6">
      <w:pPr>
        <w:pStyle w:val="Heading2"/>
      </w:pPr>
      <w:r>
        <w:lastRenderedPageBreak/>
        <w:t>5.2 Slavery Abolition Act (1833)</w:t>
      </w:r>
    </w:p>
    <w:p w14:paraId="511DB158" w14:textId="77777777" w:rsidR="004E76F6" w:rsidRDefault="004E76F6" w:rsidP="004E76F6">
      <w:r>
        <w:t>Although the slave trade had been outlawed in 1807, some 800,000 enslaved people remained in British colonies across the Caribbean, South Africa, and the Indian Ocean.  Abolitionists turned their efforts toward ending slavery itself, organizing mass petitions and public meetings.  Figures such as Thomas Fowell Buxton, a former businessman turned MP, led the campaign in Parliament, while freed Black activists like Ottobah Cugoano provided moral testimony.</w:t>
      </w:r>
    </w:p>
    <w:p w14:paraId="7B294D37" w14:textId="77777777" w:rsidR="004E76F6" w:rsidRDefault="004E76F6" w:rsidP="004E76F6"/>
    <w:p w14:paraId="7A84256C" w14:textId="77777777" w:rsidR="004E76F6" w:rsidRDefault="004E76F6" w:rsidP="004E76F6">
      <w:r>
        <w:t>On August 28, 1833, Parliament passed the Slavery Abolition Act by a vote of 367 to 116 in the Commons and 55 to 20 in the Lords.  The Act provided for:</w:t>
      </w:r>
    </w:p>
    <w:p w14:paraId="3A9C968C" w14:textId="77777777" w:rsidR="004E76F6" w:rsidRDefault="004E76F6" w:rsidP="004E76F6"/>
    <w:p w14:paraId="24484B82" w14:textId="77777777" w:rsidR="004E76F6" w:rsidRDefault="004E76F6" w:rsidP="004E76F6">
      <w:r>
        <w:t>* **Immediate Emancipation** of children under six and “apprenticeship”—a transitional labor system lasting up to six years—for adults.</w:t>
      </w:r>
    </w:p>
    <w:p w14:paraId="04857B1E" w14:textId="77777777" w:rsidR="004E76F6" w:rsidRDefault="004E76F6" w:rsidP="004E76F6">
      <w:r>
        <w:t>* **Compensation** of £20 million (over 40% of the annual budget) to former slaveholders for the loss of “property.”</w:t>
      </w:r>
    </w:p>
    <w:p w14:paraId="0FD0ECEB" w14:textId="77777777" w:rsidR="004E76F6" w:rsidRDefault="004E76F6" w:rsidP="004E76F6">
      <w:r>
        <w:t>* **Exemptions** for territories held by the East India Company, Ceylon (Sri Lanka), and Saint Helena, which were freed in 1843.</w:t>
      </w:r>
    </w:p>
    <w:p w14:paraId="5D1D9DA1" w14:textId="77777777" w:rsidR="004E76F6" w:rsidRDefault="004E76F6" w:rsidP="004E76F6"/>
    <w:p w14:paraId="54351469" w14:textId="77777777" w:rsidR="004E76F6" w:rsidRDefault="004E76F6" w:rsidP="004E76F6">
      <w:r>
        <w:t>The apprenticeship system proved deeply unpopular among former slaves and protracted abuses akin to slavery.  Widespread protests and labor disturbances in the Caribbean led Parliament to terminate apprenticeship in 1838—three years earlier than planned—granting full freedom to roughly 800,000 people across the empire.</w:t>
      </w:r>
    </w:p>
    <w:p w14:paraId="135CE1B4" w14:textId="77777777" w:rsidR="004E76F6" w:rsidRDefault="004E76F6" w:rsidP="004E76F6"/>
    <w:p w14:paraId="6D4B7CE5" w14:textId="77777777" w:rsidR="004E76F6" w:rsidRDefault="004E76F6" w:rsidP="004E76F6">
      <w:r>
        <w:t>The 1833 Act had profound global resonance.  It demonstrated that entrenched economic interests could be overcome through moral campaigning, state intervention, and legislative action.  British emancipation accelerated discussions of human rights elsewhere, influencing French colonial policy (1848) and fueling the American abolitionist movement that culminated in the U.S. Civil War.  Within the empire, freed communities in the Caribbean navigated new challenges of wage labor, land access, and political representation—issues that would shape post-emancipation societies well into the twentieth century.</w:t>
      </w:r>
    </w:p>
    <w:p w14:paraId="04035A7A" w14:textId="77777777" w:rsidR="004E76F6" w:rsidRDefault="004E76F6" w:rsidP="004E76F6"/>
    <w:sectPr w:rsidR="004E7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6"/>
    <w:rsid w:val="00190352"/>
    <w:rsid w:val="004E76F6"/>
    <w:rsid w:val="009451E6"/>
    <w:rsid w:val="00DD50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0D5070"/>
  <w15:chartTrackingRefBased/>
  <w15:docId w15:val="{BC6DE6E4-89A8-3E4B-A9D4-93951819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GB"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6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3620</Words>
  <Characters>20638</Characters>
  <Application>Microsoft Office Word</Application>
  <DocSecurity>0</DocSecurity>
  <Lines>171</Lines>
  <Paragraphs>48</Paragraphs>
  <ScaleCrop>false</ScaleCrop>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 Joseph</dc:creator>
  <cp:keywords/>
  <dc:description/>
  <cp:lastModifiedBy>Joseph Bae</cp:lastModifiedBy>
  <cp:revision>2</cp:revision>
  <dcterms:created xsi:type="dcterms:W3CDTF">2025-07-06T19:50:00Z</dcterms:created>
  <dcterms:modified xsi:type="dcterms:W3CDTF">2025-07-06T19:50:00Z</dcterms:modified>
</cp:coreProperties>
</file>