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62E8" w:rsidRPr="007962E8" w:rsidRDefault="007962E8" w:rsidP="009E5A35">
      <w:pPr>
        <w:pStyle w:val="a3"/>
        <w:jc w:val="center"/>
        <w:rPr>
          <w:b/>
        </w:rPr>
      </w:pPr>
      <w:r w:rsidRPr="007962E8">
        <w:rPr>
          <w:b/>
          <w:sz w:val="32"/>
        </w:rPr>
        <w:t>[</w:t>
      </w:r>
      <w:r w:rsidR="0049030D">
        <w:rPr>
          <w:rFonts w:hint="eastAsia"/>
          <w:b/>
          <w:sz w:val="32"/>
        </w:rPr>
        <w:t xml:space="preserve">친비즈 </w:t>
      </w:r>
      <w:r w:rsidR="00FF5F80">
        <w:rPr>
          <w:rFonts w:hint="eastAsia"/>
          <w:b/>
          <w:sz w:val="32"/>
        </w:rPr>
        <w:t>파트너사 입점</w:t>
      </w:r>
      <w:r w:rsidR="0049030D">
        <w:rPr>
          <w:rFonts w:hint="eastAsia"/>
          <w:b/>
          <w:sz w:val="32"/>
        </w:rPr>
        <w:t xml:space="preserve"> 및 영업대행 서비스</w:t>
      </w:r>
      <w:r w:rsidR="00FF5F80">
        <w:rPr>
          <w:rFonts w:hint="eastAsia"/>
          <w:b/>
          <w:sz w:val="32"/>
        </w:rPr>
        <w:t xml:space="preserve"> </w:t>
      </w:r>
      <w:r w:rsidR="00645E7F">
        <w:rPr>
          <w:rFonts w:hint="eastAsia"/>
          <w:b/>
          <w:sz w:val="32"/>
        </w:rPr>
        <w:t>약관</w:t>
      </w:r>
      <w:r w:rsidRPr="007962E8">
        <w:rPr>
          <w:rFonts w:hint="eastAsia"/>
          <w:b/>
          <w:sz w:val="32"/>
        </w:rPr>
        <w:t>]</w:t>
      </w:r>
      <w:r w:rsidRPr="007962E8">
        <w:rPr>
          <w:b/>
          <w:sz w:val="32"/>
        </w:rPr>
        <w:t xml:space="preserve"> </w:t>
      </w:r>
    </w:p>
    <w:p w:rsidR="007962E8" w:rsidRDefault="007962E8" w:rsidP="00493BC8">
      <w:pPr>
        <w:pStyle w:val="a3"/>
      </w:pPr>
    </w:p>
    <w:p w:rsidR="007962E8" w:rsidRDefault="009E5A35" w:rsidP="009E5A35">
      <w:pPr>
        <w:pStyle w:val="a3"/>
        <w:jc w:val="right"/>
      </w:pPr>
      <w:r>
        <w:rPr>
          <w:rFonts w:hint="eastAsia"/>
        </w:rPr>
        <w:t>2</w:t>
      </w:r>
      <w:r>
        <w:t>026.07.2</w:t>
      </w:r>
      <w:r w:rsidR="008B36EF">
        <w:t>7</w:t>
      </w:r>
    </w:p>
    <w:p w:rsidR="00A21879" w:rsidRDefault="00A21879" w:rsidP="008B36EF">
      <w:pPr>
        <w:widowControl/>
        <w:wordWrap/>
        <w:autoSpaceDE/>
        <w:autoSpaceDN/>
        <w:spacing w:after="0" w:line="240" w:lineRule="auto"/>
        <w:jc w:val="left"/>
      </w:pPr>
    </w:p>
    <w:p w:rsidR="0049030D" w:rsidRDefault="0049030D" w:rsidP="0049030D">
      <w:pPr>
        <w:pStyle w:val="3"/>
      </w:pPr>
      <w:r>
        <w:t>제 1 조 (목적)</w:t>
      </w:r>
    </w:p>
    <w:p w:rsidR="0049030D" w:rsidRDefault="0049030D" w:rsidP="0049030D">
      <w:pPr>
        <w:pStyle w:val="a5"/>
      </w:pPr>
      <w:r>
        <w:t xml:space="preserve">본 약관은 훈마 주식회사(이하 "회사")가 운영하는 영업 연결 및 현장 이행 관리 플랫폼 "친비즈(Chin-Biz)"(이하 "플랫폼")에 파트너사(이하 "파트너사")가 입점하여 자사의 상품·서비스(이하 "입점 상품")의 영업 및 현장 이행 관리를 회사에 위탁하고, 회사가 플랫폼 내 회원(버즈회원, 관리매니저 등)을 통해 </w:t>
      </w:r>
      <w:r>
        <w:rPr>
          <w:b/>
          <w:bCs/>
        </w:rPr>
        <w:t>파트너사와 최종 고객 간의 계약 체결을 대행·지원</w:t>
      </w:r>
      <w:r>
        <w:t>함에 있어 양 당사자 간의 권리, 의무 및 책임사항을 규정함을 목적으로 합니다.</w:t>
      </w:r>
    </w:p>
    <w:p w:rsidR="0049030D" w:rsidRDefault="0049030D" w:rsidP="0049030D">
      <w:pPr>
        <w:pStyle w:val="3"/>
      </w:pPr>
      <w:r>
        <w:t>제 2 조 (플랫폼의 역할 및 법적 지위)</w:t>
      </w:r>
    </w:p>
    <w:p w:rsidR="0049030D" w:rsidRDefault="0049030D" w:rsidP="0049030D">
      <w:pPr>
        <w:pStyle w:val="a5"/>
        <w:numPr>
          <w:ilvl w:val="0"/>
          <w:numId w:val="23"/>
        </w:numPr>
      </w:pPr>
      <w:r>
        <w:rPr>
          <w:b/>
          <w:bCs/>
        </w:rPr>
        <w:t>[영업대행 및 이행 관제 플랫폼 명시]</w:t>
      </w:r>
      <w:r>
        <w:t xml:space="preserve"> 회사는 파트너사 입점 상품의 </w:t>
      </w:r>
      <w:r>
        <w:rPr>
          <w:b/>
          <w:bCs/>
        </w:rPr>
        <w:t>판매 당사자가 아니며</w:t>
      </w:r>
      <w:r>
        <w:t xml:space="preserve">, 파트너사의 요청에 따라 가망고객 발굴, 현장 실사, 시공/설치 지원 및 계약 체결 보조 용역을 수행하는 </w:t>
      </w:r>
      <w:r>
        <w:rPr>
          <w:b/>
          <w:bCs/>
        </w:rPr>
        <w:t>독립된 영업대행 및 현장 관제 플랫폼 사업자</w:t>
      </w:r>
      <w:r>
        <w:t>입니다.</w:t>
      </w:r>
    </w:p>
    <w:p w:rsidR="0049030D" w:rsidRDefault="0049030D" w:rsidP="0049030D">
      <w:pPr>
        <w:pStyle w:val="a5"/>
        <w:numPr>
          <w:ilvl w:val="0"/>
          <w:numId w:val="23"/>
        </w:numPr>
      </w:pPr>
      <w:r>
        <w:rPr>
          <w:b/>
          <w:bCs/>
        </w:rPr>
        <w:t>[계약의 당사자]</w:t>
      </w:r>
      <w:r>
        <w:t xml:space="preserve"> 플랫폼을 통해 진행되는 입점 상품의 공급, 렌탈, 구독, 시공 등에 관한 </w:t>
      </w:r>
      <w:r>
        <w:rPr>
          <w:b/>
          <w:bCs/>
        </w:rPr>
        <w:t>최종 계약 및 법적 효력은 고객(매장주/기업)과 파트너사 간에 직접 성립</w:t>
      </w:r>
      <w:r>
        <w:t>하며, 회사는 해당 매매/렌탈/서비스 계약의 직접 당사자가 되지 아니합니다.</w:t>
      </w:r>
    </w:p>
    <w:p w:rsidR="0049030D" w:rsidRDefault="0049030D" w:rsidP="0049030D">
      <w:pPr>
        <w:pStyle w:val="3"/>
      </w:pPr>
      <w:r>
        <w:t>제 3 조 (용어의 정의)</w:t>
      </w:r>
    </w:p>
    <w:p w:rsidR="0049030D" w:rsidRDefault="0049030D" w:rsidP="0049030D">
      <w:pPr>
        <w:pStyle w:val="a5"/>
      </w:pPr>
      <w:r>
        <w:t>본 약관에서 사용하는 용어의 정의는 다음과 같습니다.</w:t>
      </w:r>
    </w:p>
    <w:p w:rsidR="0049030D" w:rsidRDefault="0049030D" w:rsidP="0049030D">
      <w:pPr>
        <w:pStyle w:val="a5"/>
        <w:numPr>
          <w:ilvl w:val="0"/>
          <w:numId w:val="24"/>
        </w:numPr>
      </w:pPr>
      <w:r>
        <w:t>"버즈회원"이라 함은 플랫폼을 통해 파트너사 입점 상품의 가망고객(리드) 정보를 발굴·접수하는 1차 제휴 마케터를 말합니다.</w:t>
      </w:r>
    </w:p>
    <w:p w:rsidR="0049030D" w:rsidRDefault="0049030D" w:rsidP="0049030D">
      <w:pPr>
        <w:pStyle w:val="a5"/>
        <w:numPr>
          <w:ilvl w:val="0"/>
          <w:numId w:val="24"/>
        </w:numPr>
      </w:pPr>
      <w:r>
        <w:t xml:space="preserve">"관리매니저"라 함은 배정된 가망고객의 현장을 방문하여 실사, 시공/설치 지원 및 </w:t>
      </w:r>
      <w:r>
        <w:rPr>
          <w:b/>
          <w:bCs/>
        </w:rPr>
        <w:t>파트너사와 고객 간의 계약 체결 보조(전자계약 체결 등)</w:t>
      </w:r>
      <w:r>
        <w:t xml:space="preserve"> 업무를 수행하는 2차 현장 이행 전문 용역자를 말합니다.</w:t>
      </w:r>
    </w:p>
    <w:p w:rsidR="0049030D" w:rsidRDefault="0049030D" w:rsidP="0049030D">
      <w:pPr>
        <w:pStyle w:val="a5"/>
        <w:numPr>
          <w:ilvl w:val="0"/>
          <w:numId w:val="24"/>
        </w:numPr>
      </w:pPr>
      <w:r>
        <w:t>"CP (Cost Point / 예정 수당 포인트)"라 함은 가망고객 접수 및 계약 신청 시 플랫폼 시스템상 산정·대기되는 수당 포인트를 말합니다.</w:t>
      </w:r>
    </w:p>
    <w:p w:rsidR="0049030D" w:rsidRDefault="0049030D" w:rsidP="0049030D">
      <w:pPr>
        <w:pStyle w:val="a5"/>
        <w:numPr>
          <w:ilvl w:val="0"/>
          <w:numId w:val="24"/>
        </w:numPr>
      </w:pPr>
      <w:r>
        <w:t>"MP (Management Point / 확정 수당 포인트)"라 함은 파트너사의 최종 계약 승인, 고객의 대금 결제 성공 및 관리매니저의 현장 이행 검증이 연동 완료되어 출금 가능하게 확정된 수당 포인트를 말합니다.</w:t>
      </w:r>
    </w:p>
    <w:p w:rsidR="0049030D" w:rsidRDefault="0049030D" w:rsidP="0049030D">
      <w:pPr>
        <w:pStyle w:val="a5"/>
        <w:numPr>
          <w:ilvl w:val="0"/>
          <w:numId w:val="24"/>
        </w:numPr>
      </w:pPr>
      <w:r>
        <w:t>"OTA (One-Time Allowance)"라 함은 계약 체결 및 초기 설치/시공 완료 시 발생·정산되는 1회성 영업대행 및 이행 수수료를 말합니다.</w:t>
      </w:r>
    </w:p>
    <w:p w:rsidR="0049030D" w:rsidRDefault="0049030D" w:rsidP="0049030D">
      <w:pPr>
        <w:pStyle w:val="a5"/>
        <w:numPr>
          <w:ilvl w:val="0"/>
          <w:numId w:val="24"/>
        </w:numPr>
      </w:pPr>
      <w:r>
        <w:t>"MRA (Monthly Recurring Allowance)"라 함은 정기 결제(CMS, 자동이체 등) 계약 상품의 월 결제가 정상 이행될 때 지속적으로 정산되는 정기 영업대행 관리 수수료를 말합니다.</w:t>
      </w:r>
    </w:p>
    <w:p w:rsidR="0049030D" w:rsidRDefault="0049030D" w:rsidP="0049030D">
      <w:pPr>
        <w:pStyle w:val="3"/>
      </w:pPr>
      <w:r>
        <w:t>제 4 조 (핵심 영업 및 계약 체결 프로세스)</w:t>
      </w:r>
    </w:p>
    <w:p w:rsidR="0049030D" w:rsidRDefault="0049030D" w:rsidP="0049030D">
      <w:pPr>
        <w:pStyle w:val="a5"/>
      </w:pPr>
      <w:r>
        <w:t>플랫폼을 통한 영업대행 및 계약 체결 프로세스는 다음 각 호의 순서에 따라 진행됩니다.</w:t>
      </w:r>
    </w:p>
    <w:p w:rsidR="0049030D" w:rsidRDefault="0049030D" w:rsidP="0049030D">
      <w:pPr>
        <w:pStyle w:val="a5"/>
        <w:numPr>
          <w:ilvl w:val="0"/>
          <w:numId w:val="25"/>
        </w:numPr>
      </w:pPr>
      <w:r>
        <w:rPr>
          <w:b/>
          <w:bCs/>
        </w:rPr>
        <w:lastRenderedPageBreak/>
        <w:t>입점 및 상품 등록:</w:t>
      </w:r>
      <w:r>
        <w:t xml:space="preserve"> 파트너사는 상품 사양, 공급 조건, 계약서 양식, 정산 요율, 규정준수 체크사항을 플랫폼에 등록합니다.</w:t>
      </w:r>
    </w:p>
    <w:p w:rsidR="0049030D" w:rsidRDefault="0049030D" w:rsidP="0049030D">
      <w:pPr>
        <w:pStyle w:val="a5"/>
        <w:numPr>
          <w:ilvl w:val="0"/>
          <w:numId w:val="25"/>
        </w:numPr>
      </w:pPr>
      <w:r>
        <w:rPr>
          <w:b/>
          <w:bCs/>
        </w:rPr>
        <w:t>가망고객(리드) 모집:</w:t>
      </w:r>
      <w:r>
        <w:t xml:space="preserve"> 버즈회원이 파트너사 상품에 관심을 가진 가망고객 정보를 플랫폼에 접수합니다.</w:t>
      </w:r>
    </w:p>
    <w:p w:rsidR="0049030D" w:rsidRDefault="0049030D" w:rsidP="0049030D">
      <w:pPr>
        <w:pStyle w:val="a5"/>
        <w:numPr>
          <w:ilvl w:val="0"/>
          <w:numId w:val="25"/>
        </w:numPr>
      </w:pPr>
      <w:r>
        <w:rPr>
          <w:b/>
          <w:bCs/>
        </w:rPr>
        <w:t>현장 실사 및 계약 체결 보조:</w:t>
      </w:r>
      <w:r>
        <w:t xml:space="preserve"> 관리매니저가 현장을 방문하여 설치 환경을 실사하고, </w:t>
      </w:r>
      <w:r>
        <w:rPr>
          <w:b/>
          <w:bCs/>
        </w:rPr>
        <w:t>파트너사 명의의 계약서(전자계약 등)를 활용하여 고객과 파트너사 간의 계약 체결을 보조</w:t>
      </w:r>
      <w:r>
        <w:t>합니다.</w:t>
      </w:r>
    </w:p>
    <w:p w:rsidR="0049030D" w:rsidRDefault="0049030D" w:rsidP="0049030D">
      <w:pPr>
        <w:pStyle w:val="a5"/>
        <w:numPr>
          <w:ilvl w:val="0"/>
          <w:numId w:val="25"/>
        </w:numPr>
      </w:pPr>
      <w:r>
        <w:rPr>
          <w:b/>
          <w:bCs/>
        </w:rPr>
        <w:t>파트너사 최종 승인 및 물품 공급:</w:t>
      </w:r>
      <w:r>
        <w:t xml:space="preserve"> 파트너사는 접수된 계약건의 심사(신용 조회, 설치 적격성 등)를 거쳐 최종 승인하고, 상품을 공급/출고합니다.</w:t>
      </w:r>
    </w:p>
    <w:p w:rsidR="0049030D" w:rsidRDefault="0049030D" w:rsidP="0049030D">
      <w:pPr>
        <w:pStyle w:val="a5"/>
        <w:numPr>
          <w:ilvl w:val="0"/>
          <w:numId w:val="25"/>
        </w:numPr>
      </w:pPr>
      <w:r>
        <w:rPr>
          <w:b/>
          <w:bCs/>
        </w:rPr>
        <w:t>대금 결제 및 MP 승격:</w:t>
      </w:r>
      <w:r>
        <w:t xml:space="preserve"> 고객이 파트너사에 대금(일시불, 렌탈료, 정기 구독료 등)을 결제하고 현장 이행이 검증되면 CP가 MP로 확정 승격되어 수수료 정산이 진행됩니다.</w:t>
      </w:r>
    </w:p>
    <w:p w:rsidR="0049030D" w:rsidRDefault="0049030D" w:rsidP="0049030D">
      <w:pPr>
        <w:pStyle w:val="3"/>
      </w:pPr>
      <w:r>
        <w:t>제 5 조 (파트너사의 의무 및 상품 관리)</w:t>
      </w:r>
    </w:p>
    <w:p w:rsidR="0049030D" w:rsidRDefault="0049030D" w:rsidP="0049030D">
      <w:pPr>
        <w:pStyle w:val="a5"/>
        <w:numPr>
          <w:ilvl w:val="0"/>
          <w:numId w:val="26"/>
        </w:numPr>
      </w:pPr>
      <w:r>
        <w:t>파트너사는 고객과 체결된 계약에 따라 약정된 입점 상품을 적기에 공급하고 설치/시공이 정상적으로 진행될 수 있도록 적극 협조해야 합니다.</w:t>
      </w:r>
    </w:p>
    <w:p w:rsidR="0049030D" w:rsidRDefault="0049030D" w:rsidP="0049030D">
      <w:pPr>
        <w:pStyle w:val="a5"/>
        <w:numPr>
          <w:ilvl w:val="0"/>
          <w:numId w:val="26"/>
        </w:numPr>
      </w:pPr>
      <w:r>
        <w:t>파트너사는 플랫폼 앱 내에서 관리매니저가 상품 취급 전 확인해야 할 [상품별 필수 이행 특약 및 핵심 규정준수 체크사항]을 작성하여 제공해야 합니다.</w:t>
      </w:r>
    </w:p>
    <w:p w:rsidR="0049030D" w:rsidRDefault="0049030D" w:rsidP="0049030D">
      <w:pPr>
        <w:pStyle w:val="a5"/>
        <w:numPr>
          <w:ilvl w:val="0"/>
          <w:numId w:val="26"/>
        </w:numPr>
      </w:pPr>
      <w:r>
        <w:rPr>
          <w:b/>
          <w:bCs/>
        </w:rPr>
        <w:t>[제조/품질 및 A/S 책임]</w:t>
      </w:r>
      <w:r>
        <w:t xml:space="preserve"> 입점 상품 자체의 결함, 품질 하자, 과대광고 문제, 사후 A/S 보증 책임은 계약 당사자인 파트너사에 전적으로 귀속됩니다. (단, 관리매니저의 명백한 설치 과실로 인한 손상은 해당 관리매니저 책임으로 처리함)</w:t>
      </w:r>
    </w:p>
    <w:p w:rsidR="0049030D" w:rsidRDefault="0049030D" w:rsidP="0049030D">
      <w:pPr>
        <w:pStyle w:val="3"/>
      </w:pPr>
      <w:r>
        <w:t>제 6 조 (영업대행 수수료 정산 및 손실 상계)</w:t>
      </w:r>
    </w:p>
    <w:p w:rsidR="0049030D" w:rsidRDefault="0049030D" w:rsidP="0049030D">
      <w:pPr>
        <w:pStyle w:val="a5"/>
        <w:numPr>
          <w:ilvl w:val="0"/>
          <w:numId w:val="27"/>
        </w:numPr>
      </w:pPr>
      <w:r>
        <w:rPr>
          <w:b/>
          <w:bCs/>
        </w:rPr>
        <w:t>[대행 수수료 지급]</w:t>
      </w:r>
      <w:r>
        <w:t xml:space="preserve"> 파트너사는 회사의 영업대행 및 현장 관제 용역에 대한 대가로 약정된 대행 수수료(OTA/MRA)를 회사가 지정한 정산 주기에 지급하거나, 회사가 고객 결제 대금 수납을 대행하는 경우 수수료를 공제한 후 파트너사에 정산 지급합니다.</w:t>
      </w:r>
    </w:p>
    <w:p w:rsidR="0049030D" w:rsidRDefault="0049030D" w:rsidP="0049030D">
      <w:pPr>
        <w:pStyle w:val="a5"/>
        <w:numPr>
          <w:ilvl w:val="0"/>
          <w:numId w:val="27"/>
        </w:numPr>
      </w:pPr>
      <w:r>
        <w:rPr>
          <w:b/>
          <w:bCs/>
        </w:rPr>
        <w:t>[계약 철회 및 손실 상계]</w:t>
      </w:r>
      <w:r>
        <w:t xml:space="preserve"> 고객의 단순 변심, 청약 철회, 파트너사의 승인 거절, 고객의 대금 미입금/CMS 연체, 상품 결함으로 인한 계약 해지 발생 시, 회사는 해당 건에 대해 산정되거나 지급된 대행 수수료를 차기 정산금에서 자동 차감(상계)하거나 정산 내역을 재조정합니다.</w:t>
      </w:r>
    </w:p>
    <w:p w:rsidR="0049030D" w:rsidRDefault="0049030D" w:rsidP="0049030D">
      <w:pPr>
        <w:pStyle w:val="3"/>
      </w:pPr>
      <w:r>
        <w:t>제 7 조 (우회 직거래 금지 및 위약벌)</w:t>
      </w:r>
    </w:p>
    <w:p w:rsidR="0049030D" w:rsidRDefault="0049030D" w:rsidP="0049030D">
      <w:pPr>
        <w:pStyle w:val="a5"/>
        <w:numPr>
          <w:ilvl w:val="0"/>
          <w:numId w:val="28"/>
        </w:numPr>
      </w:pPr>
      <w:r>
        <w:rPr>
          <w:b/>
          <w:bCs/>
        </w:rPr>
        <w:t>[직거래 금지]</w:t>
      </w:r>
      <w:r>
        <w:t xml:space="preserve"> 파트너사는 회사의 사전 서면 승인 없이 플랫폼을 통하지 아니하고, 플랫폼을 통해 알게 된 버즈회원, 관리매니저, 센터, 본부 및 가망고객(매장주/기업)과 직접 계약을 체결하거나 우회 거래를 시도하여서는 아니 됩니다.</w:t>
      </w:r>
    </w:p>
    <w:p w:rsidR="0049030D" w:rsidRDefault="0049030D" w:rsidP="0049030D">
      <w:pPr>
        <w:pStyle w:val="a5"/>
        <w:numPr>
          <w:ilvl w:val="0"/>
          <w:numId w:val="28"/>
        </w:numPr>
      </w:pPr>
      <w:r>
        <w:rPr>
          <w:b/>
          <w:bCs/>
        </w:rPr>
        <w:t>[위약벌]</w:t>
      </w:r>
      <w:r>
        <w:t xml:space="preserve"> 파트너사가 제1항을 위반하여 우회 직거래를 진행한 경우, 파트너사는 해당 거래 총액의 3배에 해당하는 금액을 회사에 위약벌로 지급해야 하며, 회사는 즉시 파트너사 입점 계약을 해지할 수 있습니다.</w:t>
      </w:r>
    </w:p>
    <w:p w:rsidR="0049030D" w:rsidRDefault="0049030D" w:rsidP="0049030D">
      <w:pPr>
        <w:pStyle w:val="3"/>
      </w:pPr>
      <w:r>
        <w:t>제 8 조 (개인정보 보호 및 비밀유지)</w:t>
      </w:r>
    </w:p>
    <w:p w:rsidR="0049030D" w:rsidRDefault="0049030D" w:rsidP="0049030D">
      <w:pPr>
        <w:pStyle w:val="a5"/>
        <w:numPr>
          <w:ilvl w:val="0"/>
          <w:numId w:val="29"/>
        </w:numPr>
      </w:pPr>
      <w:r>
        <w:lastRenderedPageBreak/>
        <w:t>파트너사는 영업대행 과정에서 제공받은 가망고객의 개인정보를 오직 "고객과의 계약 체결 및 상품 공급/A/S 목적"으로만 이용해야 하며, 「개인정보 보호법」을 엄격히 준수해야 합니다.</w:t>
      </w:r>
    </w:p>
    <w:p w:rsidR="0049030D" w:rsidRDefault="0049030D" w:rsidP="0049030D">
      <w:pPr>
        <w:pStyle w:val="a5"/>
        <w:numPr>
          <w:ilvl w:val="0"/>
          <w:numId w:val="29"/>
        </w:numPr>
      </w:pPr>
      <w:r>
        <w:t>양 당사자는 본 계약 이행 과정에서 취득한 상대방의 영업비밀 및 고객 정보를 제3자에게 유출하거나 본 계약 목적 외로 사용하여서는 안 됩니다.</w:t>
      </w:r>
    </w:p>
    <w:p w:rsidR="0049030D" w:rsidRDefault="0049030D" w:rsidP="0049030D">
      <w:pPr>
        <w:pStyle w:val="3"/>
      </w:pPr>
      <w:r>
        <w:t>제 9 조 (계약 기간 및 해지)</w:t>
      </w:r>
    </w:p>
    <w:p w:rsidR="0049030D" w:rsidRDefault="0049030D" w:rsidP="0049030D">
      <w:pPr>
        <w:pStyle w:val="a5"/>
        <w:numPr>
          <w:ilvl w:val="0"/>
          <w:numId w:val="30"/>
        </w:numPr>
      </w:pPr>
      <w:r>
        <w:t>본 약관의 효력은 파트너사가 동의하고 회사가 입점을 승인한 날부터 발생하며, 기간은 1년으로 합니다. (만료 1개월 전 서면 거부 의사가 없는 한 1년씩 자동 연장)</w:t>
      </w:r>
    </w:p>
    <w:p w:rsidR="0049030D" w:rsidRDefault="0049030D" w:rsidP="0049030D">
      <w:pPr>
        <w:pStyle w:val="a5"/>
        <w:numPr>
          <w:ilvl w:val="0"/>
          <w:numId w:val="30"/>
        </w:numPr>
      </w:pPr>
      <w:r>
        <w:t>당사자 일방이 본 약관상의 중대한 의무를 위반하거나, 상품의 심각한 결함으로 다수의 분쟁이 발생하는 경우 상대방은 서면 통지로써 즉시 계약을 해지할 수 있습니다.</w:t>
      </w:r>
    </w:p>
    <w:p w:rsidR="0049030D" w:rsidRDefault="0049030D" w:rsidP="0049030D">
      <w:pPr>
        <w:pStyle w:val="3"/>
      </w:pPr>
      <w:r>
        <w:t>제 10 조 (관할법원)</w:t>
      </w:r>
    </w:p>
    <w:p w:rsidR="0049030D" w:rsidRDefault="0049030D" w:rsidP="0049030D">
      <w:pPr>
        <w:pStyle w:val="a5"/>
      </w:pPr>
      <w:r>
        <w:t>본 약관과 관련하여 발생한 분쟁의 소송은 회사의 본사 소재지를 관할하는 법원을 전속 관할법원으로 합니다.</w:t>
      </w:r>
      <w:bookmarkStart w:id="0" w:name="_GoBack"/>
      <w:bookmarkEnd w:id="0"/>
    </w:p>
    <w:p w:rsidR="0049030D" w:rsidRDefault="0049030D" w:rsidP="0049030D">
      <w:pPr>
        <w:pStyle w:val="3"/>
      </w:pPr>
      <w:r>
        <w:t>부 칙</w:t>
      </w:r>
    </w:p>
    <w:p w:rsidR="0049030D" w:rsidRDefault="0049030D" w:rsidP="0049030D">
      <w:pPr>
        <w:pStyle w:val="a5"/>
      </w:pPr>
      <w:r>
        <w:t>본 약관은 2026년 08월 01일부터 시행합니다.</w:t>
      </w:r>
    </w:p>
    <w:p w:rsidR="0049030D" w:rsidRPr="0049030D" w:rsidRDefault="0049030D" w:rsidP="008B36EF">
      <w:pPr>
        <w:widowControl/>
        <w:wordWrap/>
        <w:autoSpaceDE/>
        <w:autoSpaceDN/>
        <w:spacing w:after="0" w:line="240" w:lineRule="auto"/>
        <w:jc w:val="left"/>
        <w:rPr>
          <w:rFonts w:hint="eastAsia"/>
        </w:rPr>
      </w:pPr>
    </w:p>
    <w:p w:rsidR="00A21879" w:rsidRPr="00A21879" w:rsidRDefault="00A21879" w:rsidP="00493BC8">
      <w:pPr>
        <w:pStyle w:val="a3"/>
      </w:pPr>
    </w:p>
    <w:sectPr w:rsidR="00A21879" w:rsidRPr="00A21879" w:rsidSect="008F3D7A">
      <w:pgSz w:w="11906" w:h="16838"/>
      <w:pgMar w:top="993" w:right="849" w:bottom="851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29DF" w:rsidRDefault="007A29DF" w:rsidP="009E5A35">
      <w:pPr>
        <w:spacing w:after="0" w:line="240" w:lineRule="auto"/>
      </w:pPr>
      <w:r>
        <w:separator/>
      </w:r>
    </w:p>
  </w:endnote>
  <w:endnote w:type="continuationSeparator" w:id="0">
    <w:p w:rsidR="007A29DF" w:rsidRDefault="007A29DF" w:rsidP="009E5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29DF" w:rsidRDefault="007A29DF" w:rsidP="009E5A35">
      <w:pPr>
        <w:spacing w:after="0" w:line="240" w:lineRule="auto"/>
      </w:pPr>
      <w:r>
        <w:separator/>
      </w:r>
    </w:p>
  </w:footnote>
  <w:footnote w:type="continuationSeparator" w:id="0">
    <w:p w:rsidR="007A29DF" w:rsidRDefault="007A29DF" w:rsidP="009E5A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5353C"/>
    <w:multiLevelType w:val="multilevel"/>
    <w:tmpl w:val="0BC00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84F89"/>
    <w:multiLevelType w:val="multilevel"/>
    <w:tmpl w:val="F1528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2828CD"/>
    <w:multiLevelType w:val="multilevel"/>
    <w:tmpl w:val="E3165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8175F0"/>
    <w:multiLevelType w:val="multilevel"/>
    <w:tmpl w:val="88964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914158"/>
    <w:multiLevelType w:val="multilevel"/>
    <w:tmpl w:val="3DC87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A832B5"/>
    <w:multiLevelType w:val="multilevel"/>
    <w:tmpl w:val="2DBE5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6B4413"/>
    <w:multiLevelType w:val="multilevel"/>
    <w:tmpl w:val="9D682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217A9A"/>
    <w:multiLevelType w:val="multilevel"/>
    <w:tmpl w:val="5F3AC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A737B0"/>
    <w:multiLevelType w:val="multilevel"/>
    <w:tmpl w:val="15280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92118A"/>
    <w:multiLevelType w:val="multilevel"/>
    <w:tmpl w:val="32D23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3522DF"/>
    <w:multiLevelType w:val="multilevel"/>
    <w:tmpl w:val="05A4C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761CD4"/>
    <w:multiLevelType w:val="multilevel"/>
    <w:tmpl w:val="641AC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6E402E"/>
    <w:multiLevelType w:val="multilevel"/>
    <w:tmpl w:val="EBA0F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F15472"/>
    <w:multiLevelType w:val="multilevel"/>
    <w:tmpl w:val="DDAA7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842982"/>
    <w:multiLevelType w:val="multilevel"/>
    <w:tmpl w:val="263C1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2F04A7"/>
    <w:multiLevelType w:val="multilevel"/>
    <w:tmpl w:val="421A4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2A680C"/>
    <w:multiLevelType w:val="multilevel"/>
    <w:tmpl w:val="CB3EC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3C45A9"/>
    <w:multiLevelType w:val="multilevel"/>
    <w:tmpl w:val="5C90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EA5313"/>
    <w:multiLevelType w:val="multilevel"/>
    <w:tmpl w:val="A1FCD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F83E7A"/>
    <w:multiLevelType w:val="multilevel"/>
    <w:tmpl w:val="FAB0E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910EA4"/>
    <w:multiLevelType w:val="multilevel"/>
    <w:tmpl w:val="B044B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8A0247"/>
    <w:multiLevelType w:val="multilevel"/>
    <w:tmpl w:val="1DC8D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467F4C"/>
    <w:multiLevelType w:val="multilevel"/>
    <w:tmpl w:val="94A61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C2313E"/>
    <w:multiLevelType w:val="multilevel"/>
    <w:tmpl w:val="89109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7C02AD"/>
    <w:multiLevelType w:val="multilevel"/>
    <w:tmpl w:val="98627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266302"/>
    <w:multiLevelType w:val="multilevel"/>
    <w:tmpl w:val="0D722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A44048"/>
    <w:multiLevelType w:val="multilevel"/>
    <w:tmpl w:val="7B6A0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4F6941"/>
    <w:multiLevelType w:val="multilevel"/>
    <w:tmpl w:val="834A4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5773BC"/>
    <w:multiLevelType w:val="multilevel"/>
    <w:tmpl w:val="6E041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AF478F"/>
    <w:multiLevelType w:val="multilevel"/>
    <w:tmpl w:val="FEF0F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8"/>
  </w:num>
  <w:num w:numId="2">
    <w:abstractNumId w:val="9"/>
  </w:num>
  <w:num w:numId="3">
    <w:abstractNumId w:val="2"/>
  </w:num>
  <w:num w:numId="4">
    <w:abstractNumId w:val="29"/>
  </w:num>
  <w:num w:numId="5">
    <w:abstractNumId w:val="13"/>
  </w:num>
  <w:num w:numId="6">
    <w:abstractNumId w:val="8"/>
  </w:num>
  <w:num w:numId="7">
    <w:abstractNumId w:val="4"/>
  </w:num>
  <w:num w:numId="8">
    <w:abstractNumId w:val="25"/>
  </w:num>
  <w:num w:numId="9">
    <w:abstractNumId w:val="17"/>
  </w:num>
  <w:num w:numId="10">
    <w:abstractNumId w:val="24"/>
  </w:num>
  <w:num w:numId="11">
    <w:abstractNumId w:val="1"/>
  </w:num>
  <w:num w:numId="12">
    <w:abstractNumId w:val="15"/>
  </w:num>
  <w:num w:numId="13">
    <w:abstractNumId w:val="6"/>
  </w:num>
  <w:num w:numId="14">
    <w:abstractNumId w:val="5"/>
  </w:num>
  <w:num w:numId="15">
    <w:abstractNumId w:val="21"/>
  </w:num>
  <w:num w:numId="16">
    <w:abstractNumId w:val="16"/>
  </w:num>
  <w:num w:numId="17">
    <w:abstractNumId w:val="23"/>
  </w:num>
  <w:num w:numId="18">
    <w:abstractNumId w:val="19"/>
  </w:num>
  <w:num w:numId="19">
    <w:abstractNumId w:val="18"/>
  </w:num>
  <w:num w:numId="20">
    <w:abstractNumId w:val="7"/>
  </w:num>
  <w:num w:numId="21">
    <w:abstractNumId w:val="3"/>
  </w:num>
  <w:num w:numId="22">
    <w:abstractNumId w:val="26"/>
  </w:num>
  <w:num w:numId="23">
    <w:abstractNumId w:val="0"/>
  </w:num>
  <w:num w:numId="24">
    <w:abstractNumId w:val="22"/>
  </w:num>
  <w:num w:numId="25">
    <w:abstractNumId w:val="11"/>
  </w:num>
  <w:num w:numId="26">
    <w:abstractNumId w:val="10"/>
  </w:num>
  <w:num w:numId="27">
    <w:abstractNumId w:val="14"/>
  </w:num>
  <w:num w:numId="28">
    <w:abstractNumId w:val="12"/>
  </w:num>
  <w:num w:numId="29">
    <w:abstractNumId w:val="27"/>
  </w:num>
  <w:num w:numId="30">
    <w:abstractNumId w:val="2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BC8"/>
    <w:rsid w:val="00027C64"/>
    <w:rsid w:val="00095E82"/>
    <w:rsid w:val="00164AA6"/>
    <w:rsid w:val="001A52BD"/>
    <w:rsid w:val="001C3CD4"/>
    <w:rsid w:val="002663B2"/>
    <w:rsid w:val="00281B1F"/>
    <w:rsid w:val="002C7141"/>
    <w:rsid w:val="003021FC"/>
    <w:rsid w:val="0033002B"/>
    <w:rsid w:val="00384D44"/>
    <w:rsid w:val="003A76F5"/>
    <w:rsid w:val="00486188"/>
    <w:rsid w:val="0049030D"/>
    <w:rsid w:val="00493BC8"/>
    <w:rsid w:val="00543688"/>
    <w:rsid w:val="005642A2"/>
    <w:rsid w:val="00583981"/>
    <w:rsid w:val="0059480A"/>
    <w:rsid w:val="00645E7F"/>
    <w:rsid w:val="00726159"/>
    <w:rsid w:val="007962E8"/>
    <w:rsid w:val="007A29DF"/>
    <w:rsid w:val="00830CAD"/>
    <w:rsid w:val="008B36EF"/>
    <w:rsid w:val="008F3D7A"/>
    <w:rsid w:val="008F3F32"/>
    <w:rsid w:val="009E5A35"/>
    <w:rsid w:val="009F2D81"/>
    <w:rsid w:val="00A21879"/>
    <w:rsid w:val="00A97E7D"/>
    <w:rsid w:val="00B76CC7"/>
    <w:rsid w:val="00BA53B1"/>
    <w:rsid w:val="00D10AF4"/>
    <w:rsid w:val="00D20CE2"/>
    <w:rsid w:val="00E00DAE"/>
    <w:rsid w:val="00EB38AC"/>
    <w:rsid w:val="00ED69DE"/>
    <w:rsid w:val="00F26CE2"/>
    <w:rsid w:val="00F65C55"/>
    <w:rsid w:val="00F9167A"/>
    <w:rsid w:val="00FB7F01"/>
    <w:rsid w:val="00FF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13919F"/>
  <w15:chartTrackingRefBased/>
  <w15:docId w15:val="{00CA4CF8-3E43-41DD-BF6B-B23E4D689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21879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C3CD4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1C3CD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20CE2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93BC8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39"/>
    <w:rsid w:val="001C3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제목 3 Char"/>
    <w:basedOn w:val="a0"/>
    <w:link w:val="3"/>
    <w:uiPriority w:val="9"/>
    <w:rsid w:val="001C3CD4"/>
    <w:rPr>
      <w:rFonts w:ascii="굴림" w:eastAsia="굴림" w:hAnsi="굴림" w:cs="굴림"/>
      <w:b/>
      <w:bCs/>
      <w:kern w:val="0"/>
      <w:sz w:val="27"/>
      <w:szCs w:val="27"/>
    </w:rPr>
  </w:style>
  <w:style w:type="paragraph" w:styleId="a5">
    <w:name w:val="Normal (Web)"/>
    <w:basedOn w:val="a"/>
    <w:uiPriority w:val="99"/>
    <w:semiHidden/>
    <w:unhideWhenUsed/>
    <w:rsid w:val="001C3CD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1C3CD4"/>
    <w:rPr>
      <w:rFonts w:asciiTheme="majorHAnsi" w:eastAsiaTheme="majorEastAsia" w:hAnsiTheme="majorHAnsi" w:cstheme="majorBidi"/>
    </w:rPr>
  </w:style>
  <w:style w:type="character" w:styleId="HTML">
    <w:name w:val="HTML Code"/>
    <w:basedOn w:val="a0"/>
    <w:uiPriority w:val="99"/>
    <w:semiHidden/>
    <w:unhideWhenUsed/>
    <w:rsid w:val="001C3CD4"/>
    <w:rPr>
      <w:rFonts w:ascii="굴림체" w:eastAsia="굴림체" w:hAnsi="굴림체" w:cs="굴림체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D20CE2"/>
    <w:rPr>
      <w:b/>
      <w:bCs/>
    </w:rPr>
  </w:style>
  <w:style w:type="character" w:styleId="a6">
    <w:name w:val="Strong"/>
    <w:basedOn w:val="a0"/>
    <w:uiPriority w:val="22"/>
    <w:qFormat/>
    <w:rsid w:val="0059480A"/>
    <w:rPr>
      <w:b/>
      <w:bCs/>
    </w:rPr>
  </w:style>
  <w:style w:type="paragraph" w:styleId="a7">
    <w:name w:val="header"/>
    <w:basedOn w:val="a"/>
    <w:link w:val="Char"/>
    <w:uiPriority w:val="99"/>
    <w:unhideWhenUsed/>
    <w:rsid w:val="009E5A3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9E5A35"/>
  </w:style>
  <w:style w:type="paragraph" w:styleId="a8">
    <w:name w:val="footer"/>
    <w:basedOn w:val="a"/>
    <w:link w:val="Char0"/>
    <w:uiPriority w:val="99"/>
    <w:unhideWhenUsed/>
    <w:rsid w:val="009E5A3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9E5A35"/>
  </w:style>
  <w:style w:type="character" w:customStyle="1" w:styleId="1Char">
    <w:name w:val="제목 1 Char"/>
    <w:basedOn w:val="a0"/>
    <w:link w:val="1"/>
    <w:uiPriority w:val="9"/>
    <w:rsid w:val="00A21879"/>
    <w:rPr>
      <w:rFonts w:asciiTheme="majorHAnsi" w:eastAsiaTheme="majorEastAsia" w:hAnsiTheme="majorHAnsi" w:cstheme="majorBid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2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mocanet</dc:creator>
  <cp:keywords/>
  <dc:description/>
  <cp:lastModifiedBy>mocanet</cp:lastModifiedBy>
  <cp:revision>3</cp:revision>
  <dcterms:created xsi:type="dcterms:W3CDTF">2026-07-27T07:22:00Z</dcterms:created>
  <dcterms:modified xsi:type="dcterms:W3CDTF">2026-07-27T07:31:00Z</dcterms:modified>
</cp:coreProperties>
</file>