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708" w:rsidRDefault="00215708" w:rsidP="009E5A35">
      <w:pPr>
        <w:pStyle w:val="a3"/>
        <w:jc w:val="center"/>
        <w:rPr>
          <w:b/>
          <w:sz w:val="32"/>
        </w:rPr>
      </w:pPr>
      <w:r>
        <w:rPr>
          <w:rFonts w:hint="eastAsia"/>
          <w:b/>
          <w:sz w:val="32"/>
        </w:rPr>
        <w:t>친비즈(</w:t>
      </w:r>
      <w:r>
        <w:rPr>
          <w:b/>
          <w:sz w:val="32"/>
        </w:rPr>
        <w:t xml:space="preserve">Chin-Biz) </w:t>
      </w:r>
      <w:r>
        <w:rPr>
          <w:rFonts w:hint="eastAsia"/>
          <w:b/>
          <w:sz w:val="32"/>
        </w:rPr>
        <w:t>플랫폼</w:t>
      </w:r>
    </w:p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EB272F">
        <w:rPr>
          <w:rFonts w:hint="eastAsia"/>
          <w:b/>
          <w:sz w:val="32"/>
        </w:rPr>
        <w:t>센터</w:t>
      </w:r>
      <w:r w:rsidR="00F46179">
        <w:rPr>
          <w:rFonts w:hint="eastAsia"/>
          <w:b/>
          <w:sz w:val="32"/>
        </w:rPr>
        <w:t xml:space="preserve"> </w:t>
      </w:r>
      <w:r w:rsidR="004718E2">
        <w:rPr>
          <w:rFonts w:hint="eastAsia"/>
          <w:b/>
          <w:sz w:val="32"/>
        </w:rPr>
        <w:t>서비스 이용약관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4718E2" w:rsidRDefault="004718E2" w:rsidP="004718E2">
      <w:pPr>
        <w:pStyle w:val="3"/>
      </w:pPr>
      <w:r>
        <w:t>제 1 조 (목적)</w:t>
      </w:r>
    </w:p>
    <w:p w:rsidR="004718E2" w:rsidRDefault="004718E2" w:rsidP="004718E2">
      <w:pPr>
        <w:pStyle w:val="a5"/>
      </w:pPr>
      <w:r>
        <w:t>본 약관은 훈마 주식회사(이하 "회사")가 운영하는 영업 연결 및 현장 이행 관리 플랫폼 "친비즈(Chin-Biz)"(이하 "플랫폼")에서 센터가 본 약관에 동의하고 센터 자격을 승인받아, 회사가 영업대행 위탁을 받은 파트너사의 상품·서비스(이하 "입점 상품")와 관련하여 관할 구역 내 관리매니저의 현장 이행 지원, 광역 리드 배정 관제, 시공/설치 지원 및 사후 관리(A/S) 총괄 용역을 수행함에 있어 회사와 센터 간의 권리, 의무, 이용 조건 및 절차를 규정함을 목적으로 합니다.</w:t>
      </w:r>
    </w:p>
    <w:p w:rsidR="004718E2" w:rsidRDefault="004718E2" w:rsidP="004718E2">
      <w:pPr>
        <w:pStyle w:val="3"/>
      </w:pPr>
      <w:r>
        <w:t>제 2 조 (플랫폼의 성격 및 센터의 역할)</w:t>
      </w:r>
    </w:p>
    <w:p w:rsidR="004718E2" w:rsidRDefault="004718E2" w:rsidP="004718E2">
      <w:pPr>
        <w:pStyle w:val="a5"/>
        <w:numPr>
          <w:ilvl w:val="0"/>
          <w:numId w:val="23"/>
        </w:numPr>
      </w:pPr>
      <w:r>
        <w:rPr>
          <w:b/>
          <w:bCs/>
        </w:rPr>
        <w:t>[플랫폼의 성격]</w:t>
      </w:r>
      <w:r>
        <w:t xml:space="preserve"> 플랫폼은 파트너사의 상품 판매 및 현장 이행을 위탁받아 대행하는 'B2B 영업대행 및 현장 관제 플랫폼'입니다.</w:t>
      </w:r>
      <w:r>
        <w:t xml:space="preserve"> (</w:t>
      </w:r>
      <w:r>
        <w:t xml:space="preserve">입점 상품을 직접 매입하여 판매하는 쇼핑몰이 </w:t>
      </w:r>
      <w:r>
        <w:rPr>
          <w:rFonts w:hint="eastAsia"/>
        </w:rPr>
        <w:t>아닙니다)</w:t>
      </w:r>
      <w:bookmarkStart w:id="0" w:name="_GoBack"/>
      <w:bookmarkEnd w:id="0"/>
    </w:p>
    <w:p w:rsidR="004718E2" w:rsidRDefault="004718E2" w:rsidP="004718E2">
      <w:pPr>
        <w:pStyle w:val="a5"/>
        <w:numPr>
          <w:ilvl w:val="0"/>
          <w:numId w:val="23"/>
        </w:numPr>
      </w:pPr>
      <w:r>
        <w:rPr>
          <w:b/>
          <w:bCs/>
        </w:rPr>
        <w:t>[센터의 성격 및 역할]</w:t>
      </w:r>
      <w:r>
        <w:t xml:space="preserve"> 센터는 독립된 3차 광역 현장 이행 및 관리 거점으로서, 다음 각 호의 역할을 수행합니다.</w:t>
      </w:r>
    </w:p>
    <w:p w:rsidR="004718E2" w:rsidRDefault="004718E2" w:rsidP="004718E2">
      <w:pPr>
        <w:pStyle w:val="a5"/>
        <w:numPr>
          <w:ilvl w:val="1"/>
          <w:numId w:val="23"/>
        </w:numPr>
      </w:pPr>
      <w:r>
        <w:t xml:space="preserve">버즈회원이 접수한 가망고객(리드)의 현장 방문, 실사, </w:t>
      </w:r>
      <w:r>
        <w:rPr>
          <w:b/>
          <w:bCs/>
        </w:rPr>
        <w:t>고객과 파트너사 간 계약 체결 보조</w:t>
      </w:r>
      <w:r>
        <w:t xml:space="preserve"> 및 시공이 차질 없이 진행되도록 관할 관리매니저를 지원·관제합니다.</w:t>
      </w:r>
    </w:p>
    <w:p w:rsidR="004718E2" w:rsidRDefault="004718E2" w:rsidP="004718E2">
      <w:pPr>
        <w:pStyle w:val="a5"/>
        <w:numPr>
          <w:ilvl w:val="1"/>
          <w:numId w:val="23"/>
        </w:numPr>
      </w:pPr>
      <w:r>
        <w:t>관리매니저 배정이 지연되거나 광역 콜로 전환된 리드건에 대해 즉각적인 이행 인프라를 제공하거나 직접 현장 이행을 지원합니다.</w:t>
      </w:r>
    </w:p>
    <w:p w:rsidR="004718E2" w:rsidRDefault="004718E2" w:rsidP="004718E2">
      <w:pPr>
        <w:pStyle w:val="a5"/>
        <w:numPr>
          <w:ilvl w:val="1"/>
          <w:numId w:val="23"/>
        </w:numPr>
      </w:pPr>
      <w:r>
        <w:t>파트너사와 고객 간 계약 체결 완료 후, 관할 지역 내 설치·시공의 최종 검증 및 사후 A/S 관리 거점 역할을 수행합니다.</w:t>
      </w:r>
    </w:p>
    <w:p w:rsidR="004718E2" w:rsidRDefault="004718E2" w:rsidP="004718E2">
      <w:pPr>
        <w:pStyle w:val="3"/>
      </w:pPr>
      <w:r>
        <w:t>제 3 조 (용어의 정의)</w:t>
      </w:r>
    </w:p>
    <w:p w:rsidR="004718E2" w:rsidRDefault="004718E2" w:rsidP="004718E2">
      <w:pPr>
        <w:pStyle w:val="a5"/>
      </w:pPr>
      <w:r>
        <w:t>본 약관에서 사용하는 용어의 정의는 다음과 같습니다.</w:t>
      </w:r>
    </w:p>
    <w:p w:rsidR="004718E2" w:rsidRDefault="004718E2" w:rsidP="004718E2">
      <w:pPr>
        <w:pStyle w:val="a5"/>
        <w:numPr>
          <w:ilvl w:val="0"/>
          <w:numId w:val="24"/>
        </w:numPr>
      </w:pPr>
      <w:r>
        <w:t xml:space="preserve">"센터"라 함은 본 약관에 동의하고 소정의 전산관리비를 납부하여 지정된 관할 지역 내 관리매니저 지원, 현장 이행 관제, 광역 리드 처리 및 지역 CS 용역을 수행하는 </w:t>
      </w:r>
      <w:r>
        <w:rPr>
          <w:b/>
          <w:bCs/>
        </w:rPr>
        <w:t>독립된 3차 광역 현장 관제 사업자</w:t>
      </w:r>
      <w:r>
        <w:t>를 말합니다.</w:t>
      </w:r>
    </w:p>
    <w:p w:rsidR="004718E2" w:rsidRDefault="004718E2" w:rsidP="004718E2">
      <w:pPr>
        <w:pStyle w:val="a5"/>
        <w:numPr>
          <w:ilvl w:val="0"/>
          <w:numId w:val="24"/>
        </w:numPr>
      </w:pPr>
      <w:r>
        <w:t>"전산관리비"라 함은 센터 전용 관제 대시보드 제공, 지역 거점 권한 유지, 광역 리드 관제 인프라 접근 및 현장 이행 관제 시스템 이용에 대한 대가로 센터가 회사에 납부하는 정기 이용료를 말합니다.</w:t>
      </w:r>
    </w:p>
    <w:p w:rsidR="004718E2" w:rsidRDefault="004718E2" w:rsidP="004718E2">
      <w:pPr>
        <w:pStyle w:val="a5"/>
        <w:numPr>
          <w:ilvl w:val="0"/>
          <w:numId w:val="24"/>
        </w:numPr>
      </w:pPr>
      <w:r>
        <w:t>"CP (Cost Point / 예정 수당 포인트)"라 함은 관할 구역 내 리드 접수 및 현장 방문 신청 시 플랫폼 시스템상 산정·대기되는 수당 포인트를 말합니다.</w:t>
      </w:r>
    </w:p>
    <w:p w:rsidR="004718E2" w:rsidRDefault="004718E2" w:rsidP="004718E2">
      <w:pPr>
        <w:pStyle w:val="a5"/>
        <w:numPr>
          <w:ilvl w:val="0"/>
          <w:numId w:val="24"/>
        </w:numPr>
      </w:pPr>
      <w:r>
        <w:t>"MP (Management Point / 확정 수당 포인트)"라 함은 파트너사의 최종 계약 승인, 고객의 대금 결제 성공 및 현장 이행 완료 검증이 연동되어 실제 현금 출금이 가능하게 확정된 수당 포인트를 말합니다.</w:t>
      </w:r>
    </w:p>
    <w:p w:rsidR="004718E2" w:rsidRDefault="004718E2" w:rsidP="004718E2">
      <w:pPr>
        <w:pStyle w:val="a5"/>
        <w:numPr>
          <w:ilvl w:val="0"/>
          <w:numId w:val="24"/>
        </w:numPr>
      </w:pPr>
      <w:r>
        <w:lastRenderedPageBreak/>
        <w:t>"센터 관제 오버라이딩 수수료"라 함은 관할 구역 내 관리매니저의 계약 체결 보조 및 현장 이행이 정상 완수되었을 때, 센터의 지원·관제 용역에 대한 대가로 정산되는 관제 수수료를 말합니다.</w:t>
      </w:r>
    </w:p>
    <w:p w:rsidR="004718E2" w:rsidRDefault="004718E2" w:rsidP="004718E2">
      <w:pPr>
        <w:pStyle w:val="3"/>
      </w:pPr>
      <w:r>
        <w:t>제 4 조 (센터 승인 및 권한 부여)</w:t>
      </w:r>
    </w:p>
    <w:p w:rsidR="004718E2" w:rsidRDefault="004718E2" w:rsidP="004718E2">
      <w:pPr>
        <w:pStyle w:val="a5"/>
        <w:numPr>
          <w:ilvl w:val="0"/>
          <w:numId w:val="25"/>
        </w:numPr>
      </w:pPr>
      <w:r>
        <w:t>센터 자격을 취득하고자 하는 자는 회사가 정한 신청 서식을 제출하고 본 약관에 동의한 후, 제5조에 따른 전산관리비를 납부함으로써 회사의 최종 승인을 받아 센터 권한을 부여받습니다.</w:t>
      </w:r>
    </w:p>
    <w:p w:rsidR="004718E2" w:rsidRDefault="004718E2" w:rsidP="004718E2">
      <w:pPr>
        <w:pStyle w:val="a5"/>
        <w:numPr>
          <w:ilvl w:val="0"/>
          <w:numId w:val="25"/>
        </w:numPr>
      </w:pPr>
      <w:r>
        <w:t>회사는 센터에게 지정된 관할 구역(시/군/구 단위 등) 내 관리매니저 현장 이행 관제 권한 및 광역 리드 배정 대시보드 접근 권한을 부여합니다.</w:t>
      </w:r>
    </w:p>
    <w:p w:rsidR="004718E2" w:rsidRDefault="004718E2" w:rsidP="004718E2">
      <w:pPr>
        <w:pStyle w:val="a5"/>
        <w:numPr>
          <w:ilvl w:val="0"/>
          <w:numId w:val="25"/>
        </w:numPr>
      </w:pPr>
      <w:r>
        <w:t>센터는 플랫폼 내 입점 상품의 시공 및 계약 체결 보조 품질을 유지하기 위해 회사가 제공하는 [센터장 필수 이행 및 현장 관제 교육]을 정기적으로 이수해야 합니다.</w:t>
      </w:r>
    </w:p>
    <w:p w:rsidR="004718E2" w:rsidRDefault="004718E2" w:rsidP="004718E2">
      <w:pPr>
        <w:pStyle w:val="3"/>
      </w:pPr>
      <w:r>
        <w:t>제 5 조 (전산관리비의 납부 및 계정 유지)</w:t>
      </w:r>
    </w:p>
    <w:p w:rsidR="004718E2" w:rsidRDefault="004718E2" w:rsidP="004718E2">
      <w:pPr>
        <w:pStyle w:val="a5"/>
        <w:numPr>
          <w:ilvl w:val="0"/>
          <w:numId w:val="26"/>
        </w:numPr>
      </w:pPr>
      <w:r>
        <w:t xml:space="preserve">센터는 관제 대시보드 및 지역 거점 관리 인프라 유지를 위해 다음 각 호의 방식 중 하나를 자율 선택하여 </w:t>
      </w:r>
      <w:r>
        <w:rPr>
          <w:b/>
          <w:bCs/>
        </w:rPr>
        <w:t>전산관리비</w:t>
      </w:r>
      <w:r>
        <w:t>를 사전 납부해야 합니다.</w:t>
      </w:r>
    </w:p>
    <w:p w:rsidR="004718E2" w:rsidRDefault="004718E2" w:rsidP="004718E2">
      <w:pPr>
        <w:pStyle w:val="a5"/>
        <w:numPr>
          <w:ilvl w:val="1"/>
          <w:numId w:val="26"/>
        </w:numPr>
      </w:pPr>
      <w:r>
        <w:rPr>
          <w:b/>
          <w:bCs/>
        </w:rPr>
        <w:t>월 정기 결제:</w:t>
      </w:r>
      <w:r>
        <w:t xml:space="preserve"> 월 220,000원 (VAT 포함 / 매월 자동 결제)</w:t>
      </w:r>
    </w:p>
    <w:p w:rsidR="004718E2" w:rsidRDefault="004718E2" w:rsidP="004718E2">
      <w:pPr>
        <w:pStyle w:val="a5"/>
        <w:numPr>
          <w:ilvl w:val="1"/>
          <w:numId w:val="26"/>
        </w:numPr>
      </w:pPr>
      <w:r>
        <w:rPr>
          <w:b/>
          <w:bCs/>
        </w:rPr>
        <w:t>연 정기 결제:</w:t>
      </w:r>
      <w:r>
        <w:t xml:space="preserve"> 년 2,200,000원 (VAT 포함 / 1년 단위 일시불 결제)</w:t>
      </w:r>
    </w:p>
    <w:p w:rsidR="004718E2" w:rsidRDefault="004718E2" w:rsidP="004718E2">
      <w:pPr>
        <w:pStyle w:val="a5"/>
        <w:numPr>
          <w:ilvl w:val="0"/>
          <w:numId w:val="26"/>
        </w:numPr>
      </w:pPr>
      <w:r>
        <w:t>전산관리비가 미납되거나 연체될 경우 관할 구역 리드 관제 및 오버라이딩 수수료 정산 기능이 일시 정지될 수 있으며, 연체 기간이 30일을 초과할 경우 회사는 센터 권한을 회수하거나 계약을 해지할 수 있습니다.</w:t>
      </w:r>
    </w:p>
    <w:p w:rsidR="004718E2" w:rsidRDefault="004718E2" w:rsidP="004718E2">
      <w:pPr>
        <w:pStyle w:val="3"/>
      </w:pPr>
      <w:r>
        <w:t>제 6 조 (센터의 핵심 업무 및 의무)</w:t>
      </w:r>
    </w:p>
    <w:p w:rsidR="004718E2" w:rsidRDefault="004718E2" w:rsidP="004718E2">
      <w:pPr>
        <w:pStyle w:val="a5"/>
      </w:pPr>
      <w:r>
        <w:t>센터는 관할 구역 내에서 다음 각 호의 업무를 성실히 수행해야 합니다.</w:t>
      </w:r>
    </w:p>
    <w:p w:rsidR="004718E2" w:rsidRDefault="004718E2" w:rsidP="004718E2">
      <w:pPr>
        <w:pStyle w:val="a5"/>
        <w:numPr>
          <w:ilvl w:val="0"/>
          <w:numId w:val="27"/>
        </w:numPr>
      </w:pPr>
      <w:r>
        <w:rPr>
          <w:b/>
          <w:bCs/>
        </w:rPr>
        <w:t>[관리매니저 이행 지원 및 관제]</w:t>
      </w:r>
      <w:r>
        <w:t xml:space="preserve"> 관할 구역 내 관리매니저가 현장 방문, 실사 및 </w:t>
      </w:r>
      <w:r>
        <w:rPr>
          <w:b/>
          <w:bCs/>
        </w:rPr>
        <w:t>고객-파트너사 간 계약 체결 보조</w:t>
      </w:r>
      <w:r>
        <w:t xml:space="preserve"> 업무를 원활히 수행할 수 있도록 기술·행정적으로 지원합니다.</w:t>
      </w:r>
    </w:p>
    <w:p w:rsidR="004718E2" w:rsidRDefault="004718E2" w:rsidP="004718E2">
      <w:pPr>
        <w:pStyle w:val="a5"/>
        <w:numPr>
          <w:ilvl w:val="0"/>
          <w:numId w:val="27"/>
        </w:numPr>
      </w:pPr>
      <w:r>
        <w:rPr>
          <w:b/>
          <w:bCs/>
        </w:rPr>
        <w:t>[광역 리드 소화 및 미배정 건 처리]</w:t>
      </w:r>
      <w:r>
        <w:t xml:space="preserve"> 관리매니저 미지정 또는 배정 포기로 인해 광역 콜로 전환된 가망고객건에 대해 신속히 현장 이행 요원을 투입하여 계약 체결 보조 및 시공을 완료합니다.</w:t>
      </w:r>
    </w:p>
    <w:p w:rsidR="004718E2" w:rsidRDefault="004718E2" w:rsidP="004718E2">
      <w:pPr>
        <w:pStyle w:val="a5"/>
        <w:numPr>
          <w:ilvl w:val="0"/>
          <w:numId w:val="27"/>
        </w:numPr>
      </w:pPr>
      <w:r>
        <w:rPr>
          <w:b/>
          <w:bCs/>
        </w:rPr>
        <w:t>[이행 검증 및 A/S 거점]</w:t>
      </w:r>
      <w:r>
        <w:t xml:space="preserve"> 관리매니저가 제출한 시공 완료 내역(설치 사진, 매장주 확인 등)을 1차 검증하고, 관할 매장의 기기 이상 발생 시 1차 현장 A/S 접수 및 대응 거점 역할을 수행합니다.</w:t>
      </w:r>
    </w:p>
    <w:p w:rsidR="004718E2" w:rsidRDefault="004718E2" w:rsidP="004718E2">
      <w:pPr>
        <w:pStyle w:val="3"/>
      </w:pPr>
      <w:r>
        <w:t>제 7 조 (독립 사업자 지위 및 방문판매법 배제)</w:t>
      </w:r>
    </w:p>
    <w:p w:rsidR="004718E2" w:rsidRDefault="004718E2" w:rsidP="004718E2">
      <w:pPr>
        <w:pStyle w:val="a5"/>
        <w:numPr>
          <w:ilvl w:val="0"/>
          <w:numId w:val="28"/>
        </w:numPr>
      </w:pPr>
      <w:r>
        <w:t xml:space="preserve">센터는 회사와 독립된 개별 계약 사업자(개인/법인사업자)이며, 회사의 임직원, 근로자 또는 「방문판매 등에 관한 법률」상 </w:t>
      </w:r>
      <w:r>
        <w:rPr>
          <w:b/>
          <w:bCs/>
        </w:rPr>
        <w:t>방문판매원, 다단계판매원, 후원방문판매원에 해당하지 아니합니다.</w:t>
      </w:r>
    </w:p>
    <w:p w:rsidR="004718E2" w:rsidRDefault="004718E2" w:rsidP="004718E2">
      <w:pPr>
        <w:pStyle w:val="a5"/>
        <w:numPr>
          <w:ilvl w:val="0"/>
          <w:numId w:val="28"/>
        </w:numPr>
      </w:pPr>
      <w:r>
        <w:t>센터는 자체적인 사업장과 시설을 기반으로 독자적으로 사업을 영위하며, 회사와 센터 간에는 고용 관계나 노동관계법령상 사용종속관계가 일체 성립하지 않습니다.</w:t>
      </w:r>
    </w:p>
    <w:p w:rsidR="004718E2" w:rsidRDefault="004718E2" w:rsidP="004718E2">
      <w:pPr>
        <w:pStyle w:val="a5"/>
        <w:numPr>
          <w:ilvl w:val="0"/>
          <w:numId w:val="28"/>
        </w:numPr>
      </w:pPr>
      <w:r>
        <w:t>회사는 센터에 물품 강제 사입, 불공정 실적 할당 등을 요구하지 않습니다.</w:t>
      </w:r>
    </w:p>
    <w:p w:rsidR="004718E2" w:rsidRDefault="004718E2" w:rsidP="004718E2">
      <w:pPr>
        <w:pStyle w:val="3"/>
      </w:pPr>
      <w:r>
        <w:t>제 8 조 (관제 수수료 정산 및 MP 승격)</w:t>
      </w:r>
    </w:p>
    <w:p w:rsidR="004718E2" w:rsidRDefault="004718E2" w:rsidP="004718E2">
      <w:pPr>
        <w:pStyle w:val="a5"/>
        <w:numPr>
          <w:ilvl w:val="0"/>
          <w:numId w:val="29"/>
        </w:numPr>
      </w:pPr>
      <w:r>
        <w:rPr>
          <w:b/>
          <w:bCs/>
        </w:rPr>
        <w:lastRenderedPageBreak/>
        <w:t>[관제 수수료 산정]</w:t>
      </w:r>
      <w:r>
        <w:t xml:space="preserve"> 센터가 수령하는 관제 오버라이딩 수수료, 광역 이행 수수료 등은 관할 구역 내 현장 이행 관리, 시공 지원, A/S 거점 제공이라는 </w:t>
      </w:r>
      <w:r>
        <w:rPr>
          <w:b/>
          <w:bCs/>
        </w:rPr>
        <w:t>실제 용역 이행에 대한 대가</w:t>
      </w:r>
      <w:r>
        <w:t>입니다.</w:t>
      </w:r>
    </w:p>
    <w:p w:rsidR="004718E2" w:rsidRDefault="004718E2" w:rsidP="004718E2">
      <w:pPr>
        <w:pStyle w:val="a5"/>
        <w:numPr>
          <w:ilvl w:val="0"/>
          <w:numId w:val="29"/>
        </w:numPr>
      </w:pPr>
      <w:r>
        <w:rPr>
          <w:b/>
          <w:bCs/>
        </w:rPr>
        <w:t>[MP 승격 연동]</w:t>
      </w:r>
      <w:r>
        <w:t xml:space="preserve"> 고객과 파트너사 간 계약 체결, 파트너사의 최종 승인, 고객의 대금 결제 성공 및 관리매니저/센터의 현장 이행 완료 검증이 종합 연동된 시점에 CP가 출금 가능한 MP(확정 포인트)로 승격됩니다.</w:t>
      </w:r>
    </w:p>
    <w:p w:rsidR="004718E2" w:rsidRDefault="004718E2" w:rsidP="004718E2">
      <w:pPr>
        <w:pStyle w:val="a5"/>
        <w:numPr>
          <w:ilvl w:val="0"/>
          <w:numId w:val="29"/>
        </w:numPr>
      </w:pPr>
      <w:r>
        <w:rPr>
          <w:b/>
          <w:bCs/>
        </w:rPr>
        <w:t>[정산 및 원천징수/발급]</w:t>
      </w:r>
      <w:r>
        <w:t xml:space="preserve"> 회사는 매월 지정된 정산 마감일에 확정된 MP를 기준으로 관련 법령에 따른 원천징수 세액을 차감하거나 세금계산서 발행을 통해 지정된 센터 계좌로 정산 입금합니다.</w:t>
      </w:r>
    </w:p>
    <w:p w:rsidR="004718E2" w:rsidRDefault="004718E2" w:rsidP="004718E2">
      <w:pPr>
        <w:pStyle w:val="a5"/>
        <w:numPr>
          <w:ilvl w:val="0"/>
          <w:numId w:val="29"/>
        </w:numPr>
      </w:pPr>
      <w:r>
        <w:rPr>
          <w:b/>
          <w:bCs/>
        </w:rPr>
        <w:t>[취소 및 손실 상계]</w:t>
      </w:r>
      <w:r>
        <w:t xml:space="preserve"> 고객의 단순 변심, 청약 철회, 파트너사의 승인 거절, 대금 미입금, CMS 연체, 부실 시공 등으로 계약이 취소/해지된 경우, 회사는 기산정되거나 지급된 센터 수수료를 차기 정산금에서 자동 상계하거나 환수할 수 있습니다.</w:t>
      </w:r>
    </w:p>
    <w:p w:rsidR="004718E2" w:rsidRDefault="004718E2" w:rsidP="004718E2">
      <w:pPr>
        <w:pStyle w:val="3"/>
      </w:pPr>
      <w:r>
        <w:t>제 9 조 (시공 및 관리 책임)</w:t>
      </w:r>
    </w:p>
    <w:p w:rsidR="004718E2" w:rsidRDefault="004718E2" w:rsidP="004718E2">
      <w:pPr>
        <w:pStyle w:val="a5"/>
        <w:numPr>
          <w:ilvl w:val="0"/>
          <w:numId w:val="30"/>
        </w:numPr>
      </w:pPr>
      <w:r>
        <w:rPr>
          <w:b/>
          <w:bCs/>
        </w:rPr>
        <w:t>[품질 관리 및 하자 책임]</w:t>
      </w:r>
      <w:r>
        <w:t xml:space="preserve"> 센터는 관할 구역 내 관리매니저의 시공 품질을 지도·감독해야 합니다. 센터 또는 센터 소속 요원의 명백한 과실로 발생한 시공 하자는 센터가 책임을 지며, 파트너사 기기 자체의 결함 및 품질 하자는 계약 당사자인 파트너사가 책임을 집니다.</w:t>
      </w:r>
    </w:p>
    <w:p w:rsidR="004718E2" w:rsidRDefault="004718E2" w:rsidP="004718E2">
      <w:pPr>
        <w:pStyle w:val="a5"/>
        <w:numPr>
          <w:ilvl w:val="0"/>
          <w:numId w:val="30"/>
        </w:numPr>
      </w:pPr>
      <w:r>
        <w:rPr>
          <w:b/>
          <w:bCs/>
        </w:rPr>
        <w:t>[우회 직거래 금지]</w:t>
      </w:r>
      <w:r>
        <w:t xml:space="preserve"> 센터는 회사의 사전 서면 승인 없이 플랫폼을 통하지 않고 파트너사, 버즈회원, 관리매니저, 매장주와 직접 금전 거래나 우회 계약을 체결하여서는 안 됩니다. 위반 시 즉시 센터 계약이 해지되며 위약벌이 부과될 수 있습니다.</w:t>
      </w:r>
    </w:p>
    <w:p w:rsidR="004718E2" w:rsidRDefault="004718E2" w:rsidP="004718E2">
      <w:pPr>
        <w:pStyle w:val="3"/>
      </w:pPr>
      <w:r>
        <w:t>제 10 조 (자격 해지 및 전산관리비 환불)</w:t>
      </w:r>
    </w:p>
    <w:p w:rsidR="004718E2" w:rsidRDefault="004718E2" w:rsidP="004718E2">
      <w:pPr>
        <w:pStyle w:val="a5"/>
        <w:numPr>
          <w:ilvl w:val="0"/>
          <w:numId w:val="31"/>
        </w:numPr>
      </w:pPr>
      <w:r>
        <w:t>센터는 계약 해지를 원하는 경우 사전 서면 통지를 통해 센터 자격을 해지할 수 있습니다.</w:t>
      </w:r>
    </w:p>
    <w:p w:rsidR="004718E2" w:rsidRDefault="004718E2" w:rsidP="004718E2">
      <w:pPr>
        <w:pStyle w:val="a5"/>
        <w:numPr>
          <w:ilvl w:val="0"/>
          <w:numId w:val="31"/>
        </w:numPr>
      </w:pPr>
      <w:r>
        <w:rPr>
          <w:b/>
          <w:bCs/>
        </w:rPr>
        <w:t>[전산관리비 환불 기준]</w:t>
      </w:r>
      <w:r>
        <w:t xml:space="preserve"> 결제된 전산관리비는 관할 구역 내 리드가 1건도 배정·처리되지 아니하고 결제일로부터 7일 이내에 해지 신청한 경우에 한하여 전액 환불됩니다. 리드 처리 이력이 존재하거나 결제 후 7일이 경과한 경우에는 경과 일수 및 이행 이력을 고려하여 일할 정산 후 잔액이 환불됩니다.</w:t>
      </w:r>
    </w:p>
    <w:p w:rsidR="004718E2" w:rsidRDefault="004718E2" w:rsidP="004718E2">
      <w:pPr>
        <w:pStyle w:val="a5"/>
        <w:numPr>
          <w:ilvl w:val="0"/>
          <w:numId w:val="31"/>
        </w:numPr>
      </w:pPr>
      <w:r>
        <w:t>현장 실사, 시공, A/S 등 관할 구역 내 진행 중인 미완수 이행 건이 존재하는 경우, 해당 이행 용역을 완수하거나 타 센터 또는 본부에 인수인계를 완료하기 전까지는 자격 해지가 제한될 수 있습니다.</w:t>
      </w:r>
    </w:p>
    <w:p w:rsidR="004718E2" w:rsidRDefault="004718E2" w:rsidP="004718E2">
      <w:pPr>
        <w:pStyle w:val="3"/>
      </w:pPr>
      <w:r>
        <w:t>제 11 조 (관할법원)</w:t>
      </w:r>
    </w:p>
    <w:p w:rsidR="004718E2" w:rsidRDefault="004718E2" w:rsidP="004718E2">
      <w:pPr>
        <w:pStyle w:val="a5"/>
      </w:pPr>
      <w:r>
        <w:t>본 약관과 관련하여 발생한 분쟁의 소송은 회사의 본사 소재지를 관할하는 법원을 전속 관할법원으로 합니다.</w:t>
      </w:r>
    </w:p>
    <w:p w:rsidR="004718E2" w:rsidRDefault="004718E2" w:rsidP="004718E2">
      <w:pPr>
        <w:pStyle w:val="3"/>
      </w:pPr>
      <w:r>
        <w:t>부 칙</w:t>
      </w:r>
    </w:p>
    <w:p w:rsidR="004718E2" w:rsidRDefault="004718E2" w:rsidP="004718E2">
      <w:pPr>
        <w:pStyle w:val="a5"/>
      </w:pPr>
      <w:r>
        <w:t>본 약관은 2026년 08월 01일부터 시행합니다.</w:t>
      </w:r>
    </w:p>
    <w:p w:rsidR="004718E2" w:rsidRPr="004718E2" w:rsidRDefault="004718E2" w:rsidP="00296F7A">
      <w:pPr>
        <w:pStyle w:val="a3"/>
        <w:ind w:right="200"/>
        <w:jc w:val="left"/>
        <w:rPr>
          <w:rFonts w:hint="eastAsia"/>
        </w:rPr>
      </w:pPr>
    </w:p>
    <w:sectPr w:rsidR="004718E2" w:rsidRPr="004718E2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AA1" w:rsidRDefault="00BB3AA1" w:rsidP="009E5A35">
      <w:pPr>
        <w:spacing w:after="0" w:line="240" w:lineRule="auto"/>
      </w:pPr>
      <w:r>
        <w:separator/>
      </w:r>
    </w:p>
  </w:endnote>
  <w:endnote w:type="continuationSeparator" w:id="0">
    <w:p w:rsidR="00BB3AA1" w:rsidRDefault="00BB3AA1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AA1" w:rsidRDefault="00BB3AA1" w:rsidP="009E5A35">
      <w:pPr>
        <w:spacing w:after="0" w:line="240" w:lineRule="auto"/>
      </w:pPr>
      <w:r>
        <w:separator/>
      </w:r>
    </w:p>
  </w:footnote>
  <w:footnote w:type="continuationSeparator" w:id="0">
    <w:p w:rsidR="00BB3AA1" w:rsidRDefault="00BB3AA1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870"/>
    <w:multiLevelType w:val="multilevel"/>
    <w:tmpl w:val="1284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378D"/>
    <w:multiLevelType w:val="multilevel"/>
    <w:tmpl w:val="A7DC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29A"/>
    <w:multiLevelType w:val="multilevel"/>
    <w:tmpl w:val="77DE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13DC4"/>
    <w:multiLevelType w:val="multilevel"/>
    <w:tmpl w:val="A3E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57341"/>
    <w:multiLevelType w:val="multilevel"/>
    <w:tmpl w:val="B140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3F8F"/>
    <w:multiLevelType w:val="multilevel"/>
    <w:tmpl w:val="166A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D38D4"/>
    <w:multiLevelType w:val="multilevel"/>
    <w:tmpl w:val="97F6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04A02"/>
    <w:multiLevelType w:val="multilevel"/>
    <w:tmpl w:val="C272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E6680"/>
    <w:multiLevelType w:val="multilevel"/>
    <w:tmpl w:val="0D8A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44A3A"/>
    <w:multiLevelType w:val="multilevel"/>
    <w:tmpl w:val="A28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4339E"/>
    <w:multiLevelType w:val="multilevel"/>
    <w:tmpl w:val="E87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748B1"/>
    <w:multiLevelType w:val="multilevel"/>
    <w:tmpl w:val="D18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10CE4"/>
    <w:multiLevelType w:val="multilevel"/>
    <w:tmpl w:val="5F7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6DE2"/>
    <w:multiLevelType w:val="multilevel"/>
    <w:tmpl w:val="8294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D7C2F"/>
    <w:multiLevelType w:val="multilevel"/>
    <w:tmpl w:val="EEA8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82144"/>
    <w:multiLevelType w:val="multilevel"/>
    <w:tmpl w:val="B90C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46356"/>
    <w:multiLevelType w:val="multilevel"/>
    <w:tmpl w:val="69E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540B4"/>
    <w:multiLevelType w:val="multilevel"/>
    <w:tmpl w:val="00A4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FA0A5A"/>
    <w:multiLevelType w:val="multilevel"/>
    <w:tmpl w:val="9B5E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C68A9"/>
    <w:multiLevelType w:val="multilevel"/>
    <w:tmpl w:val="DF9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25E78"/>
    <w:multiLevelType w:val="multilevel"/>
    <w:tmpl w:val="D45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697E48"/>
    <w:multiLevelType w:val="multilevel"/>
    <w:tmpl w:val="D43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51C63"/>
    <w:multiLevelType w:val="multilevel"/>
    <w:tmpl w:val="4B10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B5269"/>
    <w:multiLevelType w:val="multilevel"/>
    <w:tmpl w:val="AC9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665B8B"/>
    <w:multiLevelType w:val="multilevel"/>
    <w:tmpl w:val="757A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259A9"/>
    <w:multiLevelType w:val="multilevel"/>
    <w:tmpl w:val="EDF6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334B03"/>
    <w:multiLevelType w:val="multilevel"/>
    <w:tmpl w:val="D3C2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42B3F"/>
    <w:multiLevelType w:val="multilevel"/>
    <w:tmpl w:val="9C20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CE0DE5"/>
    <w:multiLevelType w:val="multilevel"/>
    <w:tmpl w:val="699A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982382"/>
    <w:multiLevelType w:val="multilevel"/>
    <w:tmpl w:val="CE0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A278B"/>
    <w:multiLevelType w:val="multilevel"/>
    <w:tmpl w:val="6E1E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2"/>
  </w:num>
  <w:num w:numId="3">
    <w:abstractNumId w:val="27"/>
  </w:num>
  <w:num w:numId="4">
    <w:abstractNumId w:val="16"/>
  </w:num>
  <w:num w:numId="5">
    <w:abstractNumId w:val="28"/>
  </w:num>
  <w:num w:numId="6">
    <w:abstractNumId w:val="30"/>
  </w:num>
  <w:num w:numId="7">
    <w:abstractNumId w:val="29"/>
  </w:num>
  <w:num w:numId="8">
    <w:abstractNumId w:val="10"/>
  </w:num>
  <w:num w:numId="9">
    <w:abstractNumId w:val="13"/>
  </w:num>
  <w:num w:numId="10">
    <w:abstractNumId w:val="26"/>
  </w:num>
  <w:num w:numId="11">
    <w:abstractNumId w:val="8"/>
  </w:num>
  <w:num w:numId="12">
    <w:abstractNumId w:val="3"/>
  </w:num>
  <w:num w:numId="13">
    <w:abstractNumId w:val="21"/>
  </w:num>
  <w:num w:numId="14">
    <w:abstractNumId w:val="6"/>
  </w:num>
  <w:num w:numId="15">
    <w:abstractNumId w:val="1"/>
  </w:num>
  <w:num w:numId="16">
    <w:abstractNumId w:val="23"/>
  </w:num>
  <w:num w:numId="17">
    <w:abstractNumId w:val="11"/>
  </w:num>
  <w:num w:numId="18">
    <w:abstractNumId w:val="2"/>
  </w:num>
  <w:num w:numId="19">
    <w:abstractNumId w:val="20"/>
  </w:num>
  <w:num w:numId="20">
    <w:abstractNumId w:val="15"/>
  </w:num>
  <w:num w:numId="21">
    <w:abstractNumId w:val="9"/>
  </w:num>
  <w:num w:numId="22">
    <w:abstractNumId w:val="17"/>
  </w:num>
  <w:num w:numId="23">
    <w:abstractNumId w:val="0"/>
  </w:num>
  <w:num w:numId="24">
    <w:abstractNumId w:val="24"/>
  </w:num>
  <w:num w:numId="25">
    <w:abstractNumId w:val="18"/>
  </w:num>
  <w:num w:numId="26">
    <w:abstractNumId w:val="4"/>
  </w:num>
  <w:num w:numId="27">
    <w:abstractNumId w:val="14"/>
  </w:num>
  <w:num w:numId="28">
    <w:abstractNumId w:val="7"/>
  </w:num>
  <w:num w:numId="29">
    <w:abstractNumId w:val="12"/>
  </w:num>
  <w:num w:numId="30">
    <w:abstractNumId w:val="5"/>
  </w:num>
  <w:num w:numId="31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95E82"/>
    <w:rsid w:val="000A482B"/>
    <w:rsid w:val="00126694"/>
    <w:rsid w:val="00164AA6"/>
    <w:rsid w:val="001A52BD"/>
    <w:rsid w:val="001B2120"/>
    <w:rsid w:val="001C3CD4"/>
    <w:rsid w:val="001F71D1"/>
    <w:rsid w:val="00215708"/>
    <w:rsid w:val="002663B2"/>
    <w:rsid w:val="00281B1F"/>
    <w:rsid w:val="00296F7A"/>
    <w:rsid w:val="002C0A21"/>
    <w:rsid w:val="002C7141"/>
    <w:rsid w:val="002F633F"/>
    <w:rsid w:val="003021FC"/>
    <w:rsid w:val="0033002B"/>
    <w:rsid w:val="00384D44"/>
    <w:rsid w:val="003A76F5"/>
    <w:rsid w:val="003F3641"/>
    <w:rsid w:val="004718E2"/>
    <w:rsid w:val="00485540"/>
    <w:rsid w:val="00486188"/>
    <w:rsid w:val="00493BC8"/>
    <w:rsid w:val="004D7949"/>
    <w:rsid w:val="00543688"/>
    <w:rsid w:val="00556FA2"/>
    <w:rsid w:val="005642A2"/>
    <w:rsid w:val="00583981"/>
    <w:rsid w:val="0059480A"/>
    <w:rsid w:val="00645E7F"/>
    <w:rsid w:val="0070180A"/>
    <w:rsid w:val="00726159"/>
    <w:rsid w:val="007962E8"/>
    <w:rsid w:val="007F5E81"/>
    <w:rsid w:val="00830CAD"/>
    <w:rsid w:val="0087604F"/>
    <w:rsid w:val="008B4E6F"/>
    <w:rsid w:val="008F3F32"/>
    <w:rsid w:val="009C0933"/>
    <w:rsid w:val="009D04EC"/>
    <w:rsid w:val="009E5A35"/>
    <w:rsid w:val="00A21879"/>
    <w:rsid w:val="00A97E7D"/>
    <w:rsid w:val="00AA7FFE"/>
    <w:rsid w:val="00AE118B"/>
    <w:rsid w:val="00B76CC7"/>
    <w:rsid w:val="00BA53B1"/>
    <w:rsid w:val="00BB3AA1"/>
    <w:rsid w:val="00D05299"/>
    <w:rsid w:val="00D10AF4"/>
    <w:rsid w:val="00D20CE2"/>
    <w:rsid w:val="00D660AB"/>
    <w:rsid w:val="00D80A75"/>
    <w:rsid w:val="00DA10A1"/>
    <w:rsid w:val="00E00DAE"/>
    <w:rsid w:val="00EB272F"/>
    <w:rsid w:val="00ED69DE"/>
    <w:rsid w:val="00F26CE2"/>
    <w:rsid w:val="00F46179"/>
    <w:rsid w:val="00F65C55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5BC5C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  <w:style w:type="character" w:customStyle="1" w:styleId="inqyif">
    <w:name w:val="inqyif"/>
    <w:basedOn w:val="a0"/>
    <w:rsid w:val="009C0933"/>
  </w:style>
  <w:style w:type="paragraph" w:styleId="aa">
    <w:name w:val="List Paragraph"/>
    <w:basedOn w:val="a"/>
    <w:uiPriority w:val="34"/>
    <w:qFormat/>
    <w:rsid w:val="0021570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5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4</cp:revision>
  <dcterms:created xsi:type="dcterms:W3CDTF">2026-07-27T09:31:00Z</dcterms:created>
  <dcterms:modified xsi:type="dcterms:W3CDTF">2026-07-27T11:06:00Z</dcterms:modified>
</cp:coreProperties>
</file>