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B77A34" w:rsidP="00964DC3">
      <w:pPr>
        <w:pStyle w:val="Heading1"/>
      </w:pPr>
      <w:r>
        <w:t>Climatic and land use variables influencing distribution in Oklahoma grassland birds</w:t>
      </w:r>
    </w:p>
    <w:p w:rsidR="00B77A34" w:rsidRDefault="00B77A34" w:rsidP="00B77A34">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7C6512"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0" w:name="ZOTERO_BREF_kfLIK1h3HoJL"/>
      <w:r w:rsidR="00775357" w:rsidRPr="00775357">
        <w:rPr>
          <w:rFonts w:cs="Times New Roman"/>
        </w:rPr>
        <w:t>(Sampson and Knopf 1994)</w:t>
      </w:r>
      <w:bookmarkEnd w:id="0"/>
      <w:r>
        <w:t xml:space="preserve">.  </w:t>
      </w:r>
      <w:r w:rsidR="002F5C17">
        <w:t xml:space="preserve">Drivers of decline include </w:t>
      </w:r>
      <w:r w:rsidR="009668E7">
        <w:t>land use conversion via agriculture and changes in fire and grazing regimes</w:t>
      </w:r>
      <w:bookmarkStart w:id="1" w:name="ZOTERO_BREF_BdK5VLvrs9hS"/>
      <w:r w:rsidR="009668E7">
        <w:t xml:space="preserve"> </w:t>
      </w:r>
      <w:r w:rsidR="002F5C17" w:rsidRPr="002F5C17">
        <w:rPr>
          <w:rFonts w:cs="Times New Roman"/>
        </w:rPr>
        <w:t>(Samson et al. 2004)</w:t>
      </w:r>
      <w:bookmarkEnd w:id="1"/>
      <w:r w:rsidR="009668E7">
        <w:rPr>
          <w:rFonts w:cs="Times New Roman"/>
        </w:rPr>
        <w:t xml:space="preserve">.  </w:t>
      </w:r>
      <w:r>
        <w:t>Grassland report (</w:t>
      </w:r>
      <w:proofErr w:type="spellStart"/>
      <w:r>
        <w:t>Askin</w:t>
      </w:r>
      <w:proofErr w:type="spellEnd"/>
      <w:r>
        <w:t xml:space="preserve"> et al?).  </w:t>
      </w:r>
      <w:r w:rsidR="007C6512">
        <w:t xml:space="preserve">These habitat losses have resulted in grassland birds being one of the fastest-declining groups in North America (Samson and Knopf). </w:t>
      </w:r>
    </w:p>
    <w:p w:rsidR="00E222AC" w:rsidRPr="00437173" w:rsidRDefault="00964DC3" w:rsidP="00964DC3">
      <w:r w:rsidRPr="00437173">
        <w:t xml:space="preserve">The already tenuous status of grassland birds is further threatened by conversion to new crops resulting in permanent land use changes </w:t>
      </w:r>
      <w:bookmarkStart w:id="2"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2"/>
      <w:r w:rsidRPr="00437173">
        <w:t>,</w:t>
      </w:r>
      <w:r w:rsidR="005029C9" w:rsidRPr="00437173">
        <w:t xml:space="preserve"> generational changes in land use </w:t>
      </w:r>
      <w:bookmarkStart w:id="3" w:name="ZOTERO_BREF_x6wwcuHDacf6"/>
      <w:r w:rsidR="005029C9" w:rsidRPr="00437173">
        <w:t>(Higgins et al. 2002)</w:t>
      </w:r>
      <w:bookmarkEnd w:id="3"/>
      <w:r w:rsidRPr="00437173">
        <w:t xml:space="preserve">, changes in conservation programs for grassland habitats </w:t>
      </w:r>
      <w:bookmarkStart w:id="4" w:name="ZOTERO_BREF_9N27HJt88gtY"/>
      <w:r w:rsidR="00F7282D" w:rsidRPr="00437173">
        <w:t>(</w:t>
      </w:r>
      <w:proofErr w:type="spellStart"/>
      <w:r w:rsidR="00F7282D" w:rsidRPr="00437173">
        <w:t>Klute</w:t>
      </w:r>
      <w:proofErr w:type="spellEnd"/>
      <w:r w:rsidR="00F7282D" w:rsidRPr="00437173">
        <w:t xml:space="preserve"> et al. 1997)</w:t>
      </w:r>
      <w:bookmarkEnd w:id="4"/>
      <w:r w:rsidR="00241955" w:rsidRPr="00437173">
        <w:t xml:space="preserve">, and </w:t>
      </w:r>
      <w:r w:rsidR="00223C51">
        <w:t>alterations to vegetation</w:t>
      </w:r>
      <w:r w:rsidR="001D54EF">
        <w:t xml:space="preserve"> </w:t>
      </w:r>
      <w:bookmarkStart w:id="5"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5"/>
      <w:r w:rsidR="00223C51">
        <w:t xml:space="preserve"> and ecosystem </w:t>
      </w:r>
      <w:r w:rsidR="00DD351C">
        <w:t xml:space="preserve">structure </w:t>
      </w:r>
      <w:bookmarkStart w:id="6" w:name="ZOTERO_BREF_Swgc5dZd9saw"/>
      <w:r w:rsidR="00DD351C" w:rsidRPr="00DD351C">
        <w:rPr>
          <w:rFonts w:cs="Times New Roman"/>
        </w:rPr>
        <w:t>(Brown et al. 1997)</w:t>
      </w:r>
      <w:bookmarkEnd w:id="6"/>
      <w:r w:rsidR="00223C51">
        <w:t xml:space="preserve"> from </w:t>
      </w:r>
      <w:r w:rsidR="00DD351C">
        <w:t xml:space="preserve">climate change </w:t>
      </w:r>
      <w:bookmarkStart w:id="7" w:name="ZOTERO_BREF_3p4W1KqZZnUW"/>
      <w:r w:rsidR="00DD351C" w:rsidRPr="00DD351C">
        <w:rPr>
          <w:rFonts w:cs="Times New Roman"/>
        </w:rPr>
        <w:t>(McCarty 2001)</w:t>
      </w:r>
      <w:bookmarkEnd w:id="7"/>
      <w:r w:rsidR="00241955" w:rsidRPr="00437173">
        <w:t xml:space="preserve">.  </w:t>
      </w:r>
      <w:r w:rsidR="00EF3B3D">
        <w:t xml:space="preserve">Grassland bird species are declining faster than other groups of birds as well </w:t>
      </w:r>
      <w:r w:rsidR="00EF3B3D" w:rsidRPr="00775357">
        <w:rPr>
          <w:rFonts w:cs="Times New Roman"/>
        </w:rPr>
        <w:t>(Sampson and Knopf 1994)</w:t>
      </w:r>
      <w:r w:rsidR="00EF3B3D">
        <w:t xml:space="preserve"> and thus continued to be imperiled by </w:t>
      </w:r>
      <w:r w:rsidR="001B1DBA">
        <w:t xml:space="preserve">these </w:t>
      </w:r>
      <w:r w:rsidR="00EF3B3D">
        <w:t>new threats to their habitat.</w:t>
      </w:r>
    </w:p>
    <w:p w:rsidR="001B1DBA" w:rsidRDefault="001B1DBA" w:rsidP="001B1DBA">
      <w:r>
        <w:t>In the southern Great Plains, the U.S. state of Oklahoma</w:t>
      </w:r>
      <w:r>
        <w:t xml:space="preserve"> contains a wide variety of grassland birds as its ecoregions range from tallgrass prairies in the east on the edge of eastern deciduous forests to several types of grasslands in the central part of the state and westward. Historically, each type of grassland </w:t>
      </w:r>
      <w:proofErr w:type="gramStart"/>
      <w:r>
        <w:t>comprised ?</w:t>
      </w:r>
      <w:proofErr w:type="gramEnd"/>
      <w:r>
        <w:t xml:space="preserve">, ?, and ? </w:t>
      </w:r>
      <w:proofErr w:type="gramStart"/>
      <w:r>
        <w:t>ha</w:t>
      </w:r>
      <w:proofErr w:type="gramEnd"/>
      <w:r>
        <w:t xml:space="preserve">, totaling ? </w:t>
      </w:r>
      <w:proofErr w:type="gramStart"/>
      <w:r>
        <w:t>ha</w:t>
      </w:r>
      <w:proofErr w:type="gramEnd"/>
      <w:r>
        <w:t xml:space="preserve"> (Sampson and Knopf paper).  Modern estimates by comparable schemes are not available.  Agriculture accounts for over $2.8 billion in the state’s gross domestic product in the study years (U.S. Bureau of Economic Analysis, 2017).  </w:t>
      </w:r>
      <w:proofErr w:type="gramStart"/>
      <w:r>
        <w:t>Major crops in the state use.</w:t>
      </w:r>
      <w:proofErr w:type="gramEnd"/>
      <w:r>
        <w:t xml:space="preserve">  Land use is also for ranching, </w:t>
      </w:r>
      <w:proofErr w:type="gramStart"/>
      <w:r>
        <w:t>with ??</w:t>
      </w:r>
      <w:proofErr w:type="gramEnd"/>
      <w:r>
        <w:t xml:space="preserve"> </w:t>
      </w:r>
      <w:proofErr w:type="gramStart"/>
      <w:r>
        <w:t>animals</w:t>
      </w:r>
      <w:proofErr w:type="gramEnd"/>
      <w:r>
        <w:t>.   State plans for biofuels GOOGLE.  This combination of the state’s agricultural importance and forecast impact by climate change makes Oklaho</w:t>
      </w:r>
      <w:r>
        <w:t>ma’s grassland birds vulnerable, and models to predict what factors will affect their distribution are important to effective management.</w:t>
      </w:r>
    </w:p>
    <w:p w:rsidR="00062335" w:rsidRDefault="001B1DBA" w:rsidP="00062335">
      <w:r>
        <w:t>Species distribution modeling uses predictors, usually climatic variables () but now expanding to biotic variables (), to predict what areas are most suitable for a given organism</w:t>
      </w:r>
      <w:r>
        <w:t>, and estimate what variables constrain a given species’ range</w:t>
      </w:r>
      <w:r>
        <w:t xml:space="preserve">.  </w:t>
      </w:r>
      <w:r w:rsidR="001D54EF">
        <w:t>Range</w:t>
      </w:r>
      <w:r>
        <w:t>-</w:t>
      </w:r>
      <w:r w:rsidR="001D54EF">
        <w:t xml:space="preserve">wide predictions have been made for grassland birds (O’Connor et al. 1999) but some species with smaller ranges were not accurately </w:t>
      </w:r>
      <w:r w:rsidR="001D54EF">
        <w:lastRenderedPageBreak/>
        <w:t xml:space="preserve">modeled, perhaps because different drivers of distribution are important in different regions </w:t>
      </w:r>
      <w:bookmarkStart w:id="8" w:name="ZOTERO_BREF_PH1RbBNG7ABP"/>
      <w:r w:rsidR="001D54EF" w:rsidRPr="001D54EF">
        <w:rPr>
          <w:rFonts w:cs="Times New Roman"/>
        </w:rPr>
        <w:t>(Bakker et al. 2002)</w:t>
      </w:r>
      <w:bookmarkEnd w:id="8"/>
      <w:r w:rsidR="001D54EF">
        <w:rPr>
          <w:rFonts w:cs="Times New Roman"/>
        </w:rPr>
        <w:t xml:space="preserve">.  </w:t>
      </w:r>
      <w:r w:rsidR="00241955">
        <w:t xml:space="preserve">A new method called </w:t>
      </w:r>
      <w:proofErr w:type="spellStart"/>
      <w:r w:rsidR="00241955">
        <w:t>Spatio</w:t>
      </w:r>
      <w:proofErr w:type="spellEnd"/>
      <w:r w:rsidR="00241955">
        <w:t xml:space="preserve">-temporal Exploratory Modeling adds additional accuracy by using an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455F89">
        <w:t xml:space="preserve"> (Fink et al. 2010 and 2013)</w:t>
      </w:r>
      <w:r w:rsidR="00241955">
        <w:t xml:space="preserve">.  </w:t>
      </w:r>
      <w:r w:rsidR="00DD351C">
        <w:t xml:space="preserve">The original model was developed for data with a continent-wide scale and seasonal variation.  </w:t>
      </w:r>
      <w:r>
        <w:t xml:space="preserve">Understanding impacts of changing land use and climate in a region with much ecosystem variety requires a dynamic approach to </w:t>
      </w:r>
      <w:r>
        <w:t xml:space="preserve">species distribution modeling, so we </w:t>
      </w:r>
      <w:r w:rsidR="00DD351C">
        <w:t>wil</w:t>
      </w:r>
      <w:r>
        <w:t xml:space="preserve">l use this approach of regional </w:t>
      </w:r>
      <w:r w:rsidR="00DD351C">
        <w:t>ensemble models at a smaller scale, within one state, and within a single season (the breeding season).  We will compare the</w:t>
      </w:r>
      <w:r>
        <w:t xml:space="preserve"> spatially-explicit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r w:rsidR="00EB3DBC">
        <w:t>T</w:t>
      </w:r>
      <w:r w:rsidR="00AD322E">
        <w:t xml:space="preserve">he objectives of our study are to </w:t>
      </w:r>
      <w:r w:rsidR="00EB3DBC">
        <w:t>estimate</w:t>
      </w:r>
      <w:r w:rsidR="00AD322E">
        <w:t xml:space="preserve"> the current distribution of Oklahoma grassland birds and understand what variables are important in their distribution. </w:t>
      </w:r>
      <w:r w:rsidR="00EB3DBC">
        <w:t xml:space="preserve">We will compare use of a typical SDM and a STEM as well. </w:t>
      </w:r>
      <w:r w:rsidR="00AD322E">
        <w:t xml:space="preserve"> These data will allow managers to make decisions on what areas are important for populations, what </w:t>
      </w:r>
      <w:r w:rsidR="00702196">
        <w:t>land use</w:t>
      </w:r>
      <w:r w:rsidR="00AD322E">
        <w:t xml:space="preserve"> practices and trends may impact populations, and how clim</w:t>
      </w:r>
      <w:r w:rsidR="00702196">
        <w:t>ate change interacts with these.</w:t>
      </w:r>
      <w:r w:rsidR="00241955">
        <w:t xml:space="preserve">  </w:t>
      </w:r>
      <w:r>
        <w:t xml:space="preserve"> </w:t>
      </w:r>
      <w:r>
        <w:t>Considering management at the local scale is also important because many land use changes are made there (citation??).</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s and compare these with spatially</w:t>
      </w:r>
      <w:r w:rsidR="00062335">
        <w:t xml:space="preserve"> explicit models.  Second, what predictor variables determine the distribution of each species and as such what land use changes might make these species vulnerable?  We look at land use, conservation easements,</w:t>
      </w:r>
      <w:r w:rsidR="001B1DBA">
        <w:t xml:space="preserve"> and</w:t>
      </w:r>
      <w:bookmarkStart w:id="9" w:name="_GoBack"/>
      <w:bookmarkEnd w:id="9"/>
      <w:r w:rsidR="00062335">
        <w:t xml:space="preserve"> cl</w:t>
      </w:r>
      <w:r w:rsidR="001B1DBA">
        <w:t xml:space="preserve">imatic variables, </w:t>
      </w:r>
      <w:r w:rsidR="00062335">
        <w:t xml:space="preserve">and ask which variables were most important in the species distribution models (both statewide and STEM).  Finally, how will distributions change with climate change forecasts and potential land use changes?  We use predicted climate change forecasts and </w:t>
      </w:r>
      <w:commentRangeStart w:id="10"/>
      <w:r w:rsidR="00062335">
        <w:t xml:space="preserve">estimates of potential land use change </w:t>
      </w:r>
      <w:commentRangeEnd w:id="10"/>
      <w:r w:rsidR="00062335">
        <w:rPr>
          <w:rStyle w:val="CommentReference"/>
        </w:rPr>
        <w:commentReference w:id="10"/>
      </w:r>
      <w:r w:rsidR="00062335">
        <w:t>(soil distribution maps??) to estimate risks for Oklahoma’s grassland birds.</w:t>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B5457F" w:rsidRDefault="00B5457F">
      <w:pPr>
        <w:pStyle w:val="ListParagraph"/>
        <w:numPr>
          <w:ilvl w:val="0"/>
          <w:numId w:val="2"/>
        </w:numPr>
      </w:pPr>
      <w:r>
        <w:t>Citizen science data</w:t>
      </w:r>
    </w:p>
    <w:p w:rsidR="00702196" w:rsidRDefault="00B5457F" w:rsidP="00702196">
      <w:pPr>
        <w:pStyle w:val="ListParagraph"/>
        <w:numPr>
          <w:ilvl w:val="1"/>
          <w:numId w:val="2"/>
        </w:numPr>
      </w:pPr>
      <w:proofErr w:type="spellStart"/>
      <w:proofErr w:type="gramStart"/>
      <w:r>
        <w:t>eBird</w:t>
      </w:r>
      <w:proofErr w:type="spellEnd"/>
      <w:proofErr w:type="gramEnd"/>
      <w:r>
        <w:t xml:space="preserve">: </w:t>
      </w:r>
      <w:r w:rsidR="00702196">
        <w:t>All complete data (points and transects)</w:t>
      </w:r>
      <w:r>
        <w:t xml:space="preserve"> for 2013 and 2014.</w:t>
      </w:r>
    </w:p>
    <w:p w:rsidR="00702196" w:rsidRDefault="00702196" w:rsidP="00702196">
      <w:pPr>
        <w:pStyle w:val="ListParagraph"/>
        <w:numPr>
          <w:ilvl w:val="1"/>
          <w:numId w:val="2"/>
        </w:numPr>
      </w:pPr>
      <w:r>
        <w:lastRenderedPageBreak/>
        <w:t xml:space="preserve">Still waiting on response from </w:t>
      </w:r>
      <w:proofErr w:type="spellStart"/>
      <w:r>
        <w:t>ebird</w:t>
      </w:r>
      <w:proofErr w:type="spellEnd"/>
      <w:r>
        <w:t xml:space="preserve"> about whether the dataset I downloaded is “complete counts” only</w:t>
      </w:r>
      <w:r w:rsidR="00A5469A">
        <w:t>.  Worst-case scenario, download their other dataset, filter by complete, and re-incorporate (probably take ~8 hours if formatting different.)</w:t>
      </w:r>
      <w:r w:rsidR="00932014">
        <w:t xml:space="preserve">  If they don’t email back by Feb. 15 I will try again.</w:t>
      </w:r>
    </w:p>
    <w:p w:rsidR="00AB6F28" w:rsidRDefault="00932014" w:rsidP="00AB6F28">
      <w:pPr>
        <w:pStyle w:val="ListParagraph"/>
        <w:numPr>
          <w:ilvl w:val="1"/>
          <w:numId w:val="2"/>
        </w:numPr>
      </w:pPr>
      <w:r>
        <w:t>Because some observers entered sightings from before and during our surveys into eBird.org, we</w:t>
      </w:r>
      <w:r w:rsidR="00AB6F28">
        <w:t xml:space="preserve"> eliminated </w:t>
      </w:r>
      <w:r>
        <w:t>counts</w:t>
      </w:r>
      <w:r w:rsidR="00AB6F28">
        <w:t xml:space="preserve"> that were within two hours of the actual survey start time and within 15 km</w:t>
      </w:r>
      <w:r>
        <w:t xml:space="preserve"> of the survey start location</w:t>
      </w:r>
      <w:r w:rsidR="00AB6F28">
        <w:t xml:space="preserve">.  This </w:t>
      </w:r>
      <w:proofErr w:type="gramStart"/>
      <w:r w:rsidR="00AB6F28">
        <w:t>eliminated ??</w:t>
      </w:r>
      <w:proofErr w:type="gramEnd"/>
      <w:r w:rsidR="00AB6F28">
        <w:t xml:space="preserve"> </w:t>
      </w:r>
      <w:proofErr w:type="gramStart"/>
      <w:r w:rsidR="00AB6F28">
        <w:t>of ??</w:t>
      </w:r>
      <w:proofErr w:type="gramEnd"/>
      <w:r w:rsidR="00AB6F28">
        <w:t xml:space="preserve"> </w:t>
      </w:r>
      <w:proofErr w:type="spellStart"/>
      <w:proofErr w:type="gramStart"/>
      <w:r w:rsidR="00AB6F28">
        <w:t>ebird</w:t>
      </w:r>
      <w:proofErr w:type="spellEnd"/>
      <w:proofErr w:type="gramEnd"/>
      <w:r w:rsidR="00AB6F28">
        <w:t xml:space="preserve"> entries.</w:t>
      </w:r>
    </w:p>
    <w:p w:rsidR="00D03F8B" w:rsidRDefault="0021141D">
      <w:pPr>
        <w:pStyle w:val="Heading2"/>
      </w:pPr>
      <w:r>
        <w:t>Predictors</w:t>
      </w:r>
    </w:p>
    <w:p w:rsidR="00932014" w:rsidRDefault="00932014" w:rsidP="00932014">
      <w:r>
        <w:t xml:space="preserve">We used climatic variables, land use variables,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t xml:space="preserve"> </w:t>
      </w:r>
      <w:r w:rsidR="008A0FF9">
        <w:t>shows the</w:t>
      </w:r>
      <w:r w:rsidR="00223653">
        <w:t xml:space="preserve"> variables and their definitions</w:t>
      </w:r>
      <w:r w:rsidR="008A0FF9">
        <w:t>.</w:t>
      </w:r>
    </w:p>
    <w:p w:rsidR="00223653" w:rsidRDefault="00223653" w:rsidP="00B03E94"/>
    <w:p w:rsidR="00B03E94" w:rsidRDefault="00B03E94" w:rsidP="00B03E94">
      <w:r>
        <w:t>Additionally, we used neighborhood predictors about the values in rectangular areas around each point</w:t>
      </w:r>
      <w:r w:rsidR="008F6BD2">
        <w:t xml:space="preserve">, </w:t>
      </w:r>
      <w:r>
        <w:t xml:space="preserve">at the scale of 5 x 5 pixels (150 x 150 m) and 15 x 15 pixels (450 x 450 m) (Fink et al. 2010).  We looked at proportion of </w:t>
      </w:r>
      <w:r w:rsidR="00AD6ABF">
        <w:t>each land cover class and proportion of several summed variables:</w:t>
      </w:r>
      <w:r>
        <w:t xml:space="preserve"> open space (grasslands, hay/pasture, cropland, herbaceous wetlands</w:t>
      </w:r>
      <w:r w:rsidR="00AD6ABF">
        <w:t>, and barren land</w:t>
      </w:r>
      <w:r>
        <w:t>) since grassland bird occupancy can be influenced by the total non-structural cover (McDonald 2017)</w:t>
      </w:r>
      <w:r w:rsidR="00AD6ABF">
        <w:t xml:space="preserve">.  </w:t>
      </w:r>
      <w:r w:rsidR="00437173">
        <w:t xml:space="preserve">Neighborhoods were created in QGIS 2.14 with GRASS’s </w:t>
      </w:r>
      <w:proofErr w:type="spellStart"/>
      <w:r w:rsidR="00437173">
        <w:t>r.neighbors</w:t>
      </w:r>
      <w:proofErr w:type="spellEnd"/>
      <w:r w:rsidR="00437173">
        <w:t xml:space="preserve"> processing tool.  </w:t>
      </w:r>
      <w:r w:rsidR="00AD6ABF">
        <w:t>We also used NLCD’s canopy cover and impervious surface layers.</w:t>
      </w:r>
    </w:p>
    <w:p w:rsidR="00B03E94" w:rsidRPr="001C2C25" w:rsidRDefault="00B03E94" w:rsidP="00B03E94">
      <w:pPr>
        <w:ind w:left="1080"/>
      </w:pP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8A0FF9" w:rsidRDefault="008A0FF9" w:rsidP="00A7135B">
      <w:r>
        <w:t xml:space="preserve">Ensemble and </w:t>
      </w:r>
      <w:proofErr w:type="spellStart"/>
      <w:r>
        <w:t>spatio</w:t>
      </w:r>
      <w:proofErr w:type="spellEnd"/>
      <w:r>
        <w:t>-temporally explicit ensemble models</w:t>
      </w:r>
    </w:p>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w:t>
      </w:r>
      <w:r>
        <w:lastRenderedPageBreak/>
        <w:t xml:space="preserve">second model, while it may give </w:t>
      </w:r>
      <w:r w:rsidR="008D2E49">
        <w:t>more</w:t>
      </w:r>
      <w:r>
        <w:t xml:space="preserve"> accurate predictions, </w:t>
      </w:r>
      <w:r w:rsidR="008D2E49">
        <w:t>is harder to</w:t>
      </w:r>
      <w:r>
        <w:t xml:space="preserve"> interpret (James et al 2013 ISLR book).  </w:t>
      </w:r>
      <w:r w:rsidR="009668E7">
        <w:t>This is important because what influences d</w:t>
      </w:r>
      <w:r w:rsidR="001D54EF">
        <w:t xml:space="preserve">istribution may vary by region </w:t>
      </w:r>
      <w:bookmarkStart w:id="11" w:name="ZOTERO_BREF_xyaS22BfIPCn"/>
      <w:r w:rsidR="001D54EF" w:rsidRPr="001D54EF">
        <w:rPr>
          <w:rFonts w:cs="Times New Roman"/>
        </w:rPr>
        <w:t>(Bakker et al. 2002)</w:t>
      </w:r>
      <w:bookmarkEnd w:id="11"/>
      <w:r w:rsidR="001D54EF">
        <w:rPr>
          <w:rFonts w:cs="Times New Roman"/>
        </w:rPr>
        <w:t xml:space="preserve">. </w:t>
      </w:r>
      <w:r w:rsidR="009668E7">
        <w:t xml:space="preserve"> </w:t>
      </w:r>
      <w:r>
        <w:t>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r w:rsidR="008A0FF9">
        <w:t>[</w:t>
      </w:r>
      <w:proofErr w:type="spellStart"/>
      <w:r>
        <w:t>Oppel</w:t>
      </w:r>
      <w:proofErr w:type="spellEnd"/>
      <w:r>
        <w:t xml:space="preserve"> et al. 2012 weighted each model by AUC but I’m not sure we need to.</w:t>
      </w:r>
      <w:r w:rsidR="008A0FF9">
        <w:t>]</w:t>
      </w:r>
      <w:r w:rsidR="009668E7">
        <w:t xml:space="preserve">  </w:t>
      </w:r>
    </w:p>
    <w:p w:rsidR="005D2F50" w:rsidRDefault="005D2F50" w:rsidP="00A7135B">
      <w:r>
        <w:t>The statewide ensemble model</w:t>
      </w:r>
      <w:r w:rsidR="008A0FF9">
        <w:t xml:space="preserve"> for each species consists of </w:t>
      </w:r>
      <w:r>
        <w:t>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w:t>
      </w:r>
      <w:r w:rsidR="00042A78">
        <w:t xml:space="preserve"> over different spatial extents per Fink et al. 2010.</w:t>
      </w:r>
      <w:r w:rsidR="00B03E94">
        <w:t xml:space="preserve">  The original STEM was designed for broad-scale survey data.  We see whether it is useful at a smaller scale by adapting the scale of our support sets.  With the diverse habitats and climatic variables found across Oklahoma, it should provide better predictions than the statewide model.</w:t>
      </w:r>
    </w:p>
    <w:p w:rsidR="008A0FF9" w:rsidRDefault="00042A78" w:rsidP="00A7135B">
      <w:r>
        <w:t xml:space="preserve">Models were evaluated </w:t>
      </w:r>
      <w:proofErr w:type="gramStart"/>
      <w:r>
        <w:t>by ??</w:t>
      </w:r>
      <w:proofErr w:type="gramEnd"/>
    </w:p>
    <w:p w:rsidR="00B03E94" w:rsidRPr="003D25BC" w:rsidRDefault="00042A78" w:rsidP="00B03E94">
      <w:r>
        <w:t xml:space="preserve">To determine </w:t>
      </w:r>
      <w:r w:rsidRPr="003D25BC">
        <w:t>which predictors were important in species distributions, for each species we ranked variables.</w:t>
      </w:r>
      <w:r w:rsidR="00B03E94" w:rsidRPr="003D25BC">
        <w:t xml:space="preserve">  </w:t>
      </w:r>
      <w:proofErr w:type="spellStart"/>
      <w:r w:rsidR="00B03E94" w:rsidRPr="003D25BC">
        <w:t>Hochaka</w:t>
      </w:r>
      <w:proofErr w:type="spellEnd"/>
      <w:r w:rsidR="00B03E94" w:rsidRPr="003D25BC">
        <w:t xml:space="preserve"> et al 2007 article lists citations of </w:t>
      </w:r>
      <w:proofErr w:type="spellStart"/>
      <w:r w:rsidR="00B03E94" w:rsidRPr="003D25BC">
        <w:t>Breiman</w:t>
      </w:r>
      <w:proofErr w:type="spellEnd"/>
      <w:r w:rsidR="00B03E94" w:rsidRPr="003D25BC">
        <w:t xml:space="preserve"> 2001, </w:t>
      </w:r>
      <w:proofErr w:type="spellStart"/>
      <w:r w:rsidR="00B03E94" w:rsidRPr="003D25BC">
        <w:t>Brieman</w:t>
      </w:r>
      <w:proofErr w:type="spellEnd"/>
      <w:r w:rsidR="00B03E94" w:rsidRPr="003D25BC">
        <w:t xml:space="preserve"> et al. 1984, and </w:t>
      </w:r>
      <w:proofErr w:type="spellStart"/>
      <w:r w:rsidR="00B03E94" w:rsidRPr="003D25BC">
        <w:t>Caruana</w:t>
      </w:r>
      <w:proofErr w:type="spellEnd"/>
      <w:r w:rsidR="00B03E94" w:rsidRPr="003D25BC">
        <w:t xml:space="preserve"> et al. 2006 of how to rank important variables.  GAMS are additive, adding up each line for each variable (doing a smoothing line for each one).  </w:t>
      </w:r>
      <w:proofErr w:type="gramStart"/>
      <w:r w:rsidR="00B03E94" w:rsidRPr="003D25BC">
        <w:t>Maybe not the best for wanting interactions because it doesn't do interactions.</w:t>
      </w:r>
      <w:proofErr w:type="gramEnd"/>
      <w:r w:rsidR="00B03E94" w:rsidRPr="003D25BC">
        <w:t xml:space="preserve">  </w:t>
      </w:r>
      <w:proofErr w:type="spellStart"/>
      <w:r w:rsidR="00B03E94" w:rsidRPr="003D25BC">
        <w:t>MaxEnt</w:t>
      </w:r>
      <w:proofErr w:type="spellEnd"/>
      <w:r w:rsidR="00B03E94" w:rsidRPr="003D25BC">
        <w:t xml:space="preserve"> (generates curves for each type of thing).  Need to read downloaded machine learning books more too.</w:t>
      </w:r>
    </w:p>
    <w:p w:rsidR="00241955" w:rsidRDefault="00241955" w:rsidP="00241955">
      <w:pPr>
        <w:pStyle w:val="Heading3"/>
      </w:pPr>
      <w:r>
        <w:t>Study species</w:t>
      </w:r>
    </w:p>
    <w:p w:rsidR="00241955" w:rsidRDefault="00241955" w:rsidP="00241955">
      <w:proofErr w:type="gramStart"/>
      <w:r>
        <w:t>Table ?</w:t>
      </w:r>
      <w:proofErr w:type="gramEnd"/>
      <w:r>
        <w:t xml:space="preserve"> </w:t>
      </w:r>
      <w:proofErr w:type="gramStart"/>
      <w:r>
        <w:t>shows</w:t>
      </w:r>
      <w:proofErr w:type="gramEnd"/>
      <w:r>
        <w:t xml:space="preserve"> the species we analyzed.  </w:t>
      </w:r>
    </w:p>
    <w:p w:rsidR="00B03E94" w:rsidRDefault="00B03E94" w:rsidP="00A7135B"/>
    <w:p w:rsidR="00D03F8B" w:rsidRDefault="0021141D">
      <w:pPr>
        <w:pStyle w:val="Heading1"/>
      </w:pPr>
      <w:r>
        <w:t>Results</w:t>
      </w:r>
    </w:p>
    <w:p w:rsidR="008A0FF9" w:rsidRDefault="00241955" w:rsidP="008A0FF9">
      <w:r>
        <w:t xml:space="preserve">Map for STEM-type, </w:t>
      </w:r>
      <w:r w:rsidR="008A0FF9">
        <w:t>basic model</w:t>
      </w:r>
      <w:r>
        <w:t>, and distance sampling estimates</w:t>
      </w:r>
      <w:r w:rsidR="008A0FF9">
        <w:t xml:space="preserve"> for each species.</w:t>
      </w:r>
    </w:p>
    <w:p w:rsidR="008A0FF9" w:rsidRPr="008A0FF9" w:rsidRDefault="008A0FF9" w:rsidP="008A0FF9"/>
    <w:p w:rsidR="00D03F8B" w:rsidRDefault="0021141D">
      <w:pPr>
        <w:pStyle w:val="Heading1"/>
      </w:pPr>
      <w:r>
        <w:t>Discussion</w:t>
      </w:r>
    </w:p>
    <w:p w:rsidR="00EF3B3D" w:rsidRPr="00EF3B3D" w:rsidRDefault="00EF3B3D" w:rsidP="00EF3B3D">
      <w:r>
        <w:t>We should be careful extrapolating climate change to extinction (Schwartz et al. 2006).</w:t>
      </w:r>
    </w:p>
    <w:p w:rsidR="00B77A34" w:rsidRDefault="00B77A34" w:rsidP="00B77A34">
      <w:pPr>
        <w:pStyle w:val="Heading1"/>
      </w:pPr>
      <w:r>
        <w:lastRenderedPageBreak/>
        <w:t>Acknowledgements</w:t>
      </w:r>
    </w:p>
    <w:p w:rsidR="00B77A34" w:rsidRPr="00B77A34" w:rsidRDefault="00B77A34" w:rsidP="00B77A34">
      <w:r>
        <w:t>This work was funded by USDA-NIFA grant #</w:t>
      </w:r>
      <w:r>
        <w:rPr>
          <w:rFonts w:ascii="Arial" w:hAnsi="Arial" w:cs="Arial"/>
          <w:color w:val="222222"/>
          <w:sz w:val="19"/>
          <w:szCs w:val="19"/>
          <w:shd w:val="clear" w:color="auto" w:fill="FFFFFF"/>
        </w:rPr>
        <w:t>2013-67009-20369 to ESB.</w:t>
      </w:r>
    </w:p>
    <w:p w:rsidR="00D03F8B" w:rsidRDefault="0021141D">
      <w:pPr>
        <w:pStyle w:val="Heading1"/>
      </w:pPr>
      <w:r>
        <w:t>Notes to self</w:t>
      </w:r>
    </w:p>
    <w:p w:rsidR="001C2C25" w:rsidRDefault="001C2C25" w:rsidP="001C2C25"/>
    <w:p w:rsidR="001C2C25" w:rsidRPr="001C2C25" w:rsidRDefault="001C2C25" w:rsidP="00A5469A">
      <w:pPr>
        <w:pStyle w:val="ListParagraph"/>
        <w:numPr>
          <w:ilvl w:val="0"/>
          <w:numId w:val="1"/>
        </w:numPr>
      </w:pPr>
      <w:r>
        <w:t>Data I have downloaded but not used at this time</w:t>
      </w:r>
    </w:p>
    <w:p w:rsidR="001C2C25" w:rsidRPr="00C9191B" w:rsidRDefault="001C2C25" w:rsidP="001C2C25">
      <w:pPr>
        <w:pStyle w:val="ListParagraph"/>
        <w:numPr>
          <w:ilvl w:val="1"/>
          <w:numId w:val="1"/>
        </w:numPr>
        <w:rPr>
          <w:rStyle w:val="InternetLink"/>
          <w:color w:val="auto"/>
          <w:u w:val="none"/>
        </w:r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http://gws.ftw.nrcs.usda.gov/GWDL/3276698/soils_CRA_ok_3276698_06.zip</w:t>
        </w:r>
      </w:hyperlink>
    </w:p>
    <w:p w:rsidR="00C9191B" w:rsidRDefault="00C9191B" w:rsidP="001C2C25">
      <w:pPr>
        <w:pStyle w:val="ListParagraph"/>
        <w:numPr>
          <w:ilvl w:val="1"/>
          <w:numId w:val="1"/>
        </w:numPr>
      </w:pP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http://gws.ftw.nrcs.usda.gov/GWDL/3276698/land_use_land_cover_NASS_CDL_ok_3276698_03.zip</w:t>
        </w:r>
      </w:hyperlink>
    </w:p>
    <w:p w:rsidR="00AB6F28" w:rsidRDefault="00AB6F28" w:rsidP="001C2C25">
      <w:pPr>
        <w:pStyle w:val="ListParagraph"/>
        <w:ind w:left="1440"/>
      </w:pPr>
    </w:p>
    <w:p w:rsidR="00A5469A" w:rsidRDefault="00A5469A" w:rsidP="00A5469A">
      <w:pPr>
        <w:pStyle w:val="ListParagraph"/>
        <w:numPr>
          <w:ilvl w:val="0"/>
          <w:numId w:val="1"/>
        </w:numPr>
      </w:pPr>
      <w:r>
        <w:t xml:space="preserve">Survey vegetation data from 2014 transects (none from 2013 or point counts in 2014?)… </w:t>
      </w:r>
      <w:proofErr w:type="gramStart"/>
      <w:r>
        <w:t>only  can</w:t>
      </w:r>
      <w:proofErr w:type="gramEnd"/>
      <w:r>
        <w:t xml:space="preserve"> be used for that year and for 1/3 of 2014 transects.  Not 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CD481B" w:rsidP="00AB6F28">
      <w:pPr>
        <w:pStyle w:val="ListParagraph"/>
        <w:numPr>
          <w:ilvl w:val="2"/>
          <w:numId w:val="1"/>
        </w:numPr>
      </w:pPr>
      <w:hyperlink r:id="rId12">
        <w:r w:rsidR="00AB6F28">
          <w:rPr>
            <w:rStyle w:val="InternetLink"/>
          </w:rPr>
          <w:t>http://tethys.dges.ou.edu/main/?cat=12</w:t>
        </w:r>
      </w:hyperlink>
    </w:p>
    <w:p w:rsidR="008A0FF9" w:rsidRDefault="008A0FF9" w:rsidP="001C2C25">
      <w:pPr>
        <w:pStyle w:val="ListParagraph"/>
        <w:ind w:left="1440"/>
      </w:pPr>
    </w:p>
    <w:p w:rsidR="008A0FF9" w:rsidRDefault="008A0FF9" w:rsidP="001C2C25">
      <w:pPr>
        <w:pStyle w:val="ListParagraph"/>
        <w:ind w:left="1440"/>
      </w:pPr>
    </w:p>
    <w:p w:rsidR="008A0FF9" w:rsidRDefault="008A0FF9" w:rsidP="001C2C25">
      <w:pPr>
        <w:pStyle w:val="ListParagraph"/>
        <w:ind w:left="1440"/>
      </w:pPr>
      <w:r>
        <w:t>Links for ensemble model making:</w:t>
      </w:r>
    </w:p>
    <w:p w:rsidR="008A0FF9" w:rsidRDefault="008A0FF9" w:rsidP="008A0FF9">
      <w:pPr>
        <w:pStyle w:val="ListParagraph"/>
        <w:numPr>
          <w:ilvl w:val="2"/>
          <w:numId w:val="1"/>
        </w:numPr>
      </w:pPr>
      <w:r>
        <w:t>How to implement</w:t>
      </w:r>
    </w:p>
    <w:p w:rsidR="008A0FF9" w:rsidRDefault="00CD481B" w:rsidP="008A0FF9">
      <w:pPr>
        <w:pStyle w:val="ListParagraph"/>
        <w:numPr>
          <w:ilvl w:val="3"/>
          <w:numId w:val="1"/>
        </w:numPr>
      </w:pPr>
      <w:hyperlink r:id="rId13">
        <w:r w:rsidR="008A0FF9">
          <w:rPr>
            <w:rStyle w:val="InternetLink"/>
          </w:rPr>
          <w:t>http://machinelearningmastery.com/non-linear-classification-in-r-with-decision-trees/</w:t>
        </w:r>
      </w:hyperlink>
    </w:p>
    <w:p w:rsidR="008A0FF9" w:rsidRDefault="00CD481B" w:rsidP="008A0FF9">
      <w:pPr>
        <w:pStyle w:val="ListParagraph"/>
        <w:numPr>
          <w:ilvl w:val="3"/>
          <w:numId w:val="1"/>
        </w:numPr>
      </w:pPr>
      <w:hyperlink r:id="rId14">
        <w:r w:rsidR="008A0FF9">
          <w:rPr>
            <w:rStyle w:val="InternetLink"/>
          </w:rPr>
          <w:t>https://cran.r-project.org/web/packages/ipred/vignettes/ipred-examples.pdf</w:t>
        </w:r>
      </w:hyperlink>
    </w:p>
    <w:p w:rsidR="008A0FF9" w:rsidRDefault="00CD481B" w:rsidP="008A0FF9">
      <w:pPr>
        <w:pStyle w:val="ListParagraph"/>
        <w:numPr>
          <w:ilvl w:val="3"/>
          <w:numId w:val="1"/>
        </w:numPr>
      </w:pPr>
      <w:hyperlink r:id="rId15">
        <w:r w:rsidR="008A0FF9">
          <w:rPr>
            <w:rStyle w:val="InternetLink"/>
          </w:rPr>
          <w:t>https://cran.r-project.org/web/packages/adabag/adabag.pdf</w:t>
        </w:r>
      </w:hyperlink>
    </w:p>
    <w:p w:rsidR="008A0FF9" w:rsidRDefault="00CD481B" w:rsidP="008A0FF9">
      <w:pPr>
        <w:pStyle w:val="ListParagraph"/>
        <w:numPr>
          <w:ilvl w:val="3"/>
          <w:numId w:val="1"/>
        </w:numPr>
      </w:pPr>
      <w:hyperlink r:id="rId16">
        <w:r w:rsidR="008A0FF9">
          <w:rPr>
            <w:rStyle w:val="InternetLink"/>
          </w:rPr>
          <w:t>https://onlinecourses.science.psu.edu/stat857/node/181</w:t>
        </w:r>
      </w:hyperlink>
    </w:p>
    <w:p w:rsidR="008A0FF9" w:rsidRDefault="00CD481B" w:rsidP="008A0FF9">
      <w:pPr>
        <w:pStyle w:val="ListParagraph"/>
        <w:numPr>
          <w:ilvl w:val="3"/>
          <w:numId w:val="1"/>
        </w:numPr>
      </w:pPr>
      <w:hyperlink r:id="rId17">
        <w:r w:rsidR="008A0FF9">
          <w:rPr>
            <w:rStyle w:val="InternetLink"/>
          </w:rPr>
          <w:t>http://mlwave.com/kaggle-ensembling-guide/</w:t>
        </w:r>
      </w:hyperlink>
    </w:p>
    <w:p w:rsidR="008A0FF9" w:rsidRDefault="008A0FF9" w:rsidP="008A0FF9">
      <w:pPr>
        <w:pStyle w:val="ListParagraph"/>
        <w:numPr>
          <w:ilvl w:val="3"/>
          <w:numId w:val="1"/>
        </w:numPr>
      </w:pPr>
      <w:r>
        <w:t xml:space="preserve">Simple averaging ensemble pseudocode: </w:t>
      </w:r>
      <w:hyperlink r:id="rId18">
        <w:r>
          <w:rPr>
            <w:rStyle w:val="InternetLink"/>
          </w:rPr>
          <w:t>http://www.kdnuggets.com/2016/02/ensemble-methods-techniques-produce-improved-machine-learning.html</w:t>
        </w:r>
      </w:hyperlink>
    </w:p>
    <w:p w:rsidR="008A0FF9" w:rsidRDefault="008A0FF9" w:rsidP="008A0FF9">
      <w:pPr>
        <w:pStyle w:val="ListParagraph"/>
        <w:numPr>
          <w:ilvl w:val="3"/>
          <w:numId w:val="1"/>
        </w:numPr>
      </w:pPr>
      <w:proofErr w:type="gramStart"/>
      <w:r>
        <w:lastRenderedPageBreak/>
        <w:t>using</w:t>
      </w:r>
      <w:proofErr w:type="gramEnd"/>
      <w:r>
        <w:t xml:space="preserve"> caret to assemble ensembles?? </w:t>
      </w:r>
      <w:hyperlink r:id="rId19">
        <w:r>
          <w:rPr>
            <w:rStyle w:val="InternetLink"/>
          </w:rPr>
          <w:t>http://amunategui.github.io/blending-models/</w:t>
        </w:r>
      </w:hyperlink>
    </w:p>
    <w:p w:rsidR="008A0FF9" w:rsidRDefault="00CD481B" w:rsidP="008A0FF9">
      <w:pPr>
        <w:pStyle w:val="ListParagraph"/>
        <w:numPr>
          <w:ilvl w:val="3"/>
          <w:numId w:val="1"/>
        </w:numPr>
      </w:pPr>
      <w:hyperlink r:id="rId20">
        <w:r w:rsidR="008A0FF9">
          <w:rPr>
            <w:rStyle w:val="InternetLink"/>
          </w:rPr>
          <w:t>http://www.overkillanalytics.net/more-is-always-better-the-power-of-simple-ensembles/</w:t>
        </w:r>
      </w:hyperlink>
      <w:r w:rsidR="008A0FF9">
        <w:t>: has code, I think I can start from this.</w:t>
      </w:r>
    </w:p>
    <w:p w:rsidR="00223653" w:rsidRDefault="00223653">
      <w:pPr>
        <w:spacing w:after="0" w:line="240" w:lineRule="auto"/>
      </w:pPr>
      <w:r>
        <w:br w:type="page"/>
      </w:r>
    </w:p>
    <w:p w:rsidR="00223653" w:rsidRDefault="00223653" w:rsidP="00223653">
      <w:pPr>
        <w:pStyle w:val="Caption"/>
        <w:keepNext/>
      </w:pPr>
      <w:bookmarkStart w:id="12" w:name="_Ref473812346"/>
      <w:proofErr w:type="gramStart"/>
      <w:r>
        <w:lastRenderedPageBreak/>
        <w:t xml:space="preserve">Table </w:t>
      </w:r>
      <w:fldSimple w:instr=" SEQ Table \* ARABIC ">
        <w:r w:rsidR="00B27922">
          <w:rPr>
            <w:noProof/>
          </w:rPr>
          <w:t>1</w:t>
        </w:r>
      </w:fldSimple>
      <w:bookmarkEnd w:id="12"/>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21">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22">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CD481B" w:rsidP="00A25A7C">
            <w:pPr>
              <w:rPr>
                <w:rStyle w:val="InternetLink"/>
                <w:color w:val="auto"/>
                <w:u w:val="none"/>
              </w:rPr>
            </w:pPr>
            <w:hyperlink r:id="rId23">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 xml:space="preserve">Medium intensity </w:t>
            </w:r>
            <w:r>
              <w:lastRenderedPageBreak/>
              <w:t>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Day of 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Hour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Longitude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Latitude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223653" w:rsidP="00A25A7C"/>
        </w:tc>
      </w:tr>
      <w:tr w:rsidR="00223653" w:rsidTr="00223653">
        <w:tc>
          <w:tcPr>
            <w:tcW w:w="1373" w:type="dxa"/>
          </w:tcPr>
          <w:p w:rsidR="00223653" w:rsidRDefault="00223653" w:rsidP="00A25A7C">
            <w:proofErr w:type="spellStart"/>
            <w:r>
              <w:lastRenderedPageBreak/>
              <w:t>Bioclim</w:t>
            </w:r>
            <w:proofErr w:type="spellEnd"/>
            <w:r>
              <w:t xml:space="preserve"> variables</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proofErr w:type="gramStart"/>
      <w:r>
        <w:lastRenderedPageBreak/>
        <w:t xml:space="preserve">Table </w:t>
      </w:r>
      <w:r w:rsidR="00CD481B">
        <w:fldChar w:fldCharType="begin"/>
      </w:r>
      <w:r w:rsidR="00CD481B">
        <w:instrText xml:space="preserve"> SEQ Table \* ARABIC </w:instrText>
      </w:r>
      <w:r w:rsidR="00CD481B">
        <w:fldChar w:fldCharType="separate"/>
      </w:r>
      <w:r>
        <w:rPr>
          <w:noProof/>
        </w:rPr>
        <w:t>2</w:t>
      </w:r>
      <w:r w:rsidR="00CD481B">
        <w:rPr>
          <w:noProof/>
        </w:rPr>
        <w:fldChar w:fldCharType="end"/>
      </w:r>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8A0FF9" w:rsidRDefault="008A0FF9" w:rsidP="00223653"/>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laire" w:date="2017-02-01T08:43:00Z" w:initials="C">
    <w:p w:rsidR="00062335" w:rsidRDefault="00062335" w:rsidP="00062335">
      <w:pPr>
        <w:pStyle w:val="ListParagraph"/>
        <w:numPr>
          <w:ilvl w:val="2"/>
          <w:numId w:val="1"/>
        </w:numPr>
      </w:pPr>
      <w:r>
        <w:rPr>
          <w:rStyle w:val="CommentReference"/>
        </w:rPr>
        <w:annotationRef/>
      </w:r>
      <w:r>
        <w:t xml:space="preserve">IF CAN FIND DATA: predicted </w:t>
      </w:r>
      <w:proofErr w:type="spellStart"/>
      <w:r>
        <w:t>landuse</w:t>
      </w:r>
      <w:proofErr w:type="spellEnd"/>
      <w:r>
        <w:t>/crop cover changes, using soil types possibly (predict where switchgrass and other crops can be grown?  Found very detailed soil types maps).  Need to inquire with Todd.</w:t>
      </w:r>
    </w:p>
    <w:p w:rsidR="00062335" w:rsidRDefault="00062335" w:rsidP="00062335">
      <w:pPr>
        <w:pStyle w:val="ListParagraph"/>
        <w:numPr>
          <w:ilvl w:val="3"/>
          <w:numId w:val="1"/>
        </w:numPr>
      </w:pPr>
      <w:r>
        <w:t>Downloaded a paper by Nicky et al. on predicting land use changes (based on soil maps) for Sprague’s pipit that might be a good model to use here.</w:t>
      </w:r>
    </w:p>
    <w:p w:rsidR="00062335" w:rsidRDefault="00062335">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42A78"/>
    <w:rsid w:val="00062335"/>
    <w:rsid w:val="00097C79"/>
    <w:rsid w:val="00133B98"/>
    <w:rsid w:val="001B1DBA"/>
    <w:rsid w:val="001C2C25"/>
    <w:rsid w:val="001D54EF"/>
    <w:rsid w:val="0021141D"/>
    <w:rsid w:val="00223653"/>
    <w:rsid w:val="00223C51"/>
    <w:rsid w:val="00241955"/>
    <w:rsid w:val="002C3CDC"/>
    <w:rsid w:val="002F5C17"/>
    <w:rsid w:val="003D25BC"/>
    <w:rsid w:val="00437173"/>
    <w:rsid w:val="00455F89"/>
    <w:rsid w:val="004F4E68"/>
    <w:rsid w:val="005029C9"/>
    <w:rsid w:val="005D2F50"/>
    <w:rsid w:val="005E6C1C"/>
    <w:rsid w:val="006546E1"/>
    <w:rsid w:val="00702196"/>
    <w:rsid w:val="0071517B"/>
    <w:rsid w:val="00775357"/>
    <w:rsid w:val="007C6512"/>
    <w:rsid w:val="007F5357"/>
    <w:rsid w:val="008903B7"/>
    <w:rsid w:val="008A0FF9"/>
    <w:rsid w:val="008D2E49"/>
    <w:rsid w:val="008F6BD2"/>
    <w:rsid w:val="00932014"/>
    <w:rsid w:val="00964DC3"/>
    <w:rsid w:val="009668E7"/>
    <w:rsid w:val="009913E6"/>
    <w:rsid w:val="009E653A"/>
    <w:rsid w:val="00A5469A"/>
    <w:rsid w:val="00A7135B"/>
    <w:rsid w:val="00A81E89"/>
    <w:rsid w:val="00AB6F28"/>
    <w:rsid w:val="00AD322E"/>
    <w:rsid w:val="00AD6ABF"/>
    <w:rsid w:val="00B03E94"/>
    <w:rsid w:val="00B27922"/>
    <w:rsid w:val="00B5457F"/>
    <w:rsid w:val="00B77A34"/>
    <w:rsid w:val="00BA2158"/>
    <w:rsid w:val="00C03174"/>
    <w:rsid w:val="00C9191B"/>
    <w:rsid w:val="00CB3C18"/>
    <w:rsid w:val="00CD481B"/>
    <w:rsid w:val="00D03F8B"/>
    <w:rsid w:val="00D33254"/>
    <w:rsid w:val="00DD351C"/>
    <w:rsid w:val="00E208F0"/>
    <w:rsid w:val="00E222AC"/>
    <w:rsid w:val="00E25689"/>
    <w:rsid w:val="00EB3DBC"/>
    <w:rsid w:val="00EF3B3D"/>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3245/soils_GSSURGO_ok_3273245_01.zip" TargetMode="External"/><Relationship Id="rId13" Type="http://schemas.openxmlformats.org/officeDocument/2006/relationships/hyperlink" Target="http://machinelearningmastery.com/non-linear-classification-in-r-with-decision-trees/" TargetMode="External"/><Relationship Id="rId18" Type="http://schemas.openxmlformats.org/officeDocument/2006/relationships/hyperlink" Target="http://www.kdnuggets.com/2016/02/ensemble-methods-techniques-produce-improved-machine-learning.html" TargetMode="External"/><Relationship Id="rId3" Type="http://schemas.openxmlformats.org/officeDocument/2006/relationships/styles" Target="styles.xml"/><Relationship Id="rId21" Type="http://schemas.openxmlformats.org/officeDocument/2006/relationships/hyperlink" Target="http://gws.ftw.nrcs.usda.gov/GWDL/3276698/easements_EASEAREA_ok_3276698_01.zip" TargetMode="External"/><Relationship Id="rId7" Type="http://schemas.openxmlformats.org/officeDocument/2006/relationships/comments" Target="comments.xml"/><Relationship Id="rId12" Type="http://schemas.openxmlformats.org/officeDocument/2006/relationships/hyperlink" Target="http://tethys.dges.ou.edu/main/?cat=12" TargetMode="External"/><Relationship Id="rId17" Type="http://schemas.openxmlformats.org/officeDocument/2006/relationships/hyperlink" Target="http://mlwave.com/kaggle-ensembling-gu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courses.science.psu.edu/stat857/node/181" TargetMode="External"/><Relationship Id="rId20" Type="http://schemas.openxmlformats.org/officeDocument/2006/relationships/hyperlink" Target="http://www.overkillanalytics.net/more-is-always-better-the-power-of-simple-ensemb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s.ftw.nrcs.usda.gov/GWDL/3276698/land_use_land_cover_NASS_CDL_ok_3276698_03.zi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ran.r-project.org/web/packages/adabag/adabag.pdf" TargetMode="External"/><Relationship Id="rId23" Type="http://schemas.openxmlformats.org/officeDocument/2006/relationships/hyperlink" Target="http://gws.ftw.nrcs.usda.gov/GWDL/3276698/land_use_land_cover_NLCD_ok_3276698_02.zip" TargetMode="External"/><Relationship Id="rId10" Type="http://schemas.openxmlformats.org/officeDocument/2006/relationships/hyperlink" Target="http://gws.ftw.nrcs.usda.gov/GWDL/3276698/soils_CRA_ok_3276698_06.zip" TargetMode="External"/><Relationship Id="rId19" Type="http://schemas.openxmlformats.org/officeDocument/2006/relationships/hyperlink" Target="http://amunategui.github.io/blending-models/" TargetMode="External"/><Relationship Id="rId4" Type="http://schemas.microsoft.com/office/2007/relationships/stylesWithEffects" Target="stylesWithEffects.xml"/><Relationship Id="rId9" Type="http://schemas.openxmlformats.org/officeDocument/2006/relationships/hyperlink" Target="http://gws.ftw.nrcs.usda.gov/GWDL/3276698/soils_MLRA_ok_3276698_05.zip" TargetMode="External"/><Relationship Id="rId14" Type="http://schemas.openxmlformats.org/officeDocument/2006/relationships/hyperlink" Target="https://cran.r-project.org/web/packages/ipred/vignettes/ipred-examples.pdf" TargetMode="External"/><Relationship Id="rId22"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15069-BC40-4043-A96A-3F70C27C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5</cp:revision>
  <dcterms:created xsi:type="dcterms:W3CDTF">2017-02-15T19:57:00Z</dcterms:created>
  <dcterms:modified xsi:type="dcterms:W3CDTF">2017-02-16T02:52:00Z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id="kippHUnD"/&gt;&lt;style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{"citationID":"21gkor1gal","properties":{"formattedCitation":"(Sampson and Knopf 1994)","plainCitation":"(Sampson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vt:lpwstr>
  </property>
  <property fmtid="{D5CDD505-2E9C-101B-9397-08002B2CF9AE}" pid="38" name="ZOTERO_BREF_kfLIK1h3HoJL_3">
    <vt:lpwstr>d"},{"family":"Knopf","given":"Fritz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{"citationID":"2dv0qm8ok0","properties":{"formattedCitation":"(Bakker et al. 2002)","plainCitation":"(Bakker et al. 2002)"},"citationItems":[{"id":8428,"uris":["http://zotero.org/users/1047243/items/3Q9ICJB4"],"uri":["http://zoter</vt:lpwstr>
  </property>
  <property fmtid="{D5CDD505-2E9C-101B-9397-08002B2CF9AE}" pid="50" name="ZOTERO_BREF_xyaS22BfIPCn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vt:lpwstr>
  </property>
  <property fmtid="{D5CDD505-2E9C-101B-9397-08002B2CF9AE}" pid="52" name="ZOTERO_BREF_xyaS22BfIPCn_4">
    <vt:lpwstr>issued":{"date-parts":[["2002",12]]}}}],"schema":"https://github.com/citation-style-language/schema/raw/master/csl-citation.json"}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ies>
</file>