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qFormat/>
    <w:rsid w:val="00062335"/>
    <w:rPr>
      <w:sz w:val="16"/>
      <w:szCs w:val="16"/>
    </w:r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character" w:customStyle="1" w:styleId="CommentTextChar">
    <w:name w:val="Comment Text Char"/>
    <w:basedOn w:val="DefaultParagraphFont"/>
    <w:link w:val="CommentText"/>
    <w:uiPriority w:val="99"/>
    <w:qFormat/>
    <w:rsid w:val="00062335"/>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character" w:customStyle="1" w:styleId="CommentSubjectChar">
    <w:name w:val="Comment Subject Char"/>
    <w:basedOn w:val="CommentTextChar"/>
    <w:link w:val="CommentSubject"/>
    <w:uiPriority w:val="99"/>
    <w:semiHidden/>
    <w:qFormat/>
    <w:rsid w:val="00062335"/>
    <w:rPr>
      <w:rFonts w:ascii="Times New Roman" w:hAnsi="Times New Roman"/>
      <w:b/>
      <w:bCs/>
      <w:sz w:val="20"/>
      <w:szCs w:val="20"/>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qFormat/>
    <w:rsid w:val="00FC5819"/>
    <w:rPr>
      <w:rFonts w:ascii="CMR10" w:hAnsi="CMR10" w:hint="default"/>
      <w:b w:val="0"/>
      <w:bCs w:val="0"/>
      <w:i w:val="0"/>
      <w:iCs w:val="0"/>
      <w:color w:val="231F20"/>
      <w:sz w:val="20"/>
      <w:szCs w:val="20"/>
    </w:rPr>
  </w:style>
  <w:style w:type="character" w:customStyle="1" w:styleId="fontstyle21">
    <w:name w:val="fontstyle21"/>
    <w:basedOn w:val="DefaultParagraphFont"/>
    <w:qFormat/>
    <w:rsid w:val="00FC5819"/>
    <w:rPr>
      <w:rFonts w:ascii="CMTI10" w:hAnsi="CMTI10" w:hint="default"/>
      <w:b w:val="0"/>
      <w:bCs w:val="0"/>
      <w:i/>
      <w:iCs/>
      <w:color w:val="231F20"/>
      <w:sz w:val="20"/>
      <w:szCs w:val="20"/>
    </w:rPr>
  </w:style>
  <w:style w:type="character" w:customStyle="1" w:styleId="fontstyle31">
    <w:name w:val="fontstyle31"/>
    <w:basedOn w:val="DefaultParagraphFont"/>
    <w:qForma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styleId="Strong">
    <w:name w:val="Strong"/>
    <w:basedOn w:val="DefaultParagraphFont"/>
    <w:uiPriority w:val="22"/>
    <w:qFormat/>
    <w:rsid w:val="00DB226A"/>
    <w:rPr>
      <w:b/>
      <w:bCs/>
    </w:rPr>
  </w:style>
  <w:style w:type="character" w:customStyle="1" w:styleId="ListLabel25">
    <w:name w:val="ListLabel 25"/>
    <w:qFormat/>
    <w:rsid w:val="00610A63"/>
    <w:rPr>
      <w:rFonts w:cs="Symbol"/>
    </w:rPr>
  </w:style>
  <w:style w:type="character" w:customStyle="1" w:styleId="ListLabel26">
    <w:name w:val="ListLabel 26"/>
    <w:qFormat/>
    <w:rsid w:val="00610A63"/>
    <w:rPr>
      <w:rFonts w:cs="Courier New"/>
    </w:rPr>
  </w:style>
  <w:style w:type="character" w:customStyle="1" w:styleId="ListLabel27">
    <w:name w:val="ListLabel 27"/>
    <w:qFormat/>
    <w:rsid w:val="00610A63"/>
    <w:rPr>
      <w:rFonts w:cs="Wingdings"/>
    </w:rPr>
  </w:style>
  <w:style w:type="character" w:customStyle="1" w:styleId="ListLabel28">
    <w:name w:val="ListLabel 28"/>
    <w:qFormat/>
    <w:rsid w:val="00610A63"/>
    <w:rPr>
      <w:rFonts w:cs="Symbol"/>
    </w:rPr>
  </w:style>
  <w:style w:type="character" w:customStyle="1" w:styleId="ListLabel29">
    <w:name w:val="ListLabel 29"/>
    <w:qFormat/>
    <w:rsid w:val="00610A63"/>
    <w:rPr>
      <w:rFonts w:cs="Courier New"/>
    </w:rPr>
  </w:style>
  <w:style w:type="character" w:customStyle="1" w:styleId="ListLabel30">
    <w:name w:val="ListLabel 30"/>
    <w:qFormat/>
    <w:rsid w:val="00610A63"/>
    <w:rPr>
      <w:rFonts w:cs="Wingdings"/>
    </w:rPr>
  </w:style>
  <w:style w:type="character" w:customStyle="1" w:styleId="ListLabel31">
    <w:name w:val="ListLabel 31"/>
    <w:qFormat/>
    <w:rsid w:val="00610A63"/>
    <w:rPr>
      <w:rFonts w:cs="Symbol"/>
    </w:rPr>
  </w:style>
  <w:style w:type="character" w:customStyle="1" w:styleId="ListLabel32">
    <w:name w:val="ListLabel 32"/>
    <w:qFormat/>
    <w:rsid w:val="00610A63"/>
    <w:rPr>
      <w:rFonts w:cs="Courier New"/>
    </w:rPr>
  </w:style>
  <w:style w:type="character" w:customStyle="1" w:styleId="ListLabel33">
    <w:name w:val="ListLabel 33"/>
    <w:qFormat/>
    <w:rsid w:val="00610A63"/>
    <w:rPr>
      <w:rFonts w:cs="Wingdings"/>
    </w:rPr>
  </w:style>
  <w:style w:type="character" w:customStyle="1" w:styleId="ListLabel34">
    <w:name w:val="ListLabel 34"/>
    <w:qFormat/>
    <w:rsid w:val="00610A63"/>
    <w:rPr>
      <w:rFonts w:cs="Symbol"/>
    </w:rPr>
  </w:style>
  <w:style w:type="character" w:customStyle="1" w:styleId="ListLabel35">
    <w:name w:val="ListLabel 35"/>
    <w:qFormat/>
    <w:rsid w:val="00610A63"/>
    <w:rPr>
      <w:rFonts w:cs="Courier New"/>
    </w:rPr>
  </w:style>
  <w:style w:type="character" w:customStyle="1" w:styleId="ListLabel36">
    <w:name w:val="ListLabel 36"/>
    <w:qFormat/>
    <w:rsid w:val="00610A63"/>
    <w:rPr>
      <w:rFonts w:cs="Wingdings"/>
    </w:rPr>
  </w:style>
  <w:style w:type="character" w:customStyle="1" w:styleId="ListLabel37">
    <w:name w:val="ListLabel 37"/>
    <w:qFormat/>
    <w:rsid w:val="00610A63"/>
    <w:rPr>
      <w:rFonts w:cs="Symbol"/>
    </w:rPr>
  </w:style>
  <w:style w:type="character" w:customStyle="1" w:styleId="ListLabel38">
    <w:name w:val="ListLabel 38"/>
    <w:qFormat/>
    <w:rsid w:val="00610A63"/>
    <w:rPr>
      <w:rFonts w:cs="Courier New"/>
    </w:rPr>
  </w:style>
  <w:style w:type="character" w:customStyle="1" w:styleId="ListLabel39">
    <w:name w:val="ListLabel 39"/>
    <w:qFormat/>
    <w:rsid w:val="00610A63"/>
    <w:rPr>
      <w:rFonts w:cs="Wingdings"/>
    </w:rPr>
  </w:style>
  <w:style w:type="character" w:customStyle="1" w:styleId="ListLabel40">
    <w:name w:val="ListLabel 40"/>
    <w:qFormat/>
    <w:rsid w:val="00610A63"/>
    <w:rPr>
      <w:rFonts w:cs="Symbol"/>
    </w:rPr>
  </w:style>
  <w:style w:type="character" w:customStyle="1" w:styleId="ListLabel41">
    <w:name w:val="ListLabel 41"/>
    <w:qFormat/>
    <w:rsid w:val="00610A63"/>
    <w:rPr>
      <w:rFonts w:cs="Courier New"/>
    </w:rPr>
  </w:style>
  <w:style w:type="character" w:customStyle="1" w:styleId="ListLabel42">
    <w:name w:val="ListLabel 42"/>
    <w:qFormat/>
    <w:rsid w:val="00610A63"/>
    <w:rPr>
      <w:rFonts w:cs="Wingdings"/>
    </w:rPr>
  </w:style>
  <w:style w:type="character" w:customStyle="1" w:styleId="ListLabel43">
    <w:name w:val="ListLabel 43"/>
    <w:qFormat/>
    <w:rsid w:val="00610A63"/>
    <w:rPr>
      <w:sz w:val="20"/>
    </w:rPr>
  </w:style>
  <w:style w:type="character" w:customStyle="1" w:styleId="ListLabel44">
    <w:name w:val="ListLabel 44"/>
    <w:qFormat/>
    <w:rsid w:val="00610A63"/>
    <w:rPr>
      <w:sz w:val="20"/>
    </w:rPr>
  </w:style>
  <w:style w:type="character" w:customStyle="1" w:styleId="ListLabel45">
    <w:name w:val="ListLabel 45"/>
    <w:qFormat/>
    <w:rsid w:val="00610A63"/>
    <w:rPr>
      <w:sz w:val="20"/>
    </w:rPr>
  </w:style>
  <w:style w:type="character" w:customStyle="1" w:styleId="ListLabel46">
    <w:name w:val="ListLabel 46"/>
    <w:qFormat/>
    <w:rsid w:val="00610A63"/>
    <w:rPr>
      <w:sz w:val="20"/>
    </w:rPr>
  </w:style>
  <w:style w:type="character" w:customStyle="1" w:styleId="ListLabel47">
    <w:name w:val="ListLabel 47"/>
    <w:qFormat/>
    <w:rsid w:val="00610A63"/>
    <w:rPr>
      <w:sz w:val="20"/>
    </w:rPr>
  </w:style>
  <w:style w:type="character" w:customStyle="1" w:styleId="ListLabel48">
    <w:name w:val="ListLabel 48"/>
    <w:qFormat/>
    <w:rsid w:val="00610A63"/>
    <w:rPr>
      <w:sz w:val="20"/>
    </w:rPr>
  </w:style>
  <w:style w:type="character" w:customStyle="1" w:styleId="ListLabel49">
    <w:name w:val="ListLabel 49"/>
    <w:qFormat/>
    <w:rsid w:val="00610A63"/>
    <w:rPr>
      <w:sz w:val="20"/>
    </w:rPr>
  </w:style>
  <w:style w:type="character" w:customStyle="1" w:styleId="ListLabel50">
    <w:name w:val="ListLabel 50"/>
    <w:qFormat/>
    <w:rsid w:val="00610A63"/>
    <w:rPr>
      <w:sz w:val="20"/>
    </w:rPr>
  </w:style>
  <w:style w:type="character" w:customStyle="1" w:styleId="ListLabel51">
    <w:name w:val="ListLabel 51"/>
    <w:qFormat/>
    <w:rsid w:val="00610A63"/>
    <w:rPr>
      <w:sz w:val="20"/>
    </w:rPr>
  </w:style>
  <w:style w:type="paragraph" w:customStyle="1" w:styleId="FrameContents">
    <w:name w:val="Frame Contents"/>
    <w:basedOn w:val="Normal"/>
    <w:qFormat/>
    <w:rsid w:val="00610A63"/>
  </w:style>
  <w:style w:type="character" w:styleId="FollowedHyperlink">
    <w:name w:val="FollowedHyperlink"/>
    <w:basedOn w:val="DefaultParagraphFont"/>
    <w:uiPriority w:val="99"/>
    <w:semiHidden/>
    <w:unhideWhenUsed/>
    <w:rsid w:val="00BD5E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07858453">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96392753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C7BF8-A7B3-412B-8726-482D7E15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27</Pages>
  <Words>8861</Words>
  <Characters>50513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59256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39</cp:revision>
  <dcterms:created xsi:type="dcterms:W3CDTF">2017-10-28T21:20:00Z</dcterms:created>
  <dcterms:modified xsi:type="dcterms:W3CDTF">2017-12-01T04:25:00Z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id="52ii0q09"/&gt;&lt;style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{"citationID":"cFK8D0Ns","properties":{"formattedCitation":"{\\rtf (Knopf 1994; Askins {\\i{}et al.} 2007; Hill {\\i{}et al.} 2014)}","plainCitation":"(Knopf 1994; Askins et al. 2007; Hill et al. 2014)"},"citationItems":[{"id":863</vt:lpwstr>
  </property>
  <property fmtid="{D5CDD505-2E9C-101B-9397-08002B2CF9AE}" pid="301" name="ZOTERO_BREF_XPo54iIECU4V_2">
    <vt:lpwstr>4,"uris":["http://zotero.org/users/1047243/items/8PJKHCUF"],"uri":["http://zotero.org/users/1047243/items/8PJKHCUF"],"itemData":{"id":8634,"type":"article-journal","title":"Avian assemblages on altered grasslands","container-title":"Studies in Avian Biolo</vt:lpwstr>
  </property>
  <property fmtid="{D5CDD505-2E9C-101B-9397-08002B2CF9AE}" pid="302" name="ZOTERO_BREF_XPo54iIECU4V_3">
    <vt:lpwstr>gy","page":"247-257","volume":"15","author":[{"family":"Knopf","given":"Fritz L."}],"issued":{"date-parts":[["1994"]]}}},{"id":6073,"uris":["http://zotero.org/users/1047243/items/RPNIU4BM"],"uri":["http://zotero.org/users/1047243/items/RPNIU4BM"],"itemDat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a":{"id":6073,"type":"article-journal","title":"Conservation of grassland birds in North America: understanding ecological processes in different regions: \"Report of the AOU Committee on Conservation\"","container-title":"Ornithological Monographs","page</vt:lpwstr>
  </property>
  <property fmtid="{D5CDD505-2E9C-101B-9397-08002B2CF9AE}" pid="305" name="ZOTERO_BREF_XPo54iIECU4V_5">
    <vt:lpwstr>":"iii-46","volume":"64","source":"CrossRef","DOI":"10.2307/40166905","ISSN":"00786594, 19412282","shortTitle":"Conservation of Grassland Birds in North America","author":[{"family":"Askins","given":"Robert A."},{"family":"Chávez-Ramírez","given":"Felipe"</vt:lpwstr>
  </property>
  <property fmtid="{D5CDD505-2E9C-101B-9397-08002B2CF9AE}" pid="306" name="ZOTERO_BREF_XPo54iIECU4V_6">
    <vt:lpwstr>},{"family":"Dale","given":"Brenda C."},{"family":"Haas","given":"Carola A."},{"family":"Herkert","given":"James R."},{"family":"Knopf","given":"Fritz L."},{"family":"Vickery","given":"Peter D."}],"issued":{"date-parts":[["2007",1]]}}},{"id":9024,"uris":[</vt:lpwstr>
  </property>
  <property fmtid="{D5CDD505-2E9C-101B-9397-08002B2CF9AE}" pid="307" name="ZOTERO_BREF_XPo54iIECU4V_7">
    <vt:lpwstr>"http://zotero.org/users/1047243/items/PVATQ28C"],"uri":["http://zotero.org/users/1047243/items/PVATQ28C"],"itemData":{"id":9024,"type":"article-journal","title":"Habitat Availability Is a More Plausible Explanation than Insecticide Acute Toxicity for U.S</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y fmtid="{D5CDD505-2E9C-101B-9397-08002B2CF9AE}" pid="545" name="ZOTERO_BREF_mUOcSHwBVBYx_1">
    <vt:lpwstr>ZOTERO_TEMP</vt:lpwstr>
  </property>
  <property fmtid="{D5CDD505-2E9C-101B-9397-08002B2CF9AE}" pid="546" name="ZOTERO_BREF_XPo54iIECU4V_8">
    <vt:lpwstr>. Grassland Bird Species Declines","container-title":"PLoS ONE","page":"e98064","volume":"9","issue":"5","source":"CrossRef","DOI":"10.1371/journal.pone.0098064","ISSN":"1932-6203","language":"en","author":[{"family":"Hill","given":"Jason M."},{"family":"</vt:lpwstr>
  </property>
  <property fmtid="{D5CDD505-2E9C-101B-9397-08002B2CF9AE}" pid="547" name="ZOTERO_BREF_XPo54iIECU4V_9">
    <vt:lpwstr>Egan","given":"J. Franklin"},{"family":"Stauffer","given":"Glenn E."},{"family":"Diefenbach","given":"Duane R."}],"editor":[{"family":"Brigham","given":"R. Mark"}],"issued":{"date-parts":[["2014",5,20]]}}}],"schema":"https://github.com/citation-style-lang</vt:lpwstr>
  </property>
  <property fmtid="{D5CDD505-2E9C-101B-9397-08002B2CF9AE}" pid="548" name="ZOTERO_BREF_XPo54iIECU4V_10">
    <vt:lpwstr>uage/schema/raw/master/csl-citation.json"}</vt:lpwstr>
  </property>
  <property fmtid="{D5CDD505-2E9C-101B-9397-08002B2CF9AE}" pid="549" name="ZOTERO_BREF_D5KctMEs6ZQb_1">
    <vt:lpwstr>ZOTERO_TEMP</vt:lpwstr>
  </property>
  <property fmtid="{D5CDD505-2E9C-101B-9397-08002B2CF9AE}" pid="550" name="ZOTERO_BREF_m1EVhe4KIUxN_1">
    <vt:lpwstr>ZOTERO_ITEM CSL_CITATION {"citationID":"5jt5f3so7","properties":{"formattedCitation":"(2010)","plainCitation":"(2010)"},"citationItems":[{"id":5615,"uris":["http://zotero.org/users/1047243/items/FGVXSX5B"],"uri":["http://zotero.org/users/1047243/items/FGV</vt:lpwstr>
  </property>
  <property fmtid="{D5CDD505-2E9C-101B-9397-08002B2CF9AE}" pid="551" name="ZOTERO_BREF_m1EVhe4KIUxN_2">
    <vt:lpwstr>XSX5B"],"itemData":{"id":5615,"type":"article-journal","title":"Spatiotemporal exploratory models for broad-scale survey data","container-title":"Ecological Applications","page":"2131–2147","volume":"20","issue":"8","source":"Google Scholar","author":[{"f</vt:lpwstr>
  </property>
  <property fmtid="{D5CDD505-2E9C-101B-9397-08002B2CF9AE}" pid="552" name="ZOTERO_BREF_m1EVhe4KIUxN_3">
    <vt:lpwstr>amily":"Fink","given":"Daniel"},{"family":"Hochachka","given":"Wesley M."},{"family":"Zuckerberg","given":"Benjamin"},{"family":"Winkler","given":"David W."},{"family":"Shaby","given":"Ben"},{"family":"Munson","given":"M. Arthur"},{"family":"Hooker","give</vt:lpwstr>
  </property>
  <property fmtid="{D5CDD505-2E9C-101B-9397-08002B2CF9AE}" pid="553" name="ZOTERO_BREF_m1EVhe4KIUxN_4">
    <vt:lpwstr>n":"Giles"},{"family":"Riedewald","given":"Mirek"},{"family":"Sheldon","given":"Daniel"},{"family":"Kelling","given":"Steve"}],"issued":{"date-parts":[["2010"]]}},"suppress-author":true}],"schema":"https://github.com/citation-style-language/schema/raw/mas</vt:lpwstr>
  </property>
  <property fmtid="{D5CDD505-2E9C-101B-9397-08002B2CF9AE}" pid="554" name="ZOTERO_BREF_m1EVhe4KIUxN_5">
    <vt:lpwstr>ter/csl-citation.json"}</vt:lpwstr>
  </property>
  <property fmtid="{D5CDD505-2E9C-101B-9397-08002B2CF9AE}" pid="555" name="ZOTERO_BREF_6bnJF7nQTFwC_1">
    <vt:lpwstr>ZOTERO_ITEM CSL_CITATION {"citationID":"217ukdtfu8","properties":{"formattedCitation":"{\\rtf (Dobrowski {\\i{}et al.} 2011)}","plainCitation":"(Dobrowski et al. 2011)"},"citationItems":[{"id":3659,"uris":["http://zotero.org/users/1047243/items/V2RWRIEZ"]</vt:lpwstr>
  </property>
  <property fmtid="{D5CDD505-2E9C-101B-9397-08002B2CF9AE}" pid="556" name="ZOTERO_BREF_6bnJF7nQTFwC_2">
    <vt:lpwstr>,"uri":["http://zotero.org/users/1047243/items/V2RWRIEZ"],"itemData":{"id":3659,"type":"article-journal","title":"Modeling plant ranges over 75 years of climate change in California, USA: temporal transferability and species traits","container-title":"Eco</vt:lpwstr>
  </property>
  <property fmtid="{D5CDD505-2E9C-101B-9397-08002B2CF9AE}" pid="557" name="ZOTERO_BREF_6bnJF7nQTFwC_3">
    <vt:lpwstr>logical Monographs","page":"241–257","volume":"81","issue":"2","source":"Google Scholar","shortTitle":"Modeling plant ranges over 75 years of climate change in California, USA","author":[{"family":"Dobrowski","given":"Solomon Z."},{"family":"Thorne","give</vt:lpwstr>
  </property>
  <property fmtid="{D5CDD505-2E9C-101B-9397-08002B2CF9AE}" pid="558" name="ZOTERO_BREF_6bnJF7nQTFwC_4">
    <vt:lpwstr>n":"James H."},{"family":"Greenberg","given":"Jonathan A."},{"family":"Safford","given":"Hugh D."},{"family":"Mynsberge","given":"Alison R."},{"family":"Crimmins","given":"Shawn M."},{"family":"Swanson","given":"Alan K."}],"issued":{"date-parts":[["2011"]</vt:lpwstr>
  </property>
  <property fmtid="{D5CDD505-2E9C-101B-9397-08002B2CF9AE}" pid="559" name="ZOTERO_BREF_6bnJF7nQTFwC_5">
    <vt:lpwstr>]}}}],"schema":"https://github.com/citation-style-language/schema/raw/master/csl-citation.json"}</vt:lpwstr>
  </property>
</Properties>
</file>