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b3a2a"/>
          <w:sz w:val="44"/>
          <w:szCs w:val="44"/>
        </w:rPr>
        <w:t xml:space="preserve">The Great War: 1914–1918</w:t>
      </w:r>
    </w:p>
    <w:p>
      <w:pPr>
        <w:spacing w:after="120"/>
        <w:jc w:val="center"/>
      </w:pPr>
      <w:r>
        <w:rPr>
          <w:rFonts w:ascii="Arial" w:cs="Arial" w:eastAsia="Arial" w:hAnsi="Arial"/>
          <w:b/>
          <w:bCs/>
          <w:color w:val="1a2a4a"/>
          <w:sz w:val="32"/>
          <w:szCs w:val="32"/>
        </w:rPr>
        <w:t xml:space="preserve">Student Handout</w:t>
      </w:r>
    </w:p>
    <w:p>
      <w:pPr>
        <w:pBdr>
          <w:bottom w:val="single" w:color="6b3a2a" w:sz="6" w:space="8"/>
        </w:pBdr>
        <w:spacing w:after="360"/>
        <w:jc w:val="center"/>
      </w:pPr>
      <w:r>
        <w:rPr>
          <w:rFonts w:ascii="Arial" w:cs="Arial" w:eastAsia="Arial" w:hAnsi="Arial"/>
          <w:i/>
          <w:iCs/>
          <w:color w:val="666666"/>
          <w:sz w:val="24"/>
          <w:szCs w:val="24"/>
        </w:rPr>
        <w:t xml:space="preserve">Historical Simulation for World History</w:t>
      </w:r>
    </w:p>
    <w:p>
      <w:pPr>
        <w:pStyle w:val="Heading1"/>
      </w:pPr>
      <w:r>
        <w:t xml:space="preserve">Instructions</w:t>
      </w:r>
    </w:p>
    <w:p>
      <w:pPr>
        <w:pStyle w:val="ListParagraph"/>
        <w:numPr>
          <w:ilvl w:val="0"/>
          <w:numId w:val="2"/>
        </w:numPr>
        <w:spacing w:after="120"/>
      </w:pPr>
      <w:r>
        <w:t xml:space="preserve">You will take on the role of a </w:t>
      </w:r>
      <w:r>
        <w:rPr>
          <w:b/>
          <w:bCs/>
        </w:rPr>
        <w:t xml:space="preserve">British war correspondent</w:t>
      </w:r>
      <w:r>
        <w:t xml:space="preserve"> covering World War I from 1914 to 1918.</w:t>
      </w:r>
    </w:p>
    <w:p>
      <w:pPr>
        <w:pStyle w:val="ListParagraph"/>
        <w:numPr>
          <w:ilvl w:val="0"/>
          <w:numId w:val="2"/>
        </w:numPr>
        <w:spacing w:after="120"/>
      </w:pPr>
      <w:r>
        <w:t xml:space="preserve">At key moments, you will make decisions about how to report the story. There are no wrong answers — each choice reflects a real journalistic dilemma.</w:t>
      </w:r>
    </w:p>
    <w:p>
      <w:pPr>
        <w:pStyle w:val="ListParagraph"/>
        <w:numPr>
          <w:ilvl w:val="0"/>
          <w:numId w:val="2"/>
        </w:numPr>
        <w:spacing w:after="120"/>
      </w:pPr>
      <w:r>
        <w:t xml:space="preserve">Pay close attention to the </w:t>
      </w:r>
      <w:r>
        <w:rPr>
          <w:b/>
          <w:bCs/>
        </w:rPr>
        <w:t xml:space="preserve">vocabulary terms</w:t>
      </w:r>
      <w:r>
        <w:t xml:space="preserve"> (underlined with dashed lines) — hover over them for definitions.</w:t>
      </w:r>
    </w:p>
    <w:p>
      <w:pPr>
        <w:pStyle w:val="ListParagraph"/>
        <w:numPr>
          <w:ilvl w:val="0"/>
          <w:numId w:val="2"/>
        </w:numPr>
        <w:spacing w:after="120"/>
      </w:pPr>
      <w:r>
        <w:t xml:space="preserve">Click on </w:t>
      </w:r>
      <w:r>
        <w:rPr>
          <w:b/>
          <w:bCs/>
        </w:rPr>
        <w:t xml:space="preserve">primary source links</w:t>
      </w:r>
      <w:r>
        <w:t xml:space="preserve"> to view original documents from the war.</w:t>
      </w:r>
    </w:p>
    <w:p>
      <w:pPr>
        <w:pStyle w:val="ListParagraph"/>
        <w:numPr>
          <w:ilvl w:val="0"/>
          <w:numId w:val="2"/>
        </w:numPr>
        <w:spacing w:after="240"/>
      </w:pPr>
      <w:r>
        <w:t xml:space="preserve">At the end of the simulation, you will complete a </w:t>
      </w:r>
      <w:r>
        <w:rPr>
          <w:b/>
          <w:bCs/>
        </w:rPr>
        <w:t xml:space="preserve">Correspondent’s Debrief</w:t>
      </w:r>
      <w:r>
        <w:t xml:space="preserve"> with four reflection questions. Your responses should be thoughtful and in complete sentences.</w:t>
      </w:r>
    </w:p>
    <w:p>
      <w:pPr>
        <w:pStyle w:val="Heading1"/>
      </w:pPr>
      <w: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a2a4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999999" w:sz="1"/>
              <w:left w:val="single" w:color="999999" w:sz="1"/>
              <w:bottom w:val="single" w:color="999999" w:sz="1"/>
              <w:right w:val="single" w:color="999999" w:sz="1"/>
            </w:tcBorders>
            <w:shd w:fill="1a2a4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Schlieffen Plan</w:t>
            </w:r>
          </w:p>
        </w:tc>
        <w:tc>
          <w:tcPr>
            <w:tcW w:type="dxa" w:w="69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Germany’s war plan to defeat France in six weeks by invading through neutral Belgium before turning east to fight Russia.</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No Man’s Land</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area between opposing trench lines, typically 100–300 yards wide, swept by machine gun fire and tangled with barbed wire.</w:t>
            </w:r>
          </w:p>
        </w:tc>
      </w:tr>
      <w:tr>
        <w:tc>
          <w:tcPr>
            <w:tcW w:type="dxa" w:w="24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Attrition</w:t>
            </w:r>
          </w:p>
        </w:tc>
        <w:tc>
          <w:tcPr>
            <w:tcW w:type="dxa" w:w="69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A military strategy of wearing down the enemy through continuous losses in personnel and matériel, even at great cost to one’s own forces.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Shell Shock</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World War I term for what is now called PTSD — psychological trauma caused by the extreme stress of combat.</w:t>
            </w:r>
          </w:p>
        </w:tc>
      </w:tr>
      <w:tr>
        <w:tc>
          <w:tcPr>
            <w:tcW w:type="dxa" w:w="24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Pals Battalions</w:t>
            </w:r>
          </w:p>
        </w:tc>
        <w:tc>
          <w:tcPr>
            <w:tcW w:type="dxa" w:w="69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British military units recruited from the same town, workplace, or social group — meaning a single battle could destroy an entire community’s young men.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Armistice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 formal agreement to stop fighting. The WWI armistice took effect at 11:00 a.m. on November 11, 1918.</w:t>
            </w:r>
          </w:p>
        </w:tc>
      </w:tr>
      <w:tr>
        <w:tc>
          <w:tcPr>
            <w:tcW w:type="dxa" w:w="24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Treaty of Versailles</w:t>
            </w:r>
          </w:p>
        </w:tc>
        <w:tc>
          <w:tcPr>
            <w:tcW w:type="dxa" w:w="69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The 1919 peace treaty that imposed harsh terms on Germany, including the “War Guilt Clause” (Article 231), reparations, and territorial losses.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War Guilt Clause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Article 231 of the Treaty of Versailles, which forced Germany to accept sole responsibility for causing the war.</w:t>
            </w:r>
          </w:p>
        </w:tc>
      </w:tr>
    </w:tbl>
    <w:p>
      <w:r>
        <w:br w:type="page"/>
      </w:r>
    </w:p>
    <w:p>
      <w:pPr>
        <w:pStyle w:val="Heading1"/>
      </w:pPr>
      <w:r>
        <w:t xml:space="preserve">Timeline of 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1a2a4a"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6760"/>
            <w:tcBorders>
              <w:top w:val="single" w:color="999999" w:sz="1"/>
              <w:left w:val="single" w:color="999999" w:sz="1"/>
              <w:bottom w:val="single" w:color="999999" w:sz="1"/>
              <w:right w:val="single" w:color="999999" w:sz="1"/>
            </w:tcBorders>
            <w:shd w:fill="1a2a4a" w:val="clear"/>
            <w:tcMar>
              <w:top w:type="dxa" w:w="80"/>
              <w:left w:type="dxa" w:w="120"/>
              <w:bottom w:type="dxa" w:w="80"/>
              <w:right w:type="dxa" w:w="120"/>
            </w:tcMar>
          </w:tcPr>
          <w:p>
            <w:r>
              <w:rPr>
                <w:rFonts w:ascii="Arial" w:cs="Arial" w:eastAsia="Arial" w:hAnsi="Arial"/>
                <w:b/>
                <w:bCs/>
                <w:color w:val="FFFFFF"/>
                <w:sz w:val="22"/>
                <w:szCs w:val="22"/>
              </w:rPr>
              <w:t xml:space="preserve">Event</w:t>
            </w:r>
          </w:p>
        </w:tc>
      </w:tr>
      <w:tr>
        <w:tc>
          <w:tcPr>
            <w:tcW w:type="dxa" w:w="26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June 28, 1914</w:t>
            </w:r>
          </w:p>
        </w:tc>
        <w:tc>
          <w:tcPr>
            <w:tcW w:type="dxa" w:w="67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Assassination of Archduke Franz Ferdinand in Sarajevo</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August 4, 1914</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Germany invades Belgium; Britain declares war on Germany</w:t>
            </w:r>
          </w:p>
        </w:tc>
      </w:tr>
      <w:tr>
        <w:tc>
          <w:tcPr>
            <w:tcW w:type="dxa" w:w="26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September 1914</w:t>
            </w:r>
          </w:p>
        </w:tc>
        <w:tc>
          <w:tcPr>
            <w:tcW w:type="dxa" w:w="67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Battle of the Marne — German advance stopped; trench warfare begins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April 1915</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Second Battle of Ypres — first large-scale use of poison gas</w:t>
            </w:r>
          </w:p>
        </w:tc>
      </w:tr>
      <w:tr>
        <w:tc>
          <w:tcPr>
            <w:tcW w:type="dxa" w:w="26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Feb–Dec 1916</w:t>
            </w:r>
          </w:p>
        </w:tc>
        <w:tc>
          <w:tcPr>
            <w:tcW w:type="dxa" w:w="67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Battle of Verdun — 303 days of fighting; ~700,000 total casualties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July–Nov 1916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Battle of the Somme — 57,470 British casualties on the first day alone</w:t>
            </w:r>
          </w:p>
        </w:tc>
      </w:tr>
      <w:tr>
        <w:tc>
          <w:tcPr>
            <w:tcW w:type="dxa" w:w="26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April 1917</w:t>
            </w:r>
          </w:p>
        </w:tc>
        <w:tc>
          <w:tcPr>
            <w:tcW w:type="dxa" w:w="67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United States enters the war</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July–Nov 1917</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Battle of Passchendaele — 500,000 casualties for five miles of mud</w:t>
            </w:r>
          </w:p>
        </w:tc>
      </w:tr>
      <w:tr>
        <w:tc>
          <w:tcPr>
            <w:tcW w:type="dxa" w:w="26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March 1918</w:t>
            </w:r>
          </w:p>
        </w:tc>
        <w:tc>
          <w:tcPr>
            <w:tcW w:type="dxa" w:w="67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Germany’s Spring Offensive — last gamble to win before American troops arrive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Aug–Nov 1918</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Hundred Days Offensive — Allies break through German lines</w:t>
            </w:r>
          </w:p>
        </w:tc>
      </w:tr>
      <w:tr>
        <w:tc>
          <w:tcPr>
            <w:tcW w:type="dxa" w:w="260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b/>
                <w:bCs/>
                <w:sz w:val="22"/>
                <w:szCs w:val="22"/>
              </w:rPr>
              <w:t xml:space="preserve">November 11, 1918</w:t>
            </w:r>
          </w:p>
        </w:tc>
        <w:tc>
          <w:tcPr>
            <w:tcW w:type="dxa" w:w="6760"/>
            <w:tcBorders>
              <w:top w:val="single" w:color="999999" w:sz="1"/>
              <w:left w:val="single" w:color="999999" w:sz="1"/>
              <w:bottom w:val="single" w:color="999999" w:sz="1"/>
              <w:right w:val="single" w:color="999999" w:sz="1"/>
            </w:tcBorders>
            <w:shd w:fill="F5F3ED" w:val="clear"/>
            <w:tcMar>
              <w:top w:type="dxa" w:w="80"/>
              <w:left w:type="dxa" w:w="120"/>
              <w:bottom w:type="dxa" w:w="80"/>
              <w:right w:type="dxa" w:w="120"/>
            </w:tcMar>
          </w:tcPr>
          <w:p>
            <w:r>
              <w:rPr>
                <w:sz w:val="22"/>
                <w:szCs w:val="22"/>
              </w:rPr>
              <w:t xml:space="preserve">Armistice — the guns fall silent at 11:00 a.m.</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June 28, 1919</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Treaty of Versailles signed</w:t>
            </w:r>
          </w:p>
        </w:tc>
      </w:tr>
    </w:tbl>
    <w:p>
      <w:r>
        <w:br w:type="page"/>
      </w:r>
    </w:p>
    <w:p>
      <w:pPr>
        <w:pStyle w:val="Heading1"/>
      </w:pPr>
      <w:r>
        <w:t xml:space="preserve">Reflection Questions</w:t>
      </w:r>
    </w:p>
    <w:p>
      <w:pPr>
        <w:spacing w:after="240"/>
      </w:pPr>
      <w:r>
        <w:rPr>
          <w:i/>
          <w:iCs/>
          <w:color w:val="666666"/>
        </w:rPr>
        <w:t xml:space="preserve">Answer the following questions thoughtfully and in complete sentences.</w:t>
      </w:r>
    </w:p>
    <w:p>
      <w:pPr>
        <w:pStyle w:val="ListParagraph"/>
        <w:numPr>
          <w:ilvl w:val="0"/>
          <w:numId w:val="3"/>
        </w:numPr>
        <w:spacing w:after="120"/>
      </w:pPr>
      <w:r>
        <w:rPr>
          <w:sz w:val="22"/>
          <w:szCs w:val="22"/>
        </w:rPr>
        <w:t xml:space="preserve">The assassination of one man — Archduke Franz Ferdinand — led to a war that killed 10 million soldiers and reshaped the entire world. How did the alliance system and the failure of diplomacy turn a regional crisis into a global catastrophe? What lessons does the July Crisis of 1914 hold for how nations should handle international disputes today?</w:t>
      </w: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360"/>
      </w:pPr>
    </w:p>
    <w:p>
      <w:pPr>
        <w:pStyle w:val="ListParagraph"/>
        <w:numPr>
          <w:ilvl w:val="0"/>
          <w:numId w:val="3"/>
        </w:numPr>
        <w:spacing w:after="120"/>
      </w:pPr>
      <w:r>
        <w:rPr>
          <w:sz w:val="22"/>
          <w:szCs w:val="22"/>
        </w:rPr>
        <w:t xml:space="preserve">Battles like Verdun and the Somme consumed hundreds of thousands of lives for a few miles of ground. Generals like Haig continued to order frontal assaults despite enormous casualties. Were these battles necessary acts of attrition, or were they failures of leadership and imagination? What obligations do military leaders have to the soldiers they command?</w:t>
      </w: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360"/>
      </w:pPr>
    </w:p>
    <w:p>
      <w:pPr>
        <w:pStyle w:val="ListParagraph"/>
        <w:numPr>
          <w:ilvl w:val="0"/>
          <w:numId w:val="3"/>
        </w:numPr>
        <w:spacing w:after="120"/>
      </w:pPr>
      <w:r>
        <w:rPr>
          <w:sz w:val="22"/>
          <w:szCs w:val="22"/>
        </w:rPr>
        <w:t xml:space="preserve">World War I introduced poison gas, massive artillery bombardment, and machine gun warfare on an industrial scale. It also produced the concept of “shell shock” (PTSD). How did the technology of the Great War change the nature of warfare and the human experience of combat? How do the war poets — Owen, Sassoon, and others — help us understand what official reports cannot?</w:t>
      </w: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360"/>
      </w:pPr>
    </w:p>
    <w:p>
      <w:pPr>
        <w:pStyle w:val="ListParagraph"/>
        <w:numPr>
          <w:ilvl w:val="0"/>
          <w:numId w:val="3"/>
        </w:numPr>
        <w:spacing w:after="120"/>
      </w:pPr>
      <w:r>
        <w:rPr>
          <w:sz w:val="22"/>
          <w:szCs w:val="22"/>
        </w:rPr>
        <w:t xml:space="preserve">The Treaty of Versailles was supposed to create a lasting peace. Instead, many historians argue it planted the seeds of World War II. What went wrong with the peace? Could the victors have created a more just settlement, or was a harsh peace inevitable after four years of devastating war? What does this tell us about the relationship between how wars end and whether peace lasts?</w:t>
      </w: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120"/>
      </w:pPr>
    </w:p>
    <w:p>
      <w:pPr>
        <w:pBdr>
          <w:bottom w:val="single" w:color="CCCCCC" w:sz="1" w:space="4"/>
        </w:pBdr>
        <w:spacing w:after="360"/>
      </w:pPr>
    </w:p>
    <w:p>
      <w:r>
        <w:br w:type="page"/>
      </w:r>
    </w:p>
    <w:p>
      <w:pPr>
        <w:pStyle w:val="Heading1"/>
      </w:pPr>
      <w:r>
        <w:t xml:space="preserve">The War Poets</w:t>
      </w:r>
    </w:p>
    <w:p>
      <w:pPr>
        <w:spacing w:after="200"/>
      </w:pPr>
      <w:r>
        <w:rPr>
          <w:i/>
          <w:iCs/>
          <w:color w:val="666666"/>
        </w:rPr>
        <w:t xml:space="preserve">World War I produced some of the most powerful anti-war literature ever written. These excerpts capture the reality of the trenches in ways that official reports never could.</w:t>
      </w:r>
    </w:p>
    <w:p>
      <w:pPr>
        <w:pStyle w:val="Heading2"/>
      </w:pPr>
      <w:r>
        <w:t xml:space="preserve">Wilfred Owen — “Dulce et Decorum Est” (1917)</w:t>
      </w:r>
    </w:p>
    <w:p>
      <w:pPr>
        <w:spacing w:after="80"/>
      </w:pPr>
      <w:r>
        <w:rPr>
          <w:i/>
          <w:iCs/>
          <w:color w:val="666666"/>
          <w:sz w:val="22"/>
          <w:szCs w:val="22"/>
        </w:rPr>
        <w:t xml:space="preserve">Owen wrote this poem while recovering from shell shock. He was killed on November 4, 1918 — one week before the armistice. He was 25.</w:t>
      </w:r>
    </w:p>
    <w:p>
      <w:pPr>
        <w:spacing w:after="40"/>
        <w:ind w:left="720"/>
      </w:pPr>
      <w:r>
        <w:rPr>
          <w:i/>
          <w:iCs/>
          <w:sz w:val="22"/>
          <w:szCs w:val="22"/>
        </w:rPr>
        <w:t xml:space="preserve">If in some smothering dreams you too could pace</w:t>
      </w:r>
    </w:p>
    <w:p>
      <w:pPr>
        <w:spacing w:after="40"/>
        <w:ind w:left="720"/>
      </w:pPr>
      <w:r>
        <w:rPr>
          <w:i/>
          <w:iCs/>
          <w:sz w:val="22"/>
          <w:szCs w:val="22"/>
        </w:rPr>
        <w:t xml:space="preserve">Behind the wagon that we flung him in,</w:t>
      </w:r>
    </w:p>
    <w:p>
      <w:pPr>
        <w:spacing w:after="40"/>
        <w:ind w:left="720"/>
      </w:pPr>
      <w:r>
        <w:rPr>
          <w:i/>
          <w:iCs/>
          <w:sz w:val="22"/>
          <w:szCs w:val="22"/>
        </w:rPr>
        <w:t xml:space="preserve">And watch the white eyes writhing in his face,</w:t>
      </w:r>
    </w:p>
    <w:p>
      <w:pPr>
        <w:spacing w:after="40"/>
        <w:ind w:left="720"/>
      </w:pPr>
      <w:r>
        <w:rPr>
          <w:i/>
          <w:iCs/>
          <w:sz w:val="22"/>
          <w:szCs w:val="22"/>
        </w:rPr>
        <w:t xml:space="preserve">His hanging face, like a devil’s sick of sin;</w:t>
      </w:r>
    </w:p>
    <w:p>
      <w:pPr>
        <w:spacing w:after="40"/>
        <w:ind w:left="720"/>
      </w:pPr>
      <w:r>
        <w:rPr>
          <w:i/>
          <w:iCs/>
          <w:sz w:val="22"/>
          <w:szCs w:val="22"/>
        </w:rPr>
        <w:t xml:space="preserve">If you could hear, at every jolt, the blood</w:t>
      </w:r>
    </w:p>
    <w:p>
      <w:pPr>
        <w:spacing w:after="40"/>
        <w:ind w:left="720"/>
      </w:pPr>
      <w:r>
        <w:rPr>
          <w:i/>
          <w:iCs/>
          <w:sz w:val="22"/>
          <w:szCs w:val="22"/>
        </w:rPr>
        <w:t xml:space="preserve">Come gargling from the froth-corrupted lungs,</w:t>
      </w:r>
    </w:p>
    <w:p>
      <w:pPr>
        <w:spacing w:after="40"/>
        <w:ind w:left="720"/>
      </w:pPr>
      <w:r>
        <w:rPr>
          <w:i/>
          <w:iCs/>
          <w:sz w:val="22"/>
          <w:szCs w:val="22"/>
        </w:rPr>
        <w:t xml:space="preserve">Obscene as cancer, bitter as the cud</w:t>
      </w:r>
    </w:p>
    <w:p>
      <w:pPr>
        <w:spacing w:after="40"/>
        <w:ind w:left="720"/>
      </w:pPr>
      <w:r>
        <w:rPr>
          <w:i/>
          <w:iCs/>
          <w:sz w:val="22"/>
          <w:szCs w:val="22"/>
        </w:rPr>
        <w:t xml:space="preserve">Of vile, incurable sores on innocent tongues, —</w:t>
      </w:r>
    </w:p>
    <w:p>
      <w:pPr>
        <w:spacing w:after="40"/>
        <w:ind w:left="720"/>
      </w:pPr>
      <w:r>
        <w:rPr>
          <w:i/>
          <w:iCs/>
          <w:sz w:val="22"/>
          <w:szCs w:val="22"/>
        </w:rPr>
        <w:t xml:space="preserve">My friend, you would not tell with such high zest</w:t>
      </w:r>
    </w:p>
    <w:p>
      <w:pPr>
        <w:spacing w:after="40"/>
        <w:ind w:left="720"/>
      </w:pPr>
      <w:r>
        <w:rPr>
          <w:i/>
          <w:iCs/>
          <w:sz w:val="22"/>
          <w:szCs w:val="22"/>
        </w:rPr>
        <w:t xml:space="preserve">To children ardent for some desperate glory,</w:t>
      </w:r>
    </w:p>
    <w:p>
      <w:pPr>
        <w:spacing w:after="40"/>
        <w:ind w:left="720"/>
      </w:pPr>
      <w:r>
        <w:rPr>
          <w:i/>
          <w:iCs/>
          <w:sz w:val="22"/>
          <w:szCs w:val="22"/>
        </w:rPr>
        <w:t xml:space="preserve">The old Lie: </w:t>
      </w:r>
      <w:r>
        <w:rPr>
          <w:b/>
          <w:bCs/>
          <w:i/>
          <w:iCs/>
          <w:sz w:val="22"/>
          <w:szCs w:val="22"/>
        </w:rPr>
        <w:t xml:space="preserve">Dulce et decorum est</w:t>
      </w:r>
    </w:p>
    <w:p>
      <w:pPr>
        <w:spacing w:after="80"/>
        <w:ind w:left="720"/>
      </w:pPr>
      <w:r>
        <w:rPr>
          <w:b/>
          <w:bCs/>
          <w:i/>
          <w:iCs/>
          <w:sz w:val="22"/>
          <w:szCs w:val="22"/>
        </w:rPr>
        <w:t xml:space="preserve">Pro patria mori.</w:t>
      </w:r>
    </w:p>
    <w:p>
      <w:pPr>
        <w:spacing w:after="360"/>
        <w:ind w:left="720"/>
      </w:pPr>
      <w:r>
        <w:rPr>
          <w:color w:val="888888"/>
          <w:sz w:val="20"/>
          <w:szCs w:val="20"/>
        </w:rPr>
        <w:t xml:space="preserve">[Translation: “It is sweet and fitting to die for one’s country.”]</w:t>
      </w:r>
    </w:p>
    <w:p>
      <w:pPr>
        <w:pStyle w:val="Heading2"/>
      </w:pPr>
      <w:r>
        <w:t xml:space="preserve">Siegfried Sassoon — “Memorial Tablet” (1918)</w:t>
      </w:r>
    </w:p>
    <w:p>
      <w:pPr>
        <w:spacing w:after="40"/>
        <w:ind w:left="720"/>
      </w:pPr>
      <w:r>
        <w:rPr>
          <w:i/>
          <w:iCs/>
          <w:sz w:val="22"/>
          <w:szCs w:val="22"/>
        </w:rPr>
        <w:t xml:space="preserve">I died in hell —</w:t>
      </w:r>
    </w:p>
    <w:p>
      <w:pPr>
        <w:spacing w:after="40"/>
        <w:ind w:left="720"/>
      </w:pPr>
      <w:r>
        <w:rPr>
          <w:i/>
          <w:iCs/>
          <w:sz w:val="22"/>
          <w:szCs w:val="22"/>
        </w:rPr>
        <w:t xml:space="preserve">(They called it Passchendaele).</w:t>
      </w:r>
    </w:p>
    <w:p>
      <w:pPr>
        <w:spacing w:after="40"/>
        <w:ind w:left="720"/>
      </w:pPr>
      <w:r>
        <w:rPr>
          <w:i/>
          <w:iCs/>
          <w:sz w:val="22"/>
          <w:szCs w:val="22"/>
        </w:rPr>
        <w:t xml:space="preserve">My wound was slight,</w:t>
      </w:r>
    </w:p>
    <w:p>
      <w:pPr>
        <w:spacing w:after="40"/>
        <w:ind w:left="720"/>
      </w:pPr>
      <w:r>
        <w:rPr>
          <w:i/>
          <w:iCs/>
          <w:sz w:val="22"/>
          <w:szCs w:val="22"/>
        </w:rPr>
        <w:t xml:space="preserve">And I was hobbling back; and then a shell</w:t>
      </w:r>
    </w:p>
    <w:p>
      <w:pPr>
        <w:spacing w:after="40"/>
        <w:ind w:left="720"/>
      </w:pPr>
      <w:r>
        <w:rPr>
          <w:i/>
          <w:iCs/>
          <w:sz w:val="22"/>
          <w:szCs w:val="22"/>
        </w:rPr>
        <w:t xml:space="preserve">Burst slick upon the duck-boards: so I fell</w:t>
      </w:r>
    </w:p>
    <w:p>
      <w:pPr>
        <w:spacing w:after="40"/>
        <w:ind w:left="720"/>
      </w:pPr>
      <w:r>
        <w:rPr>
          <w:i/>
          <w:iCs/>
          <w:sz w:val="22"/>
          <w:szCs w:val="22"/>
        </w:rPr>
        <w:t xml:space="preserve">Into the bottomless mud, and lost the light.</w:t>
      </w:r>
    </w:p>
    <w:p>
      <w:pPr>
        <w:spacing w:before="600"/>
      </w:pPr>
    </w:p>
    <w:p>
      <w:pPr>
        <w:pBdr>
          <w:top w:val="single" w:color="CCCCCC" w:sz="1" w:space="8"/>
        </w:pBdr>
        <w:spacing w:before="200"/>
        <w:jc w:val="center"/>
      </w:pPr>
      <w:r>
        <w:rPr>
          <w:rFonts w:ascii="Arial" w:cs="Arial" w:eastAsia="Arial" w:hAnsi="Arial"/>
          <w:color w:val="999999"/>
          <w:sz w:val="18"/>
          <w:szCs w:val="18"/>
        </w:rPr>
        <w:t xml:space="preserve">The Great War: 1914–1918 — Historical Simulation for 9th Grade World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6b3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2026-04-13T18:15:12.808Z</dcterms:created>
  <dcterms:modified xsi:type="dcterms:W3CDTF">2026-04-13T18:15:12.815Z</dcterms:modified>
</cp:coreProperties>
</file>

<file path=docProps/custom.xml><?xml version="1.0" encoding="utf-8"?>
<Properties xmlns="http://schemas.openxmlformats.org/officeDocument/2006/custom-properties" xmlns:vt="http://schemas.openxmlformats.org/officeDocument/2006/docPropsVTypes"/>
</file>