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w10="urn:schemas-microsoft-com:office:word" xmlns:m="http://schemas.openxmlformats.org/officeDocument/2006/math" mc:Ignorable="">
  <w:body>
    <w:p>
      <w:pPr>
        <w:jc w:val="left"/>
      </w:pPr>
      <w:r>
        <w:drawing>
          <wp:anchor distT="0" distB="0" distL="0" distR="0" simplePos="0" relativeHeight="1" behindDoc="0" locked="0" layoutInCell="1" allowOverlap="1">
            <wp:simplePos x="0" y="0"/>
            <wp:positionH relativeFrom="page">
              <wp:align>right</wp:align>
            </wp:positionH>
            <wp:positionV relativeFrom="page">
              <wp:posOffset>360000</wp:posOffset>
            </wp:positionV>
            <wp:extent cx="1080000" cy="720000"/>
            <wp:effectExtent l="0" t="0" r="0" b="0"/>
            <wp:wrapNone/>
            <wp:docPr id="1" name="a1"/>
            <wp:cNvGraphicFramePr/>
            <a:graphic>
              <a:graphicData uri="http://schemas.openxmlformats.org/drawingml/2006/picture">
                <pic:pic>
                  <pic:nvPicPr>
                    <pic:cNvPr id="101" name="p101"/>
                    <pic:cNvPicPr/>
                  </pic:nvPicPr>
                  <pic:blipFill>
                    <a:blip r:embed="rIdP1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720000"/>
                    </a:xfrm>
                    <a:prstGeom prst="rect"/>
                  </pic:spPr>
                </pic:pic>
              </a:graphicData>
            </a:graphic>
          </wp:anchor>
        </w:drawing>
      </w:r>
      <w:r>
        <w:t>Feature sample</w:t>
      </w:r>
    </w:p>
    <w:p>
      <w:pPr/>
      <w:r>
        <w:t xml:space="preserve">A sentence with a footnote</w:t>
      </w:r>
      <w:r>
        <w:rPr>
          <w:vertAlign w:val="superscript"/>
        </w:rPr>
        <w:footnoteReference w:id="1"/>
      </w:r>
      <w:r>
        <w:t xml:space="preserve"> and another</w:t>
      </w:r>
      <w:r>
        <w:rPr>
          <w:vertAlign w:val="superscript"/>
        </w:rPr>
        <w:footnoteReference w:id="2"/>
      </w:r>
      <w:r>
        <w:t>.</w:t>
      </w:r>
    </w:p>
    <w:p>
      <w:pPr/>
      <w: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440000" cy="1080000"/>
            <wp:effectExtent l="0" t="0" r="0" b="0"/>
            <wp:wrapTopAndBottom/>
            <wp:docPr id="2" name="a2"/>
            <wp:cNvGraphicFramePr/>
            <a:graphic>
              <a:graphicData uri="http://schemas.openxmlformats.org/drawingml/2006/picture">
                <pic:pic>
                  <pic:nvPicPr>
                    <pic:cNvPr id="102" name="p102"/>
                    <pic:cNvPicPr/>
                  </pic:nvPicPr>
                  <pic:blipFill>
                    <a:blip r:embed="rIdP2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080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/>
      <w:r>
        <w:t xml:space="preserve">Text below the wrapped picture.</w:t>
      </w:r>
    </w:p>
    <w:p>
      <w:pPr/>
      <w:r>
        <mc:AlternateContent>
          <mc:Choice Requires="wps">
            <w:drawing>
              <wp:anchor distT="0" distB="0" distL="0" distR="0" simplePos="0" relativeHeight="3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880000" cy="720000"/>
                <wp:effectExtent l="0" t="0" r="0" b="0"/>
                <wp:wrapTopAndBottom/>
                <wp:docPr id="3" name="a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0000" cy="720000"/>
                        </a:xfrm>
                        <a:prstGeom prst="rect">
                          <a:avLst/>
                        </a:prstGeom>
                        <a:solidFill>
                          <a:srgbClr val="DDEBF7"/>
                        </a:solidFill>
                        <a:ln w="12700">
                          <a:solidFill>
                            <a:srgbClr val="1F4E79"/>
                          </a:solidFill>
                        </a:ln>
                      </wps:spPr>
                      <wps:txbx>
                        <w:txbxContent>
                          <w:p>
                            <w:pPr/>
                            <w:r>
                              <w:t xml:space="preserve">Text in a text box</w:t>
                            </w:r>
                          </w:p>
                        </w:txbxContent>
                      </wps:txbx>
                      <wps:bodyPr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rect style="width:226pt;height:57pt">
                <v:textbox>
                  <w:txbxContent>
                    <w:p>
                      <w:pPr/>
                      <w:r>
                        <w:t xml:space="preserve">Fallback text</w:t>
                      </w:r>
                    </w:p>
                  </w:txbxContent>
                </v:textbox>
              </v:rect>
            </w:pict>
          </mc:Fallback>
        </mc:AlternateContent>
      </w:r>
    </w:p>
    <w:p>
      <w:pPr/>
      <w:r>
        <w:t xml:space="preserve">Text below the text box.</w:t>
      </w:r>
    </w:p>
    <w:p>
      <w:pPr/>
      <w:r>
        <w:drawing>
          <wp:inline distT="0" distB="0" distL="0" distR="0">
            <wp:extent cx="1440000" cy="720000"/>
            <wp:docPr id="4" name="g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440000" cy="720000"/>
                      <a:chOff x="0" y="0"/>
                      <a:chExt cx="2000" cy="1000"/>
                    </a:xfrm>
                  </wpg:grpSpPr>
                  <wps:wsp>
                    <wps:cNvSpPr/>
                    <wps:spPr>
                      <a:xfrm>
                        <a:off x="0" y="0"/>
                        <a:ext cx="1000" cy="1000"/>
                      </a:xfrm>
                      <a:prstGeom prst="ellipse"/>
                      <a:solidFill>
                        <a:srgbClr val="C00000"/>
                      </a:solidFill>
                    </wps:spPr>
                    <wps:bodyPr/>
                  </wps:wsp>
                  <wps:wsp>
                    <wps:cNvSpPr/>
                    <wps:spPr>
                      <a:xfrm>
                        <a:off x="1000" y="0"/>
                        <a:ext cx="1000" cy="1000"/>
                      </a:xfrm>
                      <a:prstGeom prst="rect"/>
                      <a:solidFill>
                        <a:srgbClr val="00B050"/>
                      </a:solidFill>
                    </wps:spPr>
                    <wps:bodyPr/>
                  </wps:wsp>
                </wpg:wgp>
              </a:graphicData>
            </a:graphic>
          </wp:inline>
        </w:drawing>
      </w:r>
    </w:p>
    <w:p>
      <w:pPr/>
      <w:r>
        <w:pict>
          <v:shape style="position:absolute;margin-left:0;margin-top:0;width:170pt;height:40pt;mso-position-horizontal-relative:margin;mso-position-vertical-relative:text" fillcolor="#FFF2CC" strokecolor="#7F6000">
            <w10:wrap type="topAndBottom"/>
            <v:textbox>
              <w:txbxContent>
                <w:p>
                  <w:pPr/>
                  <w:r>
                    <w:t xml:space="preserve">Old VML text box</w:t>
                  </w:r>
                </w:p>
              </w:txbxContent>
            </v:textbox>
          </v:shape>
        </w:pict>
      </w:r>
    </w:p>
    <w:p>
      <w:pPr/>
      <w:r>
        <w:t xml:space="preserve">Text below the VML box.</w:t>
      </w:r>
    </w:p>
    <w:p>
      <w:pPr/>
      <w:r>
        <w:t xml:space="preserve">Inline math: </w:t>
      </w:r>
      <m:oMath>
        <m:f>
          <m:num>
            <m:r>
              <m:t>a</m:t>
            </m:r>
          </m:num>
          <m:den>
            <m:r>
              <m:t>b</m:t>
            </m:r>
          </m:den>
        </m:f>
        <m:r>
          <m:t>+</m:t>
        </m:r>
        <m:rad>
          <m:radPr>
            <m:degHide m:val="1"/>
          </m:radPr>
          <m:deg/>
          <m:e>
            <m:r>
              <m:t>x</m:t>
            </m:r>
          </m:e>
        </m:rad>
        <m: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</w:p>
    <w:p>
      <w:pPr/>
      <m:oMathPara>
        <m:oMath>
          <m:nary>
            <m:naryPr>
              <m:chr m:val="∑"/>
            </m:naryPr>
            <m:sub>
              <m:r>
                <m:t>i=1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t>=</m:t>
          </m:r>
          <m:f>
            <m:num>
              <m:r>
                <m:t>n(n+1)</m:t>
              </m:r>
            </m:num>
            <m:den>
              <m:r>
                <m:t>2</m:t>
              </m:r>
            </m:den>
          </m:f>
        </m:oMath>
      </m:oMathPara>
    </w:p>
    <w:p>
      <w:pPr/>
      <w:r>
        <w:t xml:space="preserve">An endnote here</w:t>
      </w:r>
      <w:r>
        <w:rPr>
          <w:vertAlign w:val="superscript"/>
        </w:rPr>
        <w:endnoteReference w:id="1"/>
      </w:r>
    </w:p>
    <w:p>
      <w:pPr>
        <w:sectPr>
          <w:headerReference w:type="default" r:id="rIdH1"/>
          <w:headerReference w:type="first" r:id="rIdH2"/>
          <w:footerReference w:type="default" r:id="rIdF1"/>
          <w:titlePg/>
          <w:pgSz w:w="11906" w:h="16838"/>
          <w:pgMar w:top="1440" w:right="1440" w:bottom="1440" w:left="1440" w:header="708" w:footer="708"/>
          <w:pgBorders w:offsetFrom="page">
            <w:top w:val="single" w:sz="8" w:space="24" w:color="2E75B6"/>
            <w:left w:val="single" w:sz="8" w:space="24" w:color="2E75B6"/>
            <w:bottom w:val="single" w:sz="8" w:space="24" w:color="2E75B6"/>
            <w:right w:val="single" w:sz="8" w:space="24" w:color="2E75B6"/>
          </w:pgBorders>
        </w:sectPr>
      </w:pPr>
    </w:p>
    <w:p>
      <w:pPr/>
      <w:r>
        <w:t xml:space="preserve">The landscape section.</w:t>
      </w:r>
    </w:p>
    <w:sectPr>
      <w:pgSz w:w="16838" w:h="11906" w:orient="landscape"/>
      <w:pgMar w:top="1440" w:right="1440" w:bottom="1440" w:left="1440" w:header="708" w:footer="708"/>
      <w:pgNumType w:start="10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w10="urn:schemas-microsoft-com:office:word" xmlns:m="http://schemas.openxmlformats.org/officeDocument/2006/math" mc:Ignorable="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  <w:endnote w:id="1">
    <w:p>
      <w:r>
        <w:rPr>
          <w:vertAlign w:val="superscript"/>
        </w:rPr>
        <w:endnoteRef/>
      </w:r>
      <w:r>
        <w:t xml:space="preserve"> The endnote.</w:t>
      </w:r>
    </w:p>
  </w:endnote>
</w:endnote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w10="urn:schemas-microsoft-com:office:word" xmlns:m="http://schemas.openxmlformats.org/officeDocument/2006/math" mc:Ignorable="">
  <w:p>
    <w:pPr/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w10="urn:schemas-microsoft-com:office:word" xmlns:m="http://schemas.openxmlformats.org/officeDocument/2006/math" mc:Ignorable="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rPr>
          <w:vertAlign w:val="superscript"/>
        </w:rPr>
        <w:footnoteRef/>
      </w:r>
      <w:r>
        <w:t xml:space="preserve"> The first footnote.</w:t>
      </w:r>
    </w:p>
  </w:footnote>
  <w:footnote w:id="2">
    <w:p>
      <w:r>
        <w:rPr>
          <w:vertAlign w:val="superscript"/>
        </w:rPr>
        <w:footnoteRef/>
      </w:r>
      <w:r>
        <w:t xml:space="preserve"> The second footnote.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w10="urn:schemas-microsoft-com:office:word" xmlns:m="http://schemas.openxmlformats.org/officeDocument/2006/math" mc:Ignorable="">
  <w:p>
    <w:pPr/>
    <w:r>
      <w:t xml:space="preserve">Default header</w:t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w10="urn:schemas-microsoft-com:office:word" xmlns:m="http://schemas.openxmlformats.org/officeDocument/2006/math" mc:Ignorable="">
  <w:p>
    <w:pPr/>
    <w:r>
      <w:t xml:space="preserve">First page header</w:t>
    </w:r>
  </w:p>
</w:hdr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w10="urn:schemas-microsoft-com:office:word" xmlns:m="http://schemas.openxmlformats.org/officeDocument/2006/math" mc:Ignorable="">
  <w:docDefaults>
    <w:rPrDefault>
      <w:rPr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H1" Type="http://schemas.openxmlformats.org/officeDocument/2006/relationships/header" Target="header1.xml"/><Relationship Id="rIdH2" Type="http://schemas.openxmlformats.org/officeDocument/2006/relationships/header" Target="header2.xml"/><Relationship Id="rIdF1" Type="http://schemas.openxmlformats.org/officeDocument/2006/relationships/footer" Target="footer1.xml"/><Relationship Id="rIdFN" Type="http://schemas.openxmlformats.org/officeDocument/2006/relationships/footnotes" Target="footnotes.xml"/><Relationship Id="rIdEN" Type="http://schemas.openxmlformats.org/officeDocument/2006/relationships/endnotes" Target="endnotes.xml"/><Relationship Id="rIdP1" Type="http://schemas.openxmlformats.org/officeDocument/2006/relationships/image" Target="media/image1.png"/><Relationship Id="rIdP2" Type="http://schemas.openxmlformats.org/officeDocument/2006/relationships/image" Target="media/image2.png"/></Relationships>
</file>