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50BF" w14:textId="2F802949" w:rsidR="00420BE5" w:rsidRPr="00420BE5" w:rsidRDefault="00420BE5" w:rsidP="00420BE5">
      <w:pPr>
        <w:rPr>
          <w:b/>
          <w:sz w:val="44"/>
          <w:szCs w:val="44"/>
        </w:rPr>
      </w:pPr>
      <w:r w:rsidRPr="00420BE5">
        <w:rPr>
          <w:b/>
          <w:sz w:val="44"/>
          <w:szCs w:val="44"/>
        </w:rPr>
        <w:t>KURIKULUM</w:t>
      </w:r>
    </w:p>
    <w:p w14:paraId="75877D76" w14:textId="77777777" w:rsidR="00420BE5" w:rsidRDefault="00420BE5" w:rsidP="00420BE5"/>
    <w:p w14:paraId="69E4FC0B" w14:textId="64C11292" w:rsidR="00420BE5" w:rsidRDefault="00186FF6" w:rsidP="00420BE5">
      <w:r>
        <w:t>Pendidikan P</w:t>
      </w:r>
      <w:r w:rsidR="00420BE5" w:rsidRPr="00BB245A">
        <w:t xml:space="preserve">rogram </w:t>
      </w:r>
      <w:r>
        <w:t>S</w:t>
      </w:r>
      <w:r w:rsidR="00420BE5" w:rsidRPr="00BB245A">
        <w:t xml:space="preserve">arjana </w:t>
      </w:r>
      <w:r>
        <w:t>Teknik E</w:t>
      </w:r>
      <w:r w:rsidR="00420BE5" w:rsidRPr="00BB245A">
        <w:t>lektro</w:t>
      </w:r>
      <w:r w:rsidR="00420BE5">
        <w:t xml:space="preserve"> (TE)</w:t>
      </w:r>
      <w:r w:rsidR="00420BE5" w:rsidRPr="00BB245A">
        <w:t xml:space="preserve"> </w:t>
      </w:r>
      <w:r w:rsidR="00420BE5">
        <w:t>dan Teknologi Informasi (TI</w:t>
      </w:r>
      <w:r w:rsidR="00EC5D20">
        <w:t>F</w:t>
      </w:r>
      <w:r w:rsidR="00420BE5">
        <w:t xml:space="preserve">) </w:t>
      </w:r>
      <w:r w:rsidR="00420BE5" w:rsidRPr="00BB245A">
        <w:t>di</w:t>
      </w:r>
      <w:r>
        <w:t>rancang untuk mempersi</w:t>
      </w:r>
      <w:r w:rsidR="00420BE5" w:rsidRPr="00BB245A">
        <w:t xml:space="preserve">apkan lulusan yang dapat berperan dalam bidang keinsinyuran khususnya kemampuan </w:t>
      </w:r>
      <w:r>
        <w:t>perancangan (</w:t>
      </w:r>
      <w:r w:rsidRPr="00186FF6">
        <w:rPr>
          <w:i/>
        </w:rPr>
        <w:t>design</w:t>
      </w:r>
      <w:r>
        <w:t xml:space="preserve">) </w:t>
      </w:r>
      <w:r w:rsidR="00420BE5" w:rsidRPr="00BB245A">
        <w:t xml:space="preserve">, pengaplikasian, dan pengembangan pada </w:t>
      </w:r>
      <w:r>
        <w:t>bidang keahlian</w:t>
      </w:r>
      <w:r w:rsidR="00420BE5">
        <w:t xml:space="preserve"> yang dinyatakan dengan konsentrasi-konsentrasi baik di bidang TE atau pun TI</w:t>
      </w:r>
      <w:r w:rsidR="00EC5D20">
        <w:t>F</w:t>
      </w:r>
      <w:r w:rsidR="00420BE5">
        <w:t>.</w:t>
      </w:r>
      <w:r>
        <w:t xml:space="preserve"> Kurikulum ini disu</w:t>
      </w:r>
      <w:r w:rsidR="00420BE5" w:rsidRPr="00BB245A">
        <w:t xml:space="preserve">sun dengan berlandaskan pada pemahaman matematika, fisika, </w:t>
      </w:r>
      <w:r w:rsidR="00420BE5" w:rsidRPr="00BB245A">
        <w:rPr>
          <w:i/>
        </w:rPr>
        <w:t>engineering science</w:t>
      </w:r>
      <w:r w:rsidR="00420BE5" w:rsidRPr="00BB245A">
        <w:t xml:space="preserve">, dan konsep-konsep dasar </w:t>
      </w:r>
      <w:r>
        <w:t>keteknikan</w:t>
      </w:r>
      <w:r w:rsidR="00420BE5" w:rsidRPr="00BB245A">
        <w:t xml:space="preserve"> seperti telah dirumuskan oleh </w:t>
      </w:r>
      <w:r w:rsidR="00420BE5" w:rsidRPr="00BB245A">
        <w:rPr>
          <w:i/>
        </w:rPr>
        <w:t xml:space="preserve">National Society of Professional Enggineers </w:t>
      </w:r>
      <w:r w:rsidR="00420BE5">
        <w:t xml:space="preserve">(NSPE) </w:t>
      </w:r>
      <w:r w:rsidR="00420BE5" w:rsidRPr="00E81CEC">
        <w:t>dalam</w:t>
      </w:r>
      <w:r w:rsidR="00420BE5" w:rsidRPr="00BB245A">
        <w:rPr>
          <w:i/>
        </w:rPr>
        <w:t xml:space="preserve"> Engineering Body of Knowledge</w:t>
      </w:r>
      <w:r w:rsidR="00420BE5">
        <w:rPr>
          <w:i/>
        </w:rPr>
        <w:t xml:space="preserve"> (BOK)</w:t>
      </w:r>
      <w:r w:rsidR="00420BE5" w:rsidRPr="00BB245A">
        <w:t>.</w:t>
      </w:r>
      <w:r w:rsidR="00420BE5">
        <w:t xml:space="preserve"> Selain itu, kurikulum ini juga didesain untuk memenuhi kualifikasi sarjana teknik pada jenjang keenam sebagai</w:t>
      </w:r>
      <w:r w:rsidR="00420BE5" w:rsidRPr="00BB245A">
        <w:t xml:space="preserve"> </w:t>
      </w:r>
      <w:r w:rsidR="00420BE5">
        <w:t xml:space="preserve">mana dinyatakan dalam </w:t>
      </w:r>
      <w:r w:rsidR="00420BE5" w:rsidRPr="00E81CEC">
        <w:t>Kerangka Kualifikasi Nasional Indonesia</w:t>
      </w:r>
      <w:r w:rsidR="00420BE5">
        <w:t xml:space="preserve"> (KKNI). </w:t>
      </w:r>
    </w:p>
    <w:p w14:paraId="10A62CA8" w14:textId="77777777" w:rsidR="00420BE5" w:rsidRDefault="00420BE5" w:rsidP="00420BE5"/>
    <w:p w14:paraId="520BE9C5" w14:textId="14363B35" w:rsidR="00420BE5" w:rsidRPr="00BB245A" w:rsidRDefault="00420BE5" w:rsidP="00490B63">
      <w:r>
        <w:t xml:space="preserve">Program </w:t>
      </w:r>
      <w:r w:rsidR="00334050">
        <w:t xml:space="preserve">Studi </w:t>
      </w:r>
      <w:r>
        <w:t>S</w:t>
      </w:r>
      <w:r w:rsidR="00186FF6">
        <w:t>arjana</w:t>
      </w:r>
      <w:r>
        <w:t xml:space="preserve"> </w:t>
      </w:r>
      <w:r w:rsidRPr="00BB245A">
        <w:t>T</w:t>
      </w:r>
      <w:r w:rsidR="00EC5D20">
        <w:t xml:space="preserve">eknik </w:t>
      </w:r>
      <w:r w:rsidRPr="00BB245A">
        <w:t>E</w:t>
      </w:r>
      <w:r w:rsidR="00EC5D20">
        <w:t xml:space="preserve">lektro dan </w:t>
      </w:r>
      <w:r>
        <w:t>T</w:t>
      </w:r>
      <w:r w:rsidR="00EC5D20">
        <w:t xml:space="preserve">eknologi </w:t>
      </w:r>
      <w:r>
        <w:t>I</w:t>
      </w:r>
      <w:r w:rsidR="00EC5D20">
        <w:t>nformasi</w:t>
      </w:r>
      <w:r w:rsidRPr="00BB245A">
        <w:t xml:space="preserve"> memiliki kepentingan </w:t>
      </w:r>
      <w:r>
        <w:t>untuk</w:t>
      </w:r>
      <w:r w:rsidRPr="00BB245A">
        <w:t xml:space="preserve"> menghasilkan lulusan berkualitas </w:t>
      </w:r>
      <w:r>
        <w:t>dan mendapatkan</w:t>
      </w:r>
      <w:r w:rsidRPr="00BB245A">
        <w:t xml:space="preserve"> </w:t>
      </w:r>
      <w:r w:rsidR="00186FF6">
        <w:t>pengakuan</w:t>
      </w:r>
      <w:r w:rsidRPr="00BB245A">
        <w:t xml:space="preserve"> secara internasional </w:t>
      </w:r>
      <w:r>
        <w:t>melalui akreditasi</w:t>
      </w:r>
      <w:r w:rsidR="00657ED5">
        <w:t xml:space="preserve"> internasional, seperti halnya ABET </w:t>
      </w:r>
      <w:r w:rsidRPr="00BB245A">
        <w:t>dan akreditasi lain yang tergabung dalam Washington Accord</w:t>
      </w:r>
      <w:r w:rsidR="00657ED5">
        <w:t xml:space="preserve">. Oleh Karena itu, mulai tahun 2016, </w:t>
      </w:r>
      <w:r w:rsidR="00490B63">
        <w:t>Pro</w:t>
      </w:r>
      <w:r w:rsidR="00186FF6">
        <w:t>gram stu</w:t>
      </w:r>
      <w:r w:rsidR="00490B63">
        <w:t xml:space="preserve">di </w:t>
      </w:r>
      <w:r w:rsidR="00657ED5">
        <w:t>S</w:t>
      </w:r>
      <w:r w:rsidR="00186FF6">
        <w:t>arjana</w:t>
      </w:r>
      <w:r w:rsidR="00EC5D20">
        <w:t xml:space="preserve"> </w:t>
      </w:r>
      <w:r w:rsidR="00EC5D20" w:rsidRPr="00BB245A">
        <w:t>T</w:t>
      </w:r>
      <w:r w:rsidR="00EC5D20">
        <w:t xml:space="preserve">eknik </w:t>
      </w:r>
      <w:r w:rsidR="00EC5D20" w:rsidRPr="00BB245A">
        <w:t>E</w:t>
      </w:r>
      <w:r w:rsidR="00EC5D20">
        <w:t>lektro dan Teknologi Informasi</w:t>
      </w:r>
      <w:r w:rsidR="00657ED5">
        <w:t xml:space="preserve"> </w:t>
      </w:r>
      <w:r w:rsidR="00490B63">
        <w:t>menyusun kurikul</w:t>
      </w:r>
      <w:r w:rsidR="00186FF6">
        <w:t>u</w:t>
      </w:r>
      <w:r w:rsidR="00490B63">
        <w:t>m</w:t>
      </w:r>
      <w:r w:rsidR="00657ED5">
        <w:t xml:space="preserve"> dengan mengacu kepada konsep</w:t>
      </w:r>
      <w:r w:rsidRPr="00BB245A">
        <w:t xml:space="preserve"> </w:t>
      </w:r>
      <w:r w:rsidRPr="00BB245A">
        <w:rPr>
          <w:i/>
        </w:rPr>
        <w:t xml:space="preserve">outcome-based education </w:t>
      </w:r>
      <w:r w:rsidRPr="00BB245A">
        <w:t>(OBE). Sudut pandang ini cukup berbeda dari skema pendidikan tradisional yang umumnya</w:t>
      </w:r>
      <w:r w:rsidR="00490B63">
        <w:t xml:space="preserve"> dimana di dalam kurikulum baru ini akan lebih:</w:t>
      </w:r>
    </w:p>
    <w:p w14:paraId="2E140202" w14:textId="7AD6B678" w:rsidR="00420BE5" w:rsidRPr="00BB245A" w:rsidRDefault="00420BE5" w:rsidP="00420BE5">
      <w:pPr>
        <w:pStyle w:val="ListParagraph"/>
        <w:numPr>
          <w:ilvl w:val="0"/>
          <w:numId w:val="5"/>
        </w:numPr>
      </w:pPr>
      <w:r w:rsidRPr="00BB245A">
        <w:t xml:space="preserve">Berorientasi nilai menjadi berorientasi </w:t>
      </w:r>
      <w:r w:rsidR="00186FF6">
        <w:t>ketercapaian (</w:t>
      </w:r>
      <w:r w:rsidRPr="00BB245A">
        <w:rPr>
          <w:i/>
        </w:rPr>
        <w:t>outcome</w:t>
      </w:r>
      <w:r w:rsidR="00186FF6" w:rsidRPr="00186FF6">
        <w:t>)</w:t>
      </w:r>
      <w:r w:rsidRPr="00BB245A">
        <w:t>,</w:t>
      </w:r>
    </w:p>
    <w:p w14:paraId="509DDF97" w14:textId="77777777" w:rsidR="00420BE5" w:rsidRPr="00BB245A" w:rsidRDefault="00490B63" w:rsidP="00420BE5">
      <w:pPr>
        <w:pStyle w:val="ListParagraph"/>
        <w:numPr>
          <w:ilvl w:val="0"/>
          <w:numId w:val="5"/>
        </w:numPr>
      </w:pPr>
      <w:r>
        <w:t>B</w:t>
      </w:r>
      <w:r w:rsidR="00420BE5" w:rsidRPr="00BB245A">
        <w:t>erbasis konten menjadi berbasis kemampuan,</w:t>
      </w:r>
    </w:p>
    <w:p w14:paraId="53978E07" w14:textId="77777777" w:rsidR="00420BE5" w:rsidRPr="00BB245A" w:rsidRDefault="00420BE5" w:rsidP="00420BE5">
      <w:pPr>
        <w:pStyle w:val="ListParagraph"/>
        <w:numPr>
          <w:ilvl w:val="0"/>
          <w:numId w:val="5"/>
        </w:numPr>
      </w:pPr>
      <w:r w:rsidRPr="00BB245A">
        <w:t>Berpusat pada perkuliahan menjadi berpusat pada siswa.</w:t>
      </w:r>
    </w:p>
    <w:p w14:paraId="44D44547" w14:textId="77777777" w:rsidR="009B7E90" w:rsidRDefault="009B7E90" w:rsidP="00420BE5"/>
    <w:p w14:paraId="78308B24" w14:textId="624D26BE" w:rsidR="00420BE5" w:rsidRDefault="00490B63" w:rsidP="00420BE5">
      <w:r w:rsidRPr="00490B63">
        <w:t>Proses pendidikan berbasis OBE secara ideal diharapkan mampu mewujudkan lulusan yang terdidik pengetahuannya (</w:t>
      </w:r>
      <w:r w:rsidRPr="00186FF6">
        <w:rPr>
          <w:i/>
        </w:rPr>
        <w:t>knowledge</w:t>
      </w:r>
      <w:r w:rsidRPr="00490B63">
        <w:t>), perilakunya (</w:t>
      </w:r>
      <w:r w:rsidRPr="00186FF6">
        <w:rPr>
          <w:i/>
        </w:rPr>
        <w:t>attitude</w:t>
      </w:r>
      <w:r w:rsidRPr="00490B63">
        <w:t>), dan keahliannya (</w:t>
      </w:r>
      <w:r w:rsidRPr="00186FF6">
        <w:rPr>
          <w:i/>
        </w:rPr>
        <w:t>skill</w:t>
      </w:r>
      <w:r w:rsidRPr="00490B63">
        <w:t>) sebagaimana diilustrasikan pada Gambar 1. Pada gambar tersebut, diperlihatkan bahwa pendidikan keinsinyuran akan dianggap berhasil bila tercapai keseimbangan antara pengetahuan teknis (</w:t>
      </w:r>
      <w:r w:rsidRPr="00186FF6">
        <w:rPr>
          <w:i/>
        </w:rPr>
        <w:t>technical knowledge</w:t>
      </w:r>
      <w:r w:rsidRPr="00490B63">
        <w:t>) terhadap kecakapan umum (</w:t>
      </w:r>
      <w:r w:rsidRPr="00186FF6">
        <w:rPr>
          <w:i/>
        </w:rPr>
        <w:t>generic skill</w:t>
      </w:r>
      <w:r w:rsidRPr="00490B63">
        <w:t xml:space="preserve">). Secara terstruktur, OBE memandang manusia sebagai sebuah kesatuan 1) </w:t>
      </w:r>
      <w:r w:rsidRPr="00186FF6">
        <w:rPr>
          <w:i/>
        </w:rPr>
        <w:t>cognive domain</w:t>
      </w:r>
      <w:r w:rsidRPr="00490B63">
        <w:t xml:space="preserve">, 2) </w:t>
      </w:r>
      <w:r w:rsidRPr="00186FF6">
        <w:rPr>
          <w:i/>
        </w:rPr>
        <w:t>affective domain</w:t>
      </w:r>
      <w:r w:rsidRPr="00490B63">
        <w:t xml:space="preserve">, dan 3) </w:t>
      </w:r>
      <w:r w:rsidRPr="00186FF6">
        <w:rPr>
          <w:i/>
        </w:rPr>
        <w:t>psychomotor domain</w:t>
      </w:r>
      <w:r w:rsidRPr="00490B63">
        <w:t>. Pengembangan dan pelatihan terhadap ketiga wilayah (domain) tersebut diharapkan akan mewujudkan neraca yang seimbang.</w:t>
      </w:r>
    </w:p>
    <w:p w14:paraId="7956D3CB" w14:textId="77777777" w:rsidR="00420BE5" w:rsidRDefault="00420BE5" w:rsidP="00420BE5"/>
    <w:p w14:paraId="13080C5C" w14:textId="10AE7420" w:rsidR="00420BE5" w:rsidRPr="00BB245A" w:rsidRDefault="00420BE5" w:rsidP="00420BE5">
      <w:r>
        <w:t xml:space="preserve">Lebih jauh, </w:t>
      </w:r>
      <w:r w:rsidR="009B7E90">
        <w:t>Program Studi S</w:t>
      </w:r>
      <w:r w:rsidR="00186FF6">
        <w:t>arjana</w:t>
      </w:r>
      <w:r w:rsidR="009B7E90">
        <w:t xml:space="preserve"> </w:t>
      </w:r>
      <w:r w:rsidR="00EC5D20" w:rsidRPr="00BB245A">
        <w:t>T</w:t>
      </w:r>
      <w:r w:rsidR="00EC5D20">
        <w:t xml:space="preserve">eknik </w:t>
      </w:r>
      <w:r w:rsidR="00EC5D20" w:rsidRPr="00BB245A">
        <w:t>E</w:t>
      </w:r>
      <w:r w:rsidR="00EC5D20">
        <w:t>lektro dan Teknologi Informasi</w:t>
      </w:r>
      <w:r w:rsidR="00EC5D20" w:rsidRPr="00BB245A">
        <w:t xml:space="preserve"> </w:t>
      </w:r>
      <w:r>
        <w:t>tidak semata bercermin pada kondisi di luar, Peraturan Presiden Republik Indonesia Nomor 8 Tahun 2012  Tentang  Kerangka Kualifikasi Nasional Indonesia (KKNI) yang kemudian diberikan landasan operasional pada Permendikbud no 73 tahun 2013 tentang penerapan KKNI mensyaratkan sistem kurikulum dengan cara pandang yang selaras dengan OBE. Sehingga perpindahan menuju sistem kurikulum OBE bukan mendasarkan pada hal-hal ideal semata atau hanya sekedar mengikuti trend melainkan sebuah kewajiban bagi lembaga pendidikan di Indonesia.</w:t>
      </w:r>
    </w:p>
    <w:p w14:paraId="36CED168" w14:textId="77777777" w:rsidR="00420BE5" w:rsidRPr="00BB245A" w:rsidRDefault="00420BE5" w:rsidP="00420BE5">
      <w:pPr>
        <w:tabs>
          <w:tab w:val="left" w:pos="6824"/>
        </w:tabs>
      </w:pPr>
      <w:r w:rsidRPr="00BB245A">
        <w:tab/>
      </w:r>
    </w:p>
    <w:p w14:paraId="37444E29" w14:textId="77777777" w:rsidR="00420BE5" w:rsidRPr="00BB245A" w:rsidRDefault="00420BE5" w:rsidP="00420BE5">
      <w:pPr>
        <w:pStyle w:val="Caption"/>
        <w:keepNext/>
      </w:pPr>
      <w:r w:rsidRPr="00644C3E">
        <w:rPr>
          <w:noProof/>
        </w:rPr>
        <w:drawing>
          <wp:inline distT="0" distB="0" distL="0" distR="0" wp14:anchorId="166073C9" wp14:editId="0D46AF01">
            <wp:extent cx="5391935"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935" cy="3108960"/>
                    </a:xfrm>
                    <a:prstGeom prst="rect">
                      <a:avLst/>
                    </a:prstGeom>
                    <a:noFill/>
                    <a:ln>
                      <a:noFill/>
                    </a:ln>
                  </pic:spPr>
                </pic:pic>
              </a:graphicData>
            </a:graphic>
          </wp:inline>
        </w:drawing>
      </w:r>
    </w:p>
    <w:p w14:paraId="52774A65" w14:textId="6EAD12C5" w:rsidR="00420BE5" w:rsidRPr="00BB245A" w:rsidRDefault="00420BE5" w:rsidP="00420BE5">
      <w:pPr>
        <w:pStyle w:val="Caption"/>
      </w:pPr>
      <w:bookmarkStart w:id="0" w:name="_Ref430901284"/>
      <w:r w:rsidRPr="00BB245A">
        <w:t xml:space="preserve">Gambar </w:t>
      </w:r>
      <w:r>
        <w:fldChar w:fldCharType="begin"/>
      </w:r>
      <w:r>
        <w:instrText xml:space="preserve"> SEQ Gambar \* ARABIC </w:instrText>
      </w:r>
      <w:r>
        <w:fldChar w:fldCharType="separate"/>
      </w:r>
      <w:r w:rsidR="000A3538">
        <w:rPr>
          <w:noProof/>
        </w:rPr>
        <w:t>1</w:t>
      </w:r>
      <w:r>
        <w:rPr>
          <w:noProof/>
        </w:rPr>
        <w:fldChar w:fldCharType="end"/>
      </w:r>
      <w:bookmarkEnd w:id="0"/>
      <w:r w:rsidRPr="00BB245A">
        <w:t>. Skema dasar pendidikan berbasis OBE.</w:t>
      </w:r>
    </w:p>
    <w:p w14:paraId="456DD3D1" w14:textId="6ABF1DBE" w:rsidR="00420BE5" w:rsidRPr="00BB245A" w:rsidRDefault="009B7E90" w:rsidP="00420BE5">
      <w:pPr>
        <w:pStyle w:val="BodyText"/>
      </w:pPr>
      <w:r>
        <w:t>Kurikulum Program Studi S</w:t>
      </w:r>
      <w:r w:rsidR="00186FF6">
        <w:t>arjana</w:t>
      </w:r>
      <w:r>
        <w:t xml:space="preserve"> </w:t>
      </w:r>
      <w:r w:rsidR="00EC5D20" w:rsidRPr="00BB245A">
        <w:t>T</w:t>
      </w:r>
      <w:r w:rsidR="00EC5D20">
        <w:t xml:space="preserve">eknik </w:t>
      </w:r>
      <w:r w:rsidR="00EC5D20" w:rsidRPr="00BB245A">
        <w:t>E</w:t>
      </w:r>
      <w:r w:rsidR="00EC5D20">
        <w:t>lektro dan Teknologi Informasi</w:t>
      </w:r>
      <w:r w:rsidR="00EC5D20" w:rsidRPr="00BB245A">
        <w:t xml:space="preserve"> </w:t>
      </w:r>
      <w:r>
        <w:t>di</w:t>
      </w:r>
      <w:r w:rsidR="00186FF6">
        <w:t>rancang</w:t>
      </w:r>
      <w:r>
        <w:t xml:space="preserve"> dengan pertimbangan yang matang seperti terlihat pada</w:t>
      </w:r>
      <w:r w:rsidR="00420BE5" w:rsidRPr="00BB245A">
        <w:t xml:space="preserve"> </w:t>
      </w:r>
      <w:r w:rsidR="00420BE5" w:rsidRPr="00BB245A">
        <w:fldChar w:fldCharType="begin"/>
      </w:r>
      <w:r w:rsidR="00420BE5" w:rsidRPr="00BB245A">
        <w:instrText xml:space="preserve"> REF _Ref430903340 \h </w:instrText>
      </w:r>
      <w:r w:rsidR="00420BE5">
        <w:instrText xml:space="preserve"> \* MERGEFORMAT </w:instrText>
      </w:r>
      <w:r w:rsidR="00420BE5" w:rsidRPr="00BB245A">
        <w:fldChar w:fldCharType="separate"/>
      </w:r>
      <w:r w:rsidR="000A3538" w:rsidRPr="00BB245A">
        <w:t xml:space="preserve">Gambar </w:t>
      </w:r>
      <w:r w:rsidR="00420BE5" w:rsidRPr="00BB245A">
        <w:fldChar w:fldCharType="end"/>
      </w:r>
      <w:r w:rsidR="00420BE5" w:rsidRPr="00BB245A">
        <w:t xml:space="preserve">. Di sini diharapkan bahwa </w:t>
      </w:r>
      <w:r w:rsidR="00420BE5" w:rsidRPr="00BB245A">
        <w:rPr>
          <w:i/>
        </w:rPr>
        <w:t xml:space="preserve">program educational objectives </w:t>
      </w:r>
      <w:r w:rsidR="00420BE5" w:rsidRPr="00BB245A">
        <w:t xml:space="preserve"> (PEO) dari </w:t>
      </w:r>
      <w:r>
        <w:t>Program Studi S</w:t>
      </w:r>
      <w:r w:rsidR="00186FF6">
        <w:t>arjana</w:t>
      </w:r>
      <w:r>
        <w:t xml:space="preserve"> </w:t>
      </w:r>
      <w:r w:rsidR="00EC5D20" w:rsidRPr="00BB245A">
        <w:t>T</w:t>
      </w:r>
      <w:r w:rsidR="00EC5D20">
        <w:t xml:space="preserve">eknik </w:t>
      </w:r>
      <w:r w:rsidR="00EC5D20" w:rsidRPr="00BB245A">
        <w:t>E</w:t>
      </w:r>
      <w:r w:rsidR="00EC5D20">
        <w:t>lektro dan Teknologi Informasi</w:t>
      </w:r>
      <w:r w:rsidR="00EC5D20" w:rsidRPr="00BB245A">
        <w:t xml:space="preserve"> </w:t>
      </w:r>
      <w:r w:rsidR="00420BE5" w:rsidRPr="00BB245A">
        <w:t xml:space="preserve">dapat selaras dengan </w:t>
      </w:r>
      <w:r w:rsidR="00420BE5" w:rsidRPr="00BB245A">
        <w:rPr>
          <w:i/>
        </w:rPr>
        <w:t>professional competencies</w:t>
      </w:r>
      <w:r w:rsidR="00420BE5" w:rsidRPr="00BB245A">
        <w:t xml:space="preserve"> yang berlaku secara internasional. PEO, secara formal, adalah target capaian utama proses pendidikan di</w:t>
      </w:r>
      <w:r>
        <w:t xml:space="preserve"> Program Studi S</w:t>
      </w:r>
      <w:r w:rsidR="00186FF6">
        <w:t>arjana</w:t>
      </w:r>
      <w:r>
        <w:t xml:space="preserve"> </w:t>
      </w:r>
      <w:r w:rsidR="00EC5D20" w:rsidRPr="00BB245A">
        <w:t>T</w:t>
      </w:r>
      <w:r w:rsidR="00EC5D20">
        <w:t xml:space="preserve">eknik </w:t>
      </w:r>
      <w:r w:rsidR="00EC5D20" w:rsidRPr="00BB245A">
        <w:t>E</w:t>
      </w:r>
      <w:r w:rsidR="00EC5D20">
        <w:t>lektro dan Teknologi Informasi</w:t>
      </w:r>
      <w:r w:rsidR="00420BE5" w:rsidRPr="00BB245A">
        <w:t xml:space="preserve">. </w:t>
      </w:r>
    </w:p>
    <w:p w14:paraId="2163CB93" w14:textId="77777777" w:rsidR="00420BE5" w:rsidRDefault="00420BE5" w:rsidP="00420BE5"/>
    <w:p w14:paraId="0C85874B" w14:textId="757A0B01" w:rsidR="00490B63" w:rsidRDefault="00420BE5" w:rsidP="00490B63">
      <w:pPr>
        <w:pStyle w:val="BodyText"/>
      </w:pPr>
      <w:r w:rsidRPr="00BB245A">
        <w:t xml:space="preserve">Setelah PEO ditetapkan, dapat disusunlah </w:t>
      </w:r>
      <w:r w:rsidRPr="00BB245A">
        <w:rPr>
          <w:i/>
        </w:rPr>
        <w:t xml:space="preserve">program outcomes </w:t>
      </w:r>
      <w:r w:rsidRPr="00BB245A">
        <w:t xml:space="preserve">(PO). Dengannya, spesifikasi lulusan </w:t>
      </w:r>
      <w:r w:rsidR="00DD4B69">
        <w:t xml:space="preserve">yang </w:t>
      </w:r>
      <w:r w:rsidR="00DD4B69" w:rsidRPr="00DD4B69">
        <w:t>dapat diakses di web sarjana.jteti.ugm.ac.id</w:t>
      </w:r>
      <w:r w:rsidR="00DD4B69">
        <w:t xml:space="preserve"> </w:t>
      </w:r>
      <w:r w:rsidRPr="00BB245A">
        <w:t xml:space="preserve">dinyatakan dengan </w:t>
      </w:r>
      <w:r w:rsidRPr="00BB245A">
        <w:rPr>
          <w:i/>
        </w:rPr>
        <w:t>graduate attributes</w:t>
      </w:r>
      <w:r w:rsidRPr="00BB245A">
        <w:t xml:space="preserve"> </w:t>
      </w:r>
      <w:r w:rsidR="008B1149">
        <w:t xml:space="preserve">yang </w:t>
      </w:r>
      <w:r w:rsidRPr="00BB245A">
        <w:t xml:space="preserve">dapat dispesifikasikan. Guna mencapai target PO ini, disusunlah </w:t>
      </w:r>
      <w:r w:rsidRPr="00BB245A">
        <w:rPr>
          <w:i/>
        </w:rPr>
        <w:t>course learning outcomes</w:t>
      </w:r>
      <w:r w:rsidRPr="00BB245A">
        <w:t xml:space="preserve"> (CLO) untuk masing-masing tahap pendidikan. </w:t>
      </w:r>
    </w:p>
    <w:p w14:paraId="79A40742" w14:textId="77777777" w:rsidR="00490B63" w:rsidRDefault="00490B63" w:rsidP="00490B63">
      <w:pPr>
        <w:pStyle w:val="BodyText"/>
      </w:pPr>
    </w:p>
    <w:p w14:paraId="24B765F7" w14:textId="77777777" w:rsidR="00420BE5" w:rsidRPr="00BB245A" w:rsidRDefault="00420BE5" w:rsidP="00490B63">
      <w:pPr>
        <w:pStyle w:val="BodyText"/>
        <w:jc w:val="center"/>
      </w:pPr>
      <w:r w:rsidRPr="002166D9">
        <w:rPr>
          <w:noProof/>
        </w:rPr>
        <w:drawing>
          <wp:inline distT="0" distB="0" distL="0" distR="0" wp14:anchorId="6BB469B1" wp14:editId="03478B37">
            <wp:extent cx="5457825" cy="18427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7825" cy="1842788"/>
                    </a:xfrm>
                    <a:prstGeom prst="rect">
                      <a:avLst/>
                    </a:prstGeom>
                    <a:noFill/>
                    <a:ln>
                      <a:noFill/>
                    </a:ln>
                  </pic:spPr>
                </pic:pic>
              </a:graphicData>
            </a:graphic>
          </wp:inline>
        </w:drawing>
      </w:r>
    </w:p>
    <w:p w14:paraId="2ACF794B" w14:textId="3D61DF7C" w:rsidR="00420BE5" w:rsidRPr="00BB245A" w:rsidRDefault="00420BE5" w:rsidP="00420BE5">
      <w:pPr>
        <w:pStyle w:val="Caption"/>
      </w:pPr>
      <w:bookmarkStart w:id="1" w:name="_Ref430903340"/>
      <w:r w:rsidRPr="00BB245A">
        <w:t xml:space="preserve">Gambar </w:t>
      </w:r>
      <w:bookmarkEnd w:id="1"/>
      <w:r w:rsidR="00490B63">
        <w:t>2</w:t>
      </w:r>
      <w:r w:rsidRPr="00BB245A">
        <w:t>. Struktur formal kurikulum berbasis OBE</w:t>
      </w:r>
      <w:r w:rsidR="009B7E90">
        <w:t xml:space="preserve"> </w:t>
      </w:r>
      <w:r w:rsidR="009B7E90" w:rsidRPr="009B7E90">
        <w:rPr>
          <w:b/>
          <w:color w:val="FF0000"/>
        </w:rPr>
        <w:t>(ganti PSTE menjadi PSTETI)</w:t>
      </w:r>
      <w:r w:rsidRPr="00BB245A">
        <w:t>.</w:t>
      </w:r>
    </w:p>
    <w:p w14:paraId="746CED70" w14:textId="2F818919" w:rsidR="00420BE5" w:rsidRPr="00BB245A" w:rsidRDefault="00420BE5" w:rsidP="00420BE5">
      <w:pPr>
        <w:pStyle w:val="Heading3"/>
        <w:numPr>
          <w:ilvl w:val="0"/>
          <w:numId w:val="9"/>
        </w:numPr>
      </w:pPr>
      <w:bookmarkStart w:id="2" w:name="_Toc457758009"/>
      <w:r w:rsidRPr="006945EF">
        <w:rPr>
          <w:i/>
        </w:rPr>
        <w:t>Program Educational Objective</w:t>
      </w:r>
      <w:r w:rsidRPr="00EA485F">
        <w:t xml:space="preserve"> </w:t>
      </w:r>
      <w:r>
        <w:t>(</w:t>
      </w:r>
      <w:r w:rsidRPr="00BB245A">
        <w:t>PEO</w:t>
      </w:r>
      <w:r>
        <w:t>)</w:t>
      </w:r>
      <w:bookmarkEnd w:id="2"/>
      <w:r w:rsidR="00490B63">
        <w:t xml:space="preserve"> Prodi S</w:t>
      </w:r>
      <w:r w:rsidR="008B1149">
        <w:t>arjana</w:t>
      </w:r>
      <w:r w:rsidR="00490B63">
        <w:t xml:space="preserve"> </w:t>
      </w:r>
      <w:r w:rsidR="00EC5D20">
        <w:t xml:space="preserve">TE dan </w:t>
      </w:r>
      <w:r w:rsidR="00490B63">
        <w:t>TI</w:t>
      </w:r>
      <w:r w:rsidR="00EC5D20">
        <w:t>F</w:t>
      </w:r>
    </w:p>
    <w:p w14:paraId="11DDCE90" w14:textId="585FB39F" w:rsidR="00420BE5" w:rsidRDefault="00684A8F" w:rsidP="00684A8F">
      <w:r>
        <w:t xml:space="preserve">Berdasarkan Visi-Misi dan tujuan </w:t>
      </w:r>
      <w:r w:rsidR="008B1149">
        <w:t>universitas, fakultas dan d</w:t>
      </w:r>
      <w:r>
        <w:t>epartemen, serta berdasarkan masukan dari</w:t>
      </w:r>
      <w:r w:rsidR="002E64B5">
        <w:t xml:space="preserve"> </w:t>
      </w:r>
      <w:r w:rsidR="002E64B5" w:rsidRPr="002E64B5">
        <w:rPr>
          <w:i/>
        </w:rPr>
        <w:t>Advisory Board</w:t>
      </w:r>
      <w:r>
        <w:t xml:space="preserve"> dan para pemangku kepentingan, maka PEO dirumuskan sebagai berikut</w:t>
      </w:r>
      <w:r w:rsidR="00420BE5">
        <w:t>:</w:t>
      </w:r>
    </w:p>
    <w:p w14:paraId="054A1AF2" w14:textId="212F75FB" w:rsidR="00420BE5" w:rsidRDefault="00420BE5" w:rsidP="00420BE5">
      <w:pPr>
        <w:pStyle w:val="ListParagraph"/>
        <w:numPr>
          <w:ilvl w:val="0"/>
          <w:numId w:val="14"/>
        </w:numPr>
      </w:pPr>
      <w:r w:rsidRPr="00BB245A">
        <w:t xml:space="preserve">setiap lulusan </w:t>
      </w:r>
      <w:r w:rsidR="008B1149">
        <w:t xml:space="preserve">sarjana </w:t>
      </w:r>
      <w:r w:rsidR="00EC5D20" w:rsidRPr="00BB245A">
        <w:t>T</w:t>
      </w:r>
      <w:r w:rsidR="00EC5D20">
        <w:t xml:space="preserve">eknik </w:t>
      </w:r>
      <w:r w:rsidR="00EC5D20" w:rsidRPr="00BB245A">
        <w:t>E</w:t>
      </w:r>
      <w:r w:rsidR="00EC5D20">
        <w:t>lektro dan Teknologi Informasi</w:t>
      </w:r>
      <w:r w:rsidR="00EC5D20" w:rsidRPr="00BB245A">
        <w:t xml:space="preserve"> </w:t>
      </w:r>
      <w:r w:rsidRPr="00BB245A">
        <w:t xml:space="preserve">memiliki </w:t>
      </w:r>
      <w:r w:rsidRPr="00EA485F">
        <w:rPr>
          <w:b/>
        </w:rPr>
        <w:t>kompetensi</w:t>
      </w:r>
      <w:r w:rsidRPr="00BB245A">
        <w:t xml:space="preserve"> sesuai dengan </w:t>
      </w:r>
      <w:r>
        <w:t xml:space="preserve">bidang ilmu </w:t>
      </w:r>
      <w:r w:rsidR="008B1149">
        <w:t>Teknik E</w:t>
      </w:r>
      <w:r>
        <w:t>lektro</w:t>
      </w:r>
      <w:r w:rsidR="00302483">
        <w:t xml:space="preserve"> dan Teknologi Informasi</w:t>
      </w:r>
      <w:r w:rsidRPr="00BB245A">
        <w:t xml:space="preserve"> dan di dalamnya terpancar sifat unggul, inovatif, mengutamakan kepentingan bangsa dan kemanusiaan, berbudaya, membawa nilai Pancasila serta selalu menekankan aspek int</w:t>
      </w:r>
      <w:r>
        <w:t>egritas dalam pelaksanaan prakti</w:t>
      </w:r>
      <w:r w:rsidRPr="00BB245A">
        <w:t>k-prakt</w:t>
      </w:r>
      <w:r>
        <w:t>i</w:t>
      </w:r>
      <w:r w:rsidRPr="00BB245A">
        <w:t xml:space="preserve">k keinsinyuran. </w:t>
      </w:r>
    </w:p>
    <w:p w14:paraId="06F864F9" w14:textId="2C218467" w:rsidR="00420BE5" w:rsidRDefault="00420BE5" w:rsidP="00420BE5">
      <w:pPr>
        <w:pStyle w:val="ListParagraph"/>
        <w:numPr>
          <w:ilvl w:val="0"/>
          <w:numId w:val="14"/>
        </w:numPr>
      </w:pPr>
      <w:r>
        <w:t xml:space="preserve">Setiap lulusan </w:t>
      </w:r>
      <w:r w:rsidR="00DD4B69">
        <w:t xml:space="preserve">sarjana </w:t>
      </w:r>
      <w:r w:rsidR="00EC5D20" w:rsidRPr="00BB245A">
        <w:t>T</w:t>
      </w:r>
      <w:r w:rsidR="00EC5D20">
        <w:t xml:space="preserve">eknik </w:t>
      </w:r>
      <w:r w:rsidR="00EC5D20" w:rsidRPr="00BB245A">
        <w:t>E</w:t>
      </w:r>
      <w:r w:rsidR="00EC5D20">
        <w:t>lektro dan Teknologi Informasi</w:t>
      </w:r>
      <w:r w:rsidR="00EC5D20" w:rsidRPr="00BB245A">
        <w:t xml:space="preserve"> </w:t>
      </w:r>
      <w:r>
        <w:t xml:space="preserve">dicirikan dengan </w:t>
      </w:r>
      <w:r w:rsidRPr="00EA485F">
        <w:rPr>
          <w:b/>
        </w:rPr>
        <w:t>sifat kepemimpinan</w:t>
      </w:r>
      <w:r>
        <w:t xml:space="preserve"> dan </w:t>
      </w:r>
      <w:r w:rsidRPr="00EA485F">
        <w:rPr>
          <w:b/>
        </w:rPr>
        <w:t>beretos kerja</w:t>
      </w:r>
      <w:r>
        <w:t xml:space="preserve"> yang unggul.</w:t>
      </w:r>
    </w:p>
    <w:p w14:paraId="02465AA2" w14:textId="6287FA7B" w:rsidR="00420BE5" w:rsidRDefault="00420BE5" w:rsidP="00420BE5">
      <w:pPr>
        <w:pStyle w:val="ListParagraph"/>
        <w:numPr>
          <w:ilvl w:val="0"/>
          <w:numId w:val="14"/>
        </w:numPr>
      </w:pPr>
      <w:r>
        <w:t xml:space="preserve">Dalam menerapkan kompetensi </w:t>
      </w:r>
      <w:r w:rsidR="00302483">
        <w:t>keilmuan</w:t>
      </w:r>
      <w:r w:rsidR="00DD4B69">
        <w:t>, setiap lulusan sarjana</w:t>
      </w:r>
      <w:r w:rsidR="00EC5D20">
        <w:t xml:space="preserve"> TE dan </w:t>
      </w:r>
      <w:r w:rsidR="00302483">
        <w:t>TI</w:t>
      </w:r>
      <w:r w:rsidR="00EC5D20">
        <w:t>F</w:t>
      </w:r>
      <w:r w:rsidR="00302483">
        <w:t xml:space="preserve"> </w:t>
      </w:r>
      <w:r w:rsidR="00DD4B69">
        <w:t xml:space="preserve">akan </w:t>
      </w:r>
      <w:r>
        <w:t xml:space="preserve">mengedepankan </w:t>
      </w:r>
      <w:r w:rsidRPr="00EA485F">
        <w:rPr>
          <w:b/>
        </w:rPr>
        <w:t>profesionalisme</w:t>
      </w:r>
      <w:r>
        <w:t xml:space="preserve"> yang berlandaskan pada nilai Pancasila.</w:t>
      </w:r>
    </w:p>
    <w:p w14:paraId="600FB8D7" w14:textId="23270C25" w:rsidR="00420BE5" w:rsidRDefault="00420BE5" w:rsidP="00420BE5">
      <w:pPr>
        <w:pStyle w:val="ListParagraph"/>
        <w:numPr>
          <w:ilvl w:val="0"/>
          <w:numId w:val="14"/>
        </w:numPr>
        <w:tabs>
          <w:tab w:val="left" w:pos="5593"/>
        </w:tabs>
      </w:pPr>
      <w:r>
        <w:t xml:space="preserve">Setiap lulusan </w:t>
      </w:r>
      <w:r w:rsidR="00DD4B69">
        <w:t xml:space="preserve">sarjana </w:t>
      </w:r>
      <w:r w:rsidR="00EC5D20" w:rsidRPr="00BB245A">
        <w:t>T</w:t>
      </w:r>
      <w:r w:rsidR="00EC5D20">
        <w:t xml:space="preserve">eknik </w:t>
      </w:r>
      <w:r w:rsidR="00EC5D20" w:rsidRPr="00BB245A">
        <w:t>E</w:t>
      </w:r>
      <w:r w:rsidR="00EC5D20">
        <w:t xml:space="preserve">lektro dan Teknologi Informasi </w:t>
      </w:r>
      <w:r>
        <w:t>mampu ber</w:t>
      </w:r>
      <w:r w:rsidRPr="00022C78">
        <w:rPr>
          <w:b/>
        </w:rPr>
        <w:t>komunikasi</w:t>
      </w:r>
      <w:r>
        <w:t xml:space="preserve"> dengan baik dalam menjalankan tugas profesionalnya dan selalu menerapkan prinsip </w:t>
      </w:r>
      <w:r w:rsidRPr="00022C78">
        <w:rPr>
          <w:b/>
        </w:rPr>
        <w:t>belajar sepanjang hayat</w:t>
      </w:r>
      <w:r>
        <w:t xml:space="preserve"> demi menjaga keunggulan dan semangat inovasi.</w:t>
      </w:r>
    </w:p>
    <w:p w14:paraId="5632EE97" w14:textId="77777777" w:rsidR="00420BE5" w:rsidRPr="00BB245A" w:rsidRDefault="00420BE5" w:rsidP="00420BE5">
      <w:pPr>
        <w:tabs>
          <w:tab w:val="left" w:pos="5593"/>
        </w:tabs>
        <w:ind w:left="360"/>
      </w:pPr>
    </w:p>
    <w:p w14:paraId="7AF80991" w14:textId="37EF17D2" w:rsidR="00420BE5" w:rsidRDefault="00420BE5" w:rsidP="00420BE5">
      <w:pPr>
        <w:pStyle w:val="Heading3"/>
        <w:numPr>
          <w:ilvl w:val="0"/>
          <w:numId w:val="9"/>
        </w:numPr>
      </w:pPr>
      <w:bookmarkStart w:id="3" w:name="_Toc457758010"/>
      <w:r w:rsidRPr="00684A8F">
        <w:rPr>
          <w:i/>
        </w:rPr>
        <w:t>Program Outcomes</w:t>
      </w:r>
      <w:r w:rsidR="00DD4B69">
        <w:rPr>
          <w:i/>
        </w:rPr>
        <w:t xml:space="preserve"> </w:t>
      </w:r>
      <w:r w:rsidRPr="00BB245A">
        <w:t>(PO</w:t>
      </w:r>
      <w:bookmarkEnd w:id="3"/>
      <w:r w:rsidR="00684A8F">
        <w:t>)</w:t>
      </w:r>
    </w:p>
    <w:p w14:paraId="18940367" w14:textId="47C3BECA" w:rsidR="00420BE5" w:rsidRPr="00BB245A" w:rsidRDefault="00420BE5" w:rsidP="00684A8F">
      <w:pPr>
        <w:pStyle w:val="BodyText"/>
        <w:ind w:left="0"/>
      </w:pPr>
      <w:r w:rsidRPr="00BB245A">
        <w:t xml:space="preserve">Dengan memperhatikan visi-misi universitas, fakultas, dan </w:t>
      </w:r>
      <w:r>
        <w:t>departemen</w:t>
      </w:r>
      <w:r w:rsidRPr="00BB245A">
        <w:t xml:space="preserve">, masukan dari pemangku kepentingan, </w:t>
      </w:r>
      <w:r w:rsidRPr="00BB245A">
        <w:rPr>
          <w:rStyle w:val="Emphasis"/>
        </w:rPr>
        <w:t>advisory board</w:t>
      </w:r>
      <w:r w:rsidRPr="00BB245A">
        <w:t>, serta lembaga akreditasi baik lokal maupun internasional (dalam hal ini Washington Accord</w:t>
      </w:r>
      <w:r w:rsidRPr="00BB245A">
        <w:rPr>
          <w:rStyle w:val="FootnoteReference"/>
        </w:rPr>
        <w:footnoteReference w:id="1"/>
      </w:r>
      <w:r w:rsidRPr="00BB245A">
        <w:t>,</w:t>
      </w:r>
      <w:r w:rsidRPr="00BB245A">
        <w:rPr>
          <w:rStyle w:val="FootnoteReference"/>
        </w:rPr>
        <w:footnoteReference w:id="2"/>
      </w:r>
      <w:r w:rsidRPr="00BB245A">
        <w:t>), P</w:t>
      </w:r>
      <w:r w:rsidR="00684A8F">
        <w:t>rodi S</w:t>
      </w:r>
      <w:r w:rsidR="00DD4B69">
        <w:t>arjana</w:t>
      </w:r>
      <w:r w:rsidR="00684A8F">
        <w:t xml:space="preserve"> </w:t>
      </w:r>
      <w:r w:rsidR="00EC5D20" w:rsidRPr="00BB245A">
        <w:t>T</w:t>
      </w:r>
      <w:r w:rsidR="00EC5D20">
        <w:t xml:space="preserve">eknik </w:t>
      </w:r>
      <w:r w:rsidR="00EC5D20" w:rsidRPr="00BB245A">
        <w:t>E</w:t>
      </w:r>
      <w:r w:rsidR="00EC5D20">
        <w:t>lektro dan Teknologi Informasi</w:t>
      </w:r>
      <w:r w:rsidR="00EC5D20" w:rsidRPr="00BB245A">
        <w:t xml:space="preserve"> </w:t>
      </w:r>
      <w:r w:rsidRPr="00BB245A">
        <w:t xml:space="preserve">menetapkan 12 (dua belas ) </w:t>
      </w:r>
      <w:r w:rsidRPr="00BB245A">
        <w:rPr>
          <w:rStyle w:val="Emphasis"/>
        </w:rPr>
        <w:t>program outcome</w:t>
      </w:r>
      <w:r w:rsidRPr="00BB245A">
        <w:t xml:space="preserve"> (PO) yang selaras dengan attribut lulusan sebagai mana ditetapkan oleh Washingtong Accord sebagai berikut:</w:t>
      </w:r>
    </w:p>
    <w:p w14:paraId="0153467C" w14:textId="77777777" w:rsidR="00420BE5" w:rsidRPr="00BB245A" w:rsidRDefault="00420BE5" w:rsidP="00420BE5">
      <w:r w:rsidRPr="00BB245A">
        <w:t xml:space="preserve"> </w:t>
      </w:r>
    </w:p>
    <w:p w14:paraId="72C3C222" w14:textId="77777777" w:rsidR="00420BE5" w:rsidRPr="006A0F63" w:rsidRDefault="00684A8F" w:rsidP="00420BE5">
      <w:pPr>
        <w:pStyle w:val="ListParagraph"/>
        <w:numPr>
          <w:ilvl w:val="0"/>
          <w:numId w:val="16"/>
        </w:numPr>
      </w:pPr>
      <w:bookmarkStart w:id="4" w:name="OLE_LINK1"/>
      <w:r>
        <w:rPr>
          <w:rStyle w:val="Emphasis"/>
        </w:rPr>
        <w:t xml:space="preserve">[PO1] </w:t>
      </w:r>
      <w:r w:rsidR="00420BE5" w:rsidRPr="006A0F63">
        <w:rPr>
          <w:rStyle w:val="Emphasis"/>
        </w:rPr>
        <w:t>Engineering knowledge</w:t>
      </w:r>
      <w:r w:rsidR="00420BE5" w:rsidRPr="006A0F63">
        <w:t>.</w:t>
      </w:r>
    </w:p>
    <w:p w14:paraId="5AFB904E" w14:textId="77777777" w:rsidR="00420BE5" w:rsidRPr="006A0F63" w:rsidRDefault="00420BE5" w:rsidP="00420BE5">
      <w:pPr>
        <w:pStyle w:val="ListParagraph"/>
      </w:pPr>
      <w:r w:rsidRPr="006A0F63">
        <w:t>Mampu untuk menerapkan sains, matematika, dan prinsip-prinsip keteknikelektroan</w:t>
      </w:r>
      <w:r w:rsidR="00684A8F">
        <w:t xml:space="preserve"> (Teknologi Informasi)</w:t>
      </w:r>
      <w:r w:rsidRPr="006A0F63">
        <w:t xml:space="preserve"> dan bidang lain yang relevan untuk menyelesaikan masalah kerekayasaan yang komplek.</w:t>
      </w:r>
    </w:p>
    <w:p w14:paraId="7FDBF2BF" w14:textId="77777777" w:rsidR="00420BE5" w:rsidRPr="006A0F63" w:rsidRDefault="00684A8F" w:rsidP="00420BE5">
      <w:pPr>
        <w:pStyle w:val="ListParagraph"/>
        <w:numPr>
          <w:ilvl w:val="0"/>
          <w:numId w:val="16"/>
        </w:numPr>
      </w:pPr>
      <w:r>
        <w:rPr>
          <w:rStyle w:val="Emphasis"/>
        </w:rPr>
        <w:t xml:space="preserve">[PO2] </w:t>
      </w:r>
      <w:r w:rsidR="00420BE5" w:rsidRPr="006A0F63">
        <w:rPr>
          <w:rStyle w:val="Emphasis"/>
        </w:rPr>
        <w:t>Problem analysis</w:t>
      </w:r>
      <w:r w:rsidR="00420BE5" w:rsidRPr="006A0F63">
        <w:t>.</w:t>
      </w:r>
    </w:p>
    <w:p w14:paraId="33FC979A" w14:textId="77777777" w:rsidR="00420BE5" w:rsidRPr="006A0F63" w:rsidRDefault="00420BE5" w:rsidP="00420BE5">
      <w:pPr>
        <w:pStyle w:val="ListParagraph"/>
      </w:pPr>
      <w:r w:rsidRPr="006A0F63">
        <w:t>Mampu menganalisis dan menggunakan metode, sumber daya, dan perlengkapan yang tepat untuk menyelesaikan masalah-masalah keteknikan</w:t>
      </w:r>
      <w:r w:rsidR="00684A8F">
        <w:t xml:space="preserve"> (komputasi)</w:t>
      </w:r>
      <w:r w:rsidRPr="006A0F63">
        <w:t xml:space="preserve"> yang kompleks beserta aktivitas-aktivitasnya.</w:t>
      </w:r>
    </w:p>
    <w:p w14:paraId="7C50BF7D" w14:textId="77777777" w:rsidR="00420BE5" w:rsidRPr="006A0F63" w:rsidRDefault="00684A8F" w:rsidP="00420BE5">
      <w:pPr>
        <w:pStyle w:val="ListParagraph"/>
        <w:numPr>
          <w:ilvl w:val="0"/>
          <w:numId w:val="16"/>
        </w:numPr>
      </w:pPr>
      <w:r>
        <w:rPr>
          <w:rStyle w:val="Emphasis"/>
        </w:rPr>
        <w:t xml:space="preserve">[PO3] </w:t>
      </w:r>
      <w:r w:rsidR="00420BE5" w:rsidRPr="006A0F63">
        <w:rPr>
          <w:rStyle w:val="Emphasis"/>
        </w:rPr>
        <w:t>Design/Development of solutions</w:t>
      </w:r>
      <w:r w:rsidR="00420BE5" w:rsidRPr="006A0F63">
        <w:t>.</w:t>
      </w:r>
    </w:p>
    <w:p w14:paraId="40CF28BA" w14:textId="77777777" w:rsidR="00420BE5" w:rsidRPr="006A0F63" w:rsidRDefault="00420BE5" w:rsidP="00420BE5">
      <w:pPr>
        <w:pStyle w:val="ListParagraph"/>
      </w:pPr>
      <w:r w:rsidRPr="006A0F63">
        <w:t>Mampu merancang komponen, system, atau proses dalam rangka penyelesaian masalah kompleks dengan memenuhi persyaratan spesifik sesuai permintaan dan pertimbangan-pertimbangan lain yang sesuai konteksnya.</w:t>
      </w:r>
    </w:p>
    <w:p w14:paraId="665A4D65" w14:textId="77777777" w:rsidR="00420BE5" w:rsidRPr="006A0F63" w:rsidRDefault="00684A8F" w:rsidP="00420BE5">
      <w:pPr>
        <w:pStyle w:val="ListParagraph"/>
        <w:numPr>
          <w:ilvl w:val="0"/>
          <w:numId w:val="16"/>
        </w:numPr>
      </w:pPr>
      <w:r>
        <w:rPr>
          <w:rStyle w:val="Emphasis"/>
        </w:rPr>
        <w:t xml:space="preserve">[PO4] </w:t>
      </w:r>
      <w:r w:rsidR="00420BE5" w:rsidRPr="006A0F63">
        <w:rPr>
          <w:rStyle w:val="Emphasis"/>
        </w:rPr>
        <w:t>Investigation</w:t>
      </w:r>
      <w:r w:rsidR="00420BE5" w:rsidRPr="006A0F63">
        <w:t>.</w:t>
      </w:r>
    </w:p>
    <w:p w14:paraId="31581620" w14:textId="77777777" w:rsidR="00420BE5" w:rsidRPr="006A0F63" w:rsidRDefault="00420BE5" w:rsidP="00420BE5">
      <w:pPr>
        <w:pStyle w:val="ListParagraph"/>
      </w:pPr>
      <w:r w:rsidRPr="006A0F63">
        <w:t>Mampu melakukan investigasi melalui analisis dan sintesis untuk menyelesaikan masalah kompleks menggunakan pengetahuannya sebagai bentuk pertanggungjawaban profesi.</w:t>
      </w:r>
    </w:p>
    <w:p w14:paraId="1B559BD3" w14:textId="77777777" w:rsidR="00420BE5" w:rsidRPr="006A0F63" w:rsidRDefault="00684A8F" w:rsidP="00420BE5">
      <w:pPr>
        <w:pStyle w:val="ListParagraph"/>
        <w:numPr>
          <w:ilvl w:val="0"/>
          <w:numId w:val="16"/>
        </w:numPr>
      </w:pPr>
      <w:r>
        <w:rPr>
          <w:rStyle w:val="Emphasis"/>
        </w:rPr>
        <w:t xml:space="preserve">[PO5] </w:t>
      </w:r>
      <w:r w:rsidR="00420BE5" w:rsidRPr="006A0F63">
        <w:rPr>
          <w:rStyle w:val="Emphasis"/>
        </w:rPr>
        <w:t>Modern tool usage</w:t>
      </w:r>
      <w:r w:rsidR="00420BE5" w:rsidRPr="006A0F63">
        <w:t>.</w:t>
      </w:r>
    </w:p>
    <w:p w14:paraId="3E47AB18" w14:textId="77777777" w:rsidR="00420BE5" w:rsidRPr="006A0F63" w:rsidRDefault="00420BE5" w:rsidP="00420BE5">
      <w:pPr>
        <w:pStyle w:val="ListParagraph"/>
      </w:pPr>
      <w:r w:rsidRPr="006A0F63">
        <w:t>Mampu membuat, memilih, dan menerapkan teknik, sumber daya, dan peranti teknik modern dan teknologi informasi untuk masalah keteknikan yang kompleks.</w:t>
      </w:r>
    </w:p>
    <w:p w14:paraId="5E7B8F75" w14:textId="77777777" w:rsidR="00420BE5" w:rsidRPr="006A0F63" w:rsidRDefault="00684A8F" w:rsidP="00420BE5">
      <w:pPr>
        <w:pStyle w:val="ListParagraph"/>
        <w:numPr>
          <w:ilvl w:val="0"/>
          <w:numId w:val="16"/>
        </w:numPr>
      </w:pPr>
      <w:r>
        <w:rPr>
          <w:rStyle w:val="Emphasis"/>
        </w:rPr>
        <w:t xml:space="preserve">[PO6] </w:t>
      </w:r>
      <w:r w:rsidR="00420BE5" w:rsidRPr="006A0F63">
        <w:rPr>
          <w:rStyle w:val="Emphasis"/>
        </w:rPr>
        <w:t>The engineer and society</w:t>
      </w:r>
      <w:r w:rsidR="00420BE5" w:rsidRPr="006A0F63">
        <w:t>.</w:t>
      </w:r>
    </w:p>
    <w:p w14:paraId="453B703E" w14:textId="77777777" w:rsidR="00420BE5" w:rsidRPr="006A0F63" w:rsidRDefault="00420BE5" w:rsidP="00420BE5">
      <w:pPr>
        <w:pStyle w:val="ListParagraph"/>
      </w:pPr>
      <w:r w:rsidRPr="006A0F63">
        <w:t>Mampu berpikir logis untuk mengevaluasi permasalahan-permasalahan kesehatan, sosial, keselamatan, legal, dan kebudayaan terhadap ilmu pengetahuan terkini dan bertanggung jawab terhadap kegiatan keteknikan dan solusinya atas masalah keteknikan yang kompleks.</w:t>
      </w:r>
    </w:p>
    <w:p w14:paraId="144DD437" w14:textId="563911E0" w:rsidR="00420BE5" w:rsidRPr="006A0F63" w:rsidRDefault="00684A8F" w:rsidP="00420BE5">
      <w:pPr>
        <w:pStyle w:val="ListParagraph"/>
        <w:numPr>
          <w:ilvl w:val="0"/>
          <w:numId w:val="16"/>
        </w:numPr>
      </w:pPr>
      <w:r>
        <w:rPr>
          <w:rStyle w:val="Emphasis"/>
        </w:rPr>
        <w:t xml:space="preserve">[PO7] </w:t>
      </w:r>
      <w:r w:rsidR="0055385D">
        <w:rPr>
          <w:rStyle w:val="Emphasis"/>
        </w:rPr>
        <w:t>En</w:t>
      </w:r>
      <w:r w:rsidR="00420BE5" w:rsidRPr="006A0F63">
        <w:rPr>
          <w:rStyle w:val="Emphasis"/>
        </w:rPr>
        <w:t>v</w:t>
      </w:r>
      <w:r w:rsidR="0055385D">
        <w:rPr>
          <w:rStyle w:val="Emphasis"/>
        </w:rPr>
        <w:t>i</w:t>
      </w:r>
      <w:r w:rsidR="00420BE5" w:rsidRPr="006A0F63">
        <w:rPr>
          <w:rStyle w:val="Emphasis"/>
        </w:rPr>
        <w:t>ronment and sustainibility</w:t>
      </w:r>
      <w:r w:rsidR="00420BE5" w:rsidRPr="006A0F63">
        <w:t>.</w:t>
      </w:r>
    </w:p>
    <w:p w14:paraId="08D305B8" w14:textId="77777777" w:rsidR="00420BE5" w:rsidRPr="006A0F63" w:rsidRDefault="00420BE5" w:rsidP="00420BE5">
      <w:pPr>
        <w:pStyle w:val="ListParagraph"/>
      </w:pPr>
      <w:r w:rsidRPr="006A0F63">
        <w:t>Mampu memahami dampak keputusan keteknikan dan mampu menerapkan etika profesional untuk pembangunan berkelanjutan sebagai bentuk pertanggungjawaban profesi.</w:t>
      </w:r>
    </w:p>
    <w:p w14:paraId="228F1F1D" w14:textId="77777777" w:rsidR="00420BE5" w:rsidRPr="006A0F63" w:rsidRDefault="00684A8F" w:rsidP="00420BE5">
      <w:pPr>
        <w:pStyle w:val="ListParagraph"/>
        <w:numPr>
          <w:ilvl w:val="0"/>
          <w:numId w:val="16"/>
        </w:numPr>
        <w:rPr>
          <w:rStyle w:val="Emphasis"/>
          <w:i w:val="0"/>
          <w:iCs w:val="0"/>
        </w:rPr>
      </w:pPr>
      <w:r>
        <w:rPr>
          <w:rStyle w:val="Emphasis"/>
        </w:rPr>
        <w:t xml:space="preserve">[PO8] </w:t>
      </w:r>
      <w:r w:rsidR="00420BE5" w:rsidRPr="006A0F63">
        <w:rPr>
          <w:rStyle w:val="Emphasis"/>
        </w:rPr>
        <w:t>Ethics.</w:t>
      </w:r>
    </w:p>
    <w:p w14:paraId="67A96902" w14:textId="77777777" w:rsidR="00420BE5" w:rsidRPr="006A0F63" w:rsidRDefault="00420BE5" w:rsidP="00420BE5">
      <w:pPr>
        <w:pStyle w:val="ListParagraph"/>
      </w:pPr>
      <w:r w:rsidRPr="006A0F63">
        <w:t>Mampu menerapkan nilai-nilai etika dan berkomitmen terhadap norma-norma, tanggung jawab dan etika profesi keteknikan. Dalam konteks Indonesia, nilai dan norma yang harus diperhatikan dan diterapka dalam keinsinyuran selain norma umum terkait kemanusiaan secara universal harus termasuk di dalamnya Pancasila, budaya lokal, dan  kepentingan bangsa.</w:t>
      </w:r>
    </w:p>
    <w:p w14:paraId="692E6AE2" w14:textId="77777777" w:rsidR="00420BE5" w:rsidRPr="006A0F63" w:rsidRDefault="00684A8F" w:rsidP="00420BE5">
      <w:pPr>
        <w:pStyle w:val="ListParagraph"/>
        <w:numPr>
          <w:ilvl w:val="0"/>
          <w:numId w:val="16"/>
        </w:numPr>
      </w:pPr>
      <w:r>
        <w:rPr>
          <w:rStyle w:val="Emphasis"/>
        </w:rPr>
        <w:t xml:space="preserve">[PO9] </w:t>
      </w:r>
      <w:r w:rsidR="00420BE5" w:rsidRPr="006A0F63">
        <w:rPr>
          <w:rStyle w:val="Emphasis"/>
        </w:rPr>
        <w:t>Individual and teamwork</w:t>
      </w:r>
      <w:r w:rsidR="00420BE5" w:rsidRPr="006A0F63">
        <w:t>.</w:t>
      </w:r>
    </w:p>
    <w:p w14:paraId="34C7554A" w14:textId="77777777" w:rsidR="00420BE5" w:rsidRPr="006A0F63" w:rsidRDefault="00420BE5" w:rsidP="00420BE5">
      <w:pPr>
        <w:pStyle w:val="ListParagraph"/>
      </w:pPr>
      <w:r w:rsidRPr="006A0F63">
        <w:t>Mampu berperan secara efektif sebagai individu maupun tim untuk mencapai tujuan bersama dalam lingkungan yang multidisipliner.</w:t>
      </w:r>
    </w:p>
    <w:p w14:paraId="5E1FD504" w14:textId="77777777" w:rsidR="00420BE5" w:rsidRPr="006A0F63" w:rsidRDefault="00684A8F" w:rsidP="00420BE5">
      <w:pPr>
        <w:pStyle w:val="ListParagraph"/>
        <w:numPr>
          <w:ilvl w:val="0"/>
          <w:numId w:val="16"/>
        </w:numPr>
        <w:rPr>
          <w:rStyle w:val="Emphasis"/>
          <w:i w:val="0"/>
          <w:iCs w:val="0"/>
        </w:rPr>
      </w:pPr>
      <w:r>
        <w:rPr>
          <w:rStyle w:val="Emphasis"/>
        </w:rPr>
        <w:t xml:space="preserve">[PO10] </w:t>
      </w:r>
      <w:r w:rsidR="00420BE5" w:rsidRPr="006A0F63">
        <w:rPr>
          <w:rStyle w:val="Emphasis"/>
        </w:rPr>
        <w:t>Communication.</w:t>
      </w:r>
    </w:p>
    <w:p w14:paraId="063BF231" w14:textId="77777777" w:rsidR="00420BE5" w:rsidRPr="006A0F63" w:rsidRDefault="00420BE5" w:rsidP="00420BE5">
      <w:pPr>
        <w:pStyle w:val="ListParagraph"/>
      </w:pPr>
      <w:r w:rsidRPr="006A0F63">
        <w:t>Mampu berkomunikasi secara efektif dan percaya diri dalam melaksanakan aktivitas keteknikan yang kompleks.</w:t>
      </w:r>
    </w:p>
    <w:p w14:paraId="44C6FF51" w14:textId="77777777" w:rsidR="00420BE5" w:rsidRPr="006A0F63" w:rsidRDefault="00684A8F" w:rsidP="00420BE5">
      <w:pPr>
        <w:pStyle w:val="ListParagraph"/>
        <w:numPr>
          <w:ilvl w:val="0"/>
          <w:numId w:val="16"/>
        </w:numPr>
        <w:rPr>
          <w:rStyle w:val="Emphasis"/>
          <w:i w:val="0"/>
          <w:iCs w:val="0"/>
        </w:rPr>
      </w:pPr>
      <w:r>
        <w:rPr>
          <w:rStyle w:val="Emphasis"/>
        </w:rPr>
        <w:t xml:space="preserve">[PO11] </w:t>
      </w:r>
      <w:r w:rsidR="00420BE5" w:rsidRPr="006A0F63">
        <w:rPr>
          <w:rStyle w:val="Emphasis"/>
        </w:rPr>
        <w:t>Project management and finance.</w:t>
      </w:r>
    </w:p>
    <w:p w14:paraId="213DA523" w14:textId="3E5237CD" w:rsidR="00420BE5" w:rsidRPr="006A0F63" w:rsidRDefault="00420BE5" w:rsidP="00420BE5">
      <w:pPr>
        <w:pStyle w:val="ListParagraph"/>
      </w:pPr>
      <w:r w:rsidRPr="006A0F63">
        <w:t>Mampu menerapkan prinsip-prinsip keteknikan, manajemen, dan keuangan dalam mengelola proyek</w:t>
      </w:r>
      <w:r w:rsidR="008248CC">
        <w:t>.</w:t>
      </w:r>
    </w:p>
    <w:p w14:paraId="54F4F9F8" w14:textId="44616A96" w:rsidR="00420BE5" w:rsidRPr="006A0F63" w:rsidRDefault="00684A8F" w:rsidP="00420BE5">
      <w:pPr>
        <w:pStyle w:val="ListParagraph"/>
        <w:numPr>
          <w:ilvl w:val="0"/>
          <w:numId w:val="16"/>
        </w:numPr>
        <w:rPr>
          <w:rStyle w:val="Emphasis"/>
          <w:i w:val="0"/>
          <w:iCs w:val="0"/>
        </w:rPr>
      </w:pPr>
      <w:r>
        <w:rPr>
          <w:rStyle w:val="Emphasis"/>
        </w:rPr>
        <w:t xml:space="preserve">[PO12] </w:t>
      </w:r>
      <w:r w:rsidR="008248CC">
        <w:rPr>
          <w:rStyle w:val="Emphasis"/>
        </w:rPr>
        <w:t>L</w:t>
      </w:r>
      <w:r w:rsidR="00420BE5" w:rsidRPr="006A0F63">
        <w:rPr>
          <w:rStyle w:val="Emphasis"/>
        </w:rPr>
        <w:t>ife</w:t>
      </w:r>
      <w:r w:rsidR="008248CC">
        <w:rPr>
          <w:rStyle w:val="Emphasis"/>
        </w:rPr>
        <w:t>long</w:t>
      </w:r>
      <w:r w:rsidR="00420BE5" w:rsidRPr="006A0F63">
        <w:rPr>
          <w:rStyle w:val="Emphasis"/>
        </w:rPr>
        <w:t xml:space="preserve"> learning.</w:t>
      </w:r>
    </w:p>
    <w:bookmarkEnd w:id="4"/>
    <w:p w14:paraId="30E4CF8D" w14:textId="15E43620" w:rsidR="00924F4A" w:rsidRDefault="00420BE5" w:rsidP="000232DF">
      <w:pPr>
        <w:pStyle w:val="ListParagraph"/>
      </w:pPr>
      <w:r w:rsidRPr="006A0F63">
        <w:t>Mampu menyadari pentingnya belajar sepanjang hayat dan mampu melaksanakannya.</w:t>
      </w:r>
    </w:p>
    <w:p w14:paraId="6EFD2C15" w14:textId="77777777" w:rsidR="000232DF" w:rsidRPr="000232DF" w:rsidRDefault="000232DF" w:rsidP="000232DF">
      <w:pPr>
        <w:pStyle w:val="ListParagraph"/>
      </w:pPr>
      <w:bookmarkStart w:id="5" w:name="_GoBack"/>
      <w:bookmarkEnd w:id="5"/>
    </w:p>
    <w:p w14:paraId="57A0F95D" w14:textId="35E5185F" w:rsidR="00627CAB" w:rsidRDefault="00627CAB" w:rsidP="00627CAB">
      <w:pPr>
        <w:pStyle w:val="Heading3"/>
        <w:numPr>
          <w:ilvl w:val="0"/>
          <w:numId w:val="9"/>
        </w:numPr>
      </w:pPr>
      <w:r w:rsidRPr="00405763">
        <w:t>Struktur Kurikulum</w:t>
      </w:r>
      <w:r>
        <w:t xml:space="preserve"> Prodi S</w:t>
      </w:r>
      <w:r w:rsidR="00164994">
        <w:t>arjana</w:t>
      </w:r>
      <w:r>
        <w:t xml:space="preserve"> Teknologi Informasi</w:t>
      </w:r>
    </w:p>
    <w:p w14:paraId="31D7C03D" w14:textId="1AF3D79B" w:rsidR="00627CAB" w:rsidRDefault="00627CAB" w:rsidP="00627CAB">
      <w:pPr>
        <w:pStyle w:val="BodyText"/>
      </w:pPr>
      <w:r>
        <w:t>Seperti halnya Prodi S</w:t>
      </w:r>
      <w:r w:rsidR="00164994">
        <w:t>arjana</w:t>
      </w:r>
      <w:r>
        <w:t xml:space="preserve"> </w:t>
      </w:r>
      <w:r w:rsidRPr="00BB245A">
        <w:t>TE</w:t>
      </w:r>
      <w:r>
        <w:t>, Prodi S</w:t>
      </w:r>
      <w:r w:rsidR="00164994">
        <w:t>arjana</w:t>
      </w:r>
      <w:r>
        <w:t xml:space="preserve"> TI</w:t>
      </w:r>
      <w:r w:rsidR="00EC5D20">
        <w:t>F</w:t>
      </w:r>
      <w:r w:rsidRPr="00BB245A">
        <w:t xml:space="preserve"> memiliki jumlah SKS 144</w:t>
      </w:r>
      <w:r w:rsidR="00924F4A">
        <w:t>. Adap</w:t>
      </w:r>
      <w:r>
        <w:t>un pembagian konsen</w:t>
      </w:r>
      <w:r w:rsidR="00924F4A">
        <w:t>trasi TI</w:t>
      </w:r>
      <w:r w:rsidR="00EC5D20">
        <w:t>F</w:t>
      </w:r>
      <w:r w:rsidR="00924F4A">
        <w:t xml:space="preserve"> adalah sebagai berikut:</w:t>
      </w:r>
    </w:p>
    <w:p w14:paraId="3CF6A473" w14:textId="77777777" w:rsidR="00627CAB" w:rsidRDefault="00627CAB" w:rsidP="00627CAB">
      <w:pPr>
        <w:pStyle w:val="ListParagraph"/>
        <w:numPr>
          <w:ilvl w:val="0"/>
          <w:numId w:val="25"/>
        </w:numPr>
        <w:ind w:firstLine="0"/>
      </w:pPr>
      <w:r>
        <w:t>Rekayasa Sistem Komputer</w:t>
      </w:r>
    </w:p>
    <w:p w14:paraId="5D0FA3C5" w14:textId="77777777" w:rsidR="00627CAB" w:rsidRDefault="00627CAB" w:rsidP="00627CAB">
      <w:pPr>
        <w:pStyle w:val="ListParagraph"/>
        <w:numPr>
          <w:ilvl w:val="0"/>
          <w:numId w:val="25"/>
        </w:numPr>
        <w:ind w:firstLine="0"/>
      </w:pPr>
      <w:r>
        <w:t>Rekayasa Perangkat Lunak</w:t>
      </w:r>
    </w:p>
    <w:p w14:paraId="3C0AAE29" w14:textId="77777777" w:rsidR="00627CAB" w:rsidRDefault="00627CAB" w:rsidP="00627CAB">
      <w:pPr>
        <w:pStyle w:val="ListParagraph"/>
        <w:numPr>
          <w:ilvl w:val="0"/>
          <w:numId w:val="25"/>
        </w:numPr>
        <w:ind w:firstLine="0"/>
      </w:pPr>
      <w:r>
        <w:t>Rekayasa Sistem Informasi</w:t>
      </w:r>
    </w:p>
    <w:p w14:paraId="00C81C76" w14:textId="3C30E886" w:rsidR="00627CAB" w:rsidRDefault="00627CAB" w:rsidP="00627CAB"/>
    <w:p w14:paraId="6190F94D" w14:textId="77777777" w:rsidR="00FC4E77" w:rsidRDefault="00FC4E77" w:rsidP="00FC4E77">
      <w:r>
        <w:t>Struktur Mata Kuliah per Semester</w:t>
      </w:r>
    </w:p>
    <w:p w14:paraId="3B5527E9" w14:textId="77777777" w:rsidR="00FC4E77" w:rsidRDefault="00FC4E77" w:rsidP="00627CAB"/>
    <w:p w14:paraId="16BC6441" w14:textId="77777777" w:rsidR="00FC4E77" w:rsidRPr="000A33B1" w:rsidRDefault="00FC4E77" w:rsidP="00FC4E77">
      <w:pPr>
        <w:rPr>
          <w:lang w:val="id-ID"/>
        </w:rPr>
      </w:pPr>
      <w:r w:rsidRPr="000A33B1">
        <w:rPr>
          <w:lang w:val="id-ID"/>
        </w:rPr>
        <w:t>Untuk seluruh konsentrasi, komposisi SKS per semester adalah seperti ditunjukkan tabel di bawah ini.</w:t>
      </w:r>
    </w:p>
    <w:p w14:paraId="545EDA5E" w14:textId="256861F2" w:rsidR="00FC4E77" w:rsidRPr="000A33B1" w:rsidRDefault="00FC4E77" w:rsidP="00FC4E77">
      <w:pPr>
        <w:pStyle w:val="Caption"/>
        <w:rPr>
          <w:lang w:val="id-ID"/>
        </w:rPr>
      </w:pPr>
      <w:r w:rsidRPr="000A33B1">
        <w:rPr>
          <w:lang w:val="id-ID"/>
        </w:rPr>
        <w:t xml:space="preserve">Tabel </w:t>
      </w:r>
      <w:r w:rsidRPr="000A33B1">
        <w:rPr>
          <w:lang w:val="id-ID"/>
        </w:rPr>
        <w:fldChar w:fldCharType="begin"/>
      </w:r>
      <w:r w:rsidRPr="000A33B1">
        <w:rPr>
          <w:lang w:val="id-ID"/>
        </w:rPr>
        <w:instrText xml:space="preserve"> SEQ Tabel \* ARABIC </w:instrText>
      </w:r>
      <w:r w:rsidRPr="000A33B1">
        <w:rPr>
          <w:lang w:val="id-ID"/>
        </w:rPr>
        <w:fldChar w:fldCharType="separate"/>
      </w:r>
      <w:r w:rsidR="000A3538">
        <w:rPr>
          <w:noProof/>
          <w:lang w:val="id-ID"/>
        </w:rPr>
        <w:t>3</w:t>
      </w:r>
      <w:r w:rsidRPr="000A33B1">
        <w:rPr>
          <w:noProof/>
          <w:lang w:val="id-ID"/>
        </w:rPr>
        <w:fldChar w:fldCharType="end"/>
      </w:r>
      <w:r w:rsidRPr="000A33B1">
        <w:rPr>
          <w:lang w:val="id-ID"/>
        </w:rPr>
        <w:t>. Komposisi per-semester</w:t>
      </w:r>
    </w:p>
    <w:p w14:paraId="55EC304C" w14:textId="77777777" w:rsidR="00FC4E77" w:rsidRPr="000A33B1" w:rsidRDefault="00FC4E77" w:rsidP="00FC4E77">
      <w:pPr>
        <w:jc w:val="center"/>
        <w:rPr>
          <w:lang w:val="id-ID"/>
        </w:rPr>
      </w:pPr>
    </w:p>
    <w:tbl>
      <w:tblPr>
        <w:tblW w:w="2880" w:type="dxa"/>
        <w:jc w:val="center"/>
        <w:tblLayout w:type="fixed"/>
        <w:tblLook w:val="04A0" w:firstRow="1" w:lastRow="0" w:firstColumn="1" w:lastColumn="0" w:noHBand="0" w:noVBand="1"/>
      </w:tblPr>
      <w:tblGrid>
        <w:gridCol w:w="1440"/>
        <w:gridCol w:w="1440"/>
      </w:tblGrid>
      <w:tr w:rsidR="00FC4E77" w:rsidRPr="000A33B1" w14:paraId="53CE6445"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tcPr>
          <w:p w14:paraId="6105BFE1" w14:textId="77777777" w:rsidR="00FC4E77" w:rsidRPr="000A33B1" w:rsidRDefault="00FC4E77" w:rsidP="005F5F7A">
            <w:pPr>
              <w:jc w:val="center"/>
              <w:rPr>
                <w:rFonts w:ascii="Times New Roman" w:eastAsia="Times New Roman" w:hAnsi="Times New Roman" w:cs="Times New Roman"/>
                <w:b/>
                <w:bCs/>
                <w:sz w:val="18"/>
                <w:szCs w:val="16"/>
                <w:lang w:val="id-ID"/>
              </w:rPr>
            </w:pPr>
            <w:r w:rsidRPr="000A33B1">
              <w:rPr>
                <w:rFonts w:ascii="Times New Roman" w:eastAsia="Times New Roman" w:hAnsi="Times New Roman" w:cs="Times New Roman"/>
                <w:b/>
                <w:bCs/>
                <w:sz w:val="18"/>
                <w:szCs w:val="16"/>
                <w:lang w:val="id-ID"/>
              </w:rPr>
              <w:t>Semester</w:t>
            </w: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14:paraId="349F06A3" w14:textId="77777777" w:rsidR="00FC4E77" w:rsidRPr="000A33B1" w:rsidRDefault="00FC4E77" w:rsidP="005F5F7A">
            <w:pPr>
              <w:jc w:val="center"/>
              <w:rPr>
                <w:rFonts w:ascii="Times New Roman" w:eastAsia="Times New Roman" w:hAnsi="Times New Roman" w:cs="Times New Roman"/>
                <w:b/>
                <w:bCs/>
                <w:sz w:val="18"/>
                <w:szCs w:val="16"/>
                <w:lang w:val="id-ID"/>
              </w:rPr>
            </w:pPr>
            <w:r w:rsidRPr="000A33B1">
              <w:rPr>
                <w:rFonts w:ascii="Times New Roman" w:eastAsia="Times New Roman" w:hAnsi="Times New Roman" w:cs="Times New Roman"/>
                <w:b/>
                <w:bCs/>
                <w:sz w:val="18"/>
                <w:szCs w:val="16"/>
                <w:lang w:val="id-ID"/>
              </w:rPr>
              <w:t>SKS</w:t>
            </w:r>
          </w:p>
        </w:tc>
      </w:tr>
      <w:tr w:rsidR="00FC4E77" w:rsidRPr="000A33B1" w14:paraId="046C4775" w14:textId="77777777" w:rsidTr="005F5F7A">
        <w:trPr>
          <w:trHeight w:val="290"/>
          <w:jc w:val="center"/>
        </w:trPr>
        <w:tc>
          <w:tcPr>
            <w:tcW w:w="1440" w:type="dxa"/>
            <w:tcBorders>
              <w:top w:val="nil"/>
              <w:left w:val="single" w:sz="4" w:space="0" w:color="auto"/>
              <w:bottom w:val="single" w:sz="4" w:space="0" w:color="auto"/>
              <w:right w:val="single" w:sz="4" w:space="0" w:color="auto"/>
            </w:tcBorders>
            <w:vAlign w:val="center"/>
          </w:tcPr>
          <w:p w14:paraId="2FE988BA"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I</w:t>
            </w:r>
          </w:p>
        </w:tc>
        <w:tc>
          <w:tcPr>
            <w:tcW w:w="1440" w:type="dxa"/>
            <w:tcBorders>
              <w:top w:val="nil"/>
              <w:left w:val="single" w:sz="4" w:space="0" w:color="auto"/>
              <w:bottom w:val="single" w:sz="4" w:space="0" w:color="auto"/>
              <w:right w:val="single" w:sz="4" w:space="0" w:color="auto"/>
            </w:tcBorders>
            <w:shd w:val="clear" w:color="auto" w:fill="auto"/>
            <w:noWrap/>
            <w:vAlign w:val="center"/>
          </w:tcPr>
          <w:p w14:paraId="2D2F235C" w14:textId="77777777" w:rsidR="00FC4E77" w:rsidRPr="000A33B1" w:rsidRDefault="00FC4E77" w:rsidP="005F5F7A">
            <w:pPr>
              <w:jc w:val="center"/>
              <w:rPr>
                <w:rFonts w:ascii="Times New Roman" w:eastAsia="Times New Roman" w:hAnsi="Times New Roman" w:cs="Times New Roman"/>
                <w:sz w:val="18"/>
                <w:szCs w:val="16"/>
                <w:lang w:val="id-ID"/>
              </w:rPr>
            </w:pPr>
            <w:r>
              <w:rPr>
                <w:rFonts w:ascii="Times New Roman" w:eastAsia="Times New Roman" w:hAnsi="Times New Roman" w:cs="Times New Roman"/>
                <w:sz w:val="18"/>
                <w:szCs w:val="16"/>
                <w:lang w:val="id-ID"/>
              </w:rPr>
              <w:t>2</w:t>
            </w:r>
            <w:r>
              <w:rPr>
                <w:rFonts w:ascii="Times New Roman" w:eastAsia="Times New Roman" w:hAnsi="Times New Roman" w:cs="Times New Roman"/>
                <w:sz w:val="18"/>
                <w:szCs w:val="16"/>
                <w:lang w:val="en-SG"/>
              </w:rPr>
              <w:t>1</w:t>
            </w:r>
          </w:p>
        </w:tc>
      </w:tr>
      <w:tr w:rsidR="00FC4E77" w:rsidRPr="000A33B1" w14:paraId="6035B403"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48FE0E79"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II</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0FEC"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21</w:t>
            </w:r>
          </w:p>
        </w:tc>
      </w:tr>
      <w:tr w:rsidR="00FC4E77" w:rsidRPr="000A33B1" w14:paraId="3F34E205"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0747CAC8"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III</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B1F83" w14:textId="77777777" w:rsidR="00FC4E77" w:rsidRPr="000A33B1" w:rsidRDefault="00FC4E77" w:rsidP="005F5F7A">
            <w:pPr>
              <w:jc w:val="center"/>
              <w:rPr>
                <w:rFonts w:ascii="Times New Roman" w:eastAsia="Times New Roman" w:hAnsi="Times New Roman" w:cs="Times New Roman"/>
                <w:sz w:val="18"/>
                <w:szCs w:val="16"/>
                <w:lang w:val="id-ID"/>
              </w:rPr>
            </w:pPr>
            <w:r>
              <w:rPr>
                <w:rFonts w:ascii="Times New Roman" w:eastAsia="Times New Roman" w:hAnsi="Times New Roman" w:cs="Times New Roman"/>
                <w:sz w:val="18"/>
                <w:szCs w:val="16"/>
                <w:lang w:val="id-ID"/>
              </w:rPr>
              <w:t>2</w:t>
            </w:r>
            <w:r>
              <w:rPr>
                <w:rFonts w:ascii="Times New Roman" w:eastAsia="Times New Roman" w:hAnsi="Times New Roman" w:cs="Times New Roman"/>
                <w:sz w:val="18"/>
                <w:szCs w:val="16"/>
                <w:lang w:val="en-SG"/>
              </w:rPr>
              <w:t>1</w:t>
            </w:r>
          </w:p>
        </w:tc>
      </w:tr>
      <w:tr w:rsidR="00FC4E77" w:rsidRPr="000A33B1" w14:paraId="023DB411"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6ACFB633"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IV</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DC14E"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21</w:t>
            </w:r>
          </w:p>
        </w:tc>
      </w:tr>
      <w:tr w:rsidR="00FC4E77" w:rsidRPr="000A33B1" w14:paraId="2959A15C"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1431A4C7"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V</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B2D67" w14:textId="77777777" w:rsidR="00FC4E77" w:rsidRPr="000A33B1" w:rsidRDefault="00FC4E77" w:rsidP="005F5F7A">
            <w:pPr>
              <w:jc w:val="center"/>
              <w:rPr>
                <w:rFonts w:ascii="Times New Roman" w:eastAsia="Times New Roman" w:hAnsi="Times New Roman" w:cs="Times New Roman"/>
                <w:sz w:val="18"/>
                <w:szCs w:val="16"/>
                <w:lang w:val="id-ID"/>
              </w:rPr>
            </w:pPr>
            <w:r>
              <w:rPr>
                <w:rFonts w:ascii="Times New Roman" w:eastAsia="Times New Roman" w:hAnsi="Times New Roman" w:cs="Times New Roman"/>
                <w:sz w:val="18"/>
                <w:szCs w:val="16"/>
                <w:lang w:val="en-SG"/>
              </w:rPr>
              <w:t>19</w:t>
            </w:r>
          </w:p>
        </w:tc>
      </w:tr>
      <w:tr w:rsidR="00FC4E77" w:rsidRPr="000A33B1" w14:paraId="58833488"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6E901133"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VI</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0B602"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20</w:t>
            </w:r>
          </w:p>
        </w:tc>
      </w:tr>
      <w:tr w:rsidR="00FC4E77" w:rsidRPr="000A33B1" w14:paraId="2C06CF0B"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3C831C06"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VII</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6EB1F" w14:textId="77777777" w:rsidR="00FC4E77" w:rsidRPr="000A33B1" w:rsidRDefault="00FC4E77" w:rsidP="005F5F7A">
            <w:pPr>
              <w:jc w:val="center"/>
              <w:rPr>
                <w:rFonts w:ascii="Times New Roman" w:eastAsia="Times New Roman" w:hAnsi="Times New Roman" w:cs="Times New Roman"/>
                <w:sz w:val="18"/>
                <w:szCs w:val="16"/>
                <w:lang w:val="id-ID"/>
              </w:rPr>
            </w:pPr>
            <w:r>
              <w:rPr>
                <w:rFonts w:ascii="Times New Roman" w:eastAsia="Times New Roman" w:hAnsi="Times New Roman" w:cs="Times New Roman"/>
                <w:sz w:val="18"/>
                <w:szCs w:val="16"/>
                <w:lang w:val="id-ID"/>
              </w:rPr>
              <w:t>1</w:t>
            </w:r>
            <w:r>
              <w:rPr>
                <w:rFonts w:ascii="Times New Roman" w:eastAsia="Times New Roman" w:hAnsi="Times New Roman" w:cs="Times New Roman"/>
                <w:sz w:val="18"/>
                <w:szCs w:val="16"/>
                <w:lang w:val="en-SG"/>
              </w:rPr>
              <w:t>4</w:t>
            </w:r>
          </w:p>
        </w:tc>
      </w:tr>
      <w:tr w:rsidR="00FC4E77" w:rsidRPr="000A33B1" w14:paraId="4056E95A"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1C41971D"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VIII</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EFD44" w14:textId="77777777" w:rsidR="00FC4E77" w:rsidRPr="000A33B1" w:rsidRDefault="00FC4E77" w:rsidP="005F5F7A">
            <w:pPr>
              <w:jc w:val="center"/>
              <w:rPr>
                <w:rFonts w:ascii="Times New Roman" w:eastAsia="Times New Roman" w:hAnsi="Times New Roman" w:cs="Times New Roman"/>
                <w:sz w:val="18"/>
                <w:szCs w:val="16"/>
                <w:lang w:val="id-ID"/>
              </w:rPr>
            </w:pPr>
            <w:r w:rsidRPr="000A33B1">
              <w:rPr>
                <w:rFonts w:ascii="Times New Roman" w:eastAsia="Times New Roman" w:hAnsi="Times New Roman" w:cs="Times New Roman"/>
                <w:sz w:val="18"/>
                <w:szCs w:val="16"/>
                <w:lang w:val="id-ID"/>
              </w:rPr>
              <w:t>7</w:t>
            </w:r>
          </w:p>
        </w:tc>
      </w:tr>
      <w:tr w:rsidR="00FC4E77" w:rsidRPr="000A33B1" w14:paraId="052AF9BE" w14:textId="77777777" w:rsidTr="005F5F7A">
        <w:trPr>
          <w:trHeight w:val="290"/>
          <w:jc w:val="center"/>
        </w:trPr>
        <w:tc>
          <w:tcPr>
            <w:tcW w:w="1440" w:type="dxa"/>
            <w:tcBorders>
              <w:top w:val="single" w:sz="4" w:space="0" w:color="auto"/>
              <w:left w:val="single" w:sz="4" w:space="0" w:color="auto"/>
              <w:bottom w:val="single" w:sz="4" w:space="0" w:color="auto"/>
              <w:right w:val="single" w:sz="4" w:space="0" w:color="auto"/>
            </w:tcBorders>
            <w:vAlign w:val="center"/>
          </w:tcPr>
          <w:p w14:paraId="6142FEC1" w14:textId="77777777" w:rsidR="00FC4E77" w:rsidRPr="000A33B1" w:rsidRDefault="00FC4E77" w:rsidP="005F5F7A">
            <w:pPr>
              <w:jc w:val="center"/>
              <w:rPr>
                <w:rFonts w:ascii="Times New Roman" w:eastAsia="Times New Roman" w:hAnsi="Times New Roman" w:cs="Times New Roman"/>
                <w:b/>
                <w:sz w:val="18"/>
                <w:szCs w:val="16"/>
                <w:lang w:val="id-ID"/>
              </w:rPr>
            </w:pPr>
            <w:r w:rsidRPr="000A33B1">
              <w:rPr>
                <w:rFonts w:ascii="Times New Roman" w:eastAsia="Times New Roman" w:hAnsi="Times New Roman" w:cs="Times New Roman" w:hint="eastAsia"/>
                <w:b/>
                <w:sz w:val="18"/>
                <w:szCs w:val="16"/>
                <w:lang w:val="id-ID"/>
              </w:rPr>
              <w:t>J</w:t>
            </w:r>
            <w:r w:rsidRPr="000A33B1">
              <w:rPr>
                <w:rFonts w:ascii="Times New Roman" w:eastAsia="Times New Roman" w:hAnsi="Times New Roman" w:cs="Times New Roman"/>
                <w:b/>
                <w:sz w:val="18"/>
                <w:szCs w:val="16"/>
              </w:rPr>
              <w:t>umlah</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422E1" w14:textId="77777777" w:rsidR="00FC4E77" w:rsidRPr="000A33B1" w:rsidRDefault="00FC4E77" w:rsidP="005F5F7A">
            <w:pPr>
              <w:jc w:val="center"/>
              <w:rPr>
                <w:rFonts w:ascii="Times New Roman" w:eastAsia="Times New Roman" w:hAnsi="Times New Roman" w:cs="Times New Roman"/>
                <w:b/>
                <w:sz w:val="18"/>
                <w:szCs w:val="16"/>
                <w:lang w:val="id-ID"/>
              </w:rPr>
            </w:pPr>
            <w:r w:rsidRPr="000A33B1">
              <w:rPr>
                <w:rFonts w:ascii="Times New Roman" w:eastAsia="Times New Roman" w:hAnsi="Times New Roman" w:cs="Times New Roman"/>
                <w:b/>
                <w:sz w:val="18"/>
                <w:szCs w:val="16"/>
                <w:lang w:val="id-ID"/>
              </w:rPr>
              <w:t>144</w:t>
            </w:r>
          </w:p>
        </w:tc>
      </w:tr>
    </w:tbl>
    <w:p w14:paraId="4D3B6878" w14:textId="77777777" w:rsidR="00627CAB" w:rsidRPr="00BB245A" w:rsidRDefault="00627CAB" w:rsidP="00627CAB"/>
    <w:p w14:paraId="2CE19C48" w14:textId="526FC9B7" w:rsidR="00627CAB" w:rsidRDefault="00627CAB" w:rsidP="00F17901"/>
    <w:p w14:paraId="259A64DF" w14:textId="77777777" w:rsidR="00627CAB" w:rsidRPr="000A33B1" w:rsidRDefault="00627CAB" w:rsidP="00F17901">
      <w:pPr>
        <w:rPr>
          <w:lang w:val="id-ID"/>
        </w:rPr>
      </w:pPr>
    </w:p>
    <w:p w14:paraId="5AC297D4" w14:textId="77777777" w:rsidR="00F17901" w:rsidRPr="000A33B1" w:rsidRDefault="00F17901" w:rsidP="00F17901">
      <w:pPr>
        <w:jc w:val="center"/>
        <w:rPr>
          <w:lang w:val="id-ID"/>
        </w:rPr>
      </w:pPr>
      <w:r w:rsidRPr="000A33B1">
        <w:rPr>
          <w:lang w:val="id-ID"/>
        </w:rPr>
        <w:t>Semester 1</w:t>
      </w:r>
    </w:p>
    <w:tbl>
      <w:tblPr>
        <w:tblW w:w="7427" w:type="dxa"/>
        <w:jc w:val="center"/>
        <w:tblLook w:val="04A0" w:firstRow="1" w:lastRow="0" w:firstColumn="1" w:lastColumn="0" w:noHBand="0" w:noVBand="1"/>
      </w:tblPr>
      <w:tblGrid>
        <w:gridCol w:w="1383"/>
        <w:gridCol w:w="5660"/>
        <w:gridCol w:w="650"/>
      </w:tblGrid>
      <w:tr w:rsidR="00F17901" w:rsidRPr="000A33B1" w14:paraId="03D2A0F9" w14:textId="77777777" w:rsidTr="00302483">
        <w:trPr>
          <w:trHeight w:val="260"/>
          <w:jc w:val="center"/>
        </w:trPr>
        <w:tc>
          <w:tcPr>
            <w:tcW w:w="1117" w:type="dxa"/>
            <w:tcBorders>
              <w:top w:val="single" w:sz="4" w:space="0" w:color="auto"/>
              <w:left w:val="single" w:sz="4" w:space="0" w:color="auto"/>
              <w:bottom w:val="single" w:sz="4" w:space="0" w:color="auto"/>
              <w:right w:val="single" w:sz="4" w:space="0" w:color="auto"/>
            </w:tcBorders>
            <w:shd w:val="clear" w:color="auto" w:fill="auto"/>
          </w:tcPr>
          <w:p w14:paraId="7647901B"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Kode</w:t>
            </w:r>
          </w:p>
        </w:tc>
        <w:tc>
          <w:tcPr>
            <w:tcW w:w="5660" w:type="dxa"/>
            <w:tcBorders>
              <w:top w:val="single" w:sz="4" w:space="0" w:color="auto"/>
              <w:left w:val="single" w:sz="4" w:space="0" w:color="auto"/>
              <w:bottom w:val="single" w:sz="4" w:space="0" w:color="auto"/>
              <w:right w:val="single" w:sz="4" w:space="0" w:color="auto"/>
            </w:tcBorders>
            <w:shd w:val="clear" w:color="auto" w:fill="auto"/>
            <w:noWrap/>
            <w:hideMark/>
          </w:tcPr>
          <w:p w14:paraId="327051D2"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Mata Kuliah</w:t>
            </w:r>
          </w:p>
        </w:tc>
        <w:tc>
          <w:tcPr>
            <w:tcW w:w="650" w:type="dxa"/>
            <w:tcBorders>
              <w:top w:val="single" w:sz="4" w:space="0" w:color="auto"/>
              <w:left w:val="nil"/>
              <w:bottom w:val="single" w:sz="4" w:space="0" w:color="auto"/>
              <w:right w:val="single" w:sz="4" w:space="0" w:color="auto"/>
            </w:tcBorders>
            <w:shd w:val="clear" w:color="auto" w:fill="auto"/>
            <w:noWrap/>
            <w:hideMark/>
          </w:tcPr>
          <w:p w14:paraId="19FFC26D"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0A3538" w:rsidRPr="000A33B1" w14:paraId="7A7DA270" w14:textId="77777777" w:rsidTr="00133C6D">
        <w:trPr>
          <w:trHeight w:val="260"/>
          <w:jc w:val="center"/>
        </w:trPr>
        <w:tc>
          <w:tcPr>
            <w:tcW w:w="1117" w:type="dxa"/>
            <w:tcBorders>
              <w:top w:val="nil"/>
              <w:left w:val="single" w:sz="4" w:space="0" w:color="auto"/>
              <w:bottom w:val="single" w:sz="4" w:space="0" w:color="auto"/>
              <w:right w:val="nil"/>
            </w:tcBorders>
            <w:shd w:val="clear" w:color="auto" w:fill="auto"/>
          </w:tcPr>
          <w:p w14:paraId="42762DF9" w14:textId="532ACE52" w:rsidR="000A3538"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TKIE161101</w:t>
            </w:r>
          </w:p>
        </w:tc>
        <w:tc>
          <w:tcPr>
            <w:tcW w:w="5660" w:type="dxa"/>
            <w:tcBorders>
              <w:top w:val="nil"/>
              <w:left w:val="single" w:sz="4" w:space="0" w:color="auto"/>
              <w:bottom w:val="single" w:sz="4" w:space="0" w:color="auto"/>
              <w:right w:val="nil"/>
            </w:tcBorders>
            <w:shd w:val="clear" w:color="auto" w:fill="auto"/>
            <w:noWrap/>
            <w:vAlign w:val="center"/>
            <w:hideMark/>
          </w:tcPr>
          <w:p w14:paraId="4ACE882B" w14:textId="77777777" w:rsidR="000A3538" w:rsidRPr="000A33B1" w:rsidRDefault="000A3538" w:rsidP="000A3538">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Matematika Teknik (Kuliah+Tutorial)</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704AA3DF" w14:textId="77777777" w:rsidR="000A3538" w:rsidRPr="000A33B1" w:rsidRDefault="000A3538" w:rsidP="000A3538">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0A3538" w:rsidRPr="000A33B1" w14:paraId="404B6F01" w14:textId="77777777" w:rsidTr="00133C6D">
        <w:trPr>
          <w:trHeight w:val="260"/>
          <w:jc w:val="center"/>
        </w:trPr>
        <w:tc>
          <w:tcPr>
            <w:tcW w:w="1117" w:type="dxa"/>
            <w:tcBorders>
              <w:top w:val="nil"/>
              <w:left w:val="single" w:sz="4" w:space="0" w:color="auto"/>
              <w:bottom w:val="single" w:sz="4" w:space="0" w:color="auto"/>
              <w:right w:val="nil"/>
            </w:tcBorders>
            <w:shd w:val="clear" w:color="auto" w:fill="auto"/>
          </w:tcPr>
          <w:p w14:paraId="40CD896A" w14:textId="4915F10C" w:rsidR="000A3538"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TKIE161102</w:t>
            </w:r>
          </w:p>
        </w:tc>
        <w:tc>
          <w:tcPr>
            <w:tcW w:w="5660" w:type="dxa"/>
            <w:tcBorders>
              <w:top w:val="nil"/>
              <w:left w:val="single" w:sz="4" w:space="0" w:color="auto"/>
              <w:bottom w:val="single" w:sz="4" w:space="0" w:color="auto"/>
              <w:right w:val="nil"/>
            </w:tcBorders>
            <w:shd w:val="clear" w:color="auto" w:fill="auto"/>
            <w:noWrap/>
            <w:vAlign w:val="center"/>
            <w:hideMark/>
          </w:tcPr>
          <w:p w14:paraId="281D828C" w14:textId="77777777" w:rsidR="000A3538" w:rsidRPr="000A33B1" w:rsidRDefault="000A3538" w:rsidP="000A3538">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Fisika Elektro (Kuliah+Tutorial)</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0F2602F0" w14:textId="77777777" w:rsidR="000A3538" w:rsidRPr="000A33B1" w:rsidRDefault="000A3538" w:rsidP="000A3538">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4</w:t>
            </w:r>
          </w:p>
        </w:tc>
      </w:tr>
      <w:tr w:rsidR="000A3538" w:rsidRPr="000A33B1" w14:paraId="6055FC68" w14:textId="77777777" w:rsidTr="00133C6D">
        <w:trPr>
          <w:trHeight w:val="260"/>
          <w:jc w:val="center"/>
        </w:trPr>
        <w:tc>
          <w:tcPr>
            <w:tcW w:w="1117" w:type="dxa"/>
            <w:tcBorders>
              <w:top w:val="nil"/>
              <w:left w:val="single" w:sz="4" w:space="0" w:color="auto"/>
              <w:bottom w:val="single" w:sz="4" w:space="0" w:color="auto"/>
              <w:right w:val="nil"/>
            </w:tcBorders>
            <w:shd w:val="clear" w:color="auto" w:fill="auto"/>
          </w:tcPr>
          <w:p w14:paraId="28EE4D96" w14:textId="7E01766A" w:rsidR="000A3538"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TKU125</w:t>
            </w:r>
          </w:p>
        </w:tc>
        <w:tc>
          <w:tcPr>
            <w:tcW w:w="5660" w:type="dxa"/>
            <w:tcBorders>
              <w:top w:val="nil"/>
              <w:left w:val="single" w:sz="4" w:space="0" w:color="auto"/>
              <w:bottom w:val="single" w:sz="4" w:space="0" w:color="auto"/>
              <w:right w:val="nil"/>
            </w:tcBorders>
            <w:shd w:val="clear" w:color="auto" w:fill="auto"/>
            <w:noWrap/>
            <w:vAlign w:val="bottom"/>
            <w:hideMark/>
          </w:tcPr>
          <w:p w14:paraId="59232D43" w14:textId="77777777" w:rsidR="000A3538" w:rsidRPr="000A33B1" w:rsidRDefault="000A3538" w:rsidP="000A3538">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Probabilitas dan Statistika</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358C3EE7" w14:textId="77777777" w:rsidR="000A3538" w:rsidRPr="000A33B1" w:rsidRDefault="000A3538" w:rsidP="000A3538">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31926371" w14:textId="77777777" w:rsidTr="00302483">
        <w:trPr>
          <w:trHeight w:val="260"/>
          <w:jc w:val="center"/>
        </w:trPr>
        <w:tc>
          <w:tcPr>
            <w:tcW w:w="1117" w:type="dxa"/>
            <w:tcBorders>
              <w:top w:val="nil"/>
              <w:left w:val="single" w:sz="4" w:space="0" w:color="auto"/>
              <w:bottom w:val="single" w:sz="4" w:space="0" w:color="auto"/>
              <w:right w:val="nil"/>
            </w:tcBorders>
            <w:shd w:val="clear" w:color="auto" w:fill="auto"/>
            <w:vAlign w:val="center"/>
          </w:tcPr>
          <w:p w14:paraId="5DC10F7A" w14:textId="2B61AC23"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TKIE161103</w:t>
            </w:r>
          </w:p>
        </w:tc>
        <w:tc>
          <w:tcPr>
            <w:tcW w:w="5660" w:type="dxa"/>
            <w:tcBorders>
              <w:top w:val="nil"/>
              <w:left w:val="single" w:sz="4" w:space="0" w:color="auto"/>
              <w:bottom w:val="single" w:sz="4" w:space="0" w:color="auto"/>
              <w:right w:val="nil"/>
            </w:tcBorders>
            <w:shd w:val="clear" w:color="auto" w:fill="auto"/>
            <w:noWrap/>
            <w:vAlign w:val="bottom"/>
          </w:tcPr>
          <w:p w14:paraId="527B9229"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Pemrograman Dasar</w:t>
            </w:r>
          </w:p>
        </w:tc>
        <w:tc>
          <w:tcPr>
            <w:tcW w:w="650" w:type="dxa"/>
            <w:tcBorders>
              <w:top w:val="nil"/>
              <w:left w:val="single" w:sz="4" w:space="0" w:color="auto"/>
              <w:bottom w:val="single" w:sz="4" w:space="0" w:color="auto"/>
              <w:right w:val="single" w:sz="4" w:space="0" w:color="auto"/>
            </w:tcBorders>
            <w:shd w:val="clear" w:color="auto" w:fill="auto"/>
            <w:noWrap/>
            <w:vAlign w:val="bottom"/>
          </w:tcPr>
          <w:p w14:paraId="69A31CBD"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3</w:t>
            </w:r>
          </w:p>
        </w:tc>
      </w:tr>
      <w:tr w:rsidR="00F17901" w:rsidRPr="000A33B1" w14:paraId="1224E313" w14:textId="77777777" w:rsidTr="00302483">
        <w:trPr>
          <w:trHeight w:val="260"/>
          <w:jc w:val="center"/>
        </w:trPr>
        <w:tc>
          <w:tcPr>
            <w:tcW w:w="1117" w:type="dxa"/>
            <w:tcBorders>
              <w:top w:val="nil"/>
              <w:left w:val="single" w:sz="4" w:space="0" w:color="auto"/>
              <w:bottom w:val="single" w:sz="4" w:space="0" w:color="auto"/>
              <w:right w:val="nil"/>
            </w:tcBorders>
            <w:shd w:val="clear" w:color="auto" w:fill="auto"/>
            <w:vAlign w:val="center"/>
          </w:tcPr>
          <w:p w14:paraId="57FDA54A" w14:textId="220748D1"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TKIE161103P</w:t>
            </w:r>
          </w:p>
        </w:tc>
        <w:tc>
          <w:tcPr>
            <w:tcW w:w="5660" w:type="dxa"/>
            <w:tcBorders>
              <w:top w:val="nil"/>
              <w:left w:val="single" w:sz="4" w:space="0" w:color="auto"/>
              <w:bottom w:val="single" w:sz="4" w:space="0" w:color="auto"/>
              <w:right w:val="nil"/>
            </w:tcBorders>
            <w:shd w:val="clear" w:color="auto" w:fill="auto"/>
            <w:noWrap/>
            <w:vAlign w:val="bottom"/>
          </w:tcPr>
          <w:p w14:paraId="38BAED69"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Prakt. Pemrograman Dasar</w:t>
            </w:r>
          </w:p>
        </w:tc>
        <w:tc>
          <w:tcPr>
            <w:tcW w:w="650" w:type="dxa"/>
            <w:tcBorders>
              <w:top w:val="nil"/>
              <w:left w:val="single" w:sz="4" w:space="0" w:color="auto"/>
              <w:bottom w:val="single" w:sz="4" w:space="0" w:color="auto"/>
              <w:right w:val="single" w:sz="4" w:space="0" w:color="auto"/>
            </w:tcBorders>
            <w:shd w:val="clear" w:color="auto" w:fill="auto"/>
            <w:noWrap/>
            <w:vAlign w:val="bottom"/>
          </w:tcPr>
          <w:p w14:paraId="7632B3B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w:t>
            </w:r>
          </w:p>
        </w:tc>
      </w:tr>
      <w:tr w:rsidR="00F17901" w:rsidRPr="000A33B1" w14:paraId="4287CB9C" w14:textId="77777777" w:rsidTr="00302483">
        <w:trPr>
          <w:trHeight w:val="260"/>
          <w:jc w:val="center"/>
        </w:trPr>
        <w:tc>
          <w:tcPr>
            <w:tcW w:w="1117" w:type="dxa"/>
            <w:tcBorders>
              <w:top w:val="nil"/>
              <w:left w:val="single" w:sz="4" w:space="0" w:color="auto"/>
              <w:bottom w:val="single" w:sz="4" w:space="0" w:color="auto"/>
              <w:right w:val="nil"/>
            </w:tcBorders>
            <w:shd w:val="clear" w:color="auto" w:fill="auto"/>
            <w:vAlign w:val="center"/>
          </w:tcPr>
          <w:p w14:paraId="2C280BEC" w14:textId="77777777" w:rsidR="00F17901" w:rsidRPr="000A33B1" w:rsidRDefault="00F17901" w:rsidP="00924F4A">
            <w:pPr>
              <w:jc w:val="left"/>
              <w:rPr>
                <w:rFonts w:ascii="Times New Roman" w:eastAsia="Times New Roman" w:hAnsi="Times New Roman" w:cs="Times New Roman"/>
                <w:szCs w:val="20"/>
                <w:lang w:val="id-ID"/>
              </w:rPr>
            </w:pPr>
            <w:r>
              <w:rPr>
                <w:rFonts w:ascii="Times New Roman" w:eastAsia="Malgun Gothic" w:hAnsi="Times New Roman" w:cs="Times New Roman"/>
                <w:szCs w:val="20"/>
              </w:rPr>
              <w:t>TKU100</w:t>
            </w:r>
          </w:p>
        </w:tc>
        <w:tc>
          <w:tcPr>
            <w:tcW w:w="5660" w:type="dxa"/>
            <w:tcBorders>
              <w:top w:val="nil"/>
              <w:left w:val="single" w:sz="4" w:space="0" w:color="auto"/>
              <w:bottom w:val="single" w:sz="4" w:space="0" w:color="auto"/>
              <w:right w:val="nil"/>
            </w:tcBorders>
            <w:shd w:val="clear" w:color="auto" w:fill="auto"/>
            <w:noWrap/>
            <w:vAlign w:val="bottom"/>
            <w:hideMark/>
          </w:tcPr>
          <w:p w14:paraId="175E232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Penulisan Laporan dan Karya Ilmiah</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1177F89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78BE6498" w14:textId="77777777" w:rsidTr="00302483">
        <w:trPr>
          <w:trHeight w:val="260"/>
          <w:jc w:val="center"/>
        </w:trPr>
        <w:tc>
          <w:tcPr>
            <w:tcW w:w="1117" w:type="dxa"/>
            <w:tcBorders>
              <w:top w:val="nil"/>
              <w:left w:val="single" w:sz="4" w:space="0" w:color="auto"/>
              <w:bottom w:val="single" w:sz="4" w:space="0" w:color="auto"/>
              <w:right w:val="nil"/>
            </w:tcBorders>
            <w:shd w:val="clear" w:color="auto" w:fill="auto"/>
            <w:vAlign w:val="center"/>
          </w:tcPr>
          <w:p w14:paraId="6E9AFFF4" w14:textId="7DCC113C"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TKIT161104</w:t>
            </w:r>
          </w:p>
        </w:tc>
        <w:tc>
          <w:tcPr>
            <w:tcW w:w="5660" w:type="dxa"/>
            <w:tcBorders>
              <w:top w:val="nil"/>
              <w:left w:val="single" w:sz="4" w:space="0" w:color="auto"/>
              <w:bottom w:val="single" w:sz="4" w:space="0" w:color="auto"/>
              <w:right w:val="nil"/>
            </w:tcBorders>
            <w:shd w:val="clear" w:color="auto" w:fill="auto"/>
            <w:noWrap/>
            <w:vAlign w:val="bottom"/>
            <w:hideMark/>
          </w:tcPr>
          <w:p w14:paraId="4B5A1D24"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Pengantar Teknologi Informasi</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5B1CBE5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21B0936F" w14:textId="77777777" w:rsidTr="00302483">
        <w:trPr>
          <w:trHeight w:val="260"/>
          <w:jc w:val="center"/>
        </w:trPr>
        <w:tc>
          <w:tcPr>
            <w:tcW w:w="1117" w:type="dxa"/>
            <w:tcBorders>
              <w:top w:val="nil"/>
              <w:left w:val="single" w:sz="4" w:space="0" w:color="auto"/>
              <w:bottom w:val="single" w:sz="4" w:space="0" w:color="auto"/>
              <w:right w:val="nil"/>
            </w:tcBorders>
            <w:shd w:val="clear" w:color="auto" w:fill="auto"/>
            <w:vAlign w:val="center"/>
          </w:tcPr>
          <w:p w14:paraId="3B261162" w14:textId="331FB4B1"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TKIE161105</w:t>
            </w:r>
          </w:p>
        </w:tc>
        <w:tc>
          <w:tcPr>
            <w:tcW w:w="5660" w:type="dxa"/>
            <w:tcBorders>
              <w:top w:val="nil"/>
              <w:left w:val="single" w:sz="4" w:space="0" w:color="auto"/>
              <w:bottom w:val="single" w:sz="4" w:space="0" w:color="auto"/>
              <w:right w:val="nil"/>
            </w:tcBorders>
            <w:shd w:val="clear" w:color="auto" w:fill="auto"/>
            <w:noWrap/>
            <w:vAlign w:val="bottom"/>
            <w:hideMark/>
          </w:tcPr>
          <w:p w14:paraId="3E75A150"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Algoritm</w:t>
            </w:r>
            <w:r w:rsidRPr="000A33B1">
              <w:rPr>
                <w:rFonts w:ascii="Times New Roman" w:eastAsia="Times New Roman" w:hAnsi="Times New Roman" w:cs="Times New Roman"/>
                <w:szCs w:val="20"/>
                <w:lang w:val="en-SG"/>
              </w:rPr>
              <w:t>e</w:t>
            </w:r>
            <w:r w:rsidRPr="000A33B1">
              <w:rPr>
                <w:rFonts w:ascii="Times New Roman" w:eastAsia="Times New Roman" w:hAnsi="Times New Roman" w:cs="Times New Roman"/>
                <w:szCs w:val="20"/>
                <w:lang w:val="id-ID"/>
              </w:rPr>
              <w:t xml:space="preserve"> dan Struktur Data</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41BA4331"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2966FDBA" w14:textId="77777777" w:rsidTr="00302483">
        <w:trPr>
          <w:trHeight w:val="260"/>
          <w:jc w:val="center"/>
        </w:trPr>
        <w:tc>
          <w:tcPr>
            <w:tcW w:w="1117" w:type="dxa"/>
            <w:tcBorders>
              <w:top w:val="nil"/>
              <w:left w:val="single" w:sz="4" w:space="0" w:color="auto"/>
              <w:bottom w:val="single" w:sz="4" w:space="0" w:color="auto"/>
              <w:right w:val="single" w:sz="4" w:space="0" w:color="auto"/>
            </w:tcBorders>
            <w:shd w:val="clear" w:color="auto" w:fill="auto"/>
            <w:vAlign w:val="center"/>
          </w:tcPr>
          <w:p w14:paraId="0E14BAA1" w14:textId="77777777" w:rsidR="00F17901" w:rsidRPr="000A33B1" w:rsidRDefault="00F17901" w:rsidP="00302483">
            <w:pPr>
              <w:jc w:val="center"/>
              <w:rPr>
                <w:rFonts w:ascii="Times New Roman" w:eastAsia="Times New Roman" w:hAnsi="Times New Roman" w:cs="Times New Roman"/>
                <w:szCs w:val="20"/>
                <w:lang w:val="id-ID"/>
              </w:rPr>
            </w:pPr>
          </w:p>
        </w:tc>
        <w:tc>
          <w:tcPr>
            <w:tcW w:w="5660" w:type="dxa"/>
            <w:tcBorders>
              <w:top w:val="nil"/>
              <w:left w:val="single" w:sz="4" w:space="0" w:color="auto"/>
              <w:bottom w:val="single" w:sz="4" w:space="0" w:color="auto"/>
              <w:right w:val="single" w:sz="4" w:space="0" w:color="auto"/>
            </w:tcBorders>
            <w:shd w:val="clear" w:color="auto" w:fill="auto"/>
            <w:noWrap/>
            <w:vAlign w:val="bottom"/>
            <w:hideMark/>
          </w:tcPr>
          <w:p w14:paraId="4C4879E5"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650" w:type="dxa"/>
            <w:tcBorders>
              <w:top w:val="nil"/>
              <w:left w:val="nil"/>
              <w:bottom w:val="single" w:sz="4" w:space="0" w:color="auto"/>
              <w:right w:val="single" w:sz="4" w:space="0" w:color="auto"/>
            </w:tcBorders>
            <w:shd w:val="clear" w:color="auto" w:fill="auto"/>
            <w:noWrap/>
            <w:vAlign w:val="bottom"/>
            <w:hideMark/>
          </w:tcPr>
          <w:p w14:paraId="13792401" w14:textId="77777777" w:rsidR="00F17901" w:rsidRPr="000A33B1" w:rsidRDefault="00F17901" w:rsidP="00302483">
            <w:pPr>
              <w:jc w:val="center"/>
              <w:rPr>
                <w:rFonts w:ascii="Times New Roman" w:eastAsia="Times New Roman" w:hAnsi="Times New Roman" w:cs="Times New Roman"/>
                <w:b/>
                <w:bCs/>
                <w:szCs w:val="20"/>
                <w:lang w:val="id-ID"/>
              </w:rPr>
            </w:pPr>
            <w:r>
              <w:rPr>
                <w:rFonts w:ascii="Times New Roman" w:eastAsia="Times New Roman" w:hAnsi="Times New Roman" w:cs="Times New Roman"/>
                <w:b/>
                <w:bCs/>
                <w:szCs w:val="20"/>
                <w:lang w:val="id-ID"/>
              </w:rPr>
              <w:t>2</w:t>
            </w:r>
            <w:r>
              <w:rPr>
                <w:rFonts w:ascii="Times New Roman" w:eastAsia="Times New Roman" w:hAnsi="Times New Roman" w:cs="Times New Roman"/>
                <w:b/>
                <w:bCs/>
                <w:szCs w:val="20"/>
                <w:lang w:val="en-SG"/>
              </w:rPr>
              <w:t>1</w:t>
            </w:r>
          </w:p>
        </w:tc>
      </w:tr>
    </w:tbl>
    <w:p w14:paraId="6F20875C" w14:textId="77777777" w:rsidR="00F17901" w:rsidRPr="000A33B1" w:rsidRDefault="00F17901" w:rsidP="00F17901">
      <w:pPr>
        <w:rPr>
          <w:lang w:val="id-ID"/>
        </w:rPr>
      </w:pPr>
    </w:p>
    <w:p w14:paraId="4DF5B681" w14:textId="77777777" w:rsidR="00F17901" w:rsidRPr="000A33B1" w:rsidRDefault="00F17901" w:rsidP="00F17901">
      <w:pPr>
        <w:jc w:val="center"/>
        <w:rPr>
          <w:lang w:val="id-ID"/>
        </w:rPr>
      </w:pPr>
      <w:r w:rsidRPr="000A33B1">
        <w:rPr>
          <w:lang w:val="id-ID"/>
        </w:rPr>
        <w:t>Semester 2</w:t>
      </w:r>
    </w:p>
    <w:tbl>
      <w:tblPr>
        <w:tblW w:w="7417" w:type="dxa"/>
        <w:jc w:val="center"/>
        <w:tblLook w:val="04A0" w:firstRow="1" w:lastRow="0" w:firstColumn="1" w:lastColumn="0" w:noHBand="0" w:noVBand="1"/>
      </w:tblPr>
      <w:tblGrid>
        <w:gridCol w:w="1383"/>
        <w:gridCol w:w="5722"/>
        <w:gridCol w:w="659"/>
      </w:tblGrid>
      <w:tr w:rsidR="00F17901" w:rsidRPr="000A33B1" w14:paraId="2D4D6331" w14:textId="77777777" w:rsidTr="00302483">
        <w:trPr>
          <w:trHeight w:val="260"/>
          <w:jc w:val="center"/>
        </w:trPr>
        <w:tc>
          <w:tcPr>
            <w:tcW w:w="1036" w:type="dxa"/>
            <w:tcBorders>
              <w:top w:val="single" w:sz="4" w:space="0" w:color="auto"/>
              <w:left w:val="single" w:sz="4" w:space="0" w:color="auto"/>
              <w:bottom w:val="single" w:sz="4" w:space="0" w:color="auto"/>
              <w:right w:val="single" w:sz="4" w:space="0" w:color="auto"/>
            </w:tcBorders>
            <w:shd w:val="clear" w:color="auto" w:fill="auto"/>
          </w:tcPr>
          <w:p w14:paraId="666743DC"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Kode</w:t>
            </w:r>
          </w:p>
        </w:tc>
        <w:tc>
          <w:tcPr>
            <w:tcW w:w="5722" w:type="dxa"/>
            <w:tcBorders>
              <w:top w:val="single" w:sz="4" w:space="0" w:color="auto"/>
              <w:left w:val="single" w:sz="4" w:space="0" w:color="auto"/>
              <w:bottom w:val="single" w:sz="4" w:space="0" w:color="auto"/>
              <w:right w:val="single" w:sz="4" w:space="0" w:color="auto"/>
            </w:tcBorders>
            <w:shd w:val="clear" w:color="auto" w:fill="auto"/>
            <w:noWrap/>
            <w:hideMark/>
          </w:tcPr>
          <w:p w14:paraId="22A33653"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Mata Kuliah</w:t>
            </w:r>
          </w:p>
        </w:tc>
        <w:tc>
          <w:tcPr>
            <w:tcW w:w="659" w:type="dxa"/>
            <w:tcBorders>
              <w:top w:val="single" w:sz="4" w:space="0" w:color="auto"/>
              <w:left w:val="nil"/>
              <w:bottom w:val="single" w:sz="4" w:space="0" w:color="auto"/>
              <w:right w:val="single" w:sz="4" w:space="0" w:color="auto"/>
            </w:tcBorders>
            <w:shd w:val="clear" w:color="auto" w:fill="auto"/>
            <w:noWrap/>
            <w:hideMark/>
          </w:tcPr>
          <w:p w14:paraId="6A67DB1A"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35DB4F52" w14:textId="77777777" w:rsidTr="00302483">
        <w:trPr>
          <w:trHeight w:val="260"/>
          <w:jc w:val="center"/>
        </w:trPr>
        <w:tc>
          <w:tcPr>
            <w:tcW w:w="1036" w:type="dxa"/>
            <w:tcBorders>
              <w:top w:val="single" w:sz="4" w:space="0" w:color="auto"/>
              <w:left w:val="single" w:sz="4" w:space="0" w:color="auto"/>
              <w:bottom w:val="single" w:sz="4" w:space="0" w:color="auto"/>
              <w:right w:val="nil"/>
            </w:tcBorders>
            <w:shd w:val="clear" w:color="auto" w:fill="auto"/>
            <w:vAlign w:val="center"/>
          </w:tcPr>
          <w:p w14:paraId="0CE3141D" w14:textId="299CBB2E"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TKIE161201</w:t>
            </w:r>
          </w:p>
        </w:tc>
        <w:tc>
          <w:tcPr>
            <w:tcW w:w="5722" w:type="dxa"/>
            <w:tcBorders>
              <w:top w:val="single" w:sz="4" w:space="0" w:color="auto"/>
              <w:left w:val="single" w:sz="4" w:space="0" w:color="auto"/>
              <w:bottom w:val="single" w:sz="4" w:space="0" w:color="auto"/>
              <w:right w:val="nil"/>
            </w:tcBorders>
            <w:shd w:val="clear" w:color="auto" w:fill="auto"/>
            <w:noWrap/>
            <w:vAlign w:val="bottom"/>
            <w:hideMark/>
          </w:tcPr>
          <w:p w14:paraId="7E8750AF"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Matematika Elektro (Kuliah+Tutorial)</w:t>
            </w:r>
          </w:p>
        </w:tc>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F339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47F6E14C"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397ED55B" w14:textId="58F6ED66"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TKIE161102</w:t>
            </w:r>
          </w:p>
        </w:tc>
        <w:tc>
          <w:tcPr>
            <w:tcW w:w="5722" w:type="dxa"/>
            <w:tcBorders>
              <w:top w:val="nil"/>
              <w:left w:val="single" w:sz="4" w:space="0" w:color="auto"/>
              <w:bottom w:val="single" w:sz="4" w:space="0" w:color="auto"/>
              <w:right w:val="nil"/>
            </w:tcBorders>
            <w:shd w:val="clear" w:color="auto" w:fill="auto"/>
            <w:noWrap/>
            <w:vAlign w:val="bottom"/>
            <w:hideMark/>
          </w:tcPr>
          <w:p w14:paraId="51CBD25C"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Fisika Teknik (Kuliah+Tutorial)</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351E62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4</w:t>
            </w:r>
          </w:p>
        </w:tc>
      </w:tr>
      <w:tr w:rsidR="00F17901" w:rsidRPr="000A33B1" w14:paraId="5308FBEB"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652E01DD" w14:textId="3435043E"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TKIE162202</w:t>
            </w:r>
          </w:p>
        </w:tc>
        <w:tc>
          <w:tcPr>
            <w:tcW w:w="5722" w:type="dxa"/>
            <w:tcBorders>
              <w:top w:val="nil"/>
              <w:left w:val="single" w:sz="4" w:space="0" w:color="auto"/>
              <w:bottom w:val="single" w:sz="4" w:space="0" w:color="auto"/>
              <w:right w:val="nil"/>
            </w:tcBorders>
            <w:shd w:val="clear" w:color="auto" w:fill="auto"/>
            <w:noWrap/>
            <w:vAlign w:val="bottom"/>
            <w:hideMark/>
          </w:tcPr>
          <w:p w14:paraId="310A72A6"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Metode Numeris (Kuliah+Tutorial)</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8DD0B57"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05DB656F"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1AB55531" w14:textId="078526FF" w:rsidR="00F17901" w:rsidRPr="000A33B1" w:rsidRDefault="000A3538"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TKIE162202P</w:t>
            </w:r>
          </w:p>
        </w:tc>
        <w:tc>
          <w:tcPr>
            <w:tcW w:w="5722" w:type="dxa"/>
            <w:tcBorders>
              <w:top w:val="nil"/>
              <w:left w:val="single" w:sz="4" w:space="0" w:color="auto"/>
              <w:bottom w:val="single" w:sz="4" w:space="0" w:color="auto"/>
              <w:right w:val="nil"/>
            </w:tcBorders>
            <w:shd w:val="clear" w:color="auto" w:fill="auto"/>
            <w:noWrap/>
            <w:vAlign w:val="bottom"/>
            <w:hideMark/>
          </w:tcPr>
          <w:p w14:paraId="39920514" w14:textId="77777777" w:rsidR="00F17901" w:rsidRPr="000A33B1" w:rsidRDefault="00F17901" w:rsidP="00302483">
            <w:pPr>
              <w:jc w:val="left"/>
              <w:rPr>
                <w:rFonts w:ascii="Times New Roman" w:eastAsia="Times New Roman" w:hAnsi="Times New Roman" w:cs="Times New Roman"/>
                <w:szCs w:val="20"/>
                <w:lang w:val="en-SG"/>
              </w:rPr>
            </w:pPr>
            <w:r w:rsidRPr="000A33B1">
              <w:rPr>
                <w:rFonts w:ascii="Times New Roman" w:eastAsia="Times New Roman" w:hAnsi="Times New Roman" w:cs="Times New Roman"/>
                <w:szCs w:val="20"/>
                <w:lang w:val="id-ID"/>
              </w:rPr>
              <w:t xml:space="preserve">Prakt. </w:t>
            </w:r>
            <w:r w:rsidRPr="000A33B1">
              <w:rPr>
                <w:rFonts w:ascii="Times New Roman" w:eastAsia="Times New Roman" w:hAnsi="Times New Roman" w:cs="Times New Roman"/>
                <w:szCs w:val="20"/>
                <w:lang w:val="en-SG"/>
              </w:rPr>
              <w:t xml:space="preserve">Metode Numeris </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1D9A6A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w:t>
            </w:r>
          </w:p>
        </w:tc>
      </w:tr>
      <w:tr w:rsidR="00F17901" w:rsidRPr="000A33B1" w14:paraId="53C43E4E"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4CCF041A" w14:textId="77777777" w:rsidR="00F17901" w:rsidRPr="000A33B1" w:rsidRDefault="00F17901" w:rsidP="00924F4A">
            <w:pPr>
              <w:jc w:val="left"/>
              <w:rPr>
                <w:rFonts w:ascii="Times New Roman" w:eastAsia="Times New Roman" w:hAnsi="Times New Roman" w:cs="Times New Roman"/>
                <w:szCs w:val="20"/>
                <w:lang w:val="id-ID"/>
              </w:rPr>
            </w:pPr>
            <w:r w:rsidRPr="000A33B1">
              <w:rPr>
                <w:rFonts w:ascii="Times New Roman" w:eastAsia="Malgun Gothic" w:hAnsi="Times New Roman" w:cs="Times New Roman"/>
                <w:szCs w:val="20"/>
              </w:rPr>
              <w:t>FIU300</w:t>
            </w:r>
          </w:p>
        </w:tc>
        <w:tc>
          <w:tcPr>
            <w:tcW w:w="5722" w:type="dxa"/>
            <w:tcBorders>
              <w:top w:val="nil"/>
              <w:left w:val="single" w:sz="4" w:space="0" w:color="auto"/>
              <w:bottom w:val="single" w:sz="4" w:space="0" w:color="auto"/>
              <w:right w:val="nil"/>
            </w:tcBorders>
            <w:shd w:val="clear" w:color="auto" w:fill="auto"/>
            <w:noWrap/>
            <w:vAlign w:val="bottom"/>
            <w:hideMark/>
          </w:tcPr>
          <w:p w14:paraId="3CDD3CCD"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Pancasila</w:t>
            </w:r>
            <w:r w:rsidRPr="000A33B1">
              <w:rPr>
                <w:vertAlign w:val="superscript"/>
              </w:rPr>
              <w:t>*)</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E7258C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3750AE11"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2A970DC7" w14:textId="77777777" w:rsidR="00F17901" w:rsidRPr="000A33B1" w:rsidRDefault="00F17901" w:rsidP="00924F4A">
            <w:pPr>
              <w:jc w:val="left"/>
              <w:rPr>
                <w:rFonts w:ascii="Times New Roman" w:eastAsia="Times New Roman" w:hAnsi="Times New Roman" w:cs="Times New Roman"/>
                <w:szCs w:val="20"/>
                <w:lang w:val="id-ID"/>
              </w:rPr>
            </w:pPr>
            <w:r w:rsidRPr="000A33B1">
              <w:rPr>
                <w:rFonts w:ascii="Times New Roman" w:eastAsia="Malgun Gothic" w:hAnsi="Times New Roman" w:cs="Times New Roman"/>
                <w:szCs w:val="20"/>
              </w:rPr>
              <w:t>FIU200</w:t>
            </w:r>
          </w:p>
        </w:tc>
        <w:tc>
          <w:tcPr>
            <w:tcW w:w="5722" w:type="dxa"/>
            <w:tcBorders>
              <w:top w:val="nil"/>
              <w:left w:val="single" w:sz="4" w:space="0" w:color="auto"/>
              <w:bottom w:val="single" w:sz="4" w:space="0" w:color="auto"/>
              <w:right w:val="nil"/>
            </w:tcBorders>
            <w:shd w:val="clear" w:color="auto" w:fill="auto"/>
            <w:noWrap/>
            <w:vAlign w:val="bottom"/>
            <w:hideMark/>
          </w:tcPr>
          <w:p w14:paraId="7FF86428"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Keteknikan</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7273CB4"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69C9EE21"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2D329293" w14:textId="4DE06C64" w:rsidR="00F17901" w:rsidRPr="000A33B1" w:rsidRDefault="00A24F2D"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TKIT161203</w:t>
            </w:r>
          </w:p>
        </w:tc>
        <w:tc>
          <w:tcPr>
            <w:tcW w:w="5722" w:type="dxa"/>
            <w:tcBorders>
              <w:top w:val="nil"/>
              <w:left w:val="single" w:sz="4" w:space="0" w:color="auto"/>
              <w:bottom w:val="single" w:sz="4" w:space="0" w:color="auto"/>
              <w:right w:val="nil"/>
            </w:tcBorders>
            <w:shd w:val="clear" w:color="auto" w:fill="auto"/>
            <w:noWrap/>
            <w:vAlign w:val="bottom"/>
            <w:hideMark/>
          </w:tcPr>
          <w:p w14:paraId="082DE76C"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Arsitektur Komputer</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413E1CA"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6185306D"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02C14979" w14:textId="00C94E4F" w:rsidR="00F17901" w:rsidRPr="000A33B1" w:rsidRDefault="00A24F2D"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TKIT161204</w:t>
            </w:r>
          </w:p>
        </w:tc>
        <w:tc>
          <w:tcPr>
            <w:tcW w:w="5722" w:type="dxa"/>
            <w:tcBorders>
              <w:top w:val="nil"/>
              <w:left w:val="single" w:sz="4" w:space="0" w:color="auto"/>
              <w:bottom w:val="single" w:sz="4" w:space="0" w:color="auto"/>
              <w:right w:val="nil"/>
            </w:tcBorders>
            <w:shd w:val="clear" w:color="auto" w:fill="auto"/>
            <w:noWrap/>
            <w:vAlign w:val="bottom"/>
            <w:hideMark/>
          </w:tcPr>
          <w:p w14:paraId="4C2C667F"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Pemrograman Berorientasi Objek</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E64F12D"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703C2C62" w14:textId="77777777" w:rsidTr="00302483">
        <w:trPr>
          <w:trHeight w:val="260"/>
          <w:jc w:val="center"/>
        </w:trPr>
        <w:tc>
          <w:tcPr>
            <w:tcW w:w="1036" w:type="dxa"/>
            <w:tcBorders>
              <w:top w:val="nil"/>
              <w:left w:val="single" w:sz="4" w:space="0" w:color="auto"/>
              <w:bottom w:val="single" w:sz="4" w:space="0" w:color="auto"/>
              <w:right w:val="nil"/>
            </w:tcBorders>
            <w:shd w:val="clear" w:color="auto" w:fill="auto"/>
            <w:vAlign w:val="center"/>
          </w:tcPr>
          <w:p w14:paraId="4D9FA0B6" w14:textId="7C2F5D25" w:rsidR="00F17901" w:rsidRPr="000A33B1" w:rsidRDefault="00A24F2D" w:rsidP="00924F4A">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TKIT161204P</w:t>
            </w:r>
          </w:p>
        </w:tc>
        <w:tc>
          <w:tcPr>
            <w:tcW w:w="5722" w:type="dxa"/>
            <w:tcBorders>
              <w:top w:val="nil"/>
              <w:left w:val="single" w:sz="4" w:space="0" w:color="auto"/>
              <w:bottom w:val="single" w:sz="4" w:space="0" w:color="auto"/>
              <w:right w:val="nil"/>
            </w:tcBorders>
            <w:shd w:val="clear" w:color="auto" w:fill="auto"/>
            <w:noWrap/>
            <w:vAlign w:val="bottom"/>
            <w:hideMark/>
          </w:tcPr>
          <w:p w14:paraId="7FE53B28" w14:textId="45899689"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Prakt. Pem</w:t>
            </w:r>
            <w:r w:rsidR="00924F4A">
              <w:rPr>
                <w:rFonts w:ascii="Times New Roman" w:eastAsia="Times New Roman" w:hAnsi="Times New Roman" w:cs="Times New Roman"/>
                <w:szCs w:val="20"/>
                <w:lang w:val="en-ID"/>
              </w:rPr>
              <w:t>r</w:t>
            </w:r>
            <w:r w:rsidRPr="000A33B1">
              <w:rPr>
                <w:rFonts w:ascii="Times New Roman" w:eastAsia="Times New Roman" w:hAnsi="Times New Roman" w:cs="Times New Roman"/>
                <w:szCs w:val="20"/>
                <w:lang w:val="id-ID"/>
              </w:rPr>
              <w:t>ograman Berorientasi Objek</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81B73F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w:t>
            </w:r>
          </w:p>
        </w:tc>
      </w:tr>
      <w:tr w:rsidR="00F17901" w:rsidRPr="000A33B1" w14:paraId="0814CFF6" w14:textId="77777777" w:rsidTr="00302483">
        <w:trPr>
          <w:trHeight w:val="260"/>
          <w:jc w:val="center"/>
        </w:trPr>
        <w:tc>
          <w:tcPr>
            <w:tcW w:w="1036" w:type="dxa"/>
            <w:tcBorders>
              <w:top w:val="nil"/>
              <w:left w:val="single" w:sz="4" w:space="0" w:color="auto"/>
              <w:bottom w:val="single" w:sz="4" w:space="0" w:color="auto"/>
              <w:right w:val="single" w:sz="4" w:space="0" w:color="auto"/>
            </w:tcBorders>
            <w:shd w:val="clear" w:color="auto" w:fill="auto"/>
            <w:vAlign w:val="center"/>
          </w:tcPr>
          <w:p w14:paraId="4F7F9626" w14:textId="77777777" w:rsidR="00F17901" w:rsidRPr="000A33B1" w:rsidRDefault="00F17901" w:rsidP="00302483">
            <w:pPr>
              <w:jc w:val="center"/>
              <w:rPr>
                <w:rFonts w:ascii="Times New Roman" w:eastAsia="Times New Roman" w:hAnsi="Times New Roman" w:cs="Times New Roman"/>
                <w:szCs w:val="20"/>
                <w:lang w:val="id-ID"/>
              </w:rPr>
            </w:pPr>
          </w:p>
        </w:tc>
        <w:tc>
          <w:tcPr>
            <w:tcW w:w="5722" w:type="dxa"/>
            <w:tcBorders>
              <w:top w:val="nil"/>
              <w:left w:val="single" w:sz="4" w:space="0" w:color="auto"/>
              <w:bottom w:val="single" w:sz="4" w:space="0" w:color="auto"/>
              <w:right w:val="single" w:sz="4" w:space="0" w:color="auto"/>
            </w:tcBorders>
            <w:shd w:val="clear" w:color="auto" w:fill="auto"/>
            <w:noWrap/>
            <w:vAlign w:val="bottom"/>
            <w:hideMark/>
          </w:tcPr>
          <w:p w14:paraId="6CB01508"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659" w:type="dxa"/>
            <w:tcBorders>
              <w:top w:val="nil"/>
              <w:left w:val="nil"/>
              <w:bottom w:val="single" w:sz="4" w:space="0" w:color="auto"/>
              <w:right w:val="single" w:sz="4" w:space="0" w:color="auto"/>
            </w:tcBorders>
            <w:shd w:val="clear" w:color="auto" w:fill="auto"/>
            <w:noWrap/>
            <w:vAlign w:val="bottom"/>
            <w:hideMark/>
          </w:tcPr>
          <w:p w14:paraId="3A23BCF5"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21</w:t>
            </w:r>
          </w:p>
        </w:tc>
      </w:tr>
    </w:tbl>
    <w:p w14:paraId="0ABD36B2" w14:textId="77777777" w:rsidR="00F17901" w:rsidRPr="000A33B1" w:rsidRDefault="00F17901" w:rsidP="00F17901">
      <w:pPr>
        <w:jc w:val="center"/>
        <w:rPr>
          <w:lang w:val="id-ID"/>
        </w:rPr>
      </w:pPr>
      <w:r w:rsidRPr="000A33B1">
        <w:rPr>
          <w:lang w:val="id-ID"/>
        </w:rPr>
        <w:t>Semester 3</w:t>
      </w:r>
    </w:p>
    <w:tbl>
      <w:tblPr>
        <w:tblW w:w="7381" w:type="dxa"/>
        <w:jc w:val="center"/>
        <w:tblLook w:val="04A0" w:firstRow="1" w:lastRow="0" w:firstColumn="1" w:lastColumn="0" w:noHBand="0" w:noVBand="1"/>
      </w:tblPr>
      <w:tblGrid>
        <w:gridCol w:w="1383"/>
        <w:gridCol w:w="5769"/>
        <w:gridCol w:w="659"/>
      </w:tblGrid>
      <w:tr w:rsidR="00F17901" w:rsidRPr="000A33B1" w14:paraId="3B9B29DD" w14:textId="77777777" w:rsidTr="00302483">
        <w:trPr>
          <w:trHeight w:val="260"/>
          <w:jc w:val="center"/>
        </w:trPr>
        <w:tc>
          <w:tcPr>
            <w:tcW w:w="953" w:type="dxa"/>
            <w:tcBorders>
              <w:top w:val="single" w:sz="4" w:space="0" w:color="auto"/>
              <w:left w:val="single" w:sz="4" w:space="0" w:color="auto"/>
              <w:bottom w:val="single" w:sz="4" w:space="0" w:color="auto"/>
              <w:right w:val="single" w:sz="4" w:space="0" w:color="auto"/>
            </w:tcBorders>
            <w:shd w:val="clear" w:color="auto" w:fill="auto"/>
          </w:tcPr>
          <w:p w14:paraId="17E812AC"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Kode</w:t>
            </w:r>
          </w:p>
        </w:tc>
        <w:tc>
          <w:tcPr>
            <w:tcW w:w="5769" w:type="dxa"/>
            <w:tcBorders>
              <w:top w:val="single" w:sz="4" w:space="0" w:color="auto"/>
              <w:left w:val="single" w:sz="4" w:space="0" w:color="auto"/>
              <w:bottom w:val="single" w:sz="4" w:space="0" w:color="auto"/>
              <w:right w:val="single" w:sz="4" w:space="0" w:color="auto"/>
            </w:tcBorders>
            <w:shd w:val="clear" w:color="auto" w:fill="auto"/>
            <w:noWrap/>
            <w:hideMark/>
          </w:tcPr>
          <w:p w14:paraId="3D211951"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Mata Kuliah</w:t>
            </w:r>
          </w:p>
        </w:tc>
        <w:tc>
          <w:tcPr>
            <w:tcW w:w="659" w:type="dxa"/>
            <w:tcBorders>
              <w:top w:val="single" w:sz="4" w:space="0" w:color="auto"/>
              <w:left w:val="nil"/>
              <w:bottom w:val="single" w:sz="4" w:space="0" w:color="auto"/>
              <w:right w:val="single" w:sz="4" w:space="0" w:color="auto"/>
            </w:tcBorders>
            <w:shd w:val="clear" w:color="auto" w:fill="auto"/>
            <w:noWrap/>
            <w:hideMark/>
          </w:tcPr>
          <w:p w14:paraId="39D5012F"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142C374B" w14:textId="77777777" w:rsidTr="00302483">
        <w:trPr>
          <w:trHeight w:val="260"/>
          <w:jc w:val="center"/>
        </w:trPr>
        <w:tc>
          <w:tcPr>
            <w:tcW w:w="953" w:type="dxa"/>
            <w:tcBorders>
              <w:top w:val="single" w:sz="4" w:space="0" w:color="auto"/>
              <w:left w:val="single" w:sz="4" w:space="0" w:color="auto"/>
              <w:bottom w:val="single" w:sz="4" w:space="0" w:color="auto"/>
              <w:right w:val="nil"/>
            </w:tcBorders>
            <w:shd w:val="clear" w:color="auto" w:fill="auto"/>
            <w:vAlign w:val="center"/>
          </w:tcPr>
          <w:p w14:paraId="4AA1C931" w14:textId="66E77807"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TKIE162101</w:t>
            </w:r>
          </w:p>
        </w:tc>
        <w:tc>
          <w:tcPr>
            <w:tcW w:w="5769" w:type="dxa"/>
            <w:tcBorders>
              <w:top w:val="single" w:sz="4" w:space="0" w:color="auto"/>
              <w:left w:val="single" w:sz="4" w:space="0" w:color="auto"/>
              <w:bottom w:val="single" w:sz="4" w:space="0" w:color="auto"/>
              <w:right w:val="nil"/>
            </w:tcBorders>
            <w:shd w:val="clear" w:color="auto" w:fill="auto"/>
            <w:noWrap/>
            <w:vAlign w:val="bottom"/>
            <w:hideMark/>
          </w:tcPr>
          <w:p w14:paraId="3BB048B3" w14:textId="56ED417A" w:rsidR="00F17901" w:rsidRPr="000A33B1" w:rsidRDefault="00B50C98" w:rsidP="00302483">
            <w:pPr>
              <w:jc w:val="left"/>
              <w:rPr>
                <w:rFonts w:ascii="Times New Roman" w:eastAsia="Times New Roman" w:hAnsi="Times New Roman" w:cs="Times New Roman"/>
                <w:szCs w:val="20"/>
                <w:lang w:val="id-ID"/>
              </w:rPr>
            </w:pPr>
            <w:r>
              <w:rPr>
                <w:rFonts w:ascii="Times New Roman" w:eastAsia="Times New Roman" w:hAnsi="Times New Roman" w:cs="Times New Roman"/>
                <w:szCs w:val="20"/>
                <w:lang w:val="id-ID"/>
              </w:rPr>
              <w:t>Matematika Diskr</w:t>
            </w:r>
            <w:r>
              <w:rPr>
                <w:rFonts w:ascii="Times New Roman" w:eastAsia="Times New Roman" w:hAnsi="Times New Roman" w:cs="Times New Roman"/>
                <w:szCs w:val="20"/>
                <w:lang w:val="en-ID"/>
              </w:rPr>
              <w:t>i</w:t>
            </w:r>
            <w:r w:rsidR="00F17901" w:rsidRPr="000A33B1">
              <w:rPr>
                <w:rFonts w:ascii="Times New Roman" w:eastAsia="Times New Roman" w:hAnsi="Times New Roman" w:cs="Times New Roman"/>
                <w:szCs w:val="20"/>
                <w:lang w:val="id-ID"/>
              </w:rPr>
              <w:t>t dan Logika</w:t>
            </w:r>
          </w:p>
        </w:tc>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1C414"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24C8E3A2"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7F51EDD1" w14:textId="320FF3CB"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TKIE162102</w:t>
            </w:r>
          </w:p>
        </w:tc>
        <w:tc>
          <w:tcPr>
            <w:tcW w:w="5769" w:type="dxa"/>
            <w:tcBorders>
              <w:top w:val="nil"/>
              <w:left w:val="single" w:sz="4" w:space="0" w:color="auto"/>
              <w:bottom w:val="single" w:sz="4" w:space="0" w:color="auto"/>
              <w:right w:val="nil"/>
            </w:tcBorders>
            <w:shd w:val="clear" w:color="auto" w:fill="auto"/>
            <w:noWrap/>
            <w:vAlign w:val="bottom"/>
            <w:hideMark/>
          </w:tcPr>
          <w:p w14:paraId="051D6643"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Isyarat dan Sistem (Kuliah+Tutorial)</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3E8CB37"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4</w:t>
            </w:r>
          </w:p>
        </w:tc>
      </w:tr>
      <w:tr w:rsidR="00F17901" w:rsidRPr="000A33B1" w14:paraId="576A0A3E"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49D191D9" w14:textId="4A9E8242"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TKIE162102P</w:t>
            </w:r>
          </w:p>
        </w:tc>
        <w:tc>
          <w:tcPr>
            <w:tcW w:w="5769" w:type="dxa"/>
            <w:tcBorders>
              <w:top w:val="nil"/>
              <w:left w:val="single" w:sz="4" w:space="0" w:color="auto"/>
              <w:bottom w:val="single" w:sz="4" w:space="0" w:color="auto"/>
              <w:right w:val="nil"/>
            </w:tcBorders>
            <w:shd w:val="clear" w:color="auto" w:fill="auto"/>
            <w:noWrap/>
            <w:vAlign w:val="bottom"/>
            <w:hideMark/>
          </w:tcPr>
          <w:p w14:paraId="07D4FD10"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Prakt. Isyarat dan Sistem</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0FD1061"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w:t>
            </w:r>
          </w:p>
        </w:tc>
      </w:tr>
      <w:tr w:rsidR="00F17901" w:rsidRPr="000A33B1" w14:paraId="68AA8DEC"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1A17BE6C" w14:textId="4AABD508"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TKIE163101</w:t>
            </w:r>
          </w:p>
        </w:tc>
        <w:tc>
          <w:tcPr>
            <w:tcW w:w="5769" w:type="dxa"/>
            <w:tcBorders>
              <w:top w:val="nil"/>
              <w:left w:val="single" w:sz="4" w:space="0" w:color="auto"/>
              <w:bottom w:val="single" w:sz="4" w:space="0" w:color="auto"/>
              <w:right w:val="nil"/>
            </w:tcBorders>
            <w:shd w:val="clear" w:color="auto" w:fill="auto"/>
            <w:noWrap/>
            <w:vAlign w:val="bottom"/>
            <w:hideMark/>
          </w:tcPr>
          <w:p w14:paraId="1BF0FD2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Jaringan dan Komunikasi Data</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72D1C7D"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531C8C43"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72137E82" w14:textId="77777777" w:rsidR="00F17901" w:rsidRPr="000A33B1" w:rsidRDefault="00F17901" w:rsidP="006826FC">
            <w:pPr>
              <w:jc w:val="left"/>
              <w:rPr>
                <w:rFonts w:ascii="Times New Roman" w:eastAsia="Malgun Gothic" w:hAnsi="Times New Roman" w:cs="Times New Roman"/>
                <w:szCs w:val="20"/>
              </w:rPr>
            </w:pPr>
            <w:r>
              <w:rPr>
                <w:rFonts w:ascii="Times New Roman" w:eastAsia="Malgun Gothic" w:hAnsi="Times New Roman" w:cs="Times New Roman"/>
                <w:szCs w:val="20"/>
              </w:rPr>
              <w:t>UNU401</w:t>
            </w:r>
          </w:p>
        </w:tc>
        <w:tc>
          <w:tcPr>
            <w:tcW w:w="5769" w:type="dxa"/>
            <w:tcBorders>
              <w:top w:val="nil"/>
              <w:left w:val="single" w:sz="4" w:space="0" w:color="auto"/>
              <w:bottom w:val="single" w:sz="4" w:space="0" w:color="auto"/>
              <w:right w:val="nil"/>
            </w:tcBorders>
            <w:shd w:val="clear" w:color="auto" w:fill="auto"/>
            <w:noWrap/>
            <w:vAlign w:val="bottom"/>
          </w:tcPr>
          <w:p w14:paraId="70E93104" w14:textId="77777777" w:rsidR="00F17901" w:rsidRPr="006826FC" w:rsidRDefault="00F17901" w:rsidP="00302483">
            <w:pPr>
              <w:jc w:val="left"/>
              <w:rPr>
                <w:rFonts w:ascii="Times New Roman" w:eastAsia="Times New Roman" w:hAnsi="Times New Roman" w:cs="Times New Roman"/>
                <w:i/>
                <w:szCs w:val="20"/>
                <w:lang w:val="en-SG"/>
              </w:rPr>
            </w:pPr>
            <w:r w:rsidRPr="006826FC">
              <w:rPr>
                <w:rFonts w:ascii="Times New Roman" w:eastAsia="Times New Roman" w:hAnsi="Times New Roman" w:cs="Times New Roman"/>
                <w:i/>
                <w:szCs w:val="20"/>
                <w:lang w:val="en-SG"/>
              </w:rPr>
              <w:t>Studium Generale</w:t>
            </w:r>
          </w:p>
        </w:tc>
        <w:tc>
          <w:tcPr>
            <w:tcW w:w="659" w:type="dxa"/>
            <w:tcBorders>
              <w:top w:val="nil"/>
              <w:left w:val="single" w:sz="4" w:space="0" w:color="auto"/>
              <w:bottom w:val="single" w:sz="4" w:space="0" w:color="auto"/>
              <w:right w:val="single" w:sz="4" w:space="0" w:color="auto"/>
            </w:tcBorders>
            <w:shd w:val="clear" w:color="auto" w:fill="auto"/>
            <w:noWrap/>
            <w:vAlign w:val="bottom"/>
          </w:tcPr>
          <w:p w14:paraId="3D0A66F5"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1</w:t>
            </w:r>
          </w:p>
        </w:tc>
      </w:tr>
      <w:tr w:rsidR="00F17901" w:rsidRPr="000A33B1" w14:paraId="19CA4189"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093DB638" w14:textId="5908CD27"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TKIT162103</w:t>
            </w:r>
          </w:p>
        </w:tc>
        <w:tc>
          <w:tcPr>
            <w:tcW w:w="5769" w:type="dxa"/>
            <w:tcBorders>
              <w:top w:val="nil"/>
              <w:left w:val="single" w:sz="4" w:space="0" w:color="auto"/>
              <w:bottom w:val="single" w:sz="4" w:space="0" w:color="auto"/>
              <w:right w:val="nil"/>
            </w:tcBorders>
            <w:shd w:val="clear" w:color="auto" w:fill="auto"/>
            <w:noWrap/>
            <w:vAlign w:val="bottom"/>
            <w:hideMark/>
          </w:tcPr>
          <w:p w14:paraId="1F842796"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xml:space="preserve">Sistem Operasi </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BEF638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202D2C5B"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7F40D22C" w14:textId="45C274A6"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TKIE162103</w:t>
            </w:r>
          </w:p>
        </w:tc>
        <w:tc>
          <w:tcPr>
            <w:tcW w:w="5769" w:type="dxa"/>
            <w:tcBorders>
              <w:top w:val="nil"/>
              <w:left w:val="single" w:sz="4" w:space="0" w:color="auto"/>
              <w:bottom w:val="single" w:sz="4" w:space="0" w:color="auto"/>
              <w:right w:val="nil"/>
            </w:tcBorders>
            <w:shd w:val="clear" w:color="auto" w:fill="auto"/>
            <w:noWrap/>
            <w:vAlign w:val="bottom"/>
            <w:hideMark/>
          </w:tcPr>
          <w:p w14:paraId="74CBE508"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Sistem Mikroprosesor</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D1E584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128ECCB8"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000B5802" w14:textId="13DAB335"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TKIT162104</w:t>
            </w:r>
          </w:p>
        </w:tc>
        <w:tc>
          <w:tcPr>
            <w:tcW w:w="5769" w:type="dxa"/>
            <w:tcBorders>
              <w:top w:val="nil"/>
              <w:left w:val="single" w:sz="4" w:space="0" w:color="auto"/>
              <w:bottom w:val="single" w:sz="4" w:space="0" w:color="auto"/>
              <w:right w:val="nil"/>
            </w:tcBorders>
            <w:shd w:val="clear" w:color="auto" w:fill="auto"/>
            <w:noWrap/>
            <w:vAlign w:val="bottom"/>
            <w:hideMark/>
          </w:tcPr>
          <w:p w14:paraId="4E3BFA00"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xml:space="preserve">Teknik Pemodelan dan Simulasi </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DF2B17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2FF3F664"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0B506206" w14:textId="510E88B2"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TKIT162105</w:t>
            </w:r>
          </w:p>
        </w:tc>
        <w:tc>
          <w:tcPr>
            <w:tcW w:w="5769" w:type="dxa"/>
            <w:tcBorders>
              <w:top w:val="nil"/>
              <w:left w:val="single" w:sz="4" w:space="0" w:color="auto"/>
              <w:bottom w:val="single" w:sz="4" w:space="0" w:color="auto"/>
              <w:right w:val="nil"/>
            </w:tcBorders>
            <w:shd w:val="clear" w:color="auto" w:fill="auto"/>
            <w:noWrap/>
            <w:vAlign w:val="bottom"/>
            <w:hideMark/>
          </w:tcPr>
          <w:p w14:paraId="25CD35F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Teknik Basis Data</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C9CA1B2"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34A0D871" w14:textId="77777777" w:rsidTr="00302483">
        <w:trPr>
          <w:trHeight w:val="260"/>
          <w:jc w:val="center"/>
        </w:trPr>
        <w:tc>
          <w:tcPr>
            <w:tcW w:w="953" w:type="dxa"/>
            <w:tcBorders>
              <w:top w:val="nil"/>
              <w:left w:val="single" w:sz="4" w:space="0" w:color="auto"/>
              <w:bottom w:val="single" w:sz="4" w:space="0" w:color="auto"/>
              <w:right w:val="nil"/>
            </w:tcBorders>
            <w:shd w:val="clear" w:color="auto" w:fill="auto"/>
            <w:vAlign w:val="center"/>
          </w:tcPr>
          <w:p w14:paraId="3D40342B" w14:textId="653D461A" w:rsidR="00F17901" w:rsidRPr="000A33B1" w:rsidRDefault="00A24F2D" w:rsidP="006826FC">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TKIT162105P</w:t>
            </w:r>
          </w:p>
        </w:tc>
        <w:tc>
          <w:tcPr>
            <w:tcW w:w="5769" w:type="dxa"/>
            <w:tcBorders>
              <w:top w:val="nil"/>
              <w:left w:val="single" w:sz="4" w:space="0" w:color="auto"/>
              <w:bottom w:val="single" w:sz="4" w:space="0" w:color="auto"/>
              <w:right w:val="nil"/>
            </w:tcBorders>
            <w:shd w:val="clear" w:color="auto" w:fill="auto"/>
            <w:noWrap/>
            <w:vAlign w:val="bottom"/>
            <w:hideMark/>
          </w:tcPr>
          <w:p w14:paraId="631E274B" w14:textId="205AADF0"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Prak</w:t>
            </w:r>
            <w:r w:rsidR="006826FC">
              <w:rPr>
                <w:rFonts w:ascii="Times New Roman" w:eastAsia="Times New Roman" w:hAnsi="Times New Roman" w:cs="Times New Roman"/>
                <w:szCs w:val="20"/>
                <w:lang w:val="en-ID"/>
              </w:rPr>
              <w:t>t</w:t>
            </w:r>
            <w:r w:rsidRPr="000A33B1">
              <w:rPr>
                <w:rFonts w:ascii="Times New Roman" w:eastAsia="Times New Roman" w:hAnsi="Times New Roman" w:cs="Times New Roman"/>
                <w:szCs w:val="20"/>
                <w:lang w:val="id-ID"/>
              </w:rPr>
              <w:t xml:space="preserve">. </w:t>
            </w:r>
            <w:r w:rsidRPr="000A33B1">
              <w:rPr>
                <w:rFonts w:ascii="Times New Roman" w:eastAsia="Times New Roman" w:hAnsi="Times New Roman" w:cs="Times New Roman"/>
                <w:szCs w:val="20"/>
                <w:lang w:val="en-SG"/>
              </w:rPr>
              <w:t xml:space="preserve">Teknik </w:t>
            </w:r>
            <w:r w:rsidRPr="000A33B1">
              <w:rPr>
                <w:rFonts w:ascii="Times New Roman" w:eastAsia="Times New Roman" w:hAnsi="Times New Roman" w:cs="Times New Roman"/>
                <w:szCs w:val="20"/>
                <w:lang w:val="id-ID"/>
              </w:rPr>
              <w:t>Basis Data</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6D641A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w:t>
            </w:r>
          </w:p>
        </w:tc>
      </w:tr>
      <w:tr w:rsidR="00F17901" w:rsidRPr="000A33B1" w14:paraId="28CDB9EF" w14:textId="77777777" w:rsidTr="00302483">
        <w:trPr>
          <w:trHeight w:val="260"/>
          <w:jc w:val="center"/>
        </w:trPr>
        <w:tc>
          <w:tcPr>
            <w:tcW w:w="953" w:type="dxa"/>
            <w:tcBorders>
              <w:top w:val="nil"/>
              <w:left w:val="single" w:sz="4" w:space="0" w:color="auto"/>
              <w:bottom w:val="single" w:sz="4" w:space="0" w:color="auto"/>
              <w:right w:val="single" w:sz="4" w:space="0" w:color="auto"/>
            </w:tcBorders>
            <w:shd w:val="clear" w:color="auto" w:fill="auto"/>
          </w:tcPr>
          <w:p w14:paraId="199C32CE" w14:textId="77777777" w:rsidR="00F17901" w:rsidRPr="000A33B1" w:rsidRDefault="00F17901" w:rsidP="00302483">
            <w:pPr>
              <w:jc w:val="center"/>
              <w:rPr>
                <w:rFonts w:ascii="Times New Roman" w:eastAsia="Times New Roman" w:hAnsi="Times New Roman" w:cs="Times New Roman"/>
                <w:szCs w:val="20"/>
                <w:lang w:val="id-ID"/>
              </w:rPr>
            </w:pPr>
          </w:p>
        </w:tc>
        <w:tc>
          <w:tcPr>
            <w:tcW w:w="5769" w:type="dxa"/>
            <w:tcBorders>
              <w:top w:val="nil"/>
              <w:left w:val="single" w:sz="4" w:space="0" w:color="auto"/>
              <w:bottom w:val="single" w:sz="4" w:space="0" w:color="auto"/>
              <w:right w:val="single" w:sz="4" w:space="0" w:color="auto"/>
            </w:tcBorders>
            <w:shd w:val="clear" w:color="auto" w:fill="auto"/>
            <w:noWrap/>
            <w:vAlign w:val="bottom"/>
            <w:hideMark/>
          </w:tcPr>
          <w:p w14:paraId="1855D4D1"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659" w:type="dxa"/>
            <w:tcBorders>
              <w:top w:val="nil"/>
              <w:left w:val="nil"/>
              <w:bottom w:val="single" w:sz="4" w:space="0" w:color="auto"/>
              <w:right w:val="single" w:sz="4" w:space="0" w:color="auto"/>
            </w:tcBorders>
            <w:shd w:val="clear" w:color="auto" w:fill="auto"/>
            <w:noWrap/>
            <w:vAlign w:val="bottom"/>
            <w:hideMark/>
          </w:tcPr>
          <w:p w14:paraId="2FD21072"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id-ID"/>
              </w:rPr>
              <w:t>2</w:t>
            </w:r>
            <w:r>
              <w:rPr>
                <w:rFonts w:ascii="Times New Roman" w:eastAsia="Times New Roman" w:hAnsi="Times New Roman" w:cs="Times New Roman"/>
                <w:szCs w:val="20"/>
                <w:lang w:val="en-SG"/>
              </w:rPr>
              <w:t>1</w:t>
            </w:r>
          </w:p>
        </w:tc>
      </w:tr>
    </w:tbl>
    <w:p w14:paraId="7762DB77" w14:textId="77777777" w:rsidR="00F17901" w:rsidRPr="000A33B1" w:rsidRDefault="00F17901" w:rsidP="00F17901">
      <w:pPr>
        <w:jc w:val="center"/>
        <w:rPr>
          <w:lang w:val="id-ID"/>
        </w:rPr>
      </w:pPr>
    </w:p>
    <w:p w14:paraId="268A55AC" w14:textId="77777777" w:rsidR="00F17901" w:rsidRPr="000A33B1" w:rsidRDefault="00F17901" w:rsidP="00F17901">
      <w:pPr>
        <w:jc w:val="center"/>
        <w:rPr>
          <w:lang w:val="id-ID"/>
        </w:rPr>
      </w:pPr>
      <w:r w:rsidRPr="000A33B1">
        <w:rPr>
          <w:lang w:val="id-ID"/>
        </w:rPr>
        <w:t>Semester 4</w:t>
      </w:r>
    </w:p>
    <w:tbl>
      <w:tblPr>
        <w:tblW w:w="7373" w:type="dxa"/>
        <w:jc w:val="center"/>
        <w:tblLook w:val="04A0" w:firstRow="1" w:lastRow="0" w:firstColumn="1" w:lastColumn="0" w:noHBand="0" w:noVBand="1"/>
      </w:tblPr>
      <w:tblGrid>
        <w:gridCol w:w="1383"/>
        <w:gridCol w:w="5722"/>
        <w:gridCol w:w="659"/>
      </w:tblGrid>
      <w:tr w:rsidR="00F17901" w:rsidRPr="000A33B1" w14:paraId="5FEBDB08" w14:textId="77777777" w:rsidTr="00302483">
        <w:trPr>
          <w:trHeight w:val="260"/>
          <w:tblHeader/>
          <w:jc w:val="center"/>
        </w:trPr>
        <w:tc>
          <w:tcPr>
            <w:tcW w:w="992" w:type="dxa"/>
            <w:tcBorders>
              <w:top w:val="single" w:sz="4" w:space="0" w:color="auto"/>
              <w:left w:val="single" w:sz="4" w:space="0" w:color="auto"/>
              <w:bottom w:val="single" w:sz="4" w:space="0" w:color="auto"/>
              <w:right w:val="single" w:sz="4" w:space="0" w:color="auto"/>
            </w:tcBorders>
            <w:shd w:val="clear" w:color="auto" w:fill="auto"/>
          </w:tcPr>
          <w:p w14:paraId="240581A0" w14:textId="77777777" w:rsidR="00F17901" w:rsidRPr="000A33B1" w:rsidRDefault="00F17901" w:rsidP="00302483">
            <w:pPr>
              <w:jc w:val="center"/>
              <w:rPr>
                <w:rFonts w:ascii="Times New Roman" w:hAnsi="Times New Roman" w:cs="Times New Roman"/>
                <w:b/>
                <w:bCs/>
                <w:szCs w:val="20"/>
                <w:lang w:val="id-ID" w:eastAsia="ko-KR"/>
              </w:rPr>
            </w:pPr>
            <w:r w:rsidRPr="000A33B1">
              <w:rPr>
                <w:rFonts w:ascii="Times New Roman" w:hAnsi="Times New Roman" w:cs="Times New Roman" w:hint="eastAsia"/>
                <w:b/>
                <w:bCs/>
                <w:szCs w:val="20"/>
                <w:lang w:val="id-ID" w:eastAsia="ko-KR"/>
              </w:rPr>
              <w:t>K</w:t>
            </w:r>
            <w:r w:rsidRPr="000A33B1">
              <w:rPr>
                <w:rFonts w:ascii="Times New Roman" w:hAnsi="Times New Roman" w:cs="Times New Roman"/>
                <w:b/>
                <w:bCs/>
                <w:szCs w:val="20"/>
                <w:lang w:val="id-ID" w:eastAsia="ko-KR"/>
              </w:rPr>
              <w:t>ode</w:t>
            </w:r>
          </w:p>
        </w:tc>
        <w:tc>
          <w:tcPr>
            <w:tcW w:w="5722" w:type="dxa"/>
            <w:tcBorders>
              <w:top w:val="single" w:sz="4" w:space="0" w:color="auto"/>
              <w:left w:val="single" w:sz="4" w:space="0" w:color="auto"/>
              <w:bottom w:val="single" w:sz="4" w:space="0" w:color="auto"/>
              <w:right w:val="single" w:sz="4" w:space="0" w:color="auto"/>
            </w:tcBorders>
            <w:shd w:val="clear" w:color="auto" w:fill="auto"/>
            <w:noWrap/>
            <w:hideMark/>
          </w:tcPr>
          <w:p w14:paraId="024A9E50"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Mata Kuliah</w:t>
            </w:r>
          </w:p>
        </w:tc>
        <w:tc>
          <w:tcPr>
            <w:tcW w:w="659" w:type="dxa"/>
            <w:tcBorders>
              <w:top w:val="single" w:sz="4" w:space="0" w:color="auto"/>
              <w:left w:val="nil"/>
              <w:bottom w:val="single" w:sz="4" w:space="0" w:color="auto"/>
              <w:right w:val="single" w:sz="4" w:space="0" w:color="auto"/>
            </w:tcBorders>
            <w:shd w:val="clear" w:color="auto" w:fill="auto"/>
            <w:noWrap/>
            <w:hideMark/>
          </w:tcPr>
          <w:p w14:paraId="03A8059C"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1CCE364C" w14:textId="77777777" w:rsidTr="00302483">
        <w:trPr>
          <w:trHeight w:val="260"/>
          <w:tblHeader/>
          <w:jc w:val="center"/>
        </w:trPr>
        <w:tc>
          <w:tcPr>
            <w:tcW w:w="992" w:type="dxa"/>
            <w:tcBorders>
              <w:top w:val="single" w:sz="4" w:space="0" w:color="auto"/>
              <w:left w:val="single" w:sz="4" w:space="0" w:color="auto"/>
              <w:bottom w:val="single" w:sz="4" w:space="0" w:color="auto"/>
              <w:right w:val="nil"/>
            </w:tcBorders>
            <w:shd w:val="clear" w:color="auto" w:fill="auto"/>
            <w:vAlign w:val="center"/>
          </w:tcPr>
          <w:p w14:paraId="763EBCED" w14:textId="4209AA9C"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TKIE162201</w:t>
            </w:r>
          </w:p>
        </w:tc>
        <w:tc>
          <w:tcPr>
            <w:tcW w:w="5722" w:type="dxa"/>
            <w:tcBorders>
              <w:top w:val="single" w:sz="4" w:space="0" w:color="auto"/>
              <w:left w:val="single" w:sz="4" w:space="0" w:color="auto"/>
              <w:bottom w:val="single" w:sz="4" w:space="0" w:color="auto"/>
              <w:right w:val="nil"/>
            </w:tcBorders>
            <w:shd w:val="clear" w:color="auto" w:fill="auto"/>
            <w:noWrap/>
            <w:vAlign w:val="bottom"/>
            <w:hideMark/>
          </w:tcPr>
          <w:p w14:paraId="5FE2CAC1" w14:textId="38FB02C9" w:rsidR="00F17901" w:rsidRPr="000A33B1" w:rsidRDefault="00B50C98" w:rsidP="00302483">
            <w:pPr>
              <w:jc w:val="left"/>
              <w:rPr>
                <w:rFonts w:ascii="Times New Roman" w:eastAsia="Times New Roman" w:hAnsi="Times New Roman" w:cs="Times New Roman"/>
                <w:szCs w:val="20"/>
                <w:lang w:val="id-ID"/>
              </w:rPr>
            </w:pPr>
            <w:r>
              <w:rPr>
                <w:rFonts w:ascii="Times New Roman" w:eastAsia="Times New Roman" w:hAnsi="Times New Roman" w:cs="Times New Roman"/>
                <w:szCs w:val="20"/>
                <w:lang w:val="id-ID"/>
              </w:rPr>
              <w:t>Medan Elektromagneti</w:t>
            </w:r>
            <w:r>
              <w:rPr>
                <w:rFonts w:ascii="Times New Roman" w:eastAsia="Times New Roman" w:hAnsi="Times New Roman" w:cs="Times New Roman"/>
                <w:szCs w:val="20"/>
                <w:lang w:val="en-ID"/>
              </w:rPr>
              <w:t>k</w:t>
            </w:r>
            <w:r w:rsidR="00F17901" w:rsidRPr="000A33B1">
              <w:rPr>
                <w:rFonts w:ascii="Times New Roman" w:eastAsia="Times New Roman" w:hAnsi="Times New Roman" w:cs="Times New Roman"/>
                <w:szCs w:val="20"/>
                <w:lang w:val="id-ID"/>
              </w:rPr>
              <w:t xml:space="preserve"> (Kuliah+Tutorial)</w:t>
            </w:r>
          </w:p>
        </w:tc>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9354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1A9FA73F"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2E05AFFE" w14:textId="00D9B1F1"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TKIE162201P</w:t>
            </w:r>
          </w:p>
        </w:tc>
        <w:tc>
          <w:tcPr>
            <w:tcW w:w="5722" w:type="dxa"/>
            <w:tcBorders>
              <w:top w:val="nil"/>
              <w:left w:val="single" w:sz="4" w:space="0" w:color="auto"/>
              <w:bottom w:val="single" w:sz="4" w:space="0" w:color="auto"/>
              <w:right w:val="nil"/>
            </w:tcBorders>
            <w:shd w:val="clear" w:color="auto" w:fill="auto"/>
            <w:noWrap/>
            <w:vAlign w:val="bottom"/>
            <w:hideMark/>
          </w:tcPr>
          <w:p w14:paraId="2B3D6776" w14:textId="61EA54CC" w:rsidR="00F17901" w:rsidRPr="00B50C98" w:rsidRDefault="00B50C98" w:rsidP="00302483">
            <w:pPr>
              <w:jc w:val="left"/>
              <w:rPr>
                <w:rFonts w:ascii="Times New Roman" w:eastAsia="Times New Roman" w:hAnsi="Times New Roman" w:cs="Times New Roman"/>
                <w:szCs w:val="20"/>
                <w:lang w:val="en-ID"/>
              </w:rPr>
            </w:pPr>
            <w:r>
              <w:rPr>
                <w:rFonts w:ascii="Times New Roman" w:eastAsia="Times New Roman" w:hAnsi="Times New Roman" w:cs="Times New Roman"/>
                <w:szCs w:val="20"/>
                <w:lang w:val="id-ID"/>
              </w:rPr>
              <w:t>Prakt. Medan Elektromagneti</w:t>
            </w:r>
            <w:r>
              <w:rPr>
                <w:rFonts w:ascii="Times New Roman" w:eastAsia="Times New Roman" w:hAnsi="Times New Roman" w:cs="Times New Roman"/>
                <w:szCs w:val="20"/>
                <w:lang w:val="en-ID"/>
              </w:rPr>
              <w:t>k</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DB6D894"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w:t>
            </w:r>
          </w:p>
        </w:tc>
      </w:tr>
      <w:tr w:rsidR="00F17901" w:rsidRPr="000A33B1" w14:paraId="0425A32F"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79DFCA90" w14:textId="1F25B49B"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TKIE161203</w:t>
            </w:r>
          </w:p>
        </w:tc>
        <w:tc>
          <w:tcPr>
            <w:tcW w:w="5722" w:type="dxa"/>
            <w:tcBorders>
              <w:top w:val="nil"/>
              <w:left w:val="single" w:sz="4" w:space="0" w:color="auto"/>
              <w:bottom w:val="single" w:sz="4" w:space="0" w:color="auto"/>
              <w:right w:val="nil"/>
            </w:tcBorders>
            <w:shd w:val="clear" w:color="auto" w:fill="auto"/>
            <w:noWrap/>
            <w:vAlign w:val="bottom"/>
            <w:hideMark/>
          </w:tcPr>
          <w:p w14:paraId="196AFCBD"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Aljabar Linear</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86E8D0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4AAB2DC5"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32F200CA" w14:textId="5D6F18E7"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TKIE161204</w:t>
            </w:r>
          </w:p>
        </w:tc>
        <w:tc>
          <w:tcPr>
            <w:tcW w:w="5722" w:type="dxa"/>
            <w:tcBorders>
              <w:top w:val="nil"/>
              <w:left w:val="single" w:sz="4" w:space="0" w:color="auto"/>
              <w:bottom w:val="single" w:sz="4" w:space="0" w:color="auto"/>
              <w:right w:val="nil"/>
            </w:tcBorders>
            <w:shd w:val="clear" w:color="auto" w:fill="auto"/>
            <w:noWrap/>
            <w:vAlign w:val="bottom"/>
            <w:hideMark/>
          </w:tcPr>
          <w:p w14:paraId="09152080"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Teknik Digital</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A8C7D2F"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093F2771"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2407B32A" w14:textId="461BED85"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TKIT162205</w:t>
            </w:r>
          </w:p>
        </w:tc>
        <w:tc>
          <w:tcPr>
            <w:tcW w:w="5722" w:type="dxa"/>
            <w:tcBorders>
              <w:top w:val="nil"/>
              <w:left w:val="single" w:sz="4" w:space="0" w:color="auto"/>
              <w:bottom w:val="single" w:sz="4" w:space="0" w:color="auto"/>
              <w:right w:val="nil"/>
            </w:tcBorders>
            <w:shd w:val="clear" w:color="auto" w:fill="auto"/>
            <w:noWrap/>
            <w:vAlign w:val="bottom"/>
            <w:hideMark/>
          </w:tcPr>
          <w:p w14:paraId="56710881"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Teknik Visualisasi Grafis</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9602A2F"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06311D53"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56D8CFC6" w14:textId="01693425"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TKIT162206</w:t>
            </w:r>
          </w:p>
        </w:tc>
        <w:tc>
          <w:tcPr>
            <w:tcW w:w="5722" w:type="dxa"/>
            <w:tcBorders>
              <w:top w:val="nil"/>
              <w:left w:val="single" w:sz="4" w:space="0" w:color="auto"/>
              <w:bottom w:val="single" w:sz="4" w:space="0" w:color="auto"/>
              <w:right w:val="nil"/>
            </w:tcBorders>
            <w:shd w:val="clear" w:color="auto" w:fill="auto"/>
            <w:noWrap/>
            <w:vAlign w:val="bottom"/>
            <w:hideMark/>
          </w:tcPr>
          <w:p w14:paraId="56A7C1D5"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xml:space="preserve">Kecerdasan Buatan </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CC3FF96"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161496A8"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253EA822" w14:textId="16C9AD2E"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TKIT162207</w:t>
            </w:r>
          </w:p>
        </w:tc>
        <w:tc>
          <w:tcPr>
            <w:tcW w:w="5722" w:type="dxa"/>
            <w:tcBorders>
              <w:top w:val="nil"/>
              <w:left w:val="single" w:sz="4" w:space="0" w:color="auto"/>
              <w:bottom w:val="single" w:sz="4" w:space="0" w:color="auto"/>
              <w:right w:val="nil"/>
            </w:tcBorders>
            <w:shd w:val="clear" w:color="auto" w:fill="auto"/>
            <w:noWrap/>
            <w:vAlign w:val="bottom"/>
            <w:hideMark/>
          </w:tcPr>
          <w:p w14:paraId="6FC4F5E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xml:space="preserve">Arsitektur Perangkat Lunak </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21B22D7"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4B1AA5CC"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2EE46AF2" w14:textId="28A6313E"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TKIT162208</w:t>
            </w:r>
          </w:p>
        </w:tc>
        <w:tc>
          <w:tcPr>
            <w:tcW w:w="5722" w:type="dxa"/>
            <w:tcBorders>
              <w:top w:val="nil"/>
              <w:left w:val="single" w:sz="4" w:space="0" w:color="auto"/>
              <w:bottom w:val="single" w:sz="4" w:space="0" w:color="auto"/>
              <w:right w:val="nil"/>
            </w:tcBorders>
            <w:shd w:val="clear" w:color="auto" w:fill="auto"/>
            <w:noWrap/>
            <w:vAlign w:val="bottom"/>
            <w:hideMark/>
          </w:tcPr>
          <w:p w14:paraId="0BE79D6F"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Rekayasa Perangkat Lunak</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F8F64C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6B002D4E" w14:textId="77777777" w:rsidTr="00302483">
        <w:trPr>
          <w:trHeight w:val="260"/>
          <w:tblHeader/>
          <w:jc w:val="center"/>
        </w:trPr>
        <w:tc>
          <w:tcPr>
            <w:tcW w:w="992" w:type="dxa"/>
            <w:tcBorders>
              <w:top w:val="nil"/>
              <w:left w:val="single" w:sz="4" w:space="0" w:color="auto"/>
              <w:bottom w:val="single" w:sz="4" w:space="0" w:color="auto"/>
              <w:right w:val="nil"/>
            </w:tcBorders>
            <w:shd w:val="clear" w:color="auto" w:fill="auto"/>
            <w:vAlign w:val="center"/>
          </w:tcPr>
          <w:p w14:paraId="58576C15" w14:textId="64D8DB3B" w:rsidR="00F17901" w:rsidRPr="000A33B1" w:rsidRDefault="00A24F2D" w:rsidP="00E801FB">
            <w:pPr>
              <w:jc w:val="left"/>
              <w:rPr>
                <w:rFonts w:ascii="Times New Roman" w:eastAsia="Times New Roman" w:hAnsi="Times New Roman" w:cs="Times New Roman"/>
                <w:szCs w:val="20"/>
                <w:lang w:val="id-ID"/>
              </w:rPr>
            </w:pPr>
            <w:r>
              <w:rPr>
                <w:rFonts w:ascii="Times New Roman" w:eastAsia="Times New Roman" w:hAnsi="Times New Roman" w:cs="Times New Roman"/>
                <w:szCs w:val="20"/>
              </w:rPr>
              <w:t>TKIT162209</w:t>
            </w:r>
          </w:p>
        </w:tc>
        <w:tc>
          <w:tcPr>
            <w:tcW w:w="5722" w:type="dxa"/>
            <w:tcBorders>
              <w:top w:val="nil"/>
              <w:left w:val="single" w:sz="4" w:space="0" w:color="auto"/>
              <w:bottom w:val="single" w:sz="4" w:space="0" w:color="auto"/>
              <w:right w:val="nil"/>
            </w:tcBorders>
            <w:shd w:val="clear" w:color="auto" w:fill="auto"/>
            <w:noWrap/>
            <w:vAlign w:val="bottom"/>
            <w:hideMark/>
          </w:tcPr>
          <w:p w14:paraId="2CDA4DD4"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xml:space="preserve">Interaksi Manusia dan Komputer </w:t>
            </w:r>
          </w:p>
        </w:tc>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DE87C9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1BEEB22A" w14:textId="77777777" w:rsidTr="00302483">
        <w:trPr>
          <w:trHeight w:val="260"/>
          <w:tblHeader/>
          <w:jc w:val="center"/>
        </w:trPr>
        <w:tc>
          <w:tcPr>
            <w:tcW w:w="992" w:type="dxa"/>
            <w:tcBorders>
              <w:top w:val="nil"/>
              <w:left w:val="single" w:sz="4" w:space="0" w:color="auto"/>
              <w:bottom w:val="single" w:sz="4" w:space="0" w:color="auto"/>
              <w:right w:val="single" w:sz="4" w:space="0" w:color="auto"/>
            </w:tcBorders>
            <w:shd w:val="clear" w:color="auto" w:fill="auto"/>
          </w:tcPr>
          <w:p w14:paraId="00D6E6A0" w14:textId="77777777" w:rsidR="00F17901" w:rsidRPr="000A33B1" w:rsidRDefault="00F17901" w:rsidP="00302483">
            <w:pPr>
              <w:jc w:val="left"/>
              <w:rPr>
                <w:rFonts w:ascii="Times New Roman" w:eastAsia="Times New Roman" w:hAnsi="Times New Roman" w:cs="Times New Roman"/>
                <w:szCs w:val="20"/>
                <w:lang w:val="id-ID"/>
              </w:rPr>
            </w:pPr>
          </w:p>
        </w:tc>
        <w:tc>
          <w:tcPr>
            <w:tcW w:w="5722" w:type="dxa"/>
            <w:tcBorders>
              <w:top w:val="nil"/>
              <w:left w:val="single" w:sz="4" w:space="0" w:color="auto"/>
              <w:bottom w:val="single" w:sz="4" w:space="0" w:color="auto"/>
              <w:right w:val="single" w:sz="4" w:space="0" w:color="auto"/>
            </w:tcBorders>
            <w:shd w:val="clear" w:color="auto" w:fill="auto"/>
            <w:noWrap/>
            <w:vAlign w:val="bottom"/>
            <w:hideMark/>
          </w:tcPr>
          <w:p w14:paraId="4F5A4125"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659" w:type="dxa"/>
            <w:tcBorders>
              <w:top w:val="nil"/>
              <w:left w:val="nil"/>
              <w:bottom w:val="single" w:sz="4" w:space="0" w:color="auto"/>
              <w:right w:val="single" w:sz="4" w:space="0" w:color="auto"/>
            </w:tcBorders>
            <w:shd w:val="clear" w:color="auto" w:fill="auto"/>
            <w:noWrap/>
            <w:vAlign w:val="bottom"/>
            <w:hideMark/>
          </w:tcPr>
          <w:p w14:paraId="54820B0C"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21</w:t>
            </w:r>
          </w:p>
        </w:tc>
      </w:tr>
    </w:tbl>
    <w:p w14:paraId="2F35B0D4" w14:textId="77777777" w:rsidR="00F17901" w:rsidRPr="000A33B1" w:rsidRDefault="00F17901" w:rsidP="00F17901">
      <w:pPr>
        <w:rPr>
          <w:lang w:val="id-ID"/>
        </w:rPr>
        <w:sectPr w:rsidR="00F17901" w:rsidRPr="000A33B1" w:rsidSect="00302483">
          <w:footerReference w:type="default" r:id="rId12"/>
          <w:footerReference w:type="first" r:id="rId13"/>
          <w:pgSz w:w="11907" w:h="16839" w:code="9"/>
          <w:pgMar w:top="1440" w:right="1440" w:bottom="1440" w:left="1872" w:header="720" w:footer="720" w:gutter="0"/>
          <w:cols w:space="720"/>
          <w:docGrid w:linePitch="360"/>
        </w:sectPr>
      </w:pPr>
    </w:p>
    <w:p w14:paraId="39CD7801" w14:textId="77777777" w:rsidR="00F17901" w:rsidRPr="000A33B1" w:rsidRDefault="00F17901" w:rsidP="00F17901">
      <w:pPr>
        <w:pStyle w:val="ListParagraph"/>
        <w:numPr>
          <w:ilvl w:val="0"/>
          <w:numId w:val="26"/>
        </w:numPr>
        <w:rPr>
          <w:lang w:val="id-ID"/>
        </w:rPr>
      </w:pPr>
      <w:r w:rsidRPr="000A33B1">
        <w:rPr>
          <w:i/>
          <w:lang w:val="id-ID"/>
        </w:rPr>
        <w:t>Mata Kuliah konsentrasi</w:t>
      </w:r>
    </w:p>
    <w:p w14:paraId="1A8180AD" w14:textId="77777777" w:rsidR="00F17901" w:rsidRPr="000A33B1" w:rsidRDefault="00F17901" w:rsidP="00F17901">
      <w:pPr>
        <w:rPr>
          <w:lang w:val="id-ID"/>
        </w:rPr>
      </w:pPr>
    </w:p>
    <w:tbl>
      <w:tblPr>
        <w:tblW w:w="14175" w:type="dxa"/>
        <w:jc w:val="center"/>
        <w:tblLook w:val="04A0" w:firstRow="1" w:lastRow="0" w:firstColumn="1" w:lastColumn="0" w:noHBand="0" w:noVBand="1"/>
      </w:tblPr>
      <w:tblGrid>
        <w:gridCol w:w="1383"/>
        <w:gridCol w:w="2776"/>
        <w:gridCol w:w="595"/>
        <w:gridCol w:w="1272"/>
        <w:gridCol w:w="3039"/>
        <w:gridCol w:w="595"/>
        <w:gridCol w:w="1172"/>
        <w:gridCol w:w="3574"/>
        <w:gridCol w:w="595"/>
      </w:tblGrid>
      <w:tr w:rsidR="00F17901" w:rsidRPr="000A33B1" w14:paraId="11051AFA" w14:textId="77777777" w:rsidTr="00302483">
        <w:trPr>
          <w:trHeight w:val="260"/>
          <w:jc w:val="center"/>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5323D2B" w14:textId="77777777" w:rsidR="00F17901" w:rsidRPr="000A33B1" w:rsidRDefault="00F17901" w:rsidP="00302483">
            <w:pPr>
              <w:jc w:val="center"/>
              <w:rPr>
                <w:rFonts w:ascii="Times New Roman" w:eastAsia="Times New Roman" w:hAnsi="Times New Roman" w:cs="Times New Roman"/>
                <w:b/>
                <w:bCs/>
                <w:szCs w:val="20"/>
                <w:lang w:val="id-ID"/>
              </w:rPr>
            </w:pPr>
          </w:p>
        </w:tc>
        <w:tc>
          <w:tcPr>
            <w:tcW w:w="27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19009" w14:textId="77777777" w:rsidR="00F17901" w:rsidRPr="000A33B1" w:rsidRDefault="00F17901" w:rsidP="00302483">
            <w:pPr>
              <w:jc w:val="center"/>
              <w:rPr>
                <w:rFonts w:ascii="Times New Roman" w:eastAsia="Times New Roman" w:hAnsi="Times New Roman" w:cs="Times New Roman"/>
                <w:b/>
                <w:bCs/>
                <w:szCs w:val="20"/>
                <w:lang w:val="id-ID"/>
              </w:rPr>
            </w:pPr>
          </w:p>
        </w:tc>
        <w:tc>
          <w:tcPr>
            <w:tcW w:w="595" w:type="dxa"/>
            <w:tcBorders>
              <w:top w:val="single" w:sz="4" w:space="0" w:color="auto"/>
              <w:left w:val="nil"/>
              <w:bottom w:val="single" w:sz="4" w:space="0" w:color="auto"/>
              <w:right w:val="single" w:sz="4" w:space="0" w:color="auto"/>
            </w:tcBorders>
            <w:shd w:val="clear" w:color="auto" w:fill="auto"/>
            <w:noWrap/>
            <w:vAlign w:val="center"/>
          </w:tcPr>
          <w:p w14:paraId="70DF7505" w14:textId="77777777" w:rsidR="00F17901" w:rsidRPr="000A33B1" w:rsidRDefault="00F17901" w:rsidP="00302483">
            <w:pPr>
              <w:jc w:val="center"/>
              <w:rPr>
                <w:rFonts w:ascii="Times New Roman" w:eastAsia="Times New Roman" w:hAnsi="Times New Roman" w:cs="Times New Roman"/>
                <w:b/>
                <w:bCs/>
                <w:szCs w:val="20"/>
                <w:lang w:val="id-ID"/>
              </w:rPr>
            </w:pPr>
          </w:p>
        </w:tc>
        <w:tc>
          <w:tcPr>
            <w:tcW w:w="950" w:type="dxa"/>
            <w:tcBorders>
              <w:top w:val="single" w:sz="4" w:space="0" w:color="auto"/>
              <w:left w:val="nil"/>
              <w:bottom w:val="single" w:sz="4" w:space="0" w:color="auto"/>
              <w:right w:val="nil"/>
            </w:tcBorders>
            <w:shd w:val="clear" w:color="auto" w:fill="auto"/>
            <w:vAlign w:val="center"/>
          </w:tcPr>
          <w:p w14:paraId="47993328" w14:textId="77777777" w:rsidR="00F17901" w:rsidRPr="000A33B1" w:rsidRDefault="00F17901" w:rsidP="00302483">
            <w:pPr>
              <w:jc w:val="center"/>
              <w:rPr>
                <w:rFonts w:ascii="Times New Roman" w:eastAsia="Times New Roman" w:hAnsi="Times New Roman" w:cs="Times New Roman"/>
                <w:b/>
                <w:bCs/>
                <w:sz w:val="18"/>
                <w:szCs w:val="20"/>
                <w:lang w:val="id-ID"/>
              </w:rPr>
            </w:pPr>
          </w:p>
        </w:tc>
        <w:tc>
          <w:tcPr>
            <w:tcW w:w="3039" w:type="dxa"/>
            <w:tcBorders>
              <w:top w:val="single" w:sz="4" w:space="0" w:color="auto"/>
              <w:left w:val="nil"/>
              <w:bottom w:val="single" w:sz="4" w:space="0" w:color="auto"/>
              <w:right w:val="single" w:sz="4" w:space="0" w:color="auto"/>
            </w:tcBorders>
            <w:shd w:val="clear" w:color="auto" w:fill="auto"/>
            <w:noWrap/>
            <w:vAlign w:val="center"/>
          </w:tcPr>
          <w:p w14:paraId="5B4C6690"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Semester 5</w:t>
            </w:r>
          </w:p>
        </w:tc>
        <w:tc>
          <w:tcPr>
            <w:tcW w:w="595" w:type="dxa"/>
            <w:tcBorders>
              <w:top w:val="single" w:sz="4" w:space="0" w:color="auto"/>
              <w:left w:val="nil"/>
              <w:bottom w:val="single" w:sz="4" w:space="0" w:color="auto"/>
              <w:right w:val="single" w:sz="4" w:space="0" w:color="auto"/>
            </w:tcBorders>
            <w:shd w:val="clear" w:color="auto" w:fill="auto"/>
            <w:noWrap/>
            <w:vAlign w:val="center"/>
          </w:tcPr>
          <w:p w14:paraId="1D0784C5" w14:textId="77777777" w:rsidR="00F17901" w:rsidRPr="000A33B1" w:rsidRDefault="00F17901" w:rsidP="00302483">
            <w:pPr>
              <w:jc w:val="center"/>
              <w:rPr>
                <w:rFonts w:ascii="Times New Roman" w:eastAsia="Times New Roman" w:hAnsi="Times New Roman" w:cs="Times New Roman"/>
                <w:b/>
                <w:bCs/>
                <w:szCs w:val="20"/>
                <w:lang w:val="id-ID"/>
              </w:rPr>
            </w:pPr>
          </w:p>
        </w:tc>
        <w:tc>
          <w:tcPr>
            <w:tcW w:w="950" w:type="dxa"/>
            <w:tcBorders>
              <w:top w:val="single" w:sz="4" w:space="0" w:color="auto"/>
              <w:left w:val="nil"/>
              <w:bottom w:val="single" w:sz="4" w:space="0" w:color="auto"/>
              <w:right w:val="nil"/>
            </w:tcBorders>
            <w:shd w:val="clear" w:color="auto" w:fill="auto"/>
            <w:vAlign w:val="center"/>
          </w:tcPr>
          <w:p w14:paraId="447D46F8" w14:textId="77777777" w:rsidR="00F17901" w:rsidRPr="000A33B1" w:rsidRDefault="00F17901" w:rsidP="00302483">
            <w:pPr>
              <w:jc w:val="center"/>
              <w:rPr>
                <w:rFonts w:ascii="Times New Roman" w:eastAsia="Times New Roman" w:hAnsi="Times New Roman" w:cs="Times New Roman"/>
                <w:b/>
                <w:bCs/>
                <w:szCs w:val="20"/>
                <w:lang w:val="id-ID"/>
              </w:rPr>
            </w:pPr>
          </w:p>
        </w:tc>
        <w:tc>
          <w:tcPr>
            <w:tcW w:w="3574" w:type="dxa"/>
            <w:tcBorders>
              <w:top w:val="single" w:sz="4" w:space="0" w:color="auto"/>
              <w:left w:val="nil"/>
              <w:bottom w:val="single" w:sz="4" w:space="0" w:color="auto"/>
              <w:right w:val="single" w:sz="4" w:space="0" w:color="auto"/>
            </w:tcBorders>
            <w:shd w:val="clear" w:color="auto" w:fill="auto"/>
            <w:noWrap/>
            <w:vAlign w:val="center"/>
          </w:tcPr>
          <w:p w14:paraId="151863ED" w14:textId="77777777" w:rsidR="00F17901" w:rsidRPr="000A33B1" w:rsidRDefault="00F17901" w:rsidP="00302483">
            <w:pPr>
              <w:jc w:val="center"/>
              <w:rPr>
                <w:rFonts w:ascii="Times New Roman" w:eastAsia="Times New Roman" w:hAnsi="Times New Roman" w:cs="Times New Roman"/>
                <w:b/>
                <w:bCs/>
                <w:szCs w:val="20"/>
                <w:lang w:val="id-ID"/>
              </w:rPr>
            </w:pPr>
          </w:p>
        </w:tc>
        <w:tc>
          <w:tcPr>
            <w:tcW w:w="595" w:type="dxa"/>
            <w:tcBorders>
              <w:top w:val="single" w:sz="4" w:space="0" w:color="auto"/>
              <w:left w:val="nil"/>
              <w:bottom w:val="single" w:sz="4" w:space="0" w:color="auto"/>
              <w:right w:val="single" w:sz="4" w:space="0" w:color="auto"/>
            </w:tcBorders>
            <w:shd w:val="clear" w:color="auto" w:fill="auto"/>
            <w:noWrap/>
            <w:vAlign w:val="center"/>
          </w:tcPr>
          <w:p w14:paraId="63BE27AE" w14:textId="77777777" w:rsidR="00F17901" w:rsidRPr="000A33B1" w:rsidRDefault="00F17901" w:rsidP="00302483">
            <w:pPr>
              <w:jc w:val="center"/>
              <w:rPr>
                <w:rFonts w:ascii="Times New Roman" w:eastAsia="Times New Roman" w:hAnsi="Times New Roman" w:cs="Times New Roman"/>
                <w:b/>
                <w:bCs/>
                <w:szCs w:val="20"/>
                <w:lang w:val="id-ID"/>
              </w:rPr>
            </w:pPr>
          </w:p>
        </w:tc>
      </w:tr>
      <w:tr w:rsidR="00F17901" w:rsidRPr="000A33B1" w14:paraId="37A046DC" w14:textId="77777777" w:rsidTr="00302483">
        <w:trPr>
          <w:trHeight w:val="260"/>
          <w:jc w:val="center"/>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BE8975B" w14:textId="77777777" w:rsidR="00F17901" w:rsidRPr="000A33B1" w:rsidRDefault="00F17901" w:rsidP="00302483">
            <w:pPr>
              <w:jc w:val="center"/>
              <w:rPr>
                <w:rFonts w:ascii="Times New Roman" w:hAnsi="Times New Roman" w:cs="Times New Roman"/>
                <w:b/>
                <w:bCs/>
                <w:szCs w:val="20"/>
                <w:lang w:val="id-ID" w:eastAsia="ko-KR"/>
              </w:rPr>
            </w:pPr>
            <w:r w:rsidRPr="000A33B1">
              <w:rPr>
                <w:rFonts w:ascii="Times New Roman" w:hAnsi="Times New Roman" w:cs="Times New Roman" w:hint="eastAsia"/>
                <w:b/>
                <w:bCs/>
                <w:szCs w:val="20"/>
                <w:lang w:val="id-ID" w:eastAsia="ko-KR"/>
              </w:rPr>
              <w:t>K</w:t>
            </w:r>
            <w:r w:rsidRPr="000A33B1">
              <w:rPr>
                <w:rFonts w:ascii="Times New Roman" w:hAnsi="Times New Roman" w:cs="Times New Roman"/>
                <w:b/>
                <w:bCs/>
                <w:szCs w:val="20"/>
                <w:lang w:val="id-ID" w:eastAsia="ko-KR"/>
              </w:rPr>
              <w:t>ode</w:t>
            </w:r>
          </w:p>
        </w:tc>
        <w:tc>
          <w:tcPr>
            <w:tcW w:w="2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329D0"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Komputer</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156813C4"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single" w:sz="4" w:space="0" w:color="auto"/>
              <w:left w:val="nil"/>
              <w:bottom w:val="single" w:sz="4" w:space="0" w:color="auto"/>
              <w:right w:val="nil"/>
            </w:tcBorders>
            <w:shd w:val="clear" w:color="auto" w:fill="auto"/>
            <w:vAlign w:val="center"/>
          </w:tcPr>
          <w:p w14:paraId="54CAFBC7" w14:textId="77777777" w:rsidR="00F17901" w:rsidRPr="000A33B1" w:rsidRDefault="00F17901" w:rsidP="00302483">
            <w:pPr>
              <w:jc w:val="center"/>
              <w:rPr>
                <w:rFonts w:ascii="Times New Roman" w:eastAsia="Times New Roman" w:hAnsi="Times New Roman" w:cs="Times New Roman"/>
                <w:b/>
                <w:bCs/>
                <w:sz w:val="18"/>
                <w:szCs w:val="20"/>
                <w:lang w:val="id-ID"/>
              </w:rPr>
            </w:pPr>
            <w:r w:rsidRPr="000A33B1">
              <w:rPr>
                <w:rFonts w:ascii="Times New Roman" w:hAnsi="Times New Roman" w:cs="Times New Roman" w:hint="eastAsia"/>
                <w:b/>
                <w:bCs/>
                <w:szCs w:val="20"/>
                <w:lang w:val="id-ID" w:eastAsia="ko-KR"/>
              </w:rPr>
              <w:t>K</w:t>
            </w:r>
            <w:r w:rsidRPr="000A33B1">
              <w:rPr>
                <w:rFonts w:ascii="Times New Roman" w:hAnsi="Times New Roman" w:cs="Times New Roman"/>
                <w:b/>
                <w:bCs/>
                <w:szCs w:val="20"/>
                <w:lang w:val="id-ID" w:eastAsia="ko-KR"/>
              </w:rPr>
              <w:t>ode</w:t>
            </w:r>
          </w:p>
        </w:tc>
        <w:tc>
          <w:tcPr>
            <w:tcW w:w="3039" w:type="dxa"/>
            <w:tcBorders>
              <w:top w:val="single" w:sz="4" w:space="0" w:color="auto"/>
              <w:left w:val="nil"/>
              <w:bottom w:val="single" w:sz="4" w:space="0" w:color="auto"/>
              <w:right w:val="single" w:sz="4" w:space="0" w:color="auto"/>
            </w:tcBorders>
            <w:shd w:val="clear" w:color="auto" w:fill="auto"/>
            <w:noWrap/>
            <w:vAlign w:val="center"/>
            <w:hideMark/>
          </w:tcPr>
          <w:p w14:paraId="0A29D644"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Perangkat Lunak</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020DA16F"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single" w:sz="4" w:space="0" w:color="auto"/>
              <w:left w:val="nil"/>
              <w:bottom w:val="single" w:sz="4" w:space="0" w:color="auto"/>
              <w:right w:val="nil"/>
            </w:tcBorders>
            <w:shd w:val="clear" w:color="auto" w:fill="auto"/>
            <w:vAlign w:val="center"/>
          </w:tcPr>
          <w:p w14:paraId="5FF6D1AD" w14:textId="77777777" w:rsidR="00F17901" w:rsidRPr="000A33B1" w:rsidRDefault="00F17901" w:rsidP="00302483">
            <w:pPr>
              <w:jc w:val="center"/>
              <w:rPr>
                <w:rFonts w:ascii="Times New Roman" w:eastAsia="Times New Roman" w:hAnsi="Times New Roman" w:cs="Times New Roman"/>
                <w:b/>
                <w:bCs/>
                <w:szCs w:val="20"/>
                <w:lang w:val="id-ID"/>
              </w:rPr>
            </w:pPr>
          </w:p>
        </w:tc>
        <w:tc>
          <w:tcPr>
            <w:tcW w:w="3574" w:type="dxa"/>
            <w:tcBorders>
              <w:top w:val="single" w:sz="4" w:space="0" w:color="auto"/>
              <w:left w:val="nil"/>
              <w:bottom w:val="single" w:sz="4" w:space="0" w:color="auto"/>
              <w:right w:val="single" w:sz="4" w:space="0" w:color="auto"/>
            </w:tcBorders>
            <w:shd w:val="clear" w:color="auto" w:fill="auto"/>
            <w:noWrap/>
            <w:vAlign w:val="center"/>
            <w:hideMark/>
          </w:tcPr>
          <w:p w14:paraId="1AD6B617"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Informasi</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3A144B79"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0C73D5A9"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1ACB40F6"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hAnsi="Times New Roman" w:cs="Times New Roman"/>
                <w:szCs w:val="20"/>
              </w:rPr>
              <w:t>TKU314</w:t>
            </w:r>
          </w:p>
        </w:tc>
        <w:tc>
          <w:tcPr>
            <w:tcW w:w="12479" w:type="dxa"/>
            <w:gridSpan w:val="7"/>
            <w:tcBorders>
              <w:top w:val="nil"/>
              <w:left w:val="single" w:sz="4" w:space="0" w:color="auto"/>
              <w:bottom w:val="single" w:sz="4" w:space="0" w:color="auto"/>
              <w:right w:val="nil"/>
            </w:tcBorders>
            <w:shd w:val="clear" w:color="auto" w:fill="auto"/>
            <w:noWrap/>
            <w:vAlign w:val="center"/>
          </w:tcPr>
          <w:p w14:paraId="0287EB72"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Perencanaan Rekayasa</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360323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0748926D"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52D85ECE" w14:textId="3B67FDE7" w:rsidR="00F17901" w:rsidRPr="000A33B1" w:rsidRDefault="00A24F2D" w:rsidP="00A24F2D">
            <w:pPr>
              <w:rPr>
                <w:rFonts w:ascii="Times New Roman" w:eastAsia="Times New Roman" w:hAnsi="Times New Roman" w:cs="Times New Roman"/>
                <w:szCs w:val="20"/>
                <w:lang w:val="id-ID"/>
              </w:rPr>
            </w:pPr>
            <w:r>
              <w:rPr>
                <w:rFonts w:ascii="Times New Roman" w:eastAsia="Times New Roman" w:hAnsi="Times New Roman" w:cs="Times New Roman"/>
                <w:szCs w:val="20"/>
              </w:rPr>
              <w:t>TKIT163101</w:t>
            </w:r>
          </w:p>
        </w:tc>
        <w:tc>
          <w:tcPr>
            <w:tcW w:w="12479" w:type="dxa"/>
            <w:gridSpan w:val="7"/>
            <w:tcBorders>
              <w:top w:val="nil"/>
              <w:left w:val="single" w:sz="4" w:space="0" w:color="auto"/>
              <w:bottom w:val="single" w:sz="4" w:space="0" w:color="auto"/>
              <w:right w:val="nil"/>
            </w:tcBorders>
            <w:shd w:val="clear" w:color="auto" w:fill="auto"/>
            <w:noWrap/>
            <w:vAlign w:val="center"/>
          </w:tcPr>
          <w:p w14:paraId="51B9D755"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Jaringan Komputer</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186B131"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19D5C802"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0626091D" w14:textId="23443432" w:rsidR="00F17901" w:rsidRPr="000A33B1" w:rsidRDefault="00A24F2D"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TKIT163102</w:t>
            </w:r>
          </w:p>
        </w:tc>
        <w:tc>
          <w:tcPr>
            <w:tcW w:w="12479" w:type="dxa"/>
            <w:gridSpan w:val="7"/>
            <w:tcBorders>
              <w:top w:val="nil"/>
              <w:left w:val="single" w:sz="4" w:space="0" w:color="auto"/>
              <w:bottom w:val="single" w:sz="4" w:space="0" w:color="auto"/>
              <w:right w:val="nil"/>
            </w:tcBorders>
            <w:shd w:val="clear" w:color="auto" w:fill="auto"/>
            <w:noWrap/>
            <w:vAlign w:val="center"/>
          </w:tcPr>
          <w:p w14:paraId="7C3842C5"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Teknologi Multimedia</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5668A56"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304DC431"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3966A222" w14:textId="24937654" w:rsidR="00F17901" w:rsidRPr="000A33B1" w:rsidRDefault="00A24F2D"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TKIT163103</w:t>
            </w:r>
          </w:p>
        </w:tc>
        <w:tc>
          <w:tcPr>
            <w:tcW w:w="12479" w:type="dxa"/>
            <w:gridSpan w:val="7"/>
            <w:tcBorders>
              <w:top w:val="nil"/>
              <w:left w:val="single" w:sz="4" w:space="0" w:color="auto"/>
              <w:bottom w:val="single" w:sz="4" w:space="0" w:color="auto"/>
              <w:right w:val="nil"/>
            </w:tcBorders>
            <w:shd w:val="clear" w:color="auto" w:fill="auto"/>
            <w:noWrap/>
            <w:vAlign w:val="center"/>
          </w:tcPr>
          <w:p w14:paraId="3166CF0A"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Teknik Antarmuka dan Periferal</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021808F"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6B4E4EE6"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326C6843" w14:textId="479225C1" w:rsidR="00F17901" w:rsidRDefault="00A24F2D" w:rsidP="00302483">
            <w:pPr>
              <w:jc w:val="center"/>
              <w:rPr>
                <w:rFonts w:ascii="Times New Roman" w:hAnsi="Times New Roman" w:cs="Times New Roman"/>
                <w:szCs w:val="20"/>
              </w:rPr>
            </w:pPr>
            <w:r>
              <w:rPr>
                <w:rFonts w:ascii="Times New Roman" w:eastAsia="Times New Roman" w:hAnsi="Times New Roman" w:cs="Times New Roman"/>
                <w:szCs w:val="20"/>
              </w:rPr>
              <w:t>TKIT163104</w:t>
            </w:r>
          </w:p>
        </w:tc>
        <w:tc>
          <w:tcPr>
            <w:tcW w:w="12479" w:type="dxa"/>
            <w:gridSpan w:val="7"/>
            <w:tcBorders>
              <w:top w:val="nil"/>
              <w:left w:val="single" w:sz="4" w:space="0" w:color="auto"/>
              <w:bottom w:val="single" w:sz="4" w:space="0" w:color="auto"/>
              <w:right w:val="nil"/>
            </w:tcBorders>
            <w:shd w:val="clear" w:color="auto" w:fill="auto"/>
            <w:noWrap/>
            <w:vAlign w:val="center"/>
          </w:tcPr>
          <w:p w14:paraId="03E8B1BA"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Proyek Mahasiswa</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10F6E8D1"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2</w:t>
            </w:r>
          </w:p>
        </w:tc>
      </w:tr>
      <w:tr w:rsidR="00F17901" w:rsidRPr="000A33B1" w14:paraId="25E397F3"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3635B781" w14:textId="7A3BCEF1" w:rsidR="00F17901" w:rsidRDefault="00A24F2D" w:rsidP="00302483">
            <w:pPr>
              <w:jc w:val="center"/>
              <w:rPr>
                <w:rFonts w:ascii="Times New Roman" w:hAnsi="Times New Roman" w:cs="Times New Roman"/>
                <w:szCs w:val="20"/>
              </w:rPr>
            </w:pPr>
            <w:r>
              <w:rPr>
                <w:rFonts w:ascii="Times New Roman" w:eastAsia="Times New Roman" w:hAnsi="Times New Roman" w:cs="Times New Roman"/>
                <w:szCs w:val="20"/>
              </w:rPr>
              <w:t>TKIT163105</w:t>
            </w:r>
          </w:p>
        </w:tc>
        <w:tc>
          <w:tcPr>
            <w:tcW w:w="12479" w:type="dxa"/>
            <w:gridSpan w:val="7"/>
            <w:tcBorders>
              <w:top w:val="nil"/>
              <w:left w:val="single" w:sz="4" w:space="0" w:color="auto"/>
              <w:bottom w:val="single" w:sz="4" w:space="0" w:color="auto"/>
              <w:right w:val="nil"/>
            </w:tcBorders>
            <w:shd w:val="clear" w:color="auto" w:fill="auto"/>
            <w:noWrap/>
            <w:vAlign w:val="center"/>
          </w:tcPr>
          <w:p w14:paraId="45CDA3B5"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Interoperabilitas</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7D0E3A68" w14:textId="77777777" w:rsidR="00F1790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2</w:t>
            </w:r>
          </w:p>
        </w:tc>
      </w:tr>
      <w:tr w:rsidR="00F17901" w:rsidRPr="000A33B1" w14:paraId="3E1F1EAC"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27491BF9" w14:textId="0996110A" w:rsidR="00F17901" w:rsidRDefault="00A24F2D" w:rsidP="00302483">
            <w:pPr>
              <w:jc w:val="center"/>
              <w:rPr>
                <w:rFonts w:ascii="Times New Roman" w:hAnsi="Times New Roman" w:cs="Times New Roman"/>
                <w:szCs w:val="20"/>
              </w:rPr>
            </w:pPr>
            <w:r>
              <w:rPr>
                <w:rFonts w:ascii="Times New Roman" w:eastAsia="Times New Roman" w:hAnsi="Times New Roman" w:cs="Times New Roman"/>
                <w:szCs w:val="20"/>
              </w:rPr>
              <w:t>TKIT163106</w:t>
            </w:r>
          </w:p>
        </w:tc>
        <w:tc>
          <w:tcPr>
            <w:tcW w:w="12479" w:type="dxa"/>
            <w:gridSpan w:val="7"/>
            <w:tcBorders>
              <w:top w:val="nil"/>
              <w:left w:val="single" w:sz="4" w:space="0" w:color="auto"/>
              <w:bottom w:val="single" w:sz="4" w:space="0" w:color="auto"/>
              <w:right w:val="nil"/>
            </w:tcBorders>
            <w:shd w:val="clear" w:color="auto" w:fill="auto"/>
            <w:noWrap/>
            <w:vAlign w:val="center"/>
          </w:tcPr>
          <w:p w14:paraId="3AC2D901" w14:textId="77777777" w:rsidR="00F17901"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Sistem Terdistribusi</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600BC205" w14:textId="77777777" w:rsidR="00F17901"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3</w:t>
            </w:r>
          </w:p>
        </w:tc>
      </w:tr>
      <w:tr w:rsidR="00F17901" w:rsidRPr="000A33B1" w14:paraId="2FF79E19"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4AE872B1" w14:textId="04CBF97D" w:rsidR="00F17901" w:rsidRDefault="00733EFB" w:rsidP="00302483">
            <w:pPr>
              <w:jc w:val="center"/>
              <w:rPr>
                <w:rFonts w:ascii="Times New Roman" w:hAnsi="Times New Roman" w:cs="Times New Roman"/>
                <w:szCs w:val="20"/>
              </w:rPr>
            </w:pPr>
            <w:r>
              <w:rPr>
                <w:rFonts w:ascii="Times New Roman" w:eastAsia="Times New Roman" w:hAnsi="Times New Roman" w:cs="Times New Roman"/>
                <w:szCs w:val="20"/>
              </w:rPr>
              <w:t>TKIT163101</w:t>
            </w:r>
            <w:r w:rsidR="00133C6D">
              <w:rPr>
                <w:rFonts w:ascii="Times New Roman" w:eastAsia="Times New Roman" w:hAnsi="Times New Roman" w:cs="Times New Roman"/>
                <w:szCs w:val="20"/>
              </w:rPr>
              <w:t>P</w:t>
            </w:r>
          </w:p>
        </w:tc>
        <w:tc>
          <w:tcPr>
            <w:tcW w:w="12479" w:type="dxa"/>
            <w:gridSpan w:val="7"/>
            <w:tcBorders>
              <w:top w:val="nil"/>
              <w:left w:val="single" w:sz="4" w:space="0" w:color="auto"/>
              <w:bottom w:val="single" w:sz="4" w:space="0" w:color="auto"/>
              <w:right w:val="nil"/>
            </w:tcBorders>
            <w:shd w:val="clear" w:color="auto" w:fill="auto"/>
            <w:noWrap/>
            <w:vAlign w:val="center"/>
          </w:tcPr>
          <w:p w14:paraId="5284D1B5"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Prakt. Jaringan Komputer</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4C6DEBB0" w14:textId="77777777" w:rsidR="00F1790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1</w:t>
            </w:r>
          </w:p>
        </w:tc>
      </w:tr>
      <w:tr w:rsidR="00F17901" w:rsidRPr="000A33B1" w14:paraId="453E1445"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4978F2C8" w14:textId="0B9621D1" w:rsidR="00F17901" w:rsidRPr="000A33B1" w:rsidRDefault="00133C6D"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TKIE163224</w:t>
            </w:r>
          </w:p>
        </w:tc>
        <w:tc>
          <w:tcPr>
            <w:tcW w:w="2776" w:type="dxa"/>
            <w:tcBorders>
              <w:top w:val="nil"/>
              <w:left w:val="single" w:sz="4" w:space="0" w:color="auto"/>
              <w:bottom w:val="single" w:sz="4" w:space="0" w:color="auto"/>
              <w:right w:val="nil"/>
            </w:tcBorders>
            <w:shd w:val="clear" w:color="auto" w:fill="auto"/>
            <w:noWrap/>
            <w:vAlign w:val="center"/>
            <w:hideMark/>
          </w:tcPr>
          <w:p w14:paraId="4006CA5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xml:space="preserve">Teknik Pengolahan Isyarat Digital </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F8DEDE2"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nil"/>
              <w:left w:val="nil"/>
              <w:bottom w:val="single" w:sz="4" w:space="0" w:color="auto"/>
              <w:right w:val="single" w:sz="4" w:space="0" w:color="auto"/>
            </w:tcBorders>
            <w:shd w:val="clear" w:color="auto" w:fill="auto"/>
            <w:vAlign w:val="center"/>
          </w:tcPr>
          <w:p w14:paraId="62EBD55C" w14:textId="28F45432" w:rsidR="00F17901" w:rsidRPr="000A33B1" w:rsidRDefault="00133C6D" w:rsidP="00302483">
            <w:pPr>
              <w:jc w:val="left"/>
              <w:rPr>
                <w:rFonts w:ascii="Times New Roman" w:eastAsia="Malgun Gothic" w:hAnsi="Times New Roman" w:cs="Times New Roman"/>
                <w:sz w:val="18"/>
                <w:szCs w:val="20"/>
              </w:rPr>
            </w:pPr>
            <w:r>
              <w:rPr>
                <w:rFonts w:ascii="Times New Roman" w:eastAsia="Times New Roman" w:hAnsi="Times New Roman" w:cs="Times New Roman"/>
                <w:szCs w:val="20"/>
              </w:rPr>
              <w:t>TKIT16310</w:t>
            </w:r>
            <w:r w:rsidR="002D27AA">
              <w:rPr>
                <w:rFonts w:ascii="Times New Roman" w:eastAsia="Times New Roman" w:hAnsi="Times New Roman" w:cs="Times New Roman"/>
                <w:szCs w:val="20"/>
              </w:rPr>
              <w:t>7</w:t>
            </w:r>
          </w:p>
        </w:tc>
        <w:tc>
          <w:tcPr>
            <w:tcW w:w="8158" w:type="dxa"/>
            <w:gridSpan w:val="4"/>
            <w:tcBorders>
              <w:top w:val="nil"/>
              <w:left w:val="single" w:sz="4" w:space="0" w:color="auto"/>
              <w:bottom w:val="single" w:sz="4" w:space="0" w:color="auto"/>
              <w:right w:val="nil"/>
            </w:tcBorders>
            <w:shd w:val="clear" w:color="auto" w:fill="auto"/>
            <w:noWrap/>
            <w:vAlign w:val="center"/>
          </w:tcPr>
          <w:p w14:paraId="0C651799"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Sistem Informasi</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D46EEA6"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2EDB200F" w14:textId="77777777" w:rsidTr="00E801FB">
        <w:trPr>
          <w:trHeight w:val="260"/>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799C7D38"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37CCB9A"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659B88F7"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19</w:t>
            </w:r>
          </w:p>
        </w:tc>
        <w:tc>
          <w:tcPr>
            <w:tcW w:w="950" w:type="dxa"/>
            <w:tcBorders>
              <w:top w:val="nil"/>
              <w:left w:val="nil"/>
              <w:bottom w:val="single" w:sz="4" w:space="0" w:color="auto"/>
              <w:right w:val="nil"/>
            </w:tcBorders>
            <w:shd w:val="clear" w:color="auto" w:fill="auto"/>
            <w:vAlign w:val="center"/>
          </w:tcPr>
          <w:p w14:paraId="1AE26A83" w14:textId="77777777"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7B1CE3F3"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1E61E29B"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19</w:t>
            </w:r>
          </w:p>
        </w:tc>
        <w:tc>
          <w:tcPr>
            <w:tcW w:w="950" w:type="dxa"/>
            <w:tcBorders>
              <w:top w:val="nil"/>
              <w:left w:val="nil"/>
              <w:bottom w:val="single" w:sz="4" w:space="0" w:color="auto"/>
              <w:right w:val="nil"/>
            </w:tcBorders>
            <w:shd w:val="clear" w:color="auto" w:fill="auto"/>
            <w:vAlign w:val="center"/>
          </w:tcPr>
          <w:p w14:paraId="2C3F1B91"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0C11598E"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10A541D4"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19</w:t>
            </w:r>
          </w:p>
        </w:tc>
      </w:tr>
      <w:tr w:rsidR="00E801FB" w:rsidRPr="000A33B1" w14:paraId="120CF447" w14:textId="77777777" w:rsidTr="00E801FB">
        <w:trPr>
          <w:trHeight w:val="260"/>
          <w:jc w:val="center"/>
        </w:trPr>
        <w:tc>
          <w:tcPr>
            <w:tcW w:w="1101" w:type="dxa"/>
            <w:tcBorders>
              <w:top w:val="single" w:sz="4" w:space="0" w:color="auto"/>
            </w:tcBorders>
            <w:shd w:val="clear" w:color="auto" w:fill="auto"/>
            <w:vAlign w:val="center"/>
          </w:tcPr>
          <w:p w14:paraId="55FEFE88" w14:textId="77777777" w:rsidR="00E801FB" w:rsidRPr="000A33B1" w:rsidRDefault="00E801FB" w:rsidP="00302483">
            <w:pPr>
              <w:jc w:val="center"/>
              <w:rPr>
                <w:rFonts w:ascii="Times New Roman" w:eastAsia="Times New Roman" w:hAnsi="Times New Roman" w:cs="Times New Roman"/>
                <w:szCs w:val="20"/>
                <w:lang w:val="id-ID"/>
              </w:rPr>
            </w:pPr>
          </w:p>
        </w:tc>
        <w:tc>
          <w:tcPr>
            <w:tcW w:w="2776" w:type="dxa"/>
            <w:tcBorders>
              <w:top w:val="single" w:sz="4" w:space="0" w:color="auto"/>
            </w:tcBorders>
            <w:shd w:val="clear" w:color="auto" w:fill="auto"/>
            <w:noWrap/>
            <w:vAlign w:val="center"/>
          </w:tcPr>
          <w:p w14:paraId="32777961" w14:textId="77777777" w:rsidR="00E801FB" w:rsidRPr="000A33B1" w:rsidRDefault="00E801FB" w:rsidP="00302483">
            <w:pPr>
              <w:jc w:val="left"/>
              <w:rPr>
                <w:rFonts w:ascii="Times New Roman" w:eastAsia="Times New Roman" w:hAnsi="Times New Roman" w:cs="Times New Roman"/>
                <w:szCs w:val="20"/>
                <w:lang w:val="id-ID"/>
              </w:rPr>
            </w:pPr>
          </w:p>
        </w:tc>
        <w:tc>
          <w:tcPr>
            <w:tcW w:w="595" w:type="dxa"/>
            <w:tcBorders>
              <w:top w:val="single" w:sz="4" w:space="0" w:color="auto"/>
            </w:tcBorders>
            <w:shd w:val="clear" w:color="auto" w:fill="auto"/>
            <w:noWrap/>
            <w:vAlign w:val="center"/>
          </w:tcPr>
          <w:p w14:paraId="2C784D24" w14:textId="77777777" w:rsidR="00E801FB" w:rsidRDefault="00E801FB" w:rsidP="00302483">
            <w:pPr>
              <w:jc w:val="center"/>
              <w:rPr>
                <w:rFonts w:ascii="Times New Roman" w:eastAsia="Times New Roman" w:hAnsi="Times New Roman" w:cs="Times New Roman"/>
                <w:szCs w:val="20"/>
                <w:lang w:val="en-SG"/>
              </w:rPr>
            </w:pPr>
          </w:p>
        </w:tc>
        <w:tc>
          <w:tcPr>
            <w:tcW w:w="950" w:type="dxa"/>
            <w:tcBorders>
              <w:top w:val="single" w:sz="4" w:space="0" w:color="auto"/>
              <w:right w:val="nil"/>
            </w:tcBorders>
            <w:shd w:val="clear" w:color="auto" w:fill="auto"/>
            <w:vAlign w:val="center"/>
          </w:tcPr>
          <w:p w14:paraId="1E341BD2" w14:textId="77777777" w:rsidR="00E801FB" w:rsidRPr="000A33B1" w:rsidRDefault="00E801FB" w:rsidP="00302483">
            <w:pPr>
              <w:jc w:val="left"/>
              <w:rPr>
                <w:rFonts w:ascii="Times New Roman" w:eastAsia="Times New Roman" w:hAnsi="Times New Roman" w:cs="Times New Roman"/>
                <w:sz w:val="18"/>
                <w:szCs w:val="20"/>
                <w:lang w:val="id-ID"/>
              </w:rPr>
            </w:pPr>
          </w:p>
        </w:tc>
        <w:tc>
          <w:tcPr>
            <w:tcW w:w="3039" w:type="dxa"/>
            <w:tcBorders>
              <w:top w:val="single" w:sz="4" w:space="0" w:color="auto"/>
              <w:left w:val="nil"/>
            </w:tcBorders>
            <w:shd w:val="clear" w:color="auto" w:fill="auto"/>
            <w:noWrap/>
            <w:vAlign w:val="center"/>
          </w:tcPr>
          <w:p w14:paraId="501C148A" w14:textId="77777777" w:rsidR="00E801FB" w:rsidRPr="000A33B1" w:rsidRDefault="00E801FB" w:rsidP="00302483">
            <w:pPr>
              <w:jc w:val="left"/>
              <w:rPr>
                <w:rFonts w:ascii="Times New Roman" w:eastAsia="Times New Roman" w:hAnsi="Times New Roman" w:cs="Times New Roman"/>
                <w:szCs w:val="20"/>
                <w:lang w:val="id-ID"/>
              </w:rPr>
            </w:pPr>
          </w:p>
        </w:tc>
        <w:tc>
          <w:tcPr>
            <w:tcW w:w="595" w:type="dxa"/>
            <w:tcBorders>
              <w:top w:val="single" w:sz="4" w:space="0" w:color="auto"/>
            </w:tcBorders>
            <w:shd w:val="clear" w:color="auto" w:fill="auto"/>
            <w:noWrap/>
            <w:vAlign w:val="center"/>
          </w:tcPr>
          <w:p w14:paraId="604CD663" w14:textId="77777777" w:rsidR="00E801FB" w:rsidRDefault="00E801FB" w:rsidP="00302483">
            <w:pPr>
              <w:jc w:val="center"/>
              <w:rPr>
                <w:rFonts w:ascii="Times New Roman" w:eastAsia="Times New Roman" w:hAnsi="Times New Roman" w:cs="Times New Roman"/>
                <w:szCs w:val="20"/>
                <w:lang w:val="en-SG"/>
              </w:rPr>
            </w:pPr>
          </w:p>
        </w:tc>
        <w:tc>
          <w:tcPr>
            <w:tcW w:w="950" w:type="dxa"/>
            <w:tcBorders>
              <w:top w:val="single" w:sz="4" w:space="0" w:color="auto"/>
              <w:right w:val="nil"/>
            </w:tcBorders>
            <w:shd w:val="clear" w:color="auto" w:fill="auto"/>
            <w:vAlign w:val="center"/>
          </w:tcPr>
          <w:p w14:paraId="7EC96F26" w14:textId="77777777" w:rsidR="00E801FB" w:rsidRPr="000A33B1" w:rsidRDefault="00E801FB" w:rsidP="00302483">
            <w:pPr>
              <w:jc w:val="left"/>
              <w:rPr>
                <w:rFonts w:ascii="Times New Roman" w:eastAsia="Times New Roman" w:hAnsi="Times New Roman" w:cs="Times New Roman"/>
                <w:szCs w:val="20"/>
                <w:lang w:val="id-ID"/>
              </w:rPr>
            </w:pPr>
          </w:p>
        </w:tc>
        <w:tc>
          <w:tcPr>
            <w:tcW w:w="3574" w:type="dxa"/>
            <w:tcBorders>
              <w:top w:val="single" w:sz="4" w:space="0" w:color="auto"/>
              <w:left w:val="nil"/>
            </w:tcBorders>
            <w:shd w:val="clear" w:color="auto" w:fill="auto"/>
            <w:noWrap/>
            <w:vAlign w:val="center"/>
          </w:tcPr>
          <w:p w14:paraId="10BA072F" w14:textId="77777777" w:rsidR="00E801FB" w:rsidRPr="000A33B1" w:rsidRDefault="00E801FB" w:rsidP="00302483">
            <w:pPr>
              <w:jc w:val="left"/>
              <w:rPr>
                <w:rFonts w:ascii="Times New Roman" w:eastAsia="Times New Roman" w:hAnsi="Times New Roman" w:cs="Times New Roman"/>
                <w:szCs w:val="20"/>
                <w:lang w:val="id-ID"/>
              </w:rPr>
            </w:pPr>
          </w:p>
        </w:tc>
        <w:tc>
          <w:tcPr>
            <w:tcW w:w="595" w:type="dxa"/>
            <w:tcBorders>
              <w:top w:val="single" w:sz="4" w:space="0" w:color="auto"/>
            </w:tcBorders>
            <w:shd w:val="clear" w:color="auto" w:fill="auto"/>
            <w:noWrap/>
            <w:vAlign w:val="center"/>
          </w:tcPr>
          <w:p w14:paraId="4BB24BA6" w14:textId="77777777" w:rsidR="00E801FB" w:rsidRDefault="00E801FB" w:rsidP="00302483">
            <w:pPr>
              <w:jc w:val="center"/>
              <w:rPr>
                <w:rFonts w:ascii="Times New Roman" w:eastAsia="Times New Roman" w:hAnsi="Times New Roman" w:cs="Times New Roman"/>
                <w:szCs w:val="20"/>
                <w:lang w:val="en-SG"/>
              </w:rPr>
            </w:pPr>
          </w:p>
        </w:tc>
      </w:tr>
      <w:tr w:rsidR="00E801FB" w:rsidRPr="000A33B1" w14:paraId="3DACA9A0" w14:textId="77777777" w:rsidTr="00E801FB">
        <w:trPr>
          <w:trHeight w:val="260"/>
          <w:jc w:val="center"/>
        </w:trPr>
        <w:tc>
          <w:tcPr>
            <w:tcW w:w="1101" w:type="dxa"/>
            <w:tcBorders>
              <w:bottom w:val="single" w:sz="4" w:space="0" w:color="auto"/>
            </w:tcBorders>
            <w:shd w:val="clear" w:color="auto" w:fill="auto"/>
            <w:vAlign w:val="center"/>
          </w:tcPr>
          <w:p w14:paraId="3824F967" w14:textId="77777777" w:rsidR="00E801FB" w:rsidRDefault="00E801FB" w:rsidP="00302483">
            <w:pPr>
              <w:jc w:val="center"/>
              <w:rPr>
                <w:rFonts w:ascii="Times New Roman" w:eastAsia="Times New Roman" w:hAnsi="Times New Roman" w:cs="Times New Roman"/>
                <w:szCs w:val="20"/>
                <w:lang w:val="id-ID"/>
              </w:rPr>
            </w:pPr>
          </w:p>
          <w:p w14:paraId="6F2A0643" w14:textId="4A299424" w:rsidR="00E801FB" w:rsidRPr="000A33B1" w:rsidRDefault="00E801FB" w:rsidP="00302483">
            <w:pPr>
              <w:jc w:val="center"/>
              <w:rPr>
                <w:rFonts w:ascii="Times New Roman" w:eastAsia="Times New Roman" w:hAnsi="Times New Roman" w:cs="Times New Roman"/>
                <w:szCs w:val="20"/>
                <w:lang w:val="id-ID"/>
              </w:rPr>
            </w:pPr>
          </w:p>
        </w:tc>
        <w:tc>
          <w:tcPr>
            <w:tcW w:w="2776" w:type="dxa"/>
            <w:tcBorders>
              <w:bottom w:val="single" w:sz="4" w:space="0" w:color="auto"/>
            </w:tcBorders>
            <w:shd w:val="clear" w:color="auto" w:fill="auto"/>
            <w:noWrap/>
            <w:vAlign w:val="center"/>
          </w:tcPr>
          <w:p w14:paraId="3A3F2870" w14:textId="77777777" w:rsidR="00E801FB" w:rsidRPr="000A33B1" w:rsidRDefault="00E801FB" w:rsidP="00302483">
            <w:pPr>
              <w:jc w:val="left"/>
              <w:rPr>
                <w:rFonts w:ascii="Times New Roman" w:eastAsia="Times New Roman" w:hAnsi="Times New Roman" w:cs="Times New Roman"/>
                <w:szCs w:val="20"/>
                <w:lang w:val="id-ID"/>
              </w:rPr>
            </w:pPr>
          </w:p>
        </w:tc>
        <w:tc>
          <w:tcPr>
            <w:tcW w:w="595" w:type="dxa"/>
            <w:tcBorders>
              <w:bottom w:val="single" w:sz="4" w:space="0" w:color="auto"/>
            </w:tcBorders>
            <w:shd w:val="clear" w:color="auto" w:fill="auto"/>
            <w:noWrap/>
            <w:vAlign w:val="center"/>
          </w:tcPr>
          <w:p w14:paraId="23FF110E" w14:textId="77777777" w:rsidR="00E801FB" w:rsidRDefault="00E801FB" w:rsidP="00302483">
            <w:pPr>
              <w:jc w:val="center"/>
              <w:rPr>
                <w:rFonts w:ascii="Times New Roman" w:eastAsia="Times New Roman" w:hAnsi="Times New Roman" w:cs="Times New Roman"/>
                <w:szCs w:val="20"/>
                <w:lang w:val="en-SG"/>
              </w:rPr>
            </w:pPr>
          </w:p>
        </w:tc>
        <w:tc>
          <w:tcPr>
            <w:tcW w:w="950" w:type="dxa"/>
            <w:tcBorders>
              <w:bottom w:val="single" w:sz="4" w:space="0" w:color="auto"/>
              <w:right w:val="nil"/>
            </w:tcBorders>
            <w:shd w:val="clear" w:color="auto" w:fill="auto"/>
            <w:vAlign w:val="center"/>
          </w:tcPr>
          <w:p w14:paraId="0B3DFAB0" w14:textId="77777777" w:rsidR="00E801FB" w:rsidRPr="000A33B1" w:rsidRDefault="00E801FB" w:rsidP="00302483">
            <w:pPr>
              <w:jc w:val="left"/>
              <w:rPr>
                <w:rFonts w:ascii="Times New Roman" w:eastAsia="Times New Roman" w:hAnsi="Times New Roman" w:cs="Times New Roman"/>
                <w:sz w:val="18"/>
                <w:szCs w:val="20"/>
                <w:lang w:val="id-ID"/>
              </w:rPr>
            </w:pPr>
          </w:p>
        </w:tc>
        <w:tc>
          <w:tcPr>
            <w:tcW w:w="3039" w:type="dxa"/>
            <w:tcBorders>
              <w:left w:val="nil"/>
              <w:bottom w:val="single" w:sz="4" w:space="0" w:color="auto"/>
            </w:tcBorders>
            <w:shd w:val="clear" w:color="auto" w:fill="auto"/>
            <w:noWrap/>
            <w:vAlign w:val="center"/>
          </w:tcPr>
          <w:p w14:paraId="63C6F90B" w14:textId="77777777" w:rsidR="00E801FB" w:rsidRPr="000A33B1" w:rsidRDefault="00E801FB" w:rsidP="00302483">
            <w:pPr>
              <w:jc w:val="left"/>
              <w:rPr>
                <w:rFonts w:ascii="Times New Roman" w:eastAsia="Times New Roman" w:hAnsi="Times New Roman" w:cs="Times New Roman"/>
                <w:szCs w:val="20"/>
                <w:lang w:val="id-ID"/>
              </w:rPr>
            </w:pPr>
          </w:p>
        </w:tc>
        <w:tc>
          <w:tcPr>
            <w:tcW w:w="595" w:type="dxa"/>
            <w:tcBorders>
              <w:bottom w:val="single" w:sz="4" w:space="0" w:color="auto"/>
            </w:tcBorders>
            <w:shd w:val="clear" w:color="auto" w:fill="auto"/>
            <w:noWrap/>
            <w:vAlign w:val="center"/>
          </w:tcPr>
          <w:p w14:paraId="634D034B" w14:textId="77777777" w:rsidR="00E801FB" w:rsidRDefault="00E801FB" w:rsidP="00302483">
            <w:pPr>
              <w:jc w:val="center"/>
              <w:rPr>
                <w:rFonts w:ascii="Times New Roman" w:eastAsia="Times New Roman" w:hAnsi="Times New Roman" w:cs="Times New Roman"/>
                <w:szCs w:val="20"/>
                <w:lang w:val="en-SG"/>
              </w:rPr>
            </w:pPr>
          </w:p>
        </w:tc>
        <w:tc>
          <w:tcPr>
            <w:tcW w:w="950" w:type="dxa"/>
            <w:tcBorders>
              <w:bottom w:val="single" w:sz="4" w:space="0" w:color="auto"/>
              <w:right w:val="nil"/>
            </w:tcBorders>
            <w:shd w:val="clear" w:color="auto" w:fill="auto"/>
            <w:vAlign w:val="center"/>
          </w:tcPr>
          <w:p w14:paraId="1C844E75" w14:textId="77777777" w:rsidR="00E801FB" w:rsidRPr="000A33B1" w:rsidRDefault="00E801FB" w:rsidP="00302483">
            <w:pPr>
              <w:jc w:val="left"/>
              <w:rPr>
                <w:rFonts w:ascii="Times New Roman" w:eastAsia="Times New Roman" w:hAnsi="Times New Roman" w:cs="Times New Roman"/>
                <w:szCs w:val="20"/>
                <w:lang w:val="id-ID"/>
              </w:rPr>
            </w:pPr>
          </w:p>
        </w:tc>
        <w:tc>
          <w:tcPr>
            <w:tcW w:w="3574" w:type="dxa"/>
            <w:tcBorders>
              <w:left w:val="nil"/>
              <w:bottom w:val="single" w:sz="4" w:space="0" w:color="auto"/>
            </w:tcBorders>
            <w:shd w:val="clear" w:color="auto" w:fill="auto"/>
            <w:noWrap/>
            <w:vAlign w:val="center"/>
          </w:tcPr>
          <w:p w14:paraId="1AC29BCC" w14:textId="77777777" w:rsidR="00E801FB" w:rsidRPr="000A33B1" w:rsidRDefault="00E801FB" w:rsidP="00302483">
            <w:pPr>
              <w:jc w:val="left"/>
              <w:rPr>
                <w:rFonts w:ascii="Times New Roman" w:eastAsia="Times New Roman" w:hAnsi="Times New Roman" w:cs="Times New Roman"/>
                <w:szCs w:val="20"/>
                <w:lang w:val="id-ID"/>
              </w:rPr>
            </w:pPr>
          </w:p>
        </w:tc>
        <w:tc>
          <w:tcPr>
            <w:tcW w:w="595" w:type="dxa"/>
            <w:tcBorders>
              <w:bottom w:val="single" w:sz="4" w:space="0" w:color="auto"/>
            </w:tcBorders>
            <w:shd w:val="clear" w:color="auto" w:fill="auto"/>
            <w:noWrap/>
            <w:vAlign w:val="center"/>
          </w:tcPr>
          <w:p w14:paraId="36DFAAEA" w14:textId="77777777" w:rsidR="00E801FB" w:rsidRDefault="00E801FB" w:rsidP="00302483">
            <w:pPr>
              <w:jc w:val="center"/>
              <w:rPr>
                <w:rFonts w:ascii="Times New Roman" w:eastAsia="Times New Roman" w:hAnsi="Times New Roman" w:cs="Times New Roman"/>
                <w:szCs w:val="20"/>
                <w:lang w:val="en-SG"/>
              </w:rPr>
            </w:pPr>
          </w:p>
        </w:tc>
      </w:tr>
      <w:tr w:rsidR="00F17901" w:rsidRPr="000A33B1" w14:paraId="7C9E92BF" w14:textId="77777777" w:rsidTr="00302483">
        <w:trPr>
          <w:trHeight w:val="260"/>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2769A236"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1A80C564"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592143A6" w14:textId="77777777" w:rsidR="00F17901" w:rsidRPr="000A33B1" w:rsidRDefault="00F17901" w:rsidP="00302483">
            <w:pPr>
              <w:jc w:val="center"/>
              <w:rPr>
                <w:rFonts w:ascii="Times New Roman" w:eastAsia="Times New Roman" w:hAnsi="Times New Roman" w:cs="Times New Roman"/>
                <w:szCs w:val="20"/>
                <w:lang w:val="id-ID"/>
              </w:rPr>
            </w:pPr>
          </w:p>
        </w:tc>
        <w:tc>
          <w:tcPr>
            <w:tcW w:w="950" w:type="dxa"/>
            <w:tcBorders>
              <w:top w:val="nil"/>
              <w:left w:val="nil"/>
              <w:bottom w:val="single" w:sz="4" w:space="0" w:color="auto"/>
              <w:right w:val="nil"/>
            </w:tcBorders>
            <w:shd w:val="clear" w:color="auto" w:fill="auto"/>
            <w:vAlign w:val="center"/>
          </w:tcPr>
          <w:p w14:paraId="6C2D2B97" w14:textId="77777777" w:rsidR="00F17901" w:rsidRPr="000A33B1" w:rsidRDefault="00F17901" w:rsidP="00302483">
            <w:pPr>
              <w:jc w:val="center"/>
              <w:rPr>
                <w:rFonts w:ascii="Times New Roman" w:eastAsia="Times New Roman" w:hAnsi="Times New Roman" w:cs="Times New Roman"/>
                <w:b/>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1BEE3C77" w14:textId="77777777" w:rsidR="00F17901" w:rsidRPr="000A33B1" w:rsidRDefault="00F17901" w:rsidP="00302483">
            <w:pPr>
              <w:jc w:val="center"/>
              <w:rPr>
                <w:rFonts w:ascii="Times New Roman" w:eastAsia="Times New Roman" w:hAnsi="Times New Roman" w:cs="Times New Roman"/>
                <w:b/>
                <w:szCs w:val="20"/>
                <w:lang w:val="id-ID"/>
              </w:rPr>
            </w:pPr>
            <w:r w:rsidRPr="000A33B1">
              <w:rPr>
                <w:rFonts w:ascii="Times New Roman" w:eastAsia="Times New Roman" w:hAnsi="Times New Roman" w:cs="Times New Roman"/>
                <w:b/>
                <w:szCs w:val="20"/>
                <w:lang w:val="id-ID"/>
              </w:rPr>
              <w:t>Semester 6</w:t>
            </w:r>
          </w:p>
        </w:tc>
        <w:tc>
          <w:tcPr>
            <w:tcW w:w="595" w:type="dxa"/>
            <w:tcBorders>
              <w:top w:val="nil"/>
              <w:left w:val="nil"/>
              <w:bottom w:val="single" w:sz="4" w:space="0" w:color="auto"/>
              <w:right w:val="single" w:sz="4" w:space="0" w:color="auto"/>
            </w:tcBorders>
            <w:shd w:val="clear" w:color="auto" w:fill="auto"/>
            <w:noWrap/>
            <w:vAlign w:val="center"/>
            <w:hideMark/>
          </w:tcPr>
          <w:p w14:paraId="1D925768" w14:textId="77777777" w:rsidR="00F17901" w:rsidRPr="000A33B1" w:rsidRDefault="00F17901" w:rsidP="00302483">
            <w:pPr>
              <w:jc w:val="center"/>
              <w:rPr>
                <w:rFonts w:ascii="Times New Roman" w:eastAsia="Times New Roman" w:hAnsi="Times New Roman" w:cs="Times New Roman"/>
                <w:szCs w:val="20"/>
                <w:lang w:val="id-ID"/>
              </w:rPr>
            </w:pPr>
          </w:p>
        </w:tc>
        <w:tc>
          <w:tcPr>
            <w:tcW w:w="950" w:type="dxa"/>
            <w:tcBorders>
              <w:top w:val="nil"/>
              <w:left w:val="nil"/>
              <w:bottom w:val="single" w:sz="4" w:space="0" w:color="auto"/>
              <w:right w:val="nil"/>
            </w:tcBorders>
            <w:shd w:val="clear" w:color="auto" w:fill="auto"/>
            <w:vAlign w:val="center"/>
          </w:tcPr>
          <w:p w14:paraId="122FF0C6"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5434940D"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00209270" w14:textId="77777777" w:rsidR="00F17901" w:rsidRPr="000A33B1" w:rsidRDefault="00F17901" w:rsidP="00302483">
            <w:pPr>
              <w:jc w:val="center"/>
              <w:rPr>
                <w:rFonts w:ascii="Times New Roman" w:eastAsia="Times New Roman" w:hAnsi="Times New Roman" w:cs="Times New Roman"/>
                <w:szCs w:val="20"/>
                <w:lang w:val="id-ID"/>
              </w:rPr>
            </w:pPr>
          </w:p>
        </w:tc>
      </w:tr>
      <w:tr w:rsidR="00F17901" w:rsidRPr="000A33B1" w14:paraId="705C169C" w14:textId="77777777" w:rsidTr="00302483">
        <w:trPr>
          <w:trHeight w:val="260"/>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6A70B534" w14:textId="31CBFA0C" w:rsidR="00F17901" w:rsidRPr="000A33B1" w:rsidRDefault="00133C6D" w:rsidP="00302483">
            <w:pPr>
              <w:jc w:val="center"/>
              <w:rPr>
                <w:rFonts w:ascii="Times New Roman" w:eastAsia="Times New Roman" w:hAnsi="Times New Roman" w:cs="Times New Roman"/>
                <w:b/>
                <w:bCs/>
                <w:szCs w:val="20"/>
                <w:lang w:val="id-ID"/>
              </w:rPr>
            </w:pPr>
            <w:r>
              <w:rPr>
                <w:rFonts w:ascii="Times New Roman" w:eastAsia="Times New Roman" w:hAnsi="Times New Roman" w:cs="Times New Roman"/>
                <w:szCs w:val="20"/>
              </w:rPr>
              <w:t>TKIT163201</w:t>
            </w: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0E471DF"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Komputer</w:t>
            </w:r>
          </w:p>
        </w:tc>
        <w:tc>
          <w:tcPr>
            <w:tcW w:w="595" w:type="dxa"/>
            <w:tcBorders>
              <w:top w:val="nil"/>
              <w:left w:val="nil"/>
              <w:bottom w:val="single" w:sz="4" w:space="0" w:color="auto"/>
              <w:right w:val="single" w:sz="4" w:space="0" w:color="auto"/>
            </w:tcBorders>
            <w:shd w:val="clear" w:color="auto" w:fill="auto"/>
            <w:noWrap/>
            <w:vAlign w:val="center"/>
            <w:hideMark/>
          </w:tcPr>
          <w:p w14:paraId="56F133A7"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nil"/>
              <w:left w:val="nil"/>
              <w:bottom w:val="single" w:sz="4" w:space="0" w:color="auto"/>
              <w:right w:val="nil"/>
            </w:tcBorders>
            <w:shd w:val="clear" w:color="auto" w:fill="auto"/>
            <w:vAlign w:val="center"/>
          </w:tcPr>
          <w:p w14:paraId="7E577DFC" w14:textId="77777777" w:rsidR="00F17901" w:rsidRPr="000A33B1" w:rsidRDefault="00F17901" w:rsidP="00302483">
            <w:pPr>
              <w:jc w:val="center"/>
              <w:rPr>
                <w:rFonts w:ascii="Times New Roman" w:eastAsia="Times New Roman" w:hAnsi="Times New Roman" w:cs="Times New Roman"/>
                <w:b/>
                <w:bCs/>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7D891C90"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Perangkat Lunak</w:t>
            </w:r>
          </w:p>
        </w:tc>
        <w:tc>
          <w:tcPr>
            <w:tcW w:w="595" w:type="dxa"/>
            <w:tcBorders>
              <w:top w:val="nil"/>
              <w:left w:val="nil"/>
              <w:bottom w:val="single" w:sz="4" w:space="0" w:color="auto"/>
              <w:right w:val="single" w:sz="4" w:space="0" w:color="auto"/>
            </w:tcBorders>
            <w:shd w:val="clear" w:color="auto" w:fill="auto"/>
            <w:noWrap/>
            <w:vAlign w:val="center"/>
            <w:hideMark/>
          </w:tcPr>
          <w:p w14:paraId="1019AF6F"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nil"/>
              <w:left w:val="nil"/>
              <w:bottom w:val="single" w:sz="4" w:space="0" w:color="auto"/>
              <w:right w:val="nil"/>
            </w:tcBorders>
            <w:shd w:val="clear" w:color="auto" w:fill="auto"/>
            <w:vAlign w:val="center"/>
          </w:tcPr>
          <w:p w14:paraId="446BF730" w14:textId="77777777" w:rsidR="00F17901" w:rsidRPr="000A33B1" w:rsidRDefault="00F17901" w:rsidP="00302483">
            <w:pPr>
              <w:jc w:val="center"/>
              <w:rPr>
                <w:rFonts w:ascii="Times New Roman" w:eastAsia="Times New Roman" w:hAnsi="Times New Roman" w:cs="Times New Roman"/>
                <w:b/>
                <w:bCs/>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7CF6B94F"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Informasi</w:t>
            </w:r>
          </w:p>
        </w:tc>
        <w:tc>
          <w:tcPr>
            <w:tcW w:w="595" w:type="dxa"/>
            <w:tcBorders>
              <w:top w:val="nil"/>
              <w:left w:val="nil"/>
              <w:bottom w:val="single" w:sz="4" w:space="0" w:color="auto"/>
              <w:right w:val="single" w:sz="4" w:space="0" w:color="auto"/>
            </w:tcBorders>
            <w:shd w:val="clear" w:color="auto" w:fill="auto"/>
            <w:noWrap/>
            <w:vAlign w:val="center"/>
            <w:hideMark/>
          </w:tcPr>
          <w:p w14:paraId="203019D7"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518411FA"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17DC3FC8"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Malgun Gothic" w:hAnsi="Times New Roman" w:cs="Times New Roman"/>
                <w:szCs w:val="20"/>
              </w:rPr>
              <w:t>TKU311</w:t>
            </w:r>
          </w:p>
        </w:tc>
        <w:tc>
          <w:tcPr>
            <w:tcW w:w="12479" w:type="dxa"/>
            <w:gridSpan w:val="7"/>
            <w:tcBorders>
              <w:top w:val="nil"/>
              <w:left w:val="single" w:sz="4" w:space="0" w:color="auto"/>
              <w:bottom w:val="single" w:sz="4" w:space="0" w:color="auto"/>
              <w:right w:val="nil"/>
            </w:tcBorders>
            <w:shd w:val="clear" w:color="auto" w:fill="auto"/>
            <w:noWrap/>
            <w:vAlign w:val="center"/>
          </w:tcPr>
          <w:p w14:paraId="77879EB7"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Manajemen Industri</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8E0C220"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7F23716D"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52B2812E"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Malgun Gothic" w:hAnsi="Times New Roman" w:cs="Times New Roman"/>
                <w:szCs w:val="20"/>
              </w:rPr>
              <w:t>UNU312</w:t>
            </w:r>
          </w:p>
        </w:tc>
        <w:tc>
          <w:tcPr>
            <w:tcW w:w="12479" w:type="dxa"/>
            <w:gridSpan w:val="7"/>
            <w:tcBorders>
              <w:top w:val="nil"/>
              <w:left w:val="single" w:sz="4" w:space="0" w:color="auto"/>
              <w:bottom w:val="single" w:sz="4" w:space="0" w:color="auto"/>
              <w:right w:val="nil"/>
            </w:tcBorders>
            <w:shd w:val="clear" w:color="auto" w:fill="auto"/>
            <w:noWrap/>
            <w:vAlign w:val="center"/>
          </w:tcPr>
          <w:p w14:paraId="2512A7FD" w14:textId="77777777" w:rsidR="00F17901" w:rsidRPr="000A33B1" w:rsidRDefault="00F17901" w:rsidP="00302483">
            <w:pPr>
              <w:jc w:val="center"/>
              <w:rPr>
                <w:rFonts w:ascii="Times New Roman" w:eastAsia="Times New Roman" w:hAnsi="Times New Roman" w:cs="Times New Roman"/>
                <w:szCs w:val="20"/>
                <w:lang w:val="id-ID"/>
              </w:rPr>
            </w:pPr>
            <w:r w:rsidRPr="0003106E">
              <w:rPr>
                <w:rFonts w:ascii="Times New Roman" w:eastAsia="Times New Roman" w:hAnsi="Times New Roman" w:cs="Times New Roman"/>
                <w:szCs w:val="20"/>
                <w:lang w:val="id-ID"/>
              </w:rPr>
              <w:t>Kewirausahaan</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7C36C6D"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41493670"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0DC36F04"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Malgun Gothic" w:hAnsi="Times New Roman" w:cs="Times New Roman"/>
                <w:szCs w:val="20"/>
              </w:rPr>
              <w:t>TKU313</w:t>
            </w:r>
          </w:p>
        </w:tc>
        <w:tc>
          <w:tcPr>
            <w:tcW w:w="12479" w:type="dxa"/>
            <w:gridSpan w:val="7"/>
            <w:tcBorders>
              <w:top w:val="nil"/>
              <w:left w:val="single" w:sz="4" w:space="0" w:color="auto"/>
              <w:bottom w:val="single" w:sz="4" w:space="0" w:color="auto"/>
              <w:right w:val="nil"/>
            </w:tcBorders>
            <w:shd w:val="clear" w:color="auto" w:fill="auto"/>
            <w:noWrap/>
            <w:vAlign w:val="center"/>
          </w:tcPr>
          <w:p w14:paraId="1D86AF37"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Kapita Selekta</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2FCA4C0"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43192626"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30BA349D" w14:textId="15B133F4" w:rsidR="00F17901" w:rsidRDefault="00133C6D" w:rsidP="00302483">
            <w:pPr>
              <w:jc w:val="center"/>
              <w:rPr>
                <w:rFonts w:ascii="Times New Roman" w:eastAsia="Malgun Gothic" w:hAnsi="Times New Roman" w:cs="Times New Roman"/>
                <w:szCs w:val="20"/>
              </w:rPr>
            </w:pPr>
            <w:r>
              <w:rPr>
                <w:rFonts w:ascii="Times New Roman" w:eastAsia="Times New Roman" w:hAnsi="Times New Roman" w:cs="Times New Roman"/>
                <w:szCs w:val="20"/>
              </w:rPr>
              <w:t>TKIT163202</w:t>
            </w:r>
          </w:p>
        </w:tc>
        <w:tc>
          <w:tcPr>
            <w:tcW w:w="12479" w:type="dxa"/>
            <w:gridSpan w:val="7"/>
            <w:tcBorders>
              <w:top w:val="nil"/>
              <w:left w:val="single" w:sz="4" w:space="0" w:color="auto"/>
              <w:bottom w:val="single" w:sz="4" w:space="0" w:color="auto"/>
              <w:right w:val="nil"/>
            </w:tcBorders>
            <w:shd w:val="clear" w:color="auto" w:fill="auto"/>
            <w:noWrap/>
            <w:vAlign w:val="center"/>
          </w:tcPr>
          <w:p w14:paraId="72814146" w14:textId="77777777" w:rsidR="00F17901"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Keamanan dan Integritas Data</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63B21D41"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3</w:t>
            </w:r>
          </w:p>
        </w:tc>
      </w:tr>
      <w:tr w:rsidR="00F17901" w:rsidRPr="000A33B1" w14:paraId="20F1631F" w14:textId="77777777" w:rsidTr="00302483">
        <w:trPr>
          <w:trHeight w:val="290"/>
          <w:jc w:val="center"/>
        </w:trPr>
        <w:tc>
          <w:tcPr>
            <w:tcW w:w="1101" w:type="dxa"/>
            <w:tcBorders>
              <w:top w:val="nil"/>
              <w:left w:val="single" w:sz="4" w:space="0" w:color="auto"/>
              <w:bottom w:val="single" w:sz="4" w:space="0" w:color="auto"/>
              <w:right w:val="nil"/>
            </w:tcBorders>
            <w:shd w:val="clear" w:color="auto" w:fill="auto"/>
            <w:vAlign w:val="center"/>
          </w:tcPr>
          <w:p w14:paraId="36D949FC" w14:textId="52621E0E" w:rsidR="00F17901" w:rsidRPr="000A33B1" w:rsidRDefault="00133C6D"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TKIT163213</w:t>
            </w:r>
          </w:p>
        </w:tc>
        <w:tc>
          <w:tcPr>
            <w:tcW w:w="2776" w:type="dxa"/>
            <w:tcBorders>
              <w:top w:val="nil"/>
              <w:left w:val="single" w:sz="4" w:space="0" w:color="auto"/>
              <w:bottom w:val="single" w:sz="4" w:space="0" w:color="auto"/>
              <w:right w:val="nil"/>
            </w:tcBorders>
            <w:shd w:val="clear" w:color="auto" w:fill="auto"/>
            <w:noWrap/>
            <w:vAlign w:val="center"/>
          </w:tcPr>
          <w:p w14:paraId="48F81BA4" w14:textId="77777777" w:rsidR="00F17901" w:rsidRPr="000A33B1" w:rsidRDefault="00F17901" w:rsidP="00302483">
            <w:pPr>
              <w:jc w:val="left"/>
              <w:rPr>
                <w:rFonts w:ascii="Times New Roman" w:eastAsia="Times New Roman" w:hAnsi="Times New Roman" w:cs="Times New Roman"/>
                <w:szCs w:val="20"/>
                <w:lang w:val="id-ID"/>
              </w:rPr>
            </w:pPr>
            <w:r>
              <w:rPr>
                <w:rFonts w:ascii="Times New Roman" w:eastAsia="Times New Roman" w:hAnsi="Times New Roman" w:cs="Times New Roman"/>
                <w:szCs w:val="20"/>
                <w:lang w:val="id-ID"/>
              </w:rPr>
              <w:t>Komputasi Bergerak</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71494D46"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3</w:t>
            </w:r>
          </w:p>
        </w:tc>
        <w:tc>
          <w:tcPr>
            <w:tcW w:w="950" w:type="dxa"/>
            <w:tcBorders>
              <w:top w:val="nil"/>
              <w:left w:val="nil"/>
              <w:bottom w:val="single" w:sz="4" w:space="0" w:color="auto"/>
              <w:right w:val="single" w:sz="4" w:space="0" w:color="auto"/>
            </w:tcBorders>
            <w:shd w:val="clear" w:color="auto" w:fill="auto"/>
            <w:vAlign w:val="center"/>
          </w:tcPr>
          <w:p w14:paraId="24266972" w14:textId="5EFF575A" w:rsidR="00F17901" w:rsidRPr="000A33B1" w:rsidRDefault="00133C6D" w:rsidP="00302483">
            <w:pPr>
              <w:jc w:val="left"/>
              <w:rPr>
                <w:rFonts w:ascii="Times New Roman" w:eastAsia="Times New Roman" w:hAnsi="Times New Roman" w:cs="Times New Roman"/>
                <w:sz w:val="18"/>
                <w:szCs w:val="20"/>
                <w:lang w:val="id-ID"/>
              </w:rPr>
            </w:pPr>
            <w:r>
              <w:rPr>
                <w:rFonts w:ascii="Times New Roman" w:eastAsia="Times New Roman" w:hAnsi="Times New Roman" w:cs="Times New Roman"/>
                <w:szCs w:val="20"/>
              </w:rPr>
              <w:t>TKIT163225</w:t>
            </w:r>
          </w:p>
        </w:tc>
        <w:tc>
          <w:tcPr>
            <w:tcW w:w="8158" w:type="dxa"/>
            <w:gridSpan w:val="4"/>
            <w:tcBorders>
              <w:top w:val="nil"/>
              <w:left w:val="single" w:sz="4" w:space="0" w:color="auto"/>
              <w:bottom w:val="single" w:sz="4" w:space="0" w:color="auto"/>
              <w:right w:val="nil"/>
            </w:tcBorders>
            <w:shd w:val="clear" w:color="auto" w:fill="auto"/>
            <w:noWrap/>
            <w:vAlign w:val="center"/>
          </w:tcPr>
          <w:p w14:paraId="70A80D5B" w14:textId="77777777" w:rsidR="00F17901" w:rsidRPr="0003106E"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Ekonomi dan Bisnis Informasi</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A155F2E"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2CE127D5"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67745608" w14:textId="46D5AE04" w:rsidR="00F17901" w:rsidRPr="000A33B1" w:rsidRDefault="00133C6D"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TKIT163214</w:t>
            </w:r>
          </w:p>
        </w:tc>
        <w:tc>
          <w:tcPr>
            <w:tcW w:w="2776" w:type="dxa"/>
            <w:tcBorders>
              <w:top w:val="nil"/>
              <w:left w:val="single" w:sz="4" w:space="0" w:color="auto"/>
              <w:bottom w:val="single" w:sz="4" w:space="0" w:color="auto"/>
              <w:right w:val="nil"/>
            </w:tcBorders>
            <w:shd w:val="clear" w:color="auto" w:fill="auto"/>
            <w:noWrap/>
            <w:vAlign w:val="center"/>
            <w:hideMark/>
          </w:tcPr>
          <w:p w14:paraId="75154C77"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Keamanan Jaringan Komputer</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D23701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single" w:sz="4" w:space="0" w:color="auto"/>
              <w:left w:val="nil"/>
              <w:bottom w:val="single" w:sz="4" w:space="0" w:color="auto"/>
              <w:right w:val="single" w:sz="4" w:space="0" w:color="auto"/>
            </w:tcBorders>
            <w:shd w:val="clear" w:color="auto" w:fill="auto"/>
            <w:vAlign w:val="center"/>
          </w:tcPr>
          <w:p w14:paraId="638FC366" w14:textId="3448E004" w:rsidR="00F17901" w:rsidRPr="000A33B1" w:rsidRDefault="00133C6D" w:rsidP="00302483">
            <w:pPr>
              <w:jc w:val="left"/>
              <w:rPr>
                <w:rFonts w:ascii="Times New Roman" w:hAnsi="Times New Roman" w:cs="Times New Roman"/>
                <w:sz w:val="18"/>
                <w:szCs w:val="20"/>
                <w:lang w:val="id-ID" w:eastAsia="ko-KR"/>
              </w:rPr>
            </w:pPr>
            <w:r>
              <w:rPr>
                <w:rFonts w:ascii="Times New Roman" w:eastAsia="Times New Roman" w:hAnsi="Times New Roman" w:cs="Times New Roman"/>
                <w:szCs w:val="20"/>
              </w:rPr>
              <w:t>TKIT163226</w:t>
            </w:r>
          </w:p>
        </w:tc>
        <w:tc>
          <w:tcPr>
            <w:tcW w:w="3039" w:type="dxa"/>
            <w:tcBorders>
              <w:top w:val="nil"/>
              <w:left w:val="single" w:sz="4" w:space="0" w:color="auto"/>
              <w:bottom w:val="single" w:sz="4" w:space="0" w:color="auto"/>
              <w:right w:val="single" w:sz="4" w:space="0" w:color="auto"/>
            </w:tcBorders>
            <w:shd w:val="clear" w:color="auto" w:fill="auto"/>
            <w:noWrap/>
            <w:vAlign w:val="center"/>
            <w:hideMark/>
          </w:tcPr>
          <w:p w14:paraId="1D47FDDE"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Kualitas Perangkat Lunak</w:t>
            </w:r>
          </w:p>
        </w:tc>
        <w:tc>
          <w:tcPr>
            <w:tcW w:w="595" w:type="dxa"/>
            <w:tcBorders>
              <w:top w:val="nil"/>
              <w:left w:val="nil"/>
              <w:bottom w:val="single" w:sz="4" w:space="0" w:color="auto"/>
              <w:right w:val="single" w:sz="4" w:space="0" w:color="auto"/>
            </w:tcBorders>
            <w:shd w:val="clear" w:color="auto" w:fill="auto"/>
            <w:noWrap/>
            <w:vAlign w:val="center"/>
            <w:hideMark/>
          </w:tcPr>
          <w:p w14:paraId="6DE2F102"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nil"/>
              <w:left w:val="nil"/>
              <w:bottom w:val="single" w:sz="4" w:space="0" w:color="auto"/>
              <w:right w:val="single" w:sz="4" w:space="0" w:color="auto"/>
            </w:tcBorders>
            <w:shd w:val="clear" w:color="auto" w:fill="auto"/>
            <w:vAlign w:val="center"/>
          </w:tcPr>
          <w:p w14:paraId="3644BEE1" w14:textId="73684393" w:rsidR="00F17901" w:rsidRPr="000A33B1" w:rsidRDefault="00133C6D" w:rsidP="00302483">
            <w:pPr>
              <w:jc w:val="left"/>
              <w:rPr>
                <w:rFonts w:ascii="Times New Roman" w:hAnsi="Times New Roman" w:cs="Times New Roman"/>
                <w:szCs w:val="20"/>
                <w:lang w:val="id-ID" w:eastAsia="ko-KR"/>
              </w:rPr>
            </w:pPr>
            <w:r>
              <w:rPr>
                <w:rFonts w:ascii="Times New Roman" w:eastAsia="Times New Roman" w:hAnsi="Times New Roman" w:cs="Times New Roman"/>
                <w:szCs w:val="20"/>
              </w:rPr>
              <w:t>TKIT16337</w:t>
            </w:r>
          </w:p>
        </w:tc>
        <w:tc>
          <w:tcPr>
            <w:tcW w:w="3574" w:type="dxa"/>
            <w:tcBorders>
              <w:top w:val="nil"/>
              <w:left w:val="single" w:sz="4" w:space="0" w:color="auto"/>
              <w:bottom w:val="single" w:sz="4" w:space="0" w:color="auto"/>
              <w:right w:val="single" w:sz="4" w:space="0" w:color="auto"/>
            </w:tcBorders>
            <w:shd w:val="clear" w:color="auto" w:fill="auto"/>
            <w:noWrap/>
            <w:vAlign w:val="center"/>
            <w:hideMark/>
          </w:tcPr>
          <w:p w14:paraId="065B9FF9" w14:textId="77777777" w:rsidR="00F17901" w:rsidRPr="000A33B1" w:rsidRDefault="00F17901" w:rsidP="00302483">
            <w:pPr>
              <w:jc w:val="left"/>
              <w:rPr>
                <w:rFonts w:ascii="Times New Roman" w:eastAsia="Times New Roman" w:hAnsi="Times New Roman" w:cs="Times New Roman"/>
                <w:szCs w:val="20"/>
                <w:lang w:val="id-ID"/>
              </w:rPr>
            </w:pPr>
            <w:r>
              <w:rPr>
                <w:rFonts w:ascii="Times New Roman" w:eastAsia="Times New Roman" w:hAnsi="Times New Roman" w:cs="Times New Roman"/>
                <w:szCs w:val="20"/>
                <w:lang w:val="id-ID"/>
              </w:rPr>
              <w:t>Keamanan Sistem Informasi</w:t>
            </w:r>
          </w:p>
        </w:tc>
        <w:tc>
          <w:tcPr>
            <w:tcW w:w="595" w:type="dxa"/>
            <w:tcBorders>
              <w:top w:val="nil"/>
              <w:left w:val="nil"/>
              <w:bottom w:val="single" w:sz="4" w:space="0" w:color="auto"/>
              <w:right w:val="single" w:sz="4" w:space="0" w:color="auto"/>
            </w:tcBorders>
            <w:shd w:val="clear" w:color="auto" w:fill="auto"/>
            <w:noWrap/>
            <w:vAlign w:val="center"/>
            <w:hideMark/>
          </w:tcPr>
          <w:p w14:paraId="0414CBF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208E2EB6" w14:textId="77777777" w:rsidTr="00302483">
        <w:trPr>
          <w:trHeight w:val="260"/>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54C1E833" w14:textId="47D644E5" w:rsidR="00F17901" w:rsidRPr="00BC3763" w:rsidRDefault="00F17901" w:rsidP="00302483">
            <w:pPr>
              <w:jc w:val="center"/>
              <w:rPr>
                <w:rFonts w:ascii="Times New Roman" w:eastAsia="Times New Roman" w:hAnsi="Times New Roman" w:cs="Times New Roman"/>
                <w:szCs w:val="20"/>
                <w:lang w:val="en-SG"/>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2DF5D3D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4ACD3E8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single" w:sz="4" w:space="0" w:color="auto"/>
              <w:left w:val="nil"/>
              <w:bottom w:val="single" w:sz="4" w:space="0" w:color="auto"/>
              <w:right w:val="single" w:sz="4" w:space="0" w:color="auto"/>
            </w:tcBorders>
            <w:shd w:val="clear" w:color="auto" w:fill="auto"/>
            <w:vAlign w:val="center"/>
          </w:tcPr>
          <w:p w14:paraId="3EE52700" w14:textId="75BD4A3B" w:rsidR="00F17901" w:rsidRPr="00BC3763" w:rsidRDefault="00F17901" w:rsidP="00302483">
            <w:pPr>
              <w:jc w:val="left"/>
              <w:rPr>
                <w:rFonts w:ascii="Times New Roman" w:eastAsia="Times New Roman" w:hAnsi="Times New Roman" w:cs="Times New Roman"/>
                <w:sz w:val="18"/>
                <w:szCs w:val="20"/>
                <w:lang w:val="en-SG"/>
              </w:rPr>
            </w:pPr>
          </w:p>
        </w:tc>
        <w:tc>
          <w:tcPr>
            <w:tcW w:w="3039" w:type="dxa"/>
            <w:tcBorders>
              <w:top w:val="nil"/>
              <w:left w:val="single" w:sz="4" w:space="0" w:color="auto"/>
              <w:bottom w:val="single" w:sz="4" w:space="0" w:color="auto"/>
              <w:right w:val="single" w:sz="4" w:space="0" w:color="auto"/>
            </w:tcBorders>
            <w:shd w:val="clear" w:color="auto" w:fill="auto"/>
            <w:noWrap/>
            <w:vAlign w:val="center"/>
            <w:hideMark/>
          </w:tcPr>
          <w:p w14:paraId="7815EFEE"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7CA281D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single" w:sz="4" w:space="0" w:color="auto"/>
              <w:left w:val="nil"/>
              <w:bottom w:val="single" w:sz="4" w:space="0" w:color="auto"/>
              <w:right w:val="single" w:sz="4" w:space="0" w:color="auto"/>
            </w:tcBorders>
            <w:shd w:val="clear" w:color="auto" w:fill="auto"/>
            <w:vAlign w:val="center"/>
          </w:tcPr>
          <w:p w14:paraId="015CAD44" w14:textId="50A2EA5B" w:rsidR="00F17901" w:rsidRPr="00BC3763" w:rsidRDefault="00F17901" w:rsidP="00302483">
            <w:pPr>
              <w:jc w:val="left"/>
              <w:rPr>
                <w:rFonts w:ascii="Times New Roman" w:eastAsia="Times New Roman" w:hAnsi="Times New Roman" w:cs="Times New Roman"/>
                <w:szCs w:val="20"/>
                <w:lang w:val="en-SG"/>
              </w:rPr>
            </w:pPr>
          </w:p>
        </w:tc>
        <w:tc>
          <w:tcPr>
            <w:tcW w:w="3574" w:type="dxa"/>
            <w:tcBorders>
              <w:top w:val="nil"/>
              <w:left w:val="single" w:sz="4" w:space="0" w:color="auto"/>
              <w:bottom w:val="single" w:sz="4" w:space="0" w:color="auto"/>
              <w:right w:val="single" w:sz="4" w:space="0" w:color="auto"/>
            </w:tcBorders>
            <w:shd w:val="clear" w:color="auto" w:fill="auto"/>
            <w:noWrap/>
            <w:vAlign w:val="center"/>
            <w:hideMark/>
          </w:tcPr>
          <w:p w14:paraId="5B6FC32C"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699F550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5B16172F" w14:textId="77777777" w:rsidTr="00302483">
        <w:trPr>
          <w:trHeight w:val="260"/>
          <w:jc w:val="center"/>
        </w:trPr>
        <w:tc>
          <w:tcPr>
            <w:tcW w:w="1101" w:type="dxa"/>
            <w:tcBorders>
              <w:top w:val="nil"/>
              <w:left w:val="single" w:sz="4" w:space="0" w:color="auto"/>
              <w:bottom w:val="single" w:sz="4" w:space="0" w:color="auto"/>
              <w:right w:val="nil"/>
            </w:tcBorders>
            <w:shd w:val="clear" w:color="auto" w:fill="auto"/>
            <w:vAlign w:val="center"/>
          </w:tcPr>
          <w:p w14:paraId="09A2B9F0" w14:textId="48AC8380" w:rsidR="00F17901" w:rsidRPr="000A33B1" w:rsidRDefault="00133C6D"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TKIT163218</w:t>
            </w:r>
          </w:p>
        </w:tc>
        <w:tc>
          <w:tcPr>
            <w:tcW w:w="2776" w:type="dxa"/>
            <w:tcBorders>
              <w:top w:val="nil"/>
              <w:left w:val="single" w:sz="4" w:space="0" w:color="auto"/>
              <w:bottom w:val="single" w:sz="4" w:space="0" w:color="auto"/>
              <w:right w:val="nil"/>
            </w:tcBorders>
            <w:shd w:val="clear" w:color="auto" w:fill="auto"/>
            <w:noWrap/>
            <w:vAlign w:val="center"/>
            <w:hideMark/>
          </w:tcPr>
          <w:p w14:paraId="42C3DA0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Sistem Berdasar Mikroprosesor</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E90B820"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2</w:t>
            </w:r>
          </w:p>
        </w:tc>
        <w:tc>
          <w:tcPr>
            <w:tcW w:w="950" w:type="dxa"/>
            <w:tcBorders>
              <w:top w:val="single" w:sz="4" w:space="0" w:color="auto"/>
              <w:left w:val="nil"/>
              <w:bottom w:val="single" w:sz="4" w:space="0" w:color="auto"/>
              <w:right w:val="single" w:sz="4" w:space="0" w:color="auto"/>
            </w:tcBorders>
            <w:shd w:val="clear" w:color="auto" w:fill="auto"/>
            <w:vAlign w:val="center"/>
          </w:tcPr>
          <w:p w14:paraId="40F4A58D" w14:textId="3BDD3056" w:rsidR="00F17901" w:rsidRPr="000A33B1" w:rsidRDefault="00133C6D" w:rsidP="00302483">
            <w:pPr>
              <w:jc w:val="left"/>
              <w:rPr>
                <w:rFonts w:ascii="Times New Roman" w:hAnsi="Times New Roman" w:cs="Times New Roman"/>
                <w:sz w:val="18"/>
                <w:szCs w:val="20"/>
                <w:lang w:val="id-ID" w:eastAsia="ko-KR"/>
              </w:rPr>
            </w:pPr>
            <w:r>
              <w:rPr>
                <w:rFonts w:ascii="Times New Roman" w:eastAsia="Times New Roman" w:hAnsi="Times New Roman" w:cs="Times New Roman"/>
                <w:szCs w:val="20"/>
              </w:rPr>
              <w:t>TKIT163229</w:t>
            </w:r>
          </w:p>
        </w:tc>
        <w:tc>
          <w:tcPr>
            <w:tcW w:w="8158" w:type="dxa"/>
            <w:gridSpan w:val="4"/>
            <w:tcBorders>
              <w:top w:val="nil"/>
              <w:left w:val="single" w:sz="4" w:space="0" w:color="auto"/>
              <w:bottom w:val="single" w:sz="4" w:space="0" w:color="auto"/>
              <w:right w:val="single" w:sz="4" w:space="0" w:color="auto"/>
            </w:tcBorders>
            <w:shd w:val="clear" w:color="auto" w:fill="auto"/>
            <w:noWrap/>
            <w:vAlign w:val="center"/>
          </w:tcPr>
          <w:p w14:paraId="047FEADE" w14:textId="77777777" w:rsidR="00F17901" w:rsidRPr="00577DD4"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Integrasi Aplikasi dan Informasi</w:t>
            </w:r>
          </w:p>
        </w:tc>
        <w:tc>
          <w:tcPr>
            <w:tcW w:w="595" w:type="dxa"/>
            <w:tcBorders>
              <w:top w:val="nil"/>
              <w:left w:val="nil"/>
              <w:bottom w:val="single" w:sz="4" w:space="0" w:color="auto"/>
              <w:right w:val="single" w:sz="4" w:space="0" w:color="auto"/>
            </w:tcBorders>
            <w:shd w:val="clear" w:color="auto" w:fill="auto"/>
            <w:noWrap/>
            <w:vAlign w:val="center"/>
            <w:hideMark/>
          </w:tcPr>
          <w:p w14:paraId="3A61F58E"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3</w:t>
            </w:r>
          </w:p>
        </w:tc>
      </w:tr>
      <w:tr w:rsidR="00F17901" w:rsidRPr="000A33B1" w14:paraId="7AE2EC5B" w14:textId="77777777" w:rsidTr="00302483">
        <w:trPr>
          <w:trHeight w:val="260"/>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798454AA"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64B101D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75A1116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20</w:t>
            </w:r>
          </w:p>
        </w:tc>
        <w:tc>
          <w:tcPr>
            <w:tcW w:w="950" w:type="dxa"/>
            <w:tcBorders>
              <w:top w:val="nil"/>
              <w:left w:val="nil"/>
              <w:bottom w:val="single" w:sz="4" w:space="0" w:color="auto"/>
              <w:right w:val="nil"/>
            </w:tcBorders>
            <w:shd w:val="clear" w:color="auto" w:fill="auto"/>
            <w:vAlign w:val="center"/>
          </w:tcPr>
          <w:p w14:paraId="3F24F335" w14:textId="77777777"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079315FE"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30BF6DA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20</w:t>
            </w:r>
          </w:p>
        </w:tc>
        <w:tc>
          <w:tcPr>
            <w:tcW w:w="950" w:type="dxa"/>
            <w:tcBorders>
              <w:top w:val="nil"/>
              <w:left w:val="nil"/>
              <w:bottom w:val="single" w:sz="4" w:space="0" w:color="auto"/>
              <w:right w:val="nil"/>
            </w:tcBorders>
            <w:shd w:val="clear" w:color="auto" w:fill="auto"/>
            <w:vAlign w:val="center"/>
          </w:tcPr>
          <w:p w14:paraId="3ADEFC08"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1777A09E"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63597B7A"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20</w:t>
            </w:r>
          </w:p>
        </w:tc>
      </w:tr>
    </w:tbl>
    <w:p w14:paraId="6E92549E" w14:textId="77777777" w:rsidR="00F17901" w:rsidRPr="000A33B1" w:rsidRDefault="00F17901" w:rsidP="00F17901"/>
    <w:p w14:paraId="7EC53173" w14:textId="77777777" w:rsidR="00F17901" w:rsidRPr="000A33B1" w:rsidRDefault="00F17901" w:rsidP="00F17901"/>
    <w:p w14:paraId="6E06F2F3" w14:textId="77777777" w:rsidR="00F17901" w:rsidRPr="000A33B1" w:rsidRDefault="00F17901" w:rsidP="00F17901"/>
    <w:tbl>
      <w:tblPr>
        <w:tblW w:w="14346" w:type="dxa"/>
        <w:jc w:val="center"/>
        <w:tblLook w:val="04A0" w:firstRow="1" w:lastRow="0" w:firstColumn="1" w:lastColumn="0" w:noHBand="0" w:noVBand="1"/>
      </w:tblPr>
      <w:tblGrid>
        <w:gridCol w:w="1272"/>
        <w:gridCol w:w="2776"/>
        <w:gridCol w:w="595"/>
        <w:gridCol w:w="950"/>
        <w:gridCol w:w="3039"/>
        <w:gridCol w:w="595"/>
        <w:gridCol w:w="950"/>
        <w:gridCol w:w="3574"/>
        <w:gridCol w:w="595"/>
      </w:tblGrid>
      <w:tr w:rsidR="00F17901" w:rsidRPr="000A33B1" w14:paraId="4F5C9E27" w14:textId="77777777" w:rsidTr="00E801FB">
        <w:trPr>
          <w:trHeight w:val="260"/>
          <w:jc w:val="center"/>
        </w:trPr>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426B043A"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DEA75"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4568459F" w14:textId="77777777" w:rsidR="00F17901" w:rsidRPr="000A33B1" w:rsidRDefault="00F17901" w:rsidP="00302483">
            <w:pPr>
              <w:jc w:val="center"/>
              <w:rPr>
                <w:rFonts w:ascii="Times New Roman" w:eastAsia="Times New Roman" w:hAnsi="Times New Roman" w:cs="Times New Roman"/>
                <w:szCs w:val="20"/>
                <w:lang w:val="id-ID"/>
              </w:rPr>
            </w:pPr>
          </w:p>
        </w:tc>
        <w:tc>
          <w:tcPr>
            <w:tcW w:w="950" w:type="dxa"/>
            <w:tcBorders>
              <w:top w:val="single" w:sz="4" w:space="0" w:color="auto"/>
              <w:left w:val="nil"/>
              <w:bottom w:val="single" w:sz="4" w:space="0" w:color="auto"/>
              <w:right w:val="nil"/>
            </w:tcBorders>
            <w:shd w:val="clear" w:color="auto" w:fill="auto"/>
            <w:vAlign w:val="center"/>
          </w:tcPr>
          <w:p w14:paraId="4C43CAAA" w14:textId="77777777" w:rsidR="00F17901" w:rsidRPr="000A33B1" w:rsidRDefault="00F17901" w:rsidP="00302483">
            <w:pPr>
              <w:jc w:val="center"/>
              <w:rPr>
                <w:rFonts w:ascii="Times New Roman" w:eastAsia="Times New Roman" w:hAnsi="Times New Roman" w:cs="Times New Roman"/>
                <w:b/>
                <w:sz w:val="18"/>
                <w:szCs w:val="20"/>
                <w:lang w:val="id-ID"/>
              </w:rPr>
            </w:pPr>
          </w:p>
        </w:tc>
        <w:tc>
          <w:tcPr>
            <w:tcW w:w="3039" w:type="dxa"/>
            <w:tcBorders>
              <w:top w:val="single" w:sz="4" w:space="0" w:color="auto"/>
              <w:left w:val="nil"/>
              <w:bottom w:val="single" w:sz="4" w:space="0" w:color="auto"/>
              <w:right w:val="single" w:sz="4" w:space="0" w:color="auto"/>
            </w:tcBorders>
            <w:shd w:val="clear" w:color="auto" w:fill="auto"/>
            <w:noWrap/>
            <w:vAlign w:val="center"/>
            <w:hideMark/>
          </w:tcPr>
          <w:p w14:paraId="5FC2B6CB" w14:textId="77777777" w:rsidR="00F17901" w:rsidRPr="000A33B1" w:rsidRDefault="00F17901" w:rsidP="00302483">
            <w:pPr>
              <w:jc w:val="center"/>
              <w:rPr>
                <w:rFonts w:ascii="Times New Roman" w:eastAsia="Times New Roman" w:hAnsi="Times New Roman" w:cs="Times New Roman"/>
                <w:b/>
                <w:szCs w:val="20"/>
                <w:lang w:val="id-ID"/>
              </w:rPr>
            </w:pPr>
            <w:r w:rsidRPr="000A33B1">
              <w:rPr>
                <w:rFonts w:ascii="Times New Roman" w:eastAsia="Times New Roman" w:hAnsi="Times New Roman" w:cs="Times New Roman"/>
                <w:b/>
                <w:szCs w:val="20"/>
                <w:lang w:val="id-ID"/>
              </w:rPr>
              <w:t>Semester 7</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4BEB7E2F" w14:textId="77777777" w:rsidR="00F17901" w:rsidRPr="000A33B1" w:rsidRDefault="00F17901" w:rsidP="00302483">
            <w:pPr>
              <w:jc w:val="center"/>
              <w:rPr>
                <w:rFonts w:ascii="Times New Roman" w:eastAsia="Times New Roman" w:hAnsi="Times New Roman" w:cs="Times New Roman"/>
                <w:szCs w:val="20"/>
                <w:lang w:val="id-ID"/>
              </w:rPr>
            </w:pPr>
          </w:p>
        </w:tc>
        <w:tc>
          <w:tcPr>
            <w:tcW w:w="950" w:type="dxa"/>
            <w:tcBorders>
              <w:top w:val="single" w:sz="4" w:space="0" w:color="auto"/>
              <w:left w:val="nil"/>
              <w:bottom w:val="single" w:sz="4" w:space="0" w:color="auto"/>
              <w:right w:val="nil"/>
            </w:tcBorders>
            <w:shd w:val="clear" w:color="auto" w:fill="auto"/>
            <w:vAlign w:val="center"/>
          </w:tcPr>
          <w:p w14:paraId="2454B541"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single" w:sz="4" w:space="0" w:color="auto"/>
              <w:left w:val="nil"/>
              <w:bottom w:val="single" w:sz="4" w:space="0" w:color="auto"/>
              <w:right w:val="single" w:sz="4" w:space="0" w:color="auto"/>
            </w:tcBorders>
            <w:shd w:val="clear" w:color="auto" w:fill="auto"/>
            <w:noWrap/>
            <w:vAlign w:val="center"/>
            <w:hideMark/>
          </w:tcPr>
          <w:p w14:paraId="60BA52D5"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67089583" w14:textId="77777777" w:rsidR="00F17901" w:rsidRPr="000A33B1" w:rsidRDefault="00F17901" w:rsidP="00302483">
            <w:pPr>
              <w:jc w:val="center"/>
              <w:rPr>
                <w:rFonts w:ascii="Times New Roman" w:eastAsia="Times New Roman" w:hAnsi="Times New Roman" w:cs="Times New Roman"/>
                <w:szCs w:val="20"/>
                <w:lang w:val="id-ID"/>
              </w:rPr>
            </w:pPr>
          </w:p>
        </w:tc>
      </w:tr>
      <w:tr w:rsidR="00F17901" w:rsidRPr="000A33B1" w14:paraId="5B08DD18"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2F2C16A9" w14:textId="77777777" w:rsidR="00F17901" w:rsidRPr="000A33B1" w:rsidRDefault="00F17901" w:rsidP="00302483">
            <w:pPr>
              <w:jc w:val="center"/>
              <w:rPr>
                <w:rFonts w:ascii="Times New Roman" w:eastAsia="Times New Roman" w:hAnsi="Times New Roman" w:cs="Times New Roman"/>
                <w:b/>
                <w:bCs/>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496E18BA"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Komputer</w:t>
            </w:r>
          </w:p>
        </w:tc>
        <w:tc>
          <w:tcPr>
            <w:tcW w:w="595" w:type="dxa"/>
            <w:tcBorders>
              <w:top w:val="nil"/>
              <w:left w:val="nil"/>
              <w:bottom w:val="single" w:sz="4" w:space="0" w:color="auto"/>
              <w:right w:val="single" w:sz="4" w:space="0" w:color="auto"/>
            </w:tcBorders>
            <w:shd w:val="clear" w:color="auto" w:fill="auto"/>
            <w:noWrap/>
            <w:vAlign w:val="center"/>
            <w:hideMark/>
          </w:tcPr>
          <w:p w14:paraId="1FB76E6A"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nil"/>
              <w:left w:val="nil"/>
              <w:bottom w:val="single" w:sz="4" w:space="0" w:color="auto"/>
              <w:right w:val="nil"/>
            </w:tcBorders>
            <w:shd w:val="clear" w:color="auto" w:fill="auto"/>
            <w:vAlign w:val="center"/>
          </w:tcPr>
          <w:p w14:paraId="5B139FFD" w14:textId="77777777" w:rsidR="00F17901" w:rsidRPr="000A33B1" w:rsidRDefault="00F17901" w:rsidP="00302483">
            <w:pPr>
              <w:jc w:val="center"/>
              <w:rPr>
                <w:rFonts w:ascii="Times New Roman" w:eastAsia="Times New Roman" w:hAnsi="Times New Roman" w:cs="Times New Roman"/>
                <w:b/>
                <w:bCs/>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1AED91B1"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Perangkat Lunak</w:t>
            </w:r>
          </w:p>
        </w:tc>
        <w:tc>
          <w:tcPr>
            <w:tcW w:w="595" w:type="dxa"/>
            <w:tcBorders>
              <w:top w:val="nil"/>
              <w:left w:val="nil"/>
              <w:bottom w:val="single" w:sz="4" w:space="0" w:color="auto"/>
              <w:right w:val="single" w:sz="4" w:space="0" w:color="auto"/>
            </w:tcBorders>
            <w:shd w:val="clear" w:color="auto" w:fill="auto"/>
            <w:noWrap/>
            <w:vAlign w:val="center"/>
            <w:hideMark/>
          </w:tcPr>
          <w:p w14:paraId="26FAF28B"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nil"/>
              <w:left w:val="nil"/>
              <w:bottom w:val="single" w:sz="4" w:space="0" w:color="auto"/>
              <w:right w:val="nil"/>
            </w:tcBorders>
            <w:shd w:val="clear" w:color="auto" w:fill="auto"/>
            <w:vAlign w:val="center"/>
          </w:tcPr>
          <w:p w14:paraId="04377DAA" w14:textId="77777777" w:rsidR="00F17901" w:rsidRPr="000A33B1" w:rsidRDefault="00F17901" w:rsidP="00302483">
            <w:pPr>
              <w:jc w:val="center"/>
              <w:rPr>
                <w:rFonts w:ascii="Times New Roman" w:eastAsia="Times New Roman" w:hAnsi="Times New Roman" w:cs="Times New Roman"/>
                <w:b/>
                <w:bCs/>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5FDC9AF4"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Informasi</w:t>
            </w:r>
          </w:p>
        </w:tc>
        <w:tc>
          <w:tcPr>
            <w:tcW w:w="595" w:type="dxa"/>
            <w:tcBorders>
              <w:top w:val="nil"/>
              <w:left w:val="nil"/>
              <w:bottom w:val="single" w:sz="4" w:space="0" w:color="auto"/>
              <w:right w:val="single" w:sz="4" w:space="0" w:color="auto"/>
            </w:tcBorders>
            <w:shd w:val="clear" w:color="auto" w:fill="auto"/>
            <w:noWrap/>
            <w:vAlign w:val="center"/>
            <w:hideMark/>
          </w:tcPr>
          <w:p w14:paraId="2D316553"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69BB7D93" w14:textId="77777777" w:rsidTr="00E801FB">
        <w:trPr>
          <w:trHeight w:val="260"/>
          <w:jc w:val="center"/>
        </w:trPr>
        <w:tc>
          <w:tcPr>
            <w:tcW w:w="1272" w:type="dxa"/>
            <w:tcBorders>
              <w:top w:val="nil"/>
              <w:left w:val="single" w:sz="4" w:space="0" w:color="auto"/>
              <w:bottom w:val="single" w:sz="4" w:space="0" w:color="auto"/>
              <w:right w:val="nil"/>
            </w:tcBorders>
            <w:shd w:val="clear" w:color="auto" w:fill="auto"/>
            <w:vAlign w:val="center"/>
          </w:tcPr>
          <w:p w14:paraId="7E16C78B" w14:textId="2185FE80" w:rsidR="00F17901" w:rsidRPr="000A33B1" w:rsidRDefault="006C4280"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TKIE164101</w:t>
            </w:r>
          </w:p>
        </w:tc>
        <w:tc>
          <w:tcPr>
            <w:tcW w:w="12479" w:type="dxa"/>
            <w:gridSpan w:val="7"/>
            <w:tcBorders>
              <w:top w:val="nil"/>
              <w:left w:val="single" w:sz="4" w:space="0" w:color="auto"/>
              <w:bottom w:val="single" w:sz="4" w:space="0" w:color="auto"/>
              <w:right w:val="nil"/>
            </w:tcBorders>
            <w:shd w:val="clear" w:color="auto" w:fill="auto"/>
            <w:noWrap/>
            <w:vAlign w:val="center"/>
            <w:hideMark/>
          </w:tcPr>
          <w:p w14:paraId="4AF219EE" w14:textId="77777777" w:rsidR="00F17901" w:rsidRPr="00BC3763" w:rsidRDefault="00F17901" w:rsidP="00302483">
            <w:pPr>
              <w:jc w:val="center"/>
              <w:rPr>
                <w:rFonts w:ascii="Times New Roman" w:eastAsia="Times New Roman" w:hAnsi="Times New Roman" w:cs="Times New Roman"/>
                <w:szCs w:val="20"/>
                <w:lang w:val="en-SG"/>
              </w:rPr>
            </w:pPr>
            <w:r>
              <w:rPr>
                <w:rFonts w:ascii="Times New Roman" w:eastAsia="Times New Roman" w:hAnsi="Times New Roman" w:cs="Times New Roman"/>
                <w:szCs w:val="20"/>
                <w:lang w:val="en-SG"/>
              </w:rPr>
              <w:t>Proposal Skripsi</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4D991CF"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5EC74AA5" w14:textId="77777777" w:rsidTr="00E801FB">
        <w:trPr>
          <w:trHeight w:val="260"/>
          <w:jc w:val="center"/>
        </w:trPr>
        <w:tc>
          <w:tcPr>
            <w:tcW w:w="1272" w:type="dxa"/>
            <w:tcBorders>
              <w:top w:val="nil"/>
              <w:left w:val="single" w:sz="4" w:space="0" w:color="auto"/>
              <w:bottom w:val="single" w:sz="4" w:space="0" w:color="auto"/>
              <w:right w:val="nil"/>
            </w:tcBorders>
            <w:shd w:val="clear" w:color="auto" w:fill="auto"/>
            <w:vAlign w:val="center"/>
          </w:tcPr>
          <w:p w14:paraId="58CD664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FIU40x</w:t>
            </w:r>
          </w:p>
        </w:tc>
        <w:tc>
          <w:tcPr>
            <w:tcW w:w="12479" w:type="dxa"/>
            <w:gridSpan w:val="7"/>
            <w:tcBorders>
              <w:top w:val="nil"/>
              <w:left w:val="single" w:sz="4" w:space="0" w:color="auto"/>
              <w:bottom w:val="single" w:sz="4" w:space="0" w:color="auto"/>
              <w:right w:val="nil"/>
            </w:tcBorders>
            <w:shd w:val="clear" w:color="auto" w:fill="auto"/>
            <w:noWrap/>
            <w:vAlign w:val="center"/>
            <w:hideMark/>
          </w:tcPr>
          <w:p w14:paraId="5AD90DD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Agama</w:t>
            </w:r>
            <w:r w:rsidRPr="000A33B1">
              <w:rPr>
                <w:vertAlign w:val="superscript"/>
              </w:rPr>
              <w:t>*)</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3F450A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329707BC" w14:textId="77777777" w:rsidTr="00E801FB">
        <w:trPr>
          <w:trHeight w:val="260"/>
          <w:jc w:val="center"/>
        </w:trPr>
        <w:tc>
          <w:tcPr>
            <w:tcW w:w="1272" w:type="dxa"/>
            <w:tcBorders>
              <w:top w:val="nil"/>
              <w:left w:val="single" w:sz="4" w:space="0" w:color="auto"/>
              <w:bottom w:val="single" w:sz="4" w:space="0" w:color="auto"/>
              <w:right w:val="nil"/>
            </w:tcBorders>
            <w:shd w:val="clear" w:color="auto" w:fill="auto"/>
            <w:vAlign w:val="center"/>
          </w:tcPr>
          <w:p w14:paraId="1E878152"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id-ID"/>
              </w:rPr>
              <w:t>UNU3</w:t>
            </w:r>
            <w:r>
              <w:rPr>
                <w:rFonts w:ascii="Times New Roman" w:eastAsia="Times New Roman" w:hAnsi="Times New Roman" w:cs="Times New Roman"/>
                <w:szCs w:val="20"/>
                <w:lang w:val="en-SG"/>
              </w:rPr>
              <w:t>10</w:t>
            </w:r>
          </w:p>
        </w:tc>
        <w:tc>
          <w:tcPr>
            <w:tcW w:w="12479" w:type="dxa"/>
            <w:gridSpan w:val="7"/>
            <w:tcBorders>
              <w:top w:val="nil"/>
              <w:left w:val="single" w:sz="4" w:space="0" w:color="auto"/>
              <w:bottom w:val="single" w:sz="4" w:space="0" w:color="auto"/>
              <w:right w:val="nil"/>
            </w:tcBorders>
            <w:shd w:val="clear" w:color="auto" w:fill="auto"/>
            <w:noWrap/>
            <w:vAlign w:val="center"/>
            <w:hideMark/>
          </w:tcPr>
          <w:p w14:paraId="4F78F76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Kewarganegaraan</w:t>
            </w:r>
            <w:r w:rsidRPr="000A33B1">
              <w:rPr>
                <w:vertAlign w:val="superscript"/>
              </w:rPr>
              <w:t>*)</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EB86211"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426C3573" w14:textId="77777777" w:rsidTr="00E801FB">
        <w:trPr>
          <w:trHeight w:val="260"/>
          <w:jc w:val="center"/>
        </w:trPr>
        <w:tc>
          <w:tcPr>
            <w:tcW w:w="1272" w:type="dxa"/>
            <w:tcBorders>
              <w:top w:val="nil"/>
              <w:left w:val="single" w:sz="4" w:space="0" w:color="auto"/>
              <w:bottom w:val="single" w:sz="4" w:space="0" w:color="auto"/>
              <w:right w:val="nil"/>
            </w:tcBorders>
            <w:shd w:val="clear" w:color="auto" w:fill="auto"/>
            <w:vAlign w:val="center"/>
          </w:tcPr>
          <w:p w14:paraId="67107DF4" w14:textId="0B496A2D" w:rsidR="00F17901" w:rsidRPr="000A33B1" w:rsidRDefault="002D27AA"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rPr>
              <w:t>TKIE</w:t>
            </w:r>
            <w:r w:rsidR="006C4280">
              <w:rPr>
                <w:rFonts w:ascii="Times New Roman" w:eastAsia="Times New Roman" w:hAnsi="Times New Roman" w:cs="Times New Roman"/>
                <w:szCs w:val="20"/>
              </w:rPr>
              <w:t>164102</w:t>
            </w:r>
          </w:p>
        </w:tc>
        <w:tc>
          <w:tcPr>
            <w:tcW w:w="12479" w:type="dxa"/>
            <w:gridSpan w:val="7"/>
            <w:tcBorders>
              <w:top w:val="nil"/>
              <w:left w:val="single" w:sz="4" w:space="0" w:color="auto"/>
              <w:bottom w:val="single" w:sz="4" w:space="0" w:color="auto"/>
              <w:right w:val="nil"/>
            </w:tcBorders>
            <w:shd w:val="clear" w:color="auto" w:fill="auto"/>
            <w:noWrap/>
            <w:vAlign w:val="center"/>
          </w:tcPr>
          <w:p w14:paraId="7EBCDE7E"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en-SG"/>
              </w:rPr>
              <w:t>Kerja Praktik</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EB0745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2</w:t>
            </w:r>
          </w:p>
        </w:tc>
      </w:tr>
      <w:tr w:rsidR="00F17901" w:rsidRPr="000A33B1" w14:paraId="677D44A4"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4C4B62AE" w14:textId="73075646" w:rsidR="00F17901" w:rsidRPr="00BC3763" w:rsidRDefault="00F17901" w:rsidP="00302483">
            <w:pPr>
              <w:jc w:val="center"/>
              <w:rPr>
                <w:rFonts w:ascii="Times New Roman" w:eastAsia="Times New Roman" w:hAnsi="Times New Roman" w:cs="Times New Roman"/>
                <w:szCs w:val="20"/>
                <w:lang w:val="en-SG"/>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3158841"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6C18CD5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nil"/>
              <w:left w:val="nil"/>
              <w:bottom w:val="single" w:sz="4" w:space="0" w:color="auto"/>
              <w:right w:val="single" w:sz="4" w:space="0" w:color="auto"/>
            </w:tcBorders>
            <w:shd w:val="clear" w:color="auto" w:fill="auto"/>
            <w:vAlign w:val="center"/>
          </w:tcPr>
          <w:p w14:paraId="0E89CD56" w14:textId="5A1F43F7"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single" w:sz="4" w:space="0" w:color="auto"/>
              <w:bottom w:val="single" w:sz="4" w:space="0" w:color="auto"/>
              <w:right w:val="single" w:sz="4" w:space="0" w:color="auto"/>
            </w:tcBorders>
            <w:shd w:val="clear" w:color="auto" w:fill="auto"/>
            <w:noWrap/>
            <w:vAlign w:val="center"/>
            <w:hideMark/>
          </w:tcPr>
          <w:p w14:paraId="5797211A"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5BDDB98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nil"/>
              <w:left w:val="nil"/>
              <w:bottom w:val="single" w:sz="4" w:space="0" w:color="auto"/>
              <w:right w:val="single" w:sz="4" w:space="0" w:color="auto"/>
            </w:tcBorders>
            <w:shd w:val="clear" w:color="auto" w:fill="auto"/>
            <w:vAlign w:val="center"/>
          </w:tcPr>
          <w:p w14:paraId="6422B2F9" w14:textId="39DF0BD2"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single" w:sz="4" w:space="0" w:color="auto"/>
              <w:bottom w:val="single" w:sz="4" w:space="0" w:color="auto"/>
              <w:right w:val="single" w:sz="4" w:space="0" w:color="auto"/>
            </w:tcBorders>
            <w:shd w:val="clear" w:color="auto" w:fill="auto"/>
            <w:noWrap/>
            <w:vAlign w:val="center"/>
            <w:hideMark/>
          </w:tcPr>
          <w:p w14:paraId="2238F93D"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7EBE5985"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14415E84"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4BBF3533" w14:textId="78A1A71D"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168B568"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2903FC06"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single" w:sz="4" w:space="0" w:color="auto"/>
              <w:left w:val="nil"/>
              <w:bottom w:val="single" w:sz="4" w:space="0" w:color="auto"/>
              <w:right w:val="single" w:sz="4" w:space="0" w:color="auto"/>
            </w:tcBorders>
            <w:shd w:val="clear" w:color="auto" w:fill="auto"/>
            <w:vAlign w:val="center"/>
          </w:tcPr>
          <w:p w14:paraId="18E83039" w14:textId="24BD4FE8"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single" w:sz="4" w:space="0" w:color="auto"/>
              <w:bottom w:val="single" w:sz="4" w:space="0" w:color="auto"/>
              <w:right w:val="single" w:sz="4" w:space="0" w:color="auto"/>
            </w:tcBorders>
            <w:shd w:val="clear" w:color="auto" w:fill="auto"/>
            <w:noWrap/>
            <w:vAlign w:val="center"/>
            <w:hideMark/>
          </w:tcPr>
          <w:p w14:paraId="1E8EC8F9"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66C0B483"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950" w:type="dxa"/>
            <w:tcBorders>
              <w:top w:val="single" w:sz="4" w:space="0" w:color="auto"/>
              <w:left w:val="nil"/>
              <w:bottom w:val="single" w:sz="4" w:space="0" w:color="auto"/>
              <w:right w:val="single" w:sz="4" w:space="0" w:color="auto"/>
            </w:tcBorders>
            <w:shd w:val="clear" w:color="auto" w:fill="auto"/>
            <w:vAlign w:val="center"/>
          </w:tcPr>
          <w:p w14:paraId="09D9E2B1" w14:textId="6CA8CAF1"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single" w:sz="4" w:space="0" w:color="auto"/>
              <w:bottom w:val="single" w:sz="4" w:space="0" w:color="auto"/>
              <w:right w:val="single" w:sz="4" w:space="0" w:color="auto"/>
            </w:tcBorders>
            <w:shd w:val="clear" w:color="auto" w:fill="auto"/>
            <w:noWrap/>
            <w:vAlign w:val="center"/>
            <w:hideMark/>
          </w:tcPr>
          <w:p w14:paraId="06DA5B0C"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Pilihan</w:t>
            </w:r>
          </w:p>
        </w:tc>
        <w:tc>
          <w:tcPr>
            <w:tcW w:w="595" w:type="dxa"/>
            <w:tcBorders>
              <w:top w:val="nil"/>
              <w:left w:val="nil"/>
              <w:bottom w:val="single" w:sz="4" w:space="0" w:color="auto"/>
              <w:right w:val="single" w:sz="4" w:space="0" w:color="auto"/>
            </w:tcBorders>
            <w:shd w:val="clear" w:color="auto" w:fill="auto"/>
            <w:noWrap/>
            <w:vAlign w:val="center"/>
            <w:hideMark/>
          </w:tcPr>
          <w:p w14:paraId="01E39E6D"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78AAE31C"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2AD3BA29"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179976F6"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75757A74"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id-ID"/>
              </w:rPr>
              <w:t>1</w:t>
            </w:r>
            <w:r>
              <w:rPr>
                <w:rFonts w:ascii="Times New Roman" w:eastAsia="Times New Roman" w:hAnsi="Times New Roman" w:cs="Times New Roman"/>
                <w:szCs w:val="20"/>
                <w:lang w:val="en-SG"/>
              </w:rPr>
              <w:t>4</w:t>
            </w:r>
          </w:p>
        </w:tc>
        <w:tc>
          <w:tcPr>
            <w:tcW w:w="950" w:type="dxa"/>
            <w:tcBorders>
              <w:top w:val="nil"/>
              <w:left w:val="nil"/>
              <w:bottom w:val="single" w:sz="4" w:space="0" w:color="auto"/>
              <w:right w:val="nil"/>
            </w:tcBorders>
            <w:shd w:val="clear" w:color="auto" w:fill="auto"/>
            <w:vAlign w:val="center"/>
          </w:tcPr>
          <w:p w14:paraId="36E7B219" w14:textId="77777777"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71A82998"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5B50951E"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id-ID"/>
              </w:rPr>
              <w:t>1</w:t>
            </w:r>
            <w:r>
              <w:rPr>
                <w:rFonts w:ascii="Times New Roman" w:eastAsia="Times New Roman" w:hAnsi="Times New Roman" w:cs="Times New Roman"/>
                <w:szCs w:val="20"/>
                <w:lang w:val="en-SG"/>
              </w:rPr>
              <w:t>4</w:t>
            </w:r>
          </w:p>
        </w:tc>
        <w:tc>
          <w:tcPr>
            <w:tcW w:w="950" w:type="dxa"/>
            <w:tcBorders>
              <w:top w:val="nil"/>
              <w:left w:val="nil"/>
              <w:bottom w:val="single" w:sz="4" w:space="0" w:color="auto"/>
              <w:right w:val="nil"/>
            </w:tcBorders>
            <w:shd w:val="clear" w:color="auto" w:fill="auto"/>
            <w:vAlign w:val="center"/>
          </w:tcPr>
          <w:p w14:paraId="3D758521"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608105AC"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50C38AA6" w14:textId="77777777" w:rsidR="00F17901" w:rsidRPr="000A33B1" w:rsidRDefault="00F17901" w:rsidP="00302483">
            <w:pPr>
              <w:jc w:val="center"/>
              <w:rPr>
                <w:rFonts w:ascii="Times New Roman" w:eastAsia="Times New Roman" w:hAnsi="Times New Roman" w:cs="Times New Roman"/>
                <w:szCs w:val="20"/>
                <w:lang w:val="id-ID"/>
              </w:rPr>
            </w:pPr>
            <w:r>
              <w:rPr>
                <w:rFonts w:ascii="Times New Roman" w:eastAsia="Times New Roman" w:hAnsi="Times New Roman" w:cs="Times New Roman"/>
                <w:szCs w:val="20"/>
                <w:lang w:val="id-ID"/>
              </w:rPr>
              <w:t>1</w:t>
            </w:r>
            <w:r>
              <w:rPr>
                <w:rFonts w:ascii="Times New Roman" w:eastAsia="Times New Roman" w:hAnsi="Times New Roman" w:cs="Times New Roman"/>
                <w:szCs w:val="20"/>
                <w:lang w:val="en-SG"/>
              </w:rPr>
              <w:t>4</w:t>
            </w:r>
          </w:p>
        </w:tc>
      </w:tr>
      <w:tr w:rsidR="00F17901" w:rsidRPr="000A33B1" w14:paraId="08AAF063"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4ED79D16"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40B22ED5"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0EBB730E" w14:textId="77777777" w:rsidR="00F17901" w:rsidRPr="000A33B1" w:rsidRDefault="00F17901" w:rsidP="00302483">
            <w:pPr>
              <w:jc w:val="center"/>
              <w:rPr>
                <w:rFonts w:ascii="Times New Roman" w:eastAsia="Times New Roman" w:hAnsi="Times New Roman" w:cs="Times New Roman"/>
                <w:szCs w:val="20"/>
                <w:lang w:val="id-ID"/>
              </w:rPr>
            </w:pPr>
          </w:p>
        </w:tc>
        <w:tc>
          <w:tcPr>
            <w:tcW w:w="950" w:type="dxa"/>
            <w:tcBorders>
              <w:top w:val="nil"/>
              <w:left w:val="nil"/>
              <w:bottom w:val="single" w:sz="4" w:space="0" w:color="auto"/>
              <w:right w:val="nil"/>
            </w:tcBorders>
            <w:shd w:val="clear" w:color="auto" w:fill="auto"/>
            <w:vAlign w:val="center"/>
          </w:tcPr>
          <w:p w14:paraId="4839931D" w14:textId="77777777" w:rsidR="00F17901" w:rsidRPr="000A33B1" w:rsidRDefault="00F17901" w:rsidP="00302483">
            <w:pPr>
              <w:jc w:val="center"/>
              <w:rPr>
                <w:rFonts w:ascii="Times New Roman" w:eastAsia="Times New Roman" w:hAnsi="Times New Roman" w:cs="Times New Roman"/>
                <w:b/>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63CD8DC2" w14:textId="77777777" w:rsidR="00F17901" w:rsidRPr="000A33B1" w:rsidRDefault="00F17901" w:rsidP="00302483">
            <w:pPr>
              <w:jc w:val="center"/>
              <w:rPr>
                <w:rFonts w:ascii="Times New Roman" w:eastAsia="Times New Roman" w:hAnsi="Times New Roman" w:cs="Times New Roman"/>
                <w:b/>
                <w:szCs w:val="20"/>
                <w:lang w:val="id-ID"/>
              </w:rPr>
            </w:pPr>
            <w:r w:rsidRPr="000A33B1">
              <w:rPr>
                <w:rFonts w:ascii="Times New Roman" w:eastAsia="Times New Roman" w:hAnsi="Times New Roman" w:cs="Times New Roman"/>
                <w:b/>
                <w:szCs w:val="20"/>
                <w:lang w:val="id-ID"/>
              </w:rPr>
              <w:t>Semester 8</w:t>
            </w:r>
          </w:p>
        </w:tc>
        <w:tc>
          <w:tcPr>
            <w:tcW w:w="595" w:type="dxa"/>
            <w:tcBorders>
              <w:top w:val="nil"/>
              <w:left w:val="nil"/>
              <w:bottom w:val="single" w:sz="4" w:space="0" w:color="auto"/>
              <w:right w:val="single" w:sz="4" w:space="0" w:color="auto"/>
            </w:tcBorders>
            <w:shd w:val="clear" w:color="auto" w:fill="auto"/>
            <w:noWrap/>
            <w:vAlign w:val="center"/>
            <w:hideMark/>
          </w:tcPr>
          <w:p w14:paraId="5FC43D97" w14:textId="77777777" w:rsidR="00F17901" w:rsidRPr="000A33B1" w:rsidRDefault="00F17901" w:rsidP="00302483">
            <w:pPr>
              <w:jc w:val="center"/>
              <w:rPr>
                <w:rFonts w:ascii="Times New Roman" w:eastAsia="Times New Roman" w:hAnsi="Times New Roman" w:cs="Times New Roman"/>
                <w:szCs w:val="20"/>
                <w:lang w:val="id-ID"/>
              </w:rPr>
            </w:pPr>
          </w:p>
        </w:tc>
        <w:tc>
          <w:tcPr>
            <w:tcW w:w="950" w:type="dxa"/>
            <w:tcBorders>
              <w:top w:val="nil"/>
              <w:left w:val="nil"/>
              <w:bottom w:val="single" w:sz="4" w:space="0" w:color="auto"/>
              <w:right w:val="nil"/>
            </w:tcBorders>
            <w:shd w:val="clear" w:color="auto" w:fill="auto"/>
            <w:vAlign w:val="center"/>
          </w:tcPr>
          <w:p w14:paraId="067BBC33"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53EFAB0C"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2C81BFE1" w14:textId="77777777" w:rsidR="00F17901" w:rsidRPr="000A33B1" w:rsidRDefault="00F17901" w:rsidP="00302483">
            <w:pPr>
              <w:jc w:val="center"/>
              <w:rPr>
                <w:rFonts w:ascii="Times New Roman" w:eastAsia="Times New Roman" w:hAnsi="Times New Roman" w:cs="Times New Roman"/>
                <w:szCs w:val="20"/>
                <w:lang w:val="id-ID"/>
              </w:rPr>
            </w:pPr>
          </w:p>
        </w:tc>
      </w:tr>
      <w:tr w:rsidR="00F17901" w:rsidRPr="000A33B1" w14:paraId="218E9F33"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20D4AAAF" w14:textId="77777777" w:rsidR="00F17901" w:rsidRPr="000A33B1" w:rsidRDefault="00F17901" w:rsidP="00302483">
            <w:pPr>
              <w:jc w:val="center"/>
              <w:rPr>
                <w:rFonts w:ascii="Times New Roman" w:eastAsia="Times New Roman" w:hAnsi="Times New Roman" w:cs="Times New Roman"/>
                <w:b/>
                <w:bCs/>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19A4AF34"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Komputer</w:t>
            </w:r>
          </w:p>
        </w:tc>
        <w:tc>
          <w:tcPr>
            <w:tcW w:w="595" w:type="dxa"/>
            <w:tcBorders>
              <w:top w:val="nil"/>
              <w:left w:val="nil"/>
              <w:bottom w:val="single" w:sz="4" w:space="0" w:color="auto"/>
              <w:right w:val="single" w:sz="4" w:space="0" w:color="auto"/>
            </w:tcBorders>
            <w:shd w:val="clear" w:color="auto" w:fill="auto"/>
            <w:noWrap/>
            <w:vAlign w:val="center"/>
            <w:hideMark/>
          </w:tcPr>
          <w:p w14:paraId="5DE21722"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nil"/>
              <w:left w:val="nil"/>
              <w:bottom w:val="single" w:sz="4" w:space="0" w:color="auto"/>
              <w:right w:val="nil"/>
            </w:tcBorders>
            <w:shd w:val="clear" w:color="auto" w:fill="auto"/>
            <w:vAlign w:val="center"/>
          </w:tcPr>
          <w:p w14:paraId="459E6ADD" w14:textId="77777777" w:rsidR="00F17901" w:rsidRPr="000A33B1" w:rsidRDefault="00F17901" w:rsidP="00302483">
            <w:pPr>
              <w:jc w:val="center"/>
              <w:rPr>
                <w:rFonts w:ascii="Times New Roman" w:eastAsia="Times New Roman" w:hAnsi="Times New Roman" w:cs="Times New Roman"/>
                <w:b/>
                <w:bCs/>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69766F42"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Perangkat Lunak</w:t>
            </w:r>
          </w:p>
        </w:tc>
        <w:tc>
          <w:tcPr>
            <w:tcW w:w="595" w:type="dxa"/>
            <w:tcBorders>
              <w:top w:val="nil"/>
              <w:left w:val="nil"/>
              <w:bottom w:val="single" w:sz="4" w:space="0" w:color="auto"/>
              <w:right w:val="single" w:sz="4" w:space="0" w:color="auto"/>
            </w:tcBorders>
            <w:shd w:val="clear" w:color="auto" w:fill="auto"/>
            <w:noWrap/>
            <w:vAlign w:val="center"/>
            <w:hideMark/>
          </w:tcPr>
          <w:p w14:paraId="7F97220C"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950" w:type="dxa"/>
            <w:tcBorders>
              <w:top w:val="nil"/>
              <w:left w:val="nil"/>
              <w:bottom w:val="single" w:sz="4" w:space="0" w:color="auto"/>
              <w:right w:val="nil"/>
            </w:tcBorders>
            <w:shd w:val="clear" w:color="auto" w:fill="auto"/>
            <w:vAlign w:val="center"/>
          </w:tcPr>
          <w:p w14:paraId="640215DA" w14:textId="77777777" w:rsidR="00F17901" w:rsidRPr="000A33B1" w:rsidRDefault="00F17901" w:rsidP="00302483">
            <w:pPr>
              <w:jc w:val="center"/>
              <w:rPr>
                <w:rFonts w:ascii="Times New Roman" w:eastAsia="Times New Roman" w:hAnsi="Times New Roman" w:cs="Times New Roman"/>
                <w:b/>
                <w:bCs/>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3F0D30D3"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Informasi</w:t>
            </w:r>
          </w:p>
        </w:tc>
        <w:tc>
          <w:tcPr>
            <w:tcW w:w="595" w:type="dxa"/>
            <w:tcBorders>
              <w:top w:val="nil"/>
              <w:left w:val="nil"/>
              <w:bottom w:val="single" w:sz="4" w:space="0" w:color="auto"/>
              <w:right w:val="single" w:sz="4" w:space="0" w:color="auto"/>
            </w:tcBorders>
            <w:shd w:val="clear" w:color="auto" w:fill="auto"/>
            <w:noWrap/>
            <w:vAlign w:val="center"/>
            <w:hideMark/>
          </w:tcPr>
          <w:p w14:paraId="7816E651" w14:textId="77777777" w:rsidR="00F17901" w:rsidRPr="000A33B1" w:rsidRDefault="00F17901" w:rsidP="00302483">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F17901" w:rsidRPr="000A33B1" w14:paraId="30A87592" w14:textId="77777777" w:rsidTr="00E801FB">
        <w:trPr>
          <w:trHeight w:val="260"/>
          <w:jc w:val="center"/>
        </w:trPr>
        <w:tc>
          <w:tcPr>
            <w:tcW w:w="1272" w:type="dxa"/>
            <w:tcBorders>
              <w:top w:val="nil"/>
              <w:left w:val="single" w:sz="4" w:space="0" w:color="auto"/>
              <w:bottom w:val="single" w:sz="4" w:space="0" w:color="auto"/>
              <w:right w:val="nil"/>
            </w:tcBorders>
            <w:shd w:val="clear" w:color="auto" w:fill="auto"/>
            <w:vAlign w:val="center"/>
          </w:tcPr>
          <w:p w14:paraId="777E1F0C" w14:textId="77777777" w:rsidR="00F17901" w:rsidRPr="000A33B1" w:rsidRDefault="00F17901" w:rsidP="00302483">
            <w:pPr>
              <w:jc w:val="center"/>
              <w:rPr>
                <w:rFonts w:ascii="Times New Roman" w:hAnsi="Times New Roman" w:cs="Times New Roman"/>
                <w:szCs w:val="20"/>
                <w:lang w:val="id-ID" w:eastAsia="ko-KR"/>
              </w:rPr>
            </w:pPr>
            <w:r w:rsidRPr="000A33B1">
              <w:rPr>
                <w:rFonts w:ascii="Times New Roman" w:hAnsi="Times New Roman" w:cs="Times New Roman" w:hint="eastAsia"/>
                <w:szCs w:val="20"/>
                <w:lang w:val="id-ID" w:eastAsia="ko-KR"/>
              </w:rPr>
              <w:t>U</w:t>
            </w:r>
            <w:r w:rsidRPr="000A33B1">
              <w:rPr>
                <w:rFonts w:ascii="Times New Roman" w:hAnsi="Times New Roman" w:cs="Times New Roman"/>
                <w:szCs w:val="20"/>
                <w:lang w:val="id-ID" w:eastAsia="ko-KR"/>
              </w:rPr>
              <w:t>NU500</w:t>
            </w:r>
          </w:p>
        </w:tc>
        <w:tc>
          <w:tcPr>
            <w:tcW w:w="12479" w:type="dxa"/>
            <w:gridSpan w:val="7"/>
            <w:tcBorders>
              <w:top w:val="nil"/>
              <w:left w:val="single" w:sz="4" w:space="0" w:color="auto"/>
              <w:bottom w:val="single" w:sz="4" w:space="0" w:color="auto"/>
              <w:right w:val="nil"/>
            </w:tcBorders>
            <w:shd w:val="clear" w:color="auto" w:fill="auto"/>
            <w:noWrap/>
            <w:vAlign w:val="center"/>
            <w:hideMark/>
          </w:tcPr>
          <w:p w14:paraId="3C7A000D"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Kuliah Kerja Nyata</w:t>
            </w:r>
            <w:r w:rsidRPr="000A33B1">
              <w:rPr>
                <w:vertAlign w:val="superscript"/>
              </w:rPr>
              <w:t>*)</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F60D3C2"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F17901" w:rsidRPr="000A33B1" w14:paraId="106C2D6A" w14:textId="77777777" w:rsidTr="00E801FB">
        <w:trPr>
          <w:trHeight w:val="260"/>
          <w:jc w:val="center"/>
        </w:trPr>
        <w:tc>
          <w:tcPr>
            <w:tcW w:w="1272" w:type="dxa"/>
            <w:tcBorders>
              <w:top w:val="nil"/>
              <w:left w:val="single" w:sz="4" w:space="0" w:color="auto"/>
              <w:bottom w:val="single" w:sz="4" w:space="0" w:color="auto"/>
              <w:right w:val="nil"/>
            </w:tcBorders>
            <w:shd w:val="clear" w:color="auto" w:fill="auto"/>
            <w:vAlign w:val="center"/>
          </w:tcPr>
          <w:p w14:paraId="49B32F71" w14:textId="4610A6A2" w:rsidR="00F17901" w:rsidRPr="000A33B1" w:rsidRDefault="006C4280" w:rsidP="00302483">
            <w:pPr>
              <w:jc w:val="center"/>
              <w:rPr>
                <w:rFonts w:ascii="Times New Roman" w:hAnsi="Times New Roman" w:cs="Times New Roman"/>
                <w:szCs w:val="20"/>
                <w:lang w:val="id-ID" w:eastAsia="ko-KR"/>
              </w:rPr>
            </w:pPr>
            <w:r>
              <w:rPr>
                <w:rFonts w:ascii="Times New Roman" w:eastAsia="Times New Roman" w:hAnsi="Times New Roman" w:cs="Times New Roman"/>
                <w:szCs w:val="20"/>
              </w:rPr>
              <w:t>TKI</w:t>
            </w:r>
            <w:r w:rsidR="002D27AA">
              <w:rPr>
                <w:rFonts w:ascii="Times New Roman" w:eastAsia="Times New Roman" w:hAnsi="Times New Roman" w:cs="Times New Roman"/>
                <w:szCs w:val="20"/>
              </w:rPr>
              <w:t>E</w:t>
            </w:r>
            <w:r>
              <w:rPr>
                <w:rFonts w:ascii="Times New Roman" w:eastAsia="Times New Roman" w:hAnsi="Times New Roman" w:cs="Times New Roman"/>
                <w:szCs w:val="20"/>
              </w:rPr>
              <w:t>164201</w:t>
            </w:r>
          </w:p>
        </w:tc>
        <w:tc>
          <w:tcPr>
            <w:tcW w:w="12479" w:type="dxa"/>
            <w:gridSpan w:val="7"/>
            <w:tcBorders>
              <w:top w:val="nil"/>
              <w:left w:val="single" w:sz="4" w:space="0" w:color="auto"/>
              <w:bottom w:val="single" w:sz="4" w:space="0" w:color="auto"/>
              <w:right w:val="nil"/>
            </w:tcBorders>
            <w:shd w:val="clear" w:color="auto" w:fill="auto"/>
            <w:noWrap/>
            <w:vAlign w:val="center"/>
            <w:hideMark/>
          </w:tcPr>
          <w:p w14:paraId="7A2FCDE0" w14:textId="77777777" w:rsidR="00F17901" w:rsidRPr="000A33B1" w:rsidRDefault="00F17901" w:rsidP="00302483">
            <w:pPr>
              <w:jc w:val="center"/>
              <w:rPr>
                <w:rFonts w:ascii="Times New Roman" w:eastAsia="Times New Roman" w:hAnsi="Times New Roman" w:cs="Times New Roman"/>
                <w:szCs w:val="20"/>
                <w:lang w:val="en-SG"/>
              </w:rPr>
            </w:pPr>
            <w:r w:rsidRPr="000A33B1">
              <w:rPr>
                <w:rFonts w:ascii="Times New Roman" w:eastAsia="Times New Roman" w:hAnsi="Times New Roman" w:cs="Times New Roman"/>
                <w:szCs w:val="20"/>
                <w:lang w:val="id-ID"/>
              </w:rPr>
              <w:t>Skripsi</w:t>
            </w:r>
            <w:r w:rsidRPr="000A33B1">
              <w:rPr>
                <w:rFonts w:ascii="Times New Roman" w:eastAsia="Times New Roman" w:hAnsi="Times New Roman" w:cs="Times New Roman"/>
                <w:szCs w:val="20"/>
                <w:lang w:val="en-SG"/>
              </w:rPr>
              <w:t xml:space="preserve"> dan Pendadaran</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6FA03B0"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en-SG"/>
              </w:rPr>
              <w:t>4</w:t>
            </w:r>
          </w:p>
        </w:tc>
      </w:tr>
      <w:tr w:rsidR="00F17901" w:rsidRPr="000A33B1" w14:paraId="5A3C166E"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2116F102"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0828A7BB"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1AB767C9"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7</w:t>
            </w:r>
          </w:p>
        </w:tc>
        <w:tc>
          <w:tcPr>
            <w:tcW w:w="950" w:type="dxa"/>
            <w:tcBorders>
              <w:top w:val="nil"/>
              <w:left w:val="nil"/>
              <w:bottom w:val="single" w:sz="4" w:space="0" w:color="auto"/>
              <w:right w:val="nil"/>
            </w:tcBorders>
            <w:shd w:val="clear" w:color="auto" w:fill="auto"/>
            <w:vAlign w:val="center"/>
          </w:tcPr>
          <w:p w14:paraId="09153C00" w14:textId="77777777"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0EAB8566"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652952C6"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7</w:t>
            </w:r>
          </w:p>
        </w:tc>
        <w:tc>
          <w:tcPr>
            <w:tcW w:w="950" w:type="dxa"/>
            <w:tcBorders>
              <w:top w:val="nil"/>
              <w:left w:val="nil"/>
              <w:bottom w:val="single" w:sz="4" w:space="0" w:color="auto"/>
              <w:right w:val="nil"/>
            </w:tcBorders>
            <w:shd w:val="clear" w:color="auto" w:fill="auto"/>
            <w:vAlign w:val="center"/>
          </w:tcPr>
          <w:p w14:paraId="7D596306"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6938C900"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4283ED86"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7</w:t>
            </w:r>
          </w:p>
        </w:tc>
      </w:tr>
      <w:tr w:rsidR="00F17901" w:rsidRPr="000A33B1" w14:paraId="20C2D2AC" w14:textId="77777777" w:rsidTr="00E801FB">
        <w:trPr>
          <w:trHeight w:val="260"/>
          <w:jc w:val="center"/>
        </w:trPr>
        <w:tc>
          <w:tcPr>
            <w:tcW w:w="1272" w:type="dxa"/>
            <w:tcBorders>
              <w:top w:val="nil"/>
              <w:left w:val="single" w:sz="4" w:space="0" w:color="auto"/>
              <w:bottom w:val="single" w:sz="4" w:space="0" w:color="auto"/>
              <w:right w:val="single" w:sz="4" w:space="0" w:color="auto"/>
            </w:tcBorders>
            <w:shd w:val="clear" w:color="auto" w:fill="auto"/>
            <w:vAlign w:val="center"/>
          </w:tcPr>
          <w:p w14:paraId="4E355140" w14:textId="77777777" w:rsidR="00F17901" w:rsidRPr="000A33B1" w:rsidRDefault="00F17901" w:rsidP="00302483">
            <w:pPr>
              <w:jc w:val="center"/>
              <w:rPr>
                <w:rFonts w:ascii="Times New Roman" w:eastAsia="Times New Roman" w:hAnsi="Times New Roman" w:cs="Times New Roman"/>
                <w:szCs w:val="20"/>
                <w:lang w:val="id-ID"/>
              </w:rPr>
            </w:pPr>
          </w:p>
        </w:tc>
        <w:tc>
          <w:tcPr>
            <w:tcW w:w="2776" w:type="dxa"/>
            <w:tcBorders>
              <w:top w:val="nil"/>
              <w:left w:val="single" w:sz="4" w:space="0" w:color="auto"/>
              <w:bottom w:val="single" w:sz="4" w:space="0" w:color="auto"/>
              <w:right w:val="single" w:sz="4" w:space="0" w:color="auto"/>
            </w:tcBorders>
            <w:shd w:val="clear" w:color="auto" w:fill="auto"/>
            <w:noWrap/>
            <w:vAlign w:val="center"/>
            <w:hideMark/>
          </w:tcPr>
          <w:p w14:paraId="6E7AF58A"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7E2AA18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144</w:t>
            </w:r>
          </w:p>
        </w:tc>
        <w:tc>
          <w:tcPr>
            <w:tcW w:w="950" w:type="dxa"/>
            <w:tcBorders>
              <w:top w:val="nil"/>
              <w:left w:val="nil"/>
              <w:bottom w:val="single" w:sz="4" w:space="0" w:color="auto"/>
              <w:right w:val="nil"/>
            </w:tcBorders>
            <w:shd w:val="clear" w:color="auto" w:fill="auto"/>
            <w:vAlign w:val="center"/>
          </w:tcPr>
          <w:p w14:paraId="44845FC9" w14:textId="77777777" w:rsidR="00F17901" w:rsidRPr="000A33B1" w:rsidRDefault="00F17901" w:rsidP="00302483">
            <w:pPr>
              <w:jc w:val="left"/>
              <w:rPr>
                <w:rFonts w:ascii="Times New Roman" w:eastAsia="Times New Roman" w:hAnsi="Times New Roman" w:cs="Times New Roman"/>
                <w:sz w:val="18"/>
                <w:szCs w:val="20"/>
                <w:lang w:val="id-ID"/>
              </w:rPr>
            </w:pPr>
          </w:p>
        </w:tc>
        <w:tc>
          <w:tcPr>
            <w:tcW w:w="3039" w:type="dxa"/>
            <w:tcBorders>
              <w:top w:val="nil"/>
              <w:left w:val="nil"/>
              <w:bottom w:val="single" w:sz="4" w:space="0" w:color="auto"/>
              <w:right w:val="single" w:sz="4" w:space="0" w:color="auto"/>
            </w:tcBorders>
            <w:shd w:val="clear" w:color="auto" w:fill="auto"/>
            <w:noWrap/>
            <w:vAlign w:val="center"/>
            <w:hideMark/>
          </w:tcPr>
          <w:p w14:paraId="255B7976"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414F7CBB"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144</w:t>
            </w:r>
          </w:p>
        </w:tc>
        <w:tc>
          <w:tcPr>
            <w:tcW w:w="950" w:type="dxa"/>
            <w:tcBorders>
              <w:top w:val="nil"/>
              <w:left w:val="nil"/>
              <w:bottom w:val="single" w:sz="4" w:space="0" w:color="auto"/>
              <w:right w:val="nil"/>
            </w:tcBorders>
            <w:shd w:val="clear" w:color="auto" w:fill="auto"/>
            <w:vAlign w:val="center"/>
          </w:tcPr>
          <w:p w14:paraId="2170FC1C" w14:textId="77777777" w:rsidR="00F17901" w:rsidRPr="000A33B1" w:rsidRDefault="00F17901" w:rsidP="00302483">
            <w:pPr>
              <w:jc w:val="left"/>
              <w:rPr>
                <w:rFonts w:ascii="Times New Roman" w:eastAsia="Times New Roman" w:hAnsi="Times New Roman" w:cs="Times New Roman"/>
                <w:szCs w:val="20"/>
                <w:lang w:val="id-ID"/>
              </w:rPr>
            </w:pPr>
          </w:p>
        </w:tc>
        <w:tc>
          <w:tcPr>
            <w:tcW w:w="3574" w:type="dxa"/>
            <w:tcBorders>
              <w:top w:val="nil"/>
              <w:left w:val="nil"/>
              <w:bottom w:val="single" w:sz="4" w:space="0" w:color="auto"/>
              <w:right w:val="single" w:sz="4" w:space="0" w:color="auto"/>
            </w:tcBorders>
            <w:shd w:val="clear" w:color="auto" w:fill="auto"/>
            <w:noWrap/>
            <w:vAlign w:val="center"/>
            <w:hideMark/>
          </w:tcPr>
          <w:p w14:paraId="0684806A" w14:textId="77777777" w:rsidR="00F17901" w:rsidRPr="000A33B1" w:rsidRDefault="00F17901" w:rsidP="00302483">
            <w:pPr>
              <w:jc w:val="left"/>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 </w:t>
            </w:r>
          </w:p>
        </w:tc>
        <w:tc>
          <w:tcPr>
            <w:tcW w:w="595" w:type="dxa"/>
            <w:tcBorders>
              <w:top w:val="nil"/>
              <w:left w:val="nil"/>
              <w:bottom w:val="single" w:sz="4" w:space="0" w:color="auto"/>
              <w:right w:val="single" w:sz="4" w:space="0" w:color="auto"/>
            </w:tcBorders>
            <w:shd w:val="clear" w:color="auto" w:fill="auto"/>
            <w:noWrap/>
            <w:vAlign w:val="center"/>
            <w:hideMark/>
          </w:tcPr>
          <w:p w14:paraId="243F0580" w14:textId="77777777" w:rsidR="00F17901" w:rsidRPr="000A33B1" w:rsidRDefault="00F17901" w:rsidP="00302483">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144</w:t>
            </w:r>
          </w:p>
        </w:tc>
      </w:tr>
    </w:tbl>
    <w:p w14:paraId="6D18DBC9" w14:textId="77777777" w:rsidR="00F17901" w:rsidRPr="000A33B1" w:rsidRDefault="00F17901" w:rsidP="00F17901">
      <w:pPr>
        <w:rPr>
          <w:lang w:val="id-ID"/>
        </w:rPr>
      </w:pPr>
    </w:p>
    <w:p w14:paraId="3D4EFBF5" w14:textId="77777777" w:rsidR="00CA23ED" w:rsidRPr="000A33B1" w:rsidRDefault="00CA23ED" w:rsidP="00CA23ED">
      <w:pPr>
        <w:rPr>
          <w:i/>
        </w:rPr>
      </w:pPr>
    </w:p>
    <w:p w14:paraId="1A24BECC" w14:textId="77777777" w:rsidR="00CA23ED" w:rsidRPr="000A33B1" w:rsidRDefault="00CA23ED" w:rsidP="00CA23ED">
      <w:pPr>
        <w:rPr>
          <w:i/>
          <w:lang w:val="id-ID"/>
        </w:rPr>
      </w:pPr>
      <w:r w:rsidRPr="000A33B1">
        <w:rPr>
          <w:i/>
          <w:lang w:val="id-ID"/>
        </w:rPr>
        <w:t xml:space="preserve">c) Mata Kuliah Pilihan Konsentrasi </w:t>
      </w:r>
    </w:p>
    <w:p w14:paraId="0EB854F4" w14:textId="77777777" w:rsidR="00CA23ED" w:rsidRPr="000A33B1" w:rsidRDefault="00CA23ED" w:rsidP="00CA23ED">
      <w:pPr>
        <w:rPr>
          <w:i/>
          <w:lang w:val="id-ID"/>
        </w:rPr>
      </w:pPr>
    </w:p>
    <w:p w14:paraId="509FDAFF" w14:textId="238B342F" w:rsidR="00CA23ED" w:rsidRPr="000A33B1" w:rsidRDefault="00CA23ED" w:rsidP="00CA23ED">
      <w:pPr>
        <w:rPr>
          <w:lang w:val="id-ID"/>
        </w:rPr>
      </w:pPr>
      <w:r w:rsidRPr="000A33B1">
        <w:rPr>
          <w:lang w:val="id-ID"/>
        </w:rPr>
        <w:t>Mata kuliah pilihan konsentrasi terbagi menjadi dua bagian yakni mata kuliah pilihan konsentrasi yang bersifat khusus untuk sebuah konsentrasi dan mata kuliah pilihan lintas konsentrasi.</w:t>
      </w:r>
      <w:r w:rsidR="005110B1">
        <w:rPr>
          <w:lang w:val="id-ID"/>
        </w:rPr>
        <w:t xml:space="preserve"> Sebagai catatan mahasiswa PSTI</w:t>
      </w:r>
      <w:r w:rsidR="00EC5D20">
        <w:rPr>
          <w:lang w:val="en-ID"/>
        </w:rPr>
        <w:t>F</w:t>
      </w:r>
      <w:r w:rsidRPr="000A33B1">
        <w:rPr>
          <w:lang w:val="id-ID"/>
        </w:rPr>
        <w:t xml:space="preserve"> juga berhak untuk mengambil mata kuliah pilihan yang terdapat di prodi lain (Semisal di PSTE), semaksimum mungkin 1 mata kuliah. </w:t>
      </w:r>
    </w:p>
    <w:p w14:paraId="1FA157FC" w14:textId="77777777" w:rsidR="00CA23ED" w:rsidRPr="000A33B1" w:rsidRDefault="00CA23ED" w:rsidP="00CA23ED">
      <w:pPr>
        <w:rPr>
          <w:lang w:val="id-ID"/>
        </w:rPr>
      </w:pPr>
    </w:p>
    <w:tbl>
      <w:tblPr>
        <w:tblW w:w="14175" w:type="dxa"/>
        <w:jc w:val="center"/>
        <w:tblLook w:val="04A0" w:firstRow="1" w:lastRow="0" w:firstColumn="1" w:lastColumn="0" w:noHBand="0" w:noVBand="1"/>
      </w:tblPr>
      <w:tblGrid>
        <w:gridCol w:w="1272"/>
        <w:gridCol w:w="2531"/>
        <w:gridCol w:w="595"/>
        <w:gridCol w:w="1272"/>
        <w:gridCol w:w="3795"/>
        <w:gridCol w:w="705"/>
        <w:gridCol w:w="1272"/>
        <w:gridCol w:w="3241"/>
        <w:gridCol w:w="595"/>
      </w:tblGrid>
      <w:tr w:rsidR="00CA23ED" w:rsidRPr="000A33B1" w14:paraId="08E225A4" w14:textId="77777777" w:rsidTr="005A3C50">
        <w:trPr>
          <w:trHeight w:val="260"/>
          <w:jc w:val="center"/>
        </w:trPr>
        <w:tc>
          <w:tcPr>
            <w:tcW w:w="1081" w:type="dxa"/>
            <w:tcBorders>
              <w:top w:val="single" w:sz="4" w:space="0" w:color="auto"/>
              <w:left w:val="single" w:sz="4" w:space="0" w:color="auto"/>
              <w:bottom w:val="single" w:sz="4" w:space="0" w:color="auto"/>
              <w:right w:val="single" w:sz="4" w:space="0" w:color="auto"/>
            </w:tcBorders>
            <w:shd w:val="clear" w:color="auto" w:fill="auto"/>
            <w:vAlign w:val="center"/>
          </w:tcPr>
          <w:p w14:paraId="0BB90EE1"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hAnsi="Times New Roman" w:cs="Times New Roman" w:hint="eastAsia"/>
                <w:b/>
                <w:bCs/>
                <w:szCs w:val="20"/>
                <w:lang w:val="id-ID" w:eastAsia="ko-KR"/>
              </w:rPr>
              <w:t>K</w:t>
            </w:r>
            <w:r w:rsidRPr="000A33B1">
              <w:rPr>
                <w:rFonts w:ascii="Times New Roman" w:hAnsi="Times New Roman" w:cs="Times New Roman"/>
                <w:b/>
                <w:bCs/>
                <w:szCs w:val="20"/>
                <w:lang w:val="id-ID" w:eastAsia="ko-KR"/>
              </w:rPr>
              <w:t>ode</w:t>
            </w:r>
          </w:p>
        </w:tc>
        <w:tc>
          <w:tcPr>
            <w:tcW w:w="2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748"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Komputer</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255EC22E"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816" w:type="dxa"/>
            <w:tcBorders>
              <w:top w:val="single" w:sz="4" w:space="0" w:color="auto"/>
              <w:left w:val="nil"/>
              <w:bottom w:val="single" w:sz="4" w:space="0" w:color="auto"/>
              <w:right w:val="nil"/>
            </w:tcBorders>
            <w:shd w:val="clear" w:color="auto" w:fill="auto"/>
            <w:vAlign w:val="center"/>
          </w:tcPr>
          <w:p w14:paraId="3F4C1D34" w14:textId="77777777" w:rsidR="00CA23ED" w:rsidRPr="000A33B1" w:rsidRDefault="00CA23ED" w:rsidP="005A3C50">
            <w:pPr>
              <w:jc w:val="center"/>
              <w:rPr>
                <w:rFonts w:ascii="Times New Roman" w:hAnsi="Times New Roman" w:cs="Times New Roman"/>
                <w:b/>
                <w:bCs/>
                <w:szCs w:val="20"/>
                <w:lang w:val="id-ID" w:eastAsia="ko-KR"/>
              </w:rPr>
            </w:pPr>
            <w:r w:rsidRPr="000A33B1">
              <w:rPr>
                <w:rFonts w:ascii="Times New Roman" w:hAnsi="Times New Roman" w:cs="Times New Roman" w:hint="eastAsia"/>
                <w:b/>
                <w:bCs/>
                <w:szCs w:val="20"/>
                <w:lang w:val="id-ID" w:eastAsia="ko-KR"/>
              </w:rPr>
              <w:t>K</w:t>
            </w:r>
            <w:r w:rsidRPr="000A33B1">
              <w:rPr>
                <w:rFonts w:ascii="Times New Roman" w:hAnsi="Times New Roman" w:cs="Times New Roman"/>
                <w:b/>
                <w:bCs/>
                <w:szCs w:val="20"/>
                <w:lang w:val="id-ID" w:eastAsia="ko-KR"/>
              </w:rPr>
              <w:t>ode</w:t>
            </w:r>
          </w:p>
        </w:tc>
        <w:tc>
          <w:tcPr>
            <w:tcW w:w="3795" w:type="dxa"/>
            <w:tcBorders>
              <w:top w:val="single" w:sz="4" w:space="0" w:color="auto"/>
              <w:left w:val="nil"/>
              <w:bottom w:val="single" w:sz="4" w:space="0" w:color="auto"/>
              <w:right w:val="single" w:sz="4" w:space="0" w:color="auto"/>
            </w:tcBorders>
            <w:shd w:val="clear" w:color="auto" w:fill="auto"/>
            <w:noWrap/>
            <w:vAlign w:val="center"/>
            <w:hideMark/>
          </w:tcPr>
          <w:p w14:paraId="66091A19"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Perangkat Lunak</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063B127E"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c>
          <w:tcPr>
            <w:tcW w:w="816" w:type="dxa"/>
            <w:tcBorders>
              <w:top w:val="single" w:sz="4" w:space="0" w:color="auto"/>
              <w:left w:val="nil"/>
              <w:bottom w:val="single" w:sz="4" w:space="0" w:color="auto"/>
              <w:right w:val="nil"/>
            </w:tcBorders>
            <w:shd w:val="clear" w:color="auto" w:fill="auto"/>
            <w:vAlign w:val="center"/>
          </w:tcPr>
          <w:p w14:paraId="23412459"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hAnsi="Times New Roman" w:cs="Times New Roman" w:hint="eastAsia"/>
                <w:b/>
                <w:bCs/>
                <w:szCs w:val="20"/>
                <w:lang w:val="id-ID" w:eastAsia="ko-KR"/>
              </w:rPr>
              <w:t>K</w:t>
            </w:r>
            <w:r w:rsidRPr="000A33B1">
              <w:rPr>
                <w:rFonts w:ascii="Times New Roman" w:hAnsi="Times New Roman" w:cs="Times New Roman"/>
                <w:b/>
                <w:bCs/>
                <w:szCs w:val="20"/>
                <w:lang w:val="id-ID" w:eastAsia="ko-KR"/>
              </w:rPr>
              <w:t>ode</w:t>
            </w:r>
          </w:p>
        </w:tc>
        <w:tc>
          <w:tcPr>
            <w:tcW w:w="3241" w:type="dxa"/>
            <w:tcBorders>
              <w:top w:val="single" w:sz="4" w:space="0" w:color="auto"/>
              <w:left w:val="nil"/>
              <w:bottom w:val="single" w:sz="4" w:space="0" w:color="auto"/>
              <w:right w:val="single" w:sz="4" w:space="0" w:color="auto"/>
            </w:tcBorders>
            <w:shd w:val="clear" w:color="auto" w:fill="auto"/>
            <w:noWrap/>
            <w:vAlign w:val="center"/>
            <w:hideMark/>
          </w:tcPr>
          <w:p w14:paraId="151C2321"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Rekayasa Sistem Informasi</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14:paraId="737C76B0" w14:textId="77777777" w:rsidR="00CA23ED" w:rsidRPr="000A33B1" w:rsidRDefault="00CA23ED" w:rsidP="005A3C50">
            <w:pPr>
              <w:jc w:val="center"/>
              <w:rPr>
                <w:rFonts w:ascii="Times New Roman" w:eastAsia="Times New Roman" w:hAnsi="Times New Roman" w:cs="Times New Roman"/>
                <w:b/>
                <w:bCs/>
                <w:szCs w:val="20"/>
                <w:lang w:val="id-ID"/>
              </w:rPr>
            </w:pPr>
            <w:r w:rsidRPr="000A33B1">
              <w:rPr>
                <w:rFonts w:ascii="Times New Roman" w:eastAsia="Times New Roman" w:hAnsi="Times New Roman" w:cs="Times New Roman"/>
                <w:b/>
                <w:bCs/>
                <w:szCs w:val="20"/>
                <w:lang w:val="id-ID"/>
              </w:rPr>
              <w:t>SKS</w:t>
            </w:r>
          </w:p>
        </w:tc>
      </w:tr>
      <w:tr w:rsidR="00CA23ED" w:rsidRPr="000A33B1" w14:paraId="5CEB9BCE" w14:textId="77777777" w:rsidTr="005A3C50">
        <w:trPr>
          <w:trHeight w:val="260"/>
          <w:jc w:val="center"/>
        </w:trPr>
        <w:tc>
          <w:tcPr>
            <w:tcW w:w="1081" w:type="dxa"/>
            <w:tcBorders>
              <w:top w:val="nil"/>
              <w:left w:val="single" w:sz="4" w:space="0" w:color="auto"/>
              <w:bottom w:val="single" w:sz="4" w:space="0" w:color="auto"/>
              <w:right w:val="nil"/>
            </w:tcBorders>
            <w:shd w:val="clear" w:color="auto" w:fill="auto"/>
            <w:vAlign w:val="center"/>
          </w:tcPr>
          <w:p w14:paraId="66CAC70A" w14:textId="2EBE3322" w:rsidR="00CA23ED" w:rsidRPr="000A33B1" w:rsidRDefault="002D27AA" w:rsidP="005A3C50">
            <w:pPr>
              <w:jc w:val="center"/>
              <w:rPr>
                <w:rFonts w:ascii="Times New Roman" w:hAnsi="Times New Roman" w:cs="Times New Roman"/>
                <w:lang w:val="id-ID" w:eastAsia="ko-KR"/>
              </w:rPr>
            </w:pPr>
            <w:r w:rsidRPr="002D27AA">
              <w:rPr>
                <w:rFonts w:ascii="Times New Roman" w:hAnsi="Times New Roman" w:cs="Times New Roman"/>
                <w:lang w:val="id-ID" w:eastAsia="ko-KR"/>
              </w:rPr>
              <w:t>TKIT165211</w:t>
            </w:r>
          </w:p>
          <w:p w14:paraId="0C42A8E5" w14:textId="050B02FE" w:rsidR="00CA23ED" w:rsidRPr="000A33B1" w:rsidRDefault="00CA23ED" w:rsidP="005A3C50">
            <w:pPr>
              <w:jc w:val="center"/>
              <w:rPr>
                <w:rFonts w:ascii="Times New Roman" w:hAnsi="Times New Roman" w:cs="Times New Roman"/>
                <w:lang w:val="id-ID" w:eastAsia="ko-KR"/>
              </w:rPr>
            </w:pPr>
          </w:p>
        </w:tc>
        <w:tc>
          <w:tcPr>
            <w:tcW w:w="2531" w:type="dxa"/>
            <w:tcBorders>
              <w:top w:val="nil"/>
              <w:left w:val="single" w:sz="4" w:space="0" w:color="auto"/>
              <w:bottom w:val="single" w:sz="4" w:space="0" w:color="auto"/>
              <w:right w:val="nil"/>
            </w:tcBorders>
            <w:shd w:val="clear" w:color="auto" w:fill="auto"/>
            <w:noWrap/>
            <w:vAlign w:val="center"/>
            <w:hideMark/>
          </w:tcPr>
          <w:p w14:paraId="74561FFF"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Pengolahan Citra dan Visi Komputer</w:t>
            </w:r>
            <w:r>
              <w:rPr>
                <w:rFonts w:ascii="Times New Roman" w:hAnsi="Times New Roman" w:cs="Times New Roman"/>
                <w:lang w:val="en-SG"/>
              </w:rPr>
              <w:t xml:space="preserve"> (Genap)</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7166C6E"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224A75EE" w14:textId="1E0ADEFE" w:rsidR="00CA23ED" w:rsidRPr="000A33B1" w:rsidRDefault="002D27AA" w:rsidP="005A3C50">
            <w:pPr>
              <w:jc w:val="left"/>
              <w:rPr>
                <w:rFonts w:ascii="Times New Roman" w:hAnsi="Times New Roman" w:cs="Times New Roman"/>
                <w:lang w:val="id-ID" w:eastAsia="ko-KR"/>
              </w:rPr>
            </w:pPr>
            <w:r w:rsidRPr="002D27AA">
              <w:rPr>
                <w:rFonts w:ascii="Times New Roman" w:hAnsi="Times New Roman" w:cs="Times New Roman"/>
                <w:lang w:val="id-ID" w:eastAsia="ko-KR"/>
              </w:rPr>
              <w:t>TKIT165221</w:t>
            </w:r>
          </w:p>
        </w:tc>
        <w:tc>
          <w:tcPr>
            <w:tcW w:w="3795" w:type="dxa"/>
            <w:tcBorders>
              <w:top w:val="nil"/>
              <w:left w:val="nil"/>
              <w:bottom w:val="single" w:sz="4" w:space="0" w:color="auto"/>
              <w:right w:val="nil"/>
            </w:tcBorders>
            <w:shd w:val="clear" w:color="auto" w:fill="auto"/>
            <w:noWrap/>
            <w:vAlign w:val="center"/>
            <w:hideMark/>
          </w:tcPr>
          <w:p w14:paraId="1D9AE742"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Pengembangan Aplikasi</w:t>
            </w:r>
            <w:r>
              <w:rPr>
                <w:rFonts w:ascii="Times New Roman" w:hAnsi="Times New Roman" w:cs="Times New Roman"/>
                <w:lang w:val="en-SG"/>
              </w:rPr>
              <w:t xml:space="preserve"> Piranti</w:t>
            </w:r>
            <w:r w:rsidRPr="000A33B1">
              <w:rPr>
                <w:rFonts w:ascii="Times New Roman" w:hAnsi="Times New Roman" w:cs="Times New Roman"/>
                <w:lang w:val="id-ID"/>
              </w:rPr>
              <w:t xml:space="preserve"> Bergerak</w:t>
            </w:r>
            <w:r>
              <w:rPr>
                <w:rFonts w:ascii="Times New Roman" w:hAnsi="Times New Roman" w:cs="Times New Roman"/>
                <w:lang w:val="en-SG"/>
              </w:rPr>
              <w:t xml:space="preserve"> (Genap)</w:t>
            </w:r>
          </w:p>
        </w:tc>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5AA68081"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409CB12D" w14:textId="19961959" w:rsidR="00CA23ED" w:rsidRPr="000A33B1" w:rsidRDefault="004B5D03" w:rsidP="005A3C50">
            <w:pPr>
              <w:jc w:val="left"/>
              <w:rPr>
                <w:rFonts w:ascii="Times New Roman" w:hAnsi="Times New Roman" w:cs="Times New Roman"/>
                <w:lang w:val="id-ID" w:eastAsia="ko-KR"/>
              </w:rPr>
            </w:pPr>
            <w:r w:rsidRPr="004B5D03">
              <w:rPr>
                <w:rFonts w:ascii="Times New Roman" w:hAnsi="Times New Roman" w:cs="Times New Roman"/>
                <w:lang w:val="id-ID" w:eastAsia="ko-KR"/>
              </w:rPr>
              <w:t>TKIT165131</w:t>
            </w:r>
          </w:p>
        </w:tc>
        <w:tc>
          <w:tcPr>
            <w:tcW w:w="3241" w:type="dxa"/>
            <w:tcBorders>
              <w:top w:val="nil"/>
              <w:left w:val="nil"/>
              <w:bottom w:val="single" w:sz="4" w:space="0" w:color="auto"/>
              <w:right w:val="nil"/>
            </w:tcBorders>
            <w:shd w:val="clear" w:color="auto" w:fill="auto"/>
            <w:noWrap/>
            <w:vAlign w:val="center"/>
            <w:hideMark/>
          </w:tcPr>
          <w:p w14:paraId="5645DCCB"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Big Data dan Analitik</w:t>
            </w:r>
            <w:r>
              <w:rPr>
                <w:rFonts w:ascii="Times New Roman" w:hAnsi="Times New Roman" w:cs="Times New Roman"/>
                <w:lang w:val="en-SG"/>
              </w:rPr>
              <w:t xml:space="preserve"> (Ganjil)</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1344298"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255C3E44" w14:textId="77777777" w:rsidTr="005A3C50">
        <w:trPr>
          <w:trHeight w:val="260"/>
          <w:jc w:val="center"/>
        </w:trPr>
        <w:tc>
          <w:tcPr>
            <w:tcW w:w="1081" w:type="dxa"/>
            <w:tcBorders>
              <w:top w:val="nil"/>
              <w:left w:val="single" w:sz="4" w:space="0" w:color="auto"/>
              <w:bottom w:val="single" w:sz="4" w:space="0" w:color="auto"/>
              <w:right w:val="nil"/>
            </w:tcBorders>
            <w:shd w:val="clear" w:color="auto" w:fill="auto"/>
            <w:vAlign w:val="center"/>
          </w:tcPr>
          <w:p w14:paraId="063C8190" w14:textId="2636278F" w:rsidR="00CA23ED" w:rsidRPr="000A33B1" w:rsidRDefault="002D27AA" w:rsidP="005A3C50">
            <w:pPr>
              <w:jc w:val="center"/>
              <w:rPr>
                <w:rFonts w:ascii="Times New Roman" w:hAnsi="Times New Roman" w:cs="Times New Roman"/>
                <w:lang w:val="en-SG" w:eastAsia="ko-KR"/>
              </w:rPr>
            </w:pPr>
            <w:r w:rsidRPr="002D27AA">
              <w:rPr>
                <w:rFonts w:ascii="Times New Roman" w:hAnsi="Times New Roman" w:cs="Times New Roman"/>
                <w:lang w:val="en-SG" w:eastAsia="ko-KR"/>
              </w:rPr>
              <w:t>TKIT165111</w:t>
            </w:r>
          </w:p>
        </w:tc>
        <w:tc>
          <w:tcPr>
            <w:tcW w:w="2531" w:type="dxa"/>
            <w:tcBorders>
              <w:top w:val="nil"/>
              <w:left w:val="single" w:sz="4" w:space="0" w:color="auto"/>
              <w:bottom w:val="single" w:sz="4" w:space="0" w:color="auto"/>
              <w:right w:val="nil"/>
            </w:tcBorders>
            <w:shd w:val="clear" w:color="auto" w:fill="auto"/>
            <w:noWrap/>
            <w:vAlign w:val="center"/>
            <w:hideMark/>
          </w:tcPr>
          <w:p w14:paraId="5A431CEB"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en-SG"/>
              </w:rPr>
              <w:t xml:space="preserve">Teknik </w:t>
            </w:r>
            <w:r w:rsidRPr="000A33B1">
              <w:rPr>
                <w:rFonts w:ascii="Times New Roman" w:hAnsi="Times New Roman" w:cs="Times New Roman"/>
                <w:lang w:val="id-ID"/>
              </w:rPr>
              <w:t>Kompresi Data</w:t>
            </w:r>
            <w:r>
              <w:rPr>
                <w:rFonts w:ascii="Times New Roman" w:hAnsi="Times New Roman" w:cs="Times New Roman"/>
                <w:lang w:val="en-SG"/>
              </w:rPr>
              <w:t xml:space="preserve"> (Ganjil)</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BB958A2"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708A22F4" w14:textId="6BE62701" w:rsidR="00CA23ED" w:rsidRPr="000A33B1" w:rsidRDefault="002D27AA" w:rsidP="005A3C50">
            <w:pPr>
              <w:jc w:val="left"/>
              <w:rPr>
                <w:rFonts w:ascii="Times New Roman" w:hAnsi="Times New Roman" w:cs="Times New Roman"/>
                <w:lang w:val="id-ID" w:eastAsia="ko-KR"/>
              </w:rPr>
            </w:pPr>
            <w:r w:rsidRPr="002D27AA">
              <w:rPr>
                <w:rFonts w:ascii="Times New Roman" w:hAnsi="Times New Roman" w:cs="Times New Roman"/>
                <w:lang w:val="id-ID" w:eastAsia="ko-KR"/>
              </w:rPr>
              <w:t>TKIT165121</w:t>
            </w:r>
          </w:p>
        </w:tc>
        <w:tc>
          <w:tcPr>
            <w:tcW w:w="3795" w:type="dxa"/>
            <w:tcBorders>
              <w:top w:val="nil"/>
              <w:left w:val="nil"/>
              <w:bottom w:val="single" w:sz="4" w:space="0" w:color="auto"/>
              <w:right w:val="nil"/>
            </w:tcBorders>
            <w:shd w:val="clear" w:color="auto" w:fill="auto"/>
            <w:noWrap/>
            <w:vAlign w:val="center"/>
            <w:hideMark/>
          </w:tcPr>
          <w:p w14:paraId="7E6BDE40"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Pengembangan Aplikasi Permainan</w:t>
            </w:r>
            <w:r>
              <w:rPr>
                <w:rFonts w:ascii="Times New Roman" w:hAnsi="Times New Roman" w:cs="Times New Roman"/>
                <w:lang w:val="en-SG"/>
              </w:rPr>
              <w:t xml:space="preserve"> (Ganjil)</w:t>
            </w:r>
          </w:p>
        </w:tc>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0B3A47F2"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55E6CAC8" w14:textId="6868137A" w:rsidR="00CA23ED" w:rsidRPr="000A33B1" w:rsidRDefault="004B5D03" w:rsidP="005A3C50">
            <w:pPr>
              <w:jc w:val="left"/>
              <w:rPr>
                <w:rFonts w:ascii="Times New Roman" w:hAnsi="Times New Roman" w:cs="Times New Roman"/>
                <w:lang w:val="id-ID" w:eastAsia="ko-KR"/>
              </w:rPr>
            </w:pPr>
            <w:r w:rsidRPr="004B5D03">
              <w:rPr>
                <w:rFonts w:ascii="Times New Roman" w:hAnsi="Times New Roman" w:cs="Times New Roman"/>
                <w:lang w:val="id-ID" w:eastAsia="ko-KR"/>
              </w:rPr>
              <w:t>TKIT165231</w:t>
            </w:r>
          </w:p>
        </w:tc>
        <w:tc>
          <w:tcPr>
            <w:tcW w:w="3241" w:type="dxa"/>
            <w:tcBorders>
              <w:top w:val="nil"/>
              <w:left w:val="nil"/>
              <w:bottom w:val="single" w:sz="4" w:space="0" w:color="auto"/>
              <w:right w:val="nil"/>
            </w:tcBorders>
            <w:shd w:val="clear" w:color="auto" w:fill="auto"/>
            <w:noWrap/>
            <w:vAlign w:val="center"/>
            <w:hideMark/>
          </w:tcPr>
          <w:p w14:paraId="11FE3985"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Analisis dan Desain Sistem Informasi</w:t>
            </w:r>
            <w:r>
              <w:rPr>
                <w:rFonts w:ascii="Times New Roman" w:hAnsi="Times New Roman" w:cs="Times New Roman"/>
                <w:lang w:val="en-SG"/>
              </w:rPr>
              <w:t xml:space="preserve"> (Genap) </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0F15524"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7E918BFB" w14:textId="77777777" w:rsidTr="005A3C50">
        <w:trPr>
          <w:trHeight w:val="260"/>
          <w:jc w:val="center"/>
        </w:trPr>
        <w:tc>
          <w:tcPr>
            <w:tcW w:w="1081" w:type="dxa"/>
            <w:tcBorders>
              <w:top w:val="nil"/>
              <w:left w:val="single" w:sz="4" w:space="0" w:color="auto"/>
              <w:bottom w:val="single" w:sz="4" w:space="0" w:color="auto"/>
              <w:right w:val="nil"/>
            </w:tcBorders>
            <w:shd w:val="clear" w:color="auto" w:fill="auto"/>
            <w:vAlign w:val="center"/>
          </w:tcPr>
          <w:p w14:paraId="5ECD77AA" w14:textId="7DBFE3B7" w:rsidR="00CA23ED" w:rsidRPr="000A33B1" w:rsidRDefault="002D27AA" w:rsidP="005A3C50">
            <w:pPr>
              <w:jc w:val="center"/>
              <w:rPr>
                <w:rFonts w:ascii="Times New Roman" w:hAnsi="Times New Roman" w:cs="Times New Roman"/>
                <w:lang w:val="id-ID" w:eastAsia="ko-KR"/>
              </w:rPr>
            </w:pPr>
            <w:r w:rsidRPr="002D27AA">
              <w:rPr>
                <w:rFonts w:ascii="Times New Roman" w:hAnsi="Times New Roman" w:cs="Times New Roman"/>
                <w:lang w:val="id-ID" w:eastAsia="ko-KR"/>
              </w:rPr>
              <w:t>TKIT165212</w:t>
            </w:r>
          </w:p>
        </w:tc>
        <w:tc>
          <w:tcPr>
            <w:tcW w:w="2531" w:type="dxa"/>
            <w:tcBorders>
              <w:top w:val="nil"/>
              <w:left w:val="single" w:sz="4" w:space="0" w:color="auto"/>
              <w:bottom w:val="single" w:sz="4" w:space="0" w:color="auto"/>
              <w:right w:val="nil"/>
            </w:tcBorders>
            <w:shd w:val="clear" w:color="auto" w:fill="auto"/>
            <w:noWrap/>
            <w:vAlign w:val="center"/>
            <w:hideMark/>
          </w:tcPr>
          <w:p w14:paraId="0B74A11C" w14:textId="77777777" w:rsidR="00CA23ED" w:rsidRPr="00577DD4" w:rsidRDefault="00CA23ED" w:rsidP="005A3C50">
            <w:pPr>
              <w:jc w:val="left"/>
              <w:rPr>
                <w:rFonts w:ascii="Times New Roman" w:eastAsia="Times New Roman" w:hAnsi="Times New Roman" w:cs="Times New Roman"/>
                <w:szCs w:val="20"/>
                <w:lang w:val="en-SG"/>
              </w:rPr>
            </w:pPr>
            <w:r>
              <w:rPr>
                <w:rFonts w:ascii="Times New Roman" w:hAnsi="Times New Roman" w:cs="Times New Roman"/>
                <w:lang w:val="en-SG"/>
              </w:rPr>
              <w:t xml:space="preserve">Sistem Berbasis </w:t>
            </w:r>
            <w:r w:rsidRPr="006A3D9B">
              <w:rPr>
                <w:rFonts w:ascii="Times New Roman" w:hAnsi="Times New Roman" w:cs="Times New Roman"/>
                <w:i/>
                <w:lang w:val="en-SG"/>
              </w:rPr>
              <w:t>Internet of Things</w:t>
            </w:r>
            <w:r>
              <w:rPr>
                <w:rFonts w:ascii="Times New Roman" w:hAnsi="Times New Roman" w:cs="Times New Roman"/>
                <w:i/>
                <w:lang w:val="en-SG"/>
              </w:rPr>
              <w:t xml:space="preserve"> (Genap)</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4555550"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28B6A300" w14:textId="01F23538" w:rsidR="00CA23ED" w:rsidRPr="000A33B1" w:rsidRDefault="002D27AA" w:rsidP="005A3C50">
            <w:pPr>
              <w:jc w:val="left"/>
              <w:rPr>
                <w:rFonts w:ascii="Times New Roman" w:hAnsi="Times New Roman" w:cs="Times New Roman"/>
                <w:lang w:val="id-ID" w:eastAsia="ko-KR"/>
              </w:rPr>
            </w:pPr>
            <w:r w:rsidRPr="002D27AA">
              <w:rPr>
                <w:rFonts w:ascii="Times New Roman" w:hAnsi="Times New Roman" w:cs="Times New Roman"/>
                <w:lang w:val="id-ID" w:eastAsia="ko-KR"/>
              </w:rPr>
              <w:t>TKIT165222</w:t>
            </w:r>
          </w:p>
        </w:tc>
        <w:tc>
          <w:tcPr>
            <w:tcW w:w="3795" w:type="dxa"/>
            <w:tcBorders>
              <w:top w:val="nil"/>
              <w:left w:val="nil"/>
              <w:bottom w:val="single" w:sz="4" w:space="0" w:color="auto"/>
              <w:right w:val="nil"/>
            </w:tcBorders>
            <w:shd w:val="clear" w:color="auto" w:fill="auto"/>
            <w:noWrap/>
            <w:vAlign w:val="center"/>
            <w:hideMark/>
          </w:tcPr>
          <w:p w14:paraId="0197EEAD"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Pengujian Perangkat Lunak</w:t>
            </w:r>
            <w:r>
              <w:rPr>
                <w:rFonts w:ascii="Times New Roman" w:hAnsi="Times New Roman" w:cs="Times New Roman"/>
                <w:lang w:val="en-SG"/>
              </w:rPr>
              <w:t xml:space="preserve"> (Genap)</w:t>
            </w:r>
          </w:p>
        </w:tc>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3CAC14C0"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30A4E28B" w14:textId="262EC47F" w:rsidR="00CA23ED" w:rsidRPr="000A33B1" w:rsidRDefault="004B5D03" w:rsidP="005A3C50">
            <w:pPr>
              <w:jc w:val="left"/>
              <w:rPr>
                <w:rFonts w:ascii="Times New Roman" w:hAnsi="Times New Roman" w:cs="Times New Roman"/>
                <w:lang w:val="id-ID" w:eastAsia="ko-KR"/>
              </w:rPr>
            </w:pPr>
            <w:r w:rsidRPr="004B5D03">
              <w:rPr>
                <w:rFonts w:ascii="Times New Roman" w:hAnsi="Times New Roman" w:cs="Times New Roman"/>
                <w:lang w:val="id-ID" w:eastAsia="ko-KR"/>
              </w:rPr>
              <w:t>TKIT165132</w:t>
            </w:r>
          </w:p>
        </w:tc>
        <w:tc>
          <w:tcPr>
            <w:tcW w:w="3241" w:type="dxa"/>
            <w:tcBorders>
              <w:top w:val="nil"/>
              <w:left w:val="nil"/>
              <w:bottom w:val="single" w:sz="4" w:space="0" w:color="auto"/>
              <w:right w:val="nil"/>
            </w:tcBorders>
            <w:shd w:val="clear" w:color="auto" w:fill="auto"/>
            <w:noWrap/>
            <w:vAlign w:val="center"/>
            <w:hideMark/>
          </w:tcPr>
          <w:p w14:paraId="4093B6CD"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 xml:space="preserve">Sistem Pendukung Keputusan </w:t>
            </w:r>
            <w:r>
              <w:rPr>
                <w:rFonts w:ascii="Times New Roman" w:hAnsi="Times New Roman" w:cs="Times New Roman"/>
                <w:lang w:val="en-SG"/>
              </w:rPr>
              <w:t>(Ganjil)</w:t>
            </w:r>
          </w:p>
        </w:tc>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DD8BB2C"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4F9B8319" w14:textId="77777777" w:rsidTr="005A3C50">
        <w:trPr>
          <w:trHeight w:val="260"/>
          <w:jc w:val="center"/>
        </w:trPr>
        <w:tc>
          <w:tcPr>
            <w:tcW w:w="1081" w:type="dxa"/>
            <w:tcBorders>
              <w:top w:val="nil"/>
              <w:left w:val="single" w:sz="4" w:space="0" w:color="auto"/>
              <w:bottom w:val="single" w:sz="4" w:space="0" w:color="auto"/>
              <w:right w:val="nil"/>
            </w:tcBorders>
            <w:shd w:val="clear" w:color="auto" w:fill="auto"/>
            <w:vAlign w:val="center"/>
          </w:tcPr>
          <w:p w14:paraId="30B405E9" w14:textId="64FB57CC" w:rsidR="00CA23ED" w:rsidRPr="000A33B1" w:rsidRDefault="002D27AA" w:rsidP="005A3C50">
            <w:pPr>
              <w:jc w:val="center"/>
              <w:rPr>
                <w:rFonts w:ascii="Times New Roman" w:hAnsi="Times New Roman" w:cs="Times New Roman"/>
                <w:lang w:val="id-ID" w:eastAsia="ko-KR"/>
              </w:rPr>
            </w:pPr>
            <w:r w:rsidRPr="002D27AA">
              <w:rPr>
                <w:rFonts w:ascii="Times New Roman" w:hAnsi="Times New Roman" w:cs="Times New Roman"/>
                <w:lang w:val="id-ID" w:eastAsia="ko-KR"/>
              </w:rPr>
              <w:t>TKIT165112</w:t>
            </w:r>
          </w:p>
        </w:tc>
        <w:tc>
          <w:tcPr>
            <w:tcW w:w="2531" w:type="dxa"/>
            <w:tcBorders>
              <w:top w:val="nil"/>
              <w:left w:val="single" w:sz="4" w:space="0" w:color="auto"/>
              <w:bottom w:val="single" w:sz="4" w:space="0" w:color="auto"/>
              <w:right w:val="nil"/>
            </w:tcBorders>
            <w:shd w:val="clear" w:color="auto" w:fill="auto"/>
            <w:noWrap/>
            <w:vAlign w:val="center"/>
          </w:tcPr>
          <w:p w14:paraId="05537A83"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Sistem Komunikasi Bergerak</w:t>
            </w:r>
            <w:r>
              <w:rPr>
                <w:rFonts w:ascii="Times New Roman" w:hAnsi="Times New Roman" w:cs="Times New Roman"/>
                <w:lang w:val="en-SG"/>
              </w:rPr>
              <w:t xml:space="preserve"> (Ganjil)</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6E8FB646"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1A508E99" w14:textId="74EF12B3" w:rsidR="00CA23ED" w:rsidRPr="000A33B1" w:rsidRDefault="002D27AA" w:rsidP="005A3C50">
            <w:pPr>
              <w:jc w:val="left"/>
              <w:rPr>
                <w:rFonts w:ascii="Times New Roman" w:hAnsi="Times New Roman" w:cs="Times New Roman"/>
                <w:lang w:val="id-ID" w:eastAsia="ko-KR"/>
              </w:rPr>
            </w:pPr>
            <w:r w:rsidRPr="002D27AA">
              <w:rPr>
                <w:rFonts w:ascii="Times New Roman" w:hAnsi="Times New Roman" w:cs="Times New Roman"/>
                <w:lang w:val="id-ID" w:eastAsia="ko-KR"/>
              </w:rPr>
              <w:t>TKIT165122</w:t>
            </w:r>
          </w:p>
        </w:tc>
        <w:tc>
          <w:tcPr>
            <w:tcW w:w="3795" w:type="dxa"/>
            <w:tcBorders>
              <w:top w:val="nil"/>
              <w:left w:val="nil"/>
              <w:bottom w:val="single" w:sz="4" w:space="0" w:color="auto"/>
              <w:right w:val="nil"/>
            </w:tcBorders>
            <w:shd w:val="clear" w:color="auto" w:fill="auto"/>
            <w:noWrap/>
            <w:vAlign w:val="center"/>
          </w:tcPr>
          <w:p w14:paraId="1F7B3E1A"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Aplikasi Berbasis Web</w:t>
            </w:r>
            <w:r>
              <w:rPr>
                <w:rFonts w:ascii="Times New Roman" w:hAnsi="Times New Roman" w:cs="Times New Roman"/>
                <w:lang w:val="en-SG"/>
              </w:rPr>
              <w:t xml:space="preserve"> (Ganjil)</w:t>
            </w:r>
          </w:p>
        </w:tc>
        <w:tc>
          <w:tcPr>
            <w:tcW w:w="705" w:type="dxa"/>
            <w:tcBorders>
              <w:top w:val="nil"/>
              <w:left w:val="single" w:sz="4" w:space="0" w:color="auto"/>
              <w:bottom w:val="single" w:sz="4" w:space="0" w:color="auto"/>
              <w:right w:val="single" w:sz="4" w:space="0" w:color="auto"/>
            </w:tcBorders>
            <w:shd w:val="clear" w:color="auto" w:fill="auto"/>
            <w:noWrap/>
            <w:vAlign w:val="center"/>
          </w:tcPr>
          <w:p w14:paraId="560A3FF7"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c>
          <w:tcPr>
            <w:tcW w:w="816" w:type="dxa"/>
            <w:tcBorders>
              <w:top w:val="nil"/>
              <w:left w:val="nil"/>
              <w:bottom w:val="single" w:sz="4" w:space="0" w:color="auto"/>
              <w:right w:val="nil"/>
            </w:tcBorders>
            <w:shd w:val="clear" w:color="auto" w:fill="auto"/>
            <w:vAlign w:val="center"/>
          </w:tcPr>
          <w:p w14:paraId="6244BC5F" w14:textId="51815FC9" w:rsidR="00CA23ED" w:rsidRPr="000A33B1" w:rsidRDefault="004B5D03" w:rsidP="005A3C50">
            <w:pPr>
              <w:jc w:val="left"/>
              <w:rPr>
                <w:rFonts w:ascii="Times New Roman" w:hAnsi="Times New Roman" w:cs="Times New Roman"/>
                <w:lang w:val="id-ID" w:eastAsia="ko-KR"/>
              </w:rPr>
            </w:pPr>
            <w:r w:rsidRPr="004B5D03">
              <w:rPr>
                <w:rFonts w:ascii="Times New Roman" w:hAnsi="Times New Roman" w:cs="Times New Roman"/>
                <w:lang w:val="id-ID" w:eastAsia="ko-KR"/>
              </w:rPr>
              <w:t>TKIT165232</w:t>
            </w:r>
          </w:p>
        </w:tc>
        <w:tc>
          <w:tcPr>
            <w:tcW w:w="3241" w:type="dxa"/>
            <w:tcBorders>
              <w:top w:val="nil"/>
              <w:left w:val="nil"/>
              <w:bottom w:val="single" w:sz="4" w:space="0" w:color="auto"/>
              <w:right w:val="nil"/>
            </w:tcBorders>
            <w:shd w:val="clear" w:color="auto" w:fill="auto"/>
            <w:noWrap/>
            <w:vAlign w:val="center"/>
          </w:tcPr>
          <w:p w14:paraId="01FB79F5" w14:textId="77777777" w:rsidR="00CA23ED" w:rsidRPr="008E4164" w:rsidRDefault="00CA23ED" w:rsidP="005A3C50">
            <w:pPr>
              <w:jc w:val="left"/>
              <w:rPr>
                <w:rFonts w:ascii="Times New Roman" w:eastAsia="Times New Roman" w:hAnsi="Times New Roman" w:cs="Times New Roman"/>
                <w:szCs w:val="20"/>
                <w:lang w:val="en-SG"/>
              </w:rPr>
            </w:pPr>
            <w:r w:rsidRPr="000A33B1">
              <w:rPr>
                <w:rFonts w:ascii="Times New Roman" w:hAnsi="Times New Roman" w:cs="Times New Roman"/>
                <w:lang w:val="id-ID"/>
              </w:rPr>
              <w:t>Sistem Berbasis Enterprise</w:t>
            </w:r>
            <w:r>
              <w:rPr>
                <w:rFonts w:ascii="Times New Roman" w:hAnsi="Times New Roman" w:cs="Times New Roman"/>
                <w:lang w:val="en-SG"/>
              </w:rPr>
              <w:t xml:space="preserve"> (Genap)</w:t>
            </w:r>
          </w:p>
        </w:tc>
        <w:tc>
          <w:tcPr>
            <w:tcW w:w="595" w:type="dxa"/>
            <w:tcBorders>
              <w:top w:val="nil"/>
              <w:left w:val="single" w:sz="4" w:space="0" w:color="auto"/>
              <w:bottom w:val="single" w:sz="4" w:space="0" w:color="auto"/>
              <w:right w:val="single" w:sz="4" w:space="0" w:color="auto"/>
            </w:tcBorders>
            <w:shd w:val="clear" w:color="auto" w:fill="auto"/>
            <w:noWrap/>
            <w:vAlign w:val="center"/>
          </w:tcPr>
          <w:p w14:paraId="27825FA2"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551761F0" w14:textId="77777777" w:rsidTr="005A3C50">
        <w:trPr>
          <w:trHeight w:val="260"/>
          <w:jc w:val="center"/>
        </w:trPr>
        <w:tc>
          <w:tcPr>
            <w:tcW w:w="1081" w:type="dxa"/>
            <w:tcBorders>
              <w:top w:val="nil"/>
              <w:left w:val="single" w:sz="4" w:space="0" w:color="auto"/>
              <w:bottom w:val="single" w:sz="4" w:space="0" w:color="auto"/>
              <w:right w:val="single" w:sz="4" w:space="0" w:color="auto"/>
            </w:tcBorders>
            <w:shd w:val="clear" w:color="auto" w:fill="auto"/>
            <w:vAlign w:val="center"/>
          </w:tcPr>
          <w:p w14:paraId="1C013E3C" w14:textId="4B44B764" w:rsidR="00CA23ED" w:rsidRPr="000A33B1" w:rsidRDefault="002D27AA" w:rsidP="005A3C50">
            <w:pPr>
              <w:jc w:val="center"/>
              <w:rPr>
                <w:rFonts w:ascii="Times New Roman" w:hAnsi="Times New Roman" w:cs="Times New Roman"/>
                <w:lang w:val="id-ID"/>
              </w:rPr>
            </w:pPr>
            <w:r w:rsidRPr="002D27AA">
              <w:rPr>
                <w:rFonts w:ascii="Times New Roman" w:hAnsi="Times New Roman" w:cs="Times New Roman"/>
                <w:lang w:val="id-ID"/>
              </w:rPr>
              <w:t>TKIT165201</w:t>
            </w:r>
          </w:p>
        </w:tc>
        <w:tc>
          <w:tcPr>
            <w:tcW w:w="12499" w:type="dxa"/>
            <w:gridSpan w:val="7"/>
            <w:tcBorders>
              <w:top w:val="nil"/>
              <w:left w:val="single" w:sz="4" w:space="0" w:color="auto"/>
              <w:bottom w:val="single" w:sz="4" w:space="0" w:color="auto"/>
              <w:right w:val="single" w:sz="4" w:space="0" w:color="auto"/>
            </w:tcBorders>
            <w:shd w:val="clear" w:color="auto" w:fill="auto"/>
            <w:vAlign w:val="center"/>
          </w:tcPr>
          <w:p w14:paraId="76BD49B4" w14:textId="77777777" w:rsidR="00CA23ED" w:rsidRPr="008E4164" w:rsidRDefault="00CA23ED" w:rsidP="005A3C50">
            <w:pPr>
              <w:jc w:val="center"/>
              <w:rPr>
                <w:rFonts w:ascii="Times New Roman" w:eastAsia="Times New Roman" w:hAnsi="Times New Roman" w:cs="Times New Roman"/>
                <w:szCs w:val="20"/>
                <w:lang w:val="en-SG"/>
              </w:rPr>
            </w:pPr>
            <w:r w:rsidRPr="000A33B1">
              <w:rPr>
                <w:rFonts w:ascii="Times New Roman" w:hAnsi="Times New Roman" w:cs="Times New Roman"/>
                <w:lang w:val="id-ID"/>
              </w:rPr>
              <w:t>Topik Khusus Teknologi Informasi</w:t>
            </w:r>
            <w:r>
              <w:rPr>
                <w:rFonts w:ascii="Times New Roman" w:hAnsi="Times New Roman" w:cs="Times New Roman"/>
                <w:lang w:val="en-SG"/>
              </w:rPr>
              <w:t xml:space="preserve"> (Genap)</w:t>
            </w:r>
          </w:p>
        </w:tc>
        <w:tc>
          <w:tcPr>
            <w:tcW w:w="595" w:type="dxa"/>
            <w:tcBorders>
              <w:top w:val="nil"/>
              <w:left w:val="nil"/>
              <w:bottom w:val="single" w:sz="4" w:space="0" w:color="auto"/>
              <w:right w:val="single" w:sz="4" w:space="0" w:color="auto"/>
            </w:tcBorders>
            <w:shd w:val="clear" w:color="auto" w:fill="auto"/>
            <w:noWrap/>
            <w:vAlign w:val="center"/>
          </w:tcPr>
          <w:p w14:paraId="56C16A49"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4687D3F3" w14:textId="77777777" w:rsidTr="005A3C50">
        <w:trPr>
          <w:trHeight w:val="260"/>
          <w:jc w:val="center"/>
        </w:trPr>
        <w:tc>
          <w:tcPr>
            <w:tcW w:w="1081" w:type="dxa"/>
            <w:tcBorders>
              <w:top w:val="nil"/>
              <w:left w:val="single" w:sz="4" w:space="0" w:color="auto"/>
              <w:bottom w:val="single" w:sz="4" w:space="0" w:color="auto"/>
              <w:right w:val="single" w:sz="4" w:space="0" w:color="auto"/>
            </w:tcBorders>
            <w:shd w:val="clear" w:color="auto" w:fill="auto"/>
            <w:vAlign w:val="center"/>
          </w:tcPr>
          <w:p w14:paraId="7D1511D8" w14:textId="7135CC6D" w:rsidR="00CA23ED" w:rsidRPr="000A33B1" w:rsidRDefault="002D27AA" w:rsidP="005A3C50">
            <w:pPr>
              <w:jc w:val="center"/>
              <w:rPr>
                <w:rFonts w:ascii="Times New Roman" w:hAnsi="Times New Roman" w:cs="Times New Roman"/>
                <w:lang w:val="id-ID"/>
              </w:rPr>
            </w:pPr>
            <w:r w:rsidRPr="002D27AA">
              <w:rPr>
                <w:rFonts w:ascii="Times New Roman" w:hAnsi="Times New Roman" w:cs="Times New Roman"/>
                <w:lang w:val="id-ID"/>
              </w:rPr>
              <w:t>TKIT165101</w:t>
            </w:r>
          </w:p>
        </w:tc>
        <w:tc>
          <w:tcPr>
            <w:tcW w:w="12499" w:type="dxa"/>
            <w:gridSpan w:val="7"/>
            <w:tcBorders>
              <w:top w:val="nil"/>
              <w:left w:val="single" w:sz="4" w:space="0" w:color="auto"/>
              <w:bottom w:val="single" w:sz="4" w:space="0" w:color="auto"/>
              <w:right w:val="single" w:sz="4" w:space="0" w:color="auto"/>
            </w:tcBorders>
            <w:shd w:val="clear" w:color="auto" w:fill="auto"/>
            <w:vAlign w:val="center"/>
          </w:tcPr>
          <w:p w14:paraId="2C5A8D9F" w14:textId="77777777" w:rsidR="00CA23ED" w:rsidRPr="008E4164" w:rsidRDefault="00CA23ED" w:rsidP="005A3C50">
            <w:pPr>
              <w:jc w:val="center"/>
              <w:rPr>
                <w:rFonts w:ascii="Times New Roman" w:eastAsia="Times New Roman" w:hAnsi="Times New Roman" w:cs="Times New Roman"/>
                <w:szCs w:val="20"/>
                <w:lang w:val="en-SG"/>
              </w:rPr>
            </w:pPr>
            <w:r w:rsidRPr="000A33B1">
              <w:rPr>
                <w:rFonts w:ascii="Times New Roman" w:hAnsi="Times New Roman" w:cs="Times New Roman"/>
                <w:lang w:val="id-ID"/>
              </w:rPr>
              <w:t>Pengalaman Pengguna</w:t>
            </w:r>
            <w:r>
              <w:rPr>
                <w:rFonts w:ascii="Times New Roman" w:hAnsi="Times New Roman" w:cs="Times New Roman"/>
                <w:lang w:val="en-SG"/>
              </w:rPr>
              <w:t xml:space="preserve"> (Ganjil)</w:t>
            </w:r>
          </w:p>
        </w:tc>
        <w:tc>
          <w:tcPr>
            <w:tcW w:w="595" w:type="dxa"/>
            <w:tcBorders>
              <w:top w:val="nil"/>
              <w:left w:val="nil"/>
              <w:bottom w:val="single" w:sz="4" w:space="0" w:color="auto"/>
              <w:right w:val="single" w:sz="4" w:space="0" w:color="auto"/>
            </w:tcBorders>
            <w:shd w:val="clear" w:color="auto" w:fill="auto"/>
            <w:noWrap/>
            <w:vAlign w:val="center"/>
          </w:tcPr>
          <w:p w14:paraId="28F7D3DF"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7B0432F6" w14:textId="77777777" w:rsidTr="005A3C50">
        <w:trPr>
          <w:trHeight w:val="70"/>
          <w:jc w:val="center"/>
        </w:trPr>
        <w:tc>
          <w:tcPr>
            <w:tcW w:w="1081" w:type="dxa"/>
            <w:tcBorders>
              <w:top w:val="nil"/>
              <w:left w:val="single" w:sz="4" w:space="0" w:color="auto"/>
              <w:bottom w:val="single" w:sz="4" w:space="0" w:color="auto"/>
              <w:right w:val="single" w:sz="4" w:space="0" w:color="auto"/>
            </w:tcBorders>
            <w:shd w:val="clear" w:color="auto" w:fill="auto"/>
            <w:vAlign w:val="center"/>
          </w:tcPr>
          <w:p w14:paraId="63DAE51F" w14:textId="1480E756" w:rsidR="00CA23ED" w:rsidRPr="000A33B1" w:rsidRDefault="002D27AA" w:rsidP="005A3C50">
            <w:pPr>
              <w:jc w:val="center"/>
              <w:rPr>
                <w:rFonts w:ascii="Times New Roman" w:hAnsi="Times New Roman" w:cs="Times New Roman"/>
                <w:lang w:val="id-ID"/>
              </w:rPr>
            </w:pPr>
            <w:r w:rsidRPr="002D27AA">
              <w:rPr>
                <w:rFonts w:ascii="Times New Roman" w:hAnsi="Times New Roman" w:cs="Times New Roman"/>
                <w:lang w:val="id-ID"/>
              </w:rPr>
              <w:t>TKIT165202</w:t>
            </w:r>
          </w:p>
        </w:tc>
        <w:tc>
          <w:tcPr>
            <w:tcW w:w="12499" w:type="dxa"/>
            <w:gridSpan w:val="7"/>
            <w:tcBorders>
              <w:top w:val="nil"/>
              <w:left w:val="single" w:sz="4" w:space="0" w:color="auto"/>
              <w:bottom w:val="single" w:sz="4" w:space="0" w:color="auto"/>
              <w:right w:val="single" w:sz="4" w:space="0" w:color="auto"/>
            </w:tcBorders>
            <w:shd w:val="clear" w:color="auto" w:fill="auto"/>
            <w:vAlign w:val="center"/>
          </w:tcPr>
          <w:p w14:paraId="5F94B9EA" w14:textId="77777777" w:rsidR="00CA23ED" w:rsidRPr="008E4164" w:rsidRDefault="00CA23ED" w:rsidP="005A3C50">
            <w:pPr>
              <w:jc w:val="center"/>
              <w:rPr>
                <w:rFonts w:ascii="Times New Roman" w:eastAsia="Times New Roman" w:hAnsi="Times New Roman" w:cs="Times New Roman"/>
                <w:szCs w:val="20"/>
                <w:lang w:val="en-SG"/>
              </w:rPr>
            </w:pPr>
            <w:r w:rsidRPr="000A33B1">
              <w:rPr>
                <w:rFonts w:ascii="Times New Roman" w:hAnsi="Times New Roman" w:cs="Times New Roman"/>
                <w:lang w:val="id-ID"/>
              </w:rPr>
              <w:t>TIK dan Masyarakat</w:t>
            </w:r>
            <w:r>
              <w:rPr>
                <w:rFonts w:ascii="Times New Roman" w:hAnsi="Times New Roman" w:cs="Times New Roman"/>
                <w:lang w:val="en-SG"/>
              </w:rPr>
              <w:t xml:space="preserve"> (Genap)</w:t>
            </w:r>
          </w:p>
        </w:tc>
        <w:tc>
          <w:tcPr>
            <w:tcW w:w="595" w:type="dxa"/>
            <w:tcBorders>
              <w:top w:val="nil"/>
              <w:left w:val="nil"/>
              <w:bottom w:val="single" w:sz="4" w:space="0" w:color="auto"/>
              <w:right w:val="single" w:sz="4" w:space="0" w:color="auto"/>
            </w:tcBorders>
            <w:shd w:val="clear" w:color="auto" w:fill="auto"/>
            <w:noWrap/>
            <w:vAlign w:val="center"/>
          </w:tcPr>
          <w:p w14:paraId="67AD362C"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r w:rsidR="00CA23ED" w:rsidRPr="000A33B1" w14:paraId="6FD6F8C7" w14:textId="77777777" w:rsidTr="005A3C50">
        <w:trPr>
          <w:trHeight w:val="260"/>
          <w:jc w:val="center"/>
        </w:trPr>
        <w:tc>
          <w:tcPr>
            <w:tcW w:w="1081" w:type="dxa"/>
            <w:tcBorders>
              <w:top w:val="nil"/>
              <w:left w:val="single" w:sz="4" w:space="0" w:color="auto"/>
              <w:bottom w:val="single" w:sz="4" w:space="0" w:color="auto"/>
              <w:right w:val="single" w:sz="4" w:space="0" w:color="auto"/>
            </w:tcBorders>
            <w:shd w:val="clear" w:color="auto" w:fill="auto"/>
            <w:vAlign w:val="center"/>
          </w:tcPr>
          <w:p w14:paraId="6B2406AB" w14:textId="00CAB95D" w:rsidR="00CA23ED" w:rsidRPr="000A33B1" w:rsidRDefault="002D27AA" w:rsidP="005A3C50">
            <w:pPr>
              <w:jc w:val="center"/>
              <w:rPr>
                <w:rFonts w:ascii="Times New Roman" w:hAnsi="Times New Roman" w:cs="Times New Roman"/>
                <w:lang w:val="id-ID"/>
              </w:rPr>
            </w:pPr>
            <w:r w:rsidRPr="002D27AA">
              <w:rPr>
                <w:rFonts w:ascii="Times New Roman" w:hAnsi="Times New Roman" w:cs="Times New Roman"/>
                <w:lang w:val="id-ID"/>
              </w:rPr>
              <w:t>TKIT165102</w:t>
            </w:r>
          </w:p>
        </w:tc>
        <w:tc>
          <w:tcPr>
            <w:tcW w:w="12499" w:type="dxa"/>
            <w:gridSpan w:val="7"/>
            <w:tcBorders>
              <w:top w:val="nil"/>
              <w:left w:val="single" w:sz="4" w:space="0" w:color="auto"/>
              <w:bottom w:val="single" w:sz="4" w:space="0" w:color="auto"/>
              <w:right w:val="single" w:sz="4" w:space="0" w:color="auto"/>
            </w:tcBorders>
            <w:shd w:val="clear" w:color="auto" w:fill="auto"/>
            <w:vAlign w:val="center"/>
          </w:tcPr>
          <w:p w14:paraId="6020BF56" w14:textId="77777777" w:rsidR="00CA23ED" w:rsidRPr="008E4164" w:rsidRDefault="00CA23ED" w:rsidP="005A3C50">
            <w:pPr>
              <w:jc w:val="center"/>
              <w:rPr>
                <w:rFonts w:ascii="Times New Roman" w:eastAsia="Times New Roman" w:hAnsi="Times New Roman" w:cs="Times New Roman"/>
                <w:szCs w:val="20"/>
                <w:lang w:val="en-SG"/>
              </w:rPr>
            </w:pPr>
            <w:r w:rsidRPr="000A33B1">
              <w:rPr>
                <w:rFonts w:ascii="Times New Roman" w:hAnsi="Times New Roman" w:cs="Times New Roman"/>
                <w:lang w:val="id-ID"/>
              </w:rPr>
              <w:t>Audit TI dan Tata Kelola Resiko</w:t>
            </w:r>
            <w:r>
              <w:rPr>
                <w:rFonts w:ascii="Times New Roman" w:hAnsi="Times New Roman" w:cs="Times New Roman"/>
                <w:lang w:val="en-SG"/>
              </w:rPr>
              <w:t xml:space="preserve"> (Ganjil)</w:t>
            </w:r>
          </w:p>
        </w:tc>
        <w:tc>
          <w:tcPr>
            <w:tcW w:w="595" w:type="dxa"/>
            <w:tcBorders>
              <w:top w:val="nil"/>
              <w:left w:val="nil"/>
              <w:bottom w:val="single" w:sz="4" w:space="0" w:color="auto"/>
              <w:right w:val="single" w:sz="4" w:space="0" w:color="auto"/>
            </w:tcBorders>
            <w:shd w:val="clear" w:color="auto" w:fill="auto"/>
            <w:noWrap/>
            <w:vAlign w:val="center"/>
          </w:tcPr>
          <w:p w14:paraId="635931C3" w14:textId="77777777" w:rsidR="00CA23ED" w:rsidRPr="000A33B1" w:rsidRDefault="00CA23ED" w:rsidP="005A3C50">
            <w:pPr>
              <w:jc w:val="center"/>
              <w:rPr>
                <w:rFonts w:ascii="Times New Roman" w:eastAsia="Times New Roman" w:hAnsi="Times New Roman" w:cs="Times New Roman"/>
                <w:szCs w:val="20"/>
                <w:lang w:val="id-ID"/>
              </w:rPr>
            </w:pPr>
            <w:r w:rsidRPr="000A33B1">
              <w:rPr>
                <w:rFonts w:ascii="Times New Roman" w:eastAsia="Times New Roman" w:hAnsi="Times New Roman" w:cs="Times New Roman"/>
                <w:szCs w:val="20"/>
                <w:lang w:val="id-ID"/>
              </w:rPr>
              <w:t>3</w:t>
            </w:r>
          </w:p>
        </w:tc>
      </w:tr>
    </w:tbl>
    <w:p w14:paraId="78A5E658" w14:textId="13737EBB" w:rsidR="00420BE5" w:rsidRDefault="00420BE5" w:rsidP="002D27AA">
      <w:pPr>
        <w:pStyle w:val="Heading6"/>
        <w:spacing w:before="200" w:after="240"/>
      </w:pPr>
      <w:r>
        <w:t>Alur/prasyarat pengambilan matakuliah</w:t>
      </w:r>
    </w:p>
    <w:p w14:paraId="0F82B82E" w14:textId="77777777" w:rsidR="00420BE5" w:rsidRDefault="00420BE5" w:rsidP="00420BE5">
      <w:pPr>
        <w:pStyle w:val="BodyText"/>
        <w:numPr>
          <w:ilvl w:val="0"/>
          <w:numId w:val="22"/>
        </w:numPr>
      </w:pPr>
      <w:r>
        <w:t>Mahasiswa diperkenankan menempuh mata kuliah Kerja Praktik setelah mendapatkan jumlah SKS kumulatif 90 SKS.</w:t>
      </w:r>
    </w:p>
    <w:p w14:paraId="24E07A14" w14:textId="77777777" w:rsidR="00420BE5" w:rsidRDefault="00420BE5" w:rsidP="00420BE5">
      <w:pPr>
        <w:pStyle w:val="BodyText"/>
        <w:numPr>
          <w:ilvl w:val="0"/>
          <w:numId w:val="22"/>
        </w:numPr>
      </w:pPr>
      <w:r>
        <w:t>Mahasiswa diperkenankan menempuh Kuliah Kerja Nyata setelah mendapatkan jumlah SKS kumulatif 100 SKS.</w:t>
      </w:r>
    </w:p>
    <w:p w14:paraId="52B8220A" w14:textId="77777777" w:rsidR="00420BE5" w:rsidRDefault="00420BE5" w:rsidP="00420BE5">
      <w:pPr>
        <w:pStyle w:val="BodyText"/>
        <w:numPr>
          <w:ilvl w:val="0"/>
          <w:numId w:val="22"/>
        </w:numPr>
      </w:pPr>
      <w:r>
        <w:t>Mahasiswa diperkenankan menempuh Skripsi setelah mendapatkan jumlah SKS kumulatif 135 SKS.</w:t>
      </w:r>
    </w:p>
    <w:p w14:paraId="7CFEAC20" w14:textId="02C8B2E9" w:rsidR="00420BE5" w:rsidRDefault="00420BE5" w:rsidP="00420BE5">
      <w:pPr>
        <w:pStyle w:val="BodyText"/>
        <w:numPr>
          <w:ilvl w:val="0"/>
          <w:numId w:val="22"/>
        </w:numPr>
      </w:pPr>
      <w:r>
        <w:t xml:space="preserve">Urutan prasyarat diperlihatkan pada </w:t>
      </w:r>
      <w:r>
        <w:fldChar w:fldCharType="begin"/>
      </w:r>
      <w:r>
        <w:instrText xml:space="preserve"> REF _Ref454830976 \h </w:instrText>
      </w:r>
      <w:r>
        <w:fldChar w:fldCharType="separate"/>
      </w:r>
      <w:r w:rsidR="000A3538">
        <w:t xml:space="preserve">Gambar </w:t>
      </w:r>
      <w:r w:rsidR="000A3538">
        <w:rPr>
          <w:noProof/>
        </w:rPr>
        <w:t>2</w:t>
      </w:r>
      <w:r>
        <w:fldChar w:fldCharType="end"/>
      </w:r>
      <w:r>
        <w:t>.</w:t>
      </w:r>
    </w:p>
    <w:p w14:paraId="511E474D" w14:textId="77777777" w:rsidR="00420BE5" w:rsidRDefault="00420BE5" w:rsidP="00420BE5">
      <w:pPr>
        <w:pStyle w:val="BodyText"/>
        <w:ind w:left="720"/>
      </w:pPr>
    </w:p>
    <w:p w14:paraId="11A24299" w14:textId="77777777" w:rsidR="00420BE5" w:rsidRDefault="00420BE5" w:rsidP="00420BE5">
      <w:pPr>
        <w:pStyle w:val="Heading6"/>
        <w:spacing w:before="200" w:after="240"/>
        <w:ind w:left="360" w:hanging="360"/>
      </w:pPr>
      <w:r>
        <w:t>Persyaratan Kelulusan (Yudisium)</w:t>
      </w:r>
    </w:p>
    <w:p w14:paraId="18E19118" w14:textId="5E431655" w:rsidR="00420BE5" w:rsidRPr="00BB245A" w:rsidRDefault="00420BE5" w:rsidP="00420BE5">
      <w:pPr>
        <w:pStyle w:val="BodyText"/>
      </w:pPr>
      <w:r w:rsidRPr="00BB245A">
        <w:t>Mahasiswa dinyatakan lulus untuk menyandang gelar Sarjana Teknik (S</w:t>
      </w:r>
      <w:r w:rsidR="00E42619">
        <w:t>.</w:t>
      </w:r>
      <w:r w:rsidRPr="00BB245A">
        <w:t>T</w:t>
      </w:r>
      <w:r>
        <w:t>.</w:t>
      </w:r>
      <w:r w:rsidRPr="00BB245A">
        <w:t>) dalam bidang Teknik Elektro</w:t>
      </w:r>
      <w:r w:rsidR="00EC5D20">
        <w:t xml:space="preserve"> atau Teknologi Informasi</w:t>
      </w:r>
      <w:r w:rsidRPr="00BB245A">
        <w:t xml:space="preserve"> bila telah memenuhi syarat-syarat sebagai berikut:</w:t>
      </w:r>
    </w:p>
    <w:p w14:paraId="20881153" w14:textId="77777777" w:rsidR="00420BE5" w:rsidRDefault="00420BE5" w:rsidP="00420BE5">
      <w:pPr>
        <w:pStyle w:val="ListParagraph"/>
        <w:numPr>
          <w:ilvl w:val="0"/>
          <w:numId w:val="21"/>
        </w:numPr>
      </w:pPr>
      <w:r w:rsidRPr="00BB245A">
        <w:t>Telah menyelesaikan tugas akhir.</w:t>
      </w:r>
    </w:p>
    <w:p w14:paraId="1F0D5B32" w14:textId="77777777" w:rsidR="00420BE5" w:rsidRPr="00BB245A" w:rsidRDefault="00420BE5" w:rsidP="00420BE5">
      <w:pPr>
        <w:pStyle w:val="ListParagraph"/>
        <w:numPr>
          <w:ilvl w:val="0"/>
          <w:numId w:val="21"/>
        </w:numPr>
      </w:pPr>
      <w:r>
        <w:t xml:space="preserve">Mendapatkan nilai minimum C untuk mata kuliah </w:t>
      </w:r>
      <w:r w:rsidRPr="00584C51">
        <w:t>Agama</w:t>
      </w:r>
      <w:r>
        <w:t xml:space="preserve">, Kewarganegaraan, </w:t>
      </w:r>
      <w:r w:rsidRPr="00584C51">
        <w:t>Pancasila,</w:t>
      </w:r>
      <w:r>
        <w:t xml:space="preserve"> dan Kuliah Kerja Nyata (KKN).</w:t>
      </w:r>
    </w:p>
    <w:p w14:paraId="5E704FEC" w14:textId="77777777" w:rsidR="00420BE5" w:rsidRPr="00BB245A" w:rsidRDefault="00420BE5" w:rsidP="00420BE5">
      <w:pPr>
        <w:pStyle w:val="ListParagraph"/>
        <w:numPr>
          <w:ilvl w:val="0"/>
          <w:numId w:val="21"/>
        </w:numPr>
      </w:pPr>
      <w:r w:rsidRPr="00BB245A">
        <w:t xml:space="preserve">Telah lulus semua matakuliah wajib dan pilihan seperti yang dipersyaratkan Kurikulum 2016 dengan total SKS minimal 144 dan meraih indeks prestasi kumulatif (IPK) minimum 2,00 dan dengan nilai D maksimum 25% (36 SKS) tanpa nilai E.  Persyaratan nilai minimum kelulusan untuk mata kuliah-mata kuliah universitas dan fakultas mengikuti pedoman umum universitas dan fakultas. </w:t>
      </w:r>
    </w:p>
    <w:p w14:paraId="15B70ADF" w14:textId="77777777" w:rsidR="00420BE5" w:rsidRPr="00BB245A" w:rsidRDefault="00420BE5" w:rsidP="00420BE5">
      <w:pPr>
        <w:pStyle w:val="ListParagraph"/>
        <w:numPr>
          <w:ilvl w:val="0"/>
          <w:numId w:val="21"/>
        </w:numPr>
      </w:pPr>
      <w:r w:rsidRPr="00BB245A">
        <w:t>Telah lulus ujian komprehensif.</w:t>
      </w:r>
    </w:p>
    <w:p w14:paraId="2A28C356" w14:textId="77777777" w:rsidR="00420BE5" w:rsidRDefault="00420BE5" w:rsidP="00420BE5">
      <w:pPr>
        <w:pStyle w:val="ListParagraph"/>
        <w:numPr>
          <w:ilvl w:val="0"/>
          <w:numId w:val="21"/>
        </w:numPr>
      </w:pPr>
      <w:r w:rsidRPr="00BB245A">
        <w:t>Telah memiliki kemampuan berbahasa Inggris yang dinyatakan dengan TOEFL score (Institutional Testing Program atau International) atau TOEFL-like score (paper base) 450. Dalam hal menggunakan TOEFL-like score maka ujian harus diselenggarakan di lingkungan Universitas Gadjah Mada.</w:t>
      </w:r>
    </w:p>
    <w:p w14:paraId="78DA882A" w14:textId="77777777" w:rsidR="00420BE5" w:rsidRPr="00BB245A" w:rsidRDefault="00420BE5" w:rsidP="00420BE5">
      <w:pPr>
        <w:pStyle w:val="Heading6"/>
        <w:spacing w:before="200" w:after="240"/>
        <w:ind w:left="360" w:hanging="360"/>
      </w:pPr>
      <w:r>
        <w:t>Sistem Penilaian</w:t>
      </w:r>
    </w:p>
    <w:p w14:paraId="72A6AFDC" w14:textId="77777777" w:rsidR="00420BE5" w:rsidRPr="00BB245A" w:rsidRDefault="00420BE5" w:rsidP="00420BE5">
      <w:pPr>
        <w:pStyle w:val="BodyText"/>
      </w:pPr>
      <w:r w:rsidRPr="00BB245A">
        <w:t>Ujian dapat dilaksanakan dengan berbagai macam cara, seperti ujian tulis, ujian lisan, ujian dalam bentuk seminar, ujian dalam bentuk pembuatan laporan teknis, pekerjaan rumah, dan sebagainya. Ujian dapat pula dilaksanakan dengan berbagai kombinasi cara-cara tersebut. Cara ujian yang digunakan disesuaikan dengan sifat pendidikan. Ujian diselenggarakan dengan tujuan:</w:t>
      </w:r>
    </w:p>
    <w:p w14:paraId="7FB58DD1" w14:textId="77777777" w:rsidR="00420BE5" w:rsidRPr="00BB245A" w:rsidRDefault="00420BE5" w:rsidP="00420BE5">
      <w:pPr>
        <w:pStyle w:val="ListParagraph"/>
        <w:numPr>
          <w:ilvl w:val="0"/>
          <w:numId w:val="20"/>
        </w:numPr>
      </w:pPr>
      <w:r w:rsidRPr="00BB245A">
        <w:t>menilai apakah mahasiswa telah memahami bahan yang diajarkan,</w:t>
      </w:r>
    </w:p>
    <w:p w14:paraId="730E97B7" w14:textId="77777777" w:rsidR="00420BE5" w:rsidRPr="00BB245A" w:rsidRDefault="00420BE5" w:rsidP="00420BE5">
      <w:pPr>
        <w:pStyle w:val="ListParagraph"/>
        <w:numPr>
          <w:ilvl w:val="0"/>
          <w:numId w:val="20"/>
        </w:numPr>
      </w:pPr>
      <w:r w:rsidRPr="00BB245A">
        <w:t>mengelompokkan mahasiswa berdasarkan kemampuan ke dalam kelompok amat baik (A), kelompok baik (B), kelompok cukup (C), kelompok kurang (D), dan kelompok jelek (kelompok E),</w:t>
      </w:r>
    </w:p>
    <w:p w14:paraId="11DF2D03" w14:textId="77777777" w:rsidR="00420BE5" w:rsidRPr="00BB245A" w:rsidRDefault="00420BE5" w:rsidP="00420BE5">
      <w:pPr>
        <w:pStyle w:val="ListParagraph"/>
        <w:numPr>
          <w:ilvl w:val="0"/>
          <w:numId w:val="20"/>
        </w:numPr>
      </w:pPr>
      <w:r w:rsidRPr="00BB245A">
        <w:t>menilai apakah bahan yang diajarkan telah sesuai serta cara menyampaikannya telah cukup baik sehingga para mahasiswa dengan usaha yang wajar dapat memahami bahan tersebut</w:t>
      </w:r>
    </w:p>
    <w:p w14:paraId="39CE845D" w14:textId="77777777" w:rsidR="00420BE5" w:rsidRPr="00BB245A" w:rsidRDefault="00420BE5" w:rsidP="00420BE5"/>
    <w:p w14:paraId="42B8A712" w14:textId="32FF9B75" w:rsidR="00420BE5" w:rsidRDefault="00420BE5" w:rsidP="00420BE5">
      <w:pPr>
        <w:pStyle w:val="BodyText"/>
      </w:pPr>
      <w:r w:rsidRPr="00BB245A">
        <w:t xml:space="preserve">Agar maksud dan tujuan penyelenggaraan ujian dapat tercapai, perlu diadakan lebih dari satu kali ujian yaitu satu kali ujian akhir semester dan sekurang-kurangnya satu </w:t>
      </w:r>
      <w:r>
        <w:t xml:space="preserve">kali </w:t>
      </w:r>
      <w:r w:rsidRPr="00BB245A">
        <w:t>ujian sisipan. Dalam menentukan nilai akhir, bobot nilai-nilai sebagai komponen penyusun nilai akhir perlu ditentukan dan diberitahukan kepada mahasiswa. Ujian sisipan dan akhir hanya dapat dilaksanakan pada waktu yang telah dijadwalkan oleh Departemen Teknik Elektro dan Teknologi Informasi.</w:t>
      </w:r>
    </w:p>
    <w:p w14:paraId="12FBAB94" w14:textId="46DEB6D0" w:rsidR="006B2FD0" w:rsidRDefault="006B2FD0" w:rsidP="00420BE5">
      <w:pPr>
        <w:pStyle w:val="BodyText"/>
      </w:pPr>
    </w:p>
    <w:p w14:paraId="69181264" w14:textId="50A9042C" w:rsidR="006B2FD0" w:rsidRDefault="006B2FD0" w:rsidP="00420BE5">
      <w:pPr>
        <w:pStyle w:val="BodyText"/>
      </w:pPr>
    </w:p>
    <w:p w14:paraId="40EE3BB9" w14:textId="77777777" w:rsidR="00420BE5" w:rsidRDefault="00420BE5" w:rsidP="00420BE5">
      <w:pPr>
        <w:pStyle w:val="BodyText"/>
      </w:pPr>
    </w:p>
    <w:p w14:paraId="0E760E6A" w14:textId="77777777" w:rsidR="00420BE5" w:rsidRDefault="00420BE5" w:rsidP="00420BE5">
      <w:pPr>
        <w:pStyle w:val="BodyText"/>
        <w:sectPr w:rsidR="00420BE5" w:rsidSect="00627CAB">
          <w:pgSz w:w="16839" w:h="11907" w:orient="landscape" w:code="9"/>
          <w:pgMar w:top="1872" w:right="1440" w:bottom="1440" w:left="1440" w:header="720" w:footer="720" w:gutter="0"/>
          <w:cols w:space="720"/>
          <w:docGrid w:linePitch="360"/>
        </w:sectPr>
      </w:pPr>
    </w:p>
    <w:p w14:paraId="3D375F84" w14:textId="77777777" w:rsidR="009B7E90" w:rsidRPr="000A33B1" w:rsidRDefault="009B7E90" w:rsidP="009B7E90">
      <w:pPr>
        <w:jc w:val="center"/>
        <w:rPr>
          <w:lang w:val="id-ID"/>
        </w:rPr>
      </w:pPr>
      <w:r w:rsidRPr="000A33B1">
        <w:object w:dxaOrig="19778" w:dyaOrig="14486" w14:anchorId="42A7D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75pt;height:398.25pt" o:ole="">
            <v:imagedata r:id="rId14" o:title=""/>
          </v:shape>
          <o:OLEObject Type="Embed" ProgID="Visio.Drawing.15" ShapeID="_x0000_i1025" DrawAspect="Content" ObjectID="_1579029541" r:id="rId15"/>
        </w:object>
      </w:r>
    </w:p>
    <w:p w14:paraId="3F6B50FA" w14:textId="3CA82FCB" w:rsidR="009B7E90" w:rsidRPr="009B7E90" w:rsidRDefault="009B7E90" w:rsidP="006B2FD0">
      <w:pPr>
        <w:pStyle w:val="Caption"/>
        <w:sectPr w:rsidR="009B7E90" w:rsidRPr="009B7E90" w:rsidSect="00420BE5">
          <w:pgSz w:w="16839" w:h="11907" w:orient="landscape" w:code="9"/>
          <w:pgMar w:top="1440" w:right="1440" w:bottom="1872" w:left="1440" w:header="720" w:footer="720" w:gutter="0"/>
          <w:cols w:space="720"/>
          <w:docGrid w:linePitch="360"/>
        </w:sectPr>
      </w:pPr>
      <w:r w:rsidRPr="000A33B1">
        <w:rPr>
          <w:lang w:val="id-ID"/>
        </w:rPr>
        <w:t xml:space="preserve">Gambar </w:t>
      </w:r>
      <w:r w:rsidRPr="000A33B1">
        <w:rPr>
          <w:lang w:val="id-ID"/>
        </w:rPr>
        <w:fldChar w:fldCharType="begin"/>
      </w:r>
      <w:r w:rsidRPr="000A33B1">
        <w:rPr>
          <w:lang w:val="id-ID"/>
        </w:rPr>
        <w:instrText xml:space="preserve"> SEQ Gambar \* ARABIC </w:instrText>
      </w:r>
      <w:r w:rsidRPr="000A33B1">
        <w:rPr>
          <w:lang w:val="id-ID"/>
        </w:rPr>
        <w:fldChar w:fldCharType="separate"/>
      </w:r>
      <w:r w:rsidR="000A3538">
        <w:rPr>
          <w:noProof/>
          <w:lang w:val="id-ID"/>
        </w:rPr>
        <w:t>3</w:t>
      </w:r>
      <w:r w:rsidRPr="000A33B1">
        <w:rPr>
          <w:noProof/>
          <w:lang w:val="id-ID"/>
        </w:rPr>
        <w:fldChar w:fldCharType="end"/>
      </w:r>
      <w:r w:rsidRPr="000A33B1">
        <w:rPr>
          <w:lang w:val="id-ID"/>
        </w:rPr>
        <w:t>. Diagram Prasyarat</w:t>
      </w:r>
      <w:r w:rsidRPr="000A33B1">
        <w:rPr>
          <w:lang w:val="en-SG"/>
        </w:rPr>
        <w:t xml:space="preserve"> Mata Kuliah </w:t>
      </w:r>
      <w:r w:rsidR="006B2FD0">
        <w:rPr>
          <w:lang w:val="en-SG"/>
        </w:rPr>
        <w:t xml:space="preserve"> TI</w:t>
      </w:r>
      <w:r w:rsidR="00EC5D20">
        <w:rPr>
          <w:lang w:val="en-SG"/>
        </w:rPr>
        <w:t>F</w:t>
      </w:r>
    </w:p>
    <w:p w14:paraId="3028574B" w14:textId="77777777" w:rsidR="00420BE5" w:rsidRDefault="00420BE5" w:rsidP="00420BE5"/>
    <w:p w14:paraId="16A99E62" w14:textId="77777777" w:rsidR="00420BE5" w:rsidRPr="00BB245A" w:rsidRDefault="00420BE5" w:rsidP="00420BE5">
      <w:pPr>
        <w:pStyle w:val="Heading6"/>
        <w:spacing w:before="200" w:after="240"/>
        <w:ind w:left="360" w:hanging="360"/>
      </w:pPr>
      <w:r>
        <w:t>Aturan Beban SKS</w:t>
      </w:r>
    </w:p>
    <w:p w14:paraId="042DC9AE" w14:textId="77777777" w:rsidR="00420BE5" w:rsidRPr="00BB245A" w:rsidRDefault="00420BE5" w:rsidP="00420BE5"/>
    <w:p w14:paraId="6B9ED4E7" w14:textId="77777777" w:rsidR="00420BE5" w:rsidRPr="00BB245A" w:rsidRDefault="00420BE5" w:rsidP="00420BE5">
      <w:pPr>
        <w:pStyle w:val="BodyText"/>
        <w:rPr>
          <w:lang w:val="sv-SE"/>
        </w:rPr>
      </w:pPr>
      <w:r w:rsidRPr="00BB245A">
        <w:rPr>
          <w:lang w:val="sv-SE"/>
        </w:rPr>
        <w:t xml:space="preserve">Jumlah beban SKS minimum yang boleh diambil untuk mahasiswa semester I dan II adalah beban paket (sebanyak 21 SKS pada masing-masing semester). Sedangkan untuk semester selanjutnya beban SKS yang dapat diambil didasarkan atas </w:t>
      </w:r>
      <w:r w:rsidRPr="00BB245A">
        <w:rPr>
          <w:b/>
          <w:lang w:val="sv-SE"/>
        </w:rPr>
        <w:t xml:space="preserve">IP semester </w:t>
      </w:r>
      <w:r w:rsidRPr="00BB245A">
        <w:rPr>
          <w:lang w:val="sv-SE"/>
        </w:rPr>
        <w:t>dengan aturan mengikuti pedoman universitas, seperti yang dituliskan sebagai berikut:</w:t>
      </w:r>
    </w:p>
    <w:p w14:paraId="475A80B4" w14:textId="77777777" w:rsidR="00420BE5" w:rsidRPr="00BB245A" w:rsidRDefault="00420BE5" w:rsidP="00420BE5">
      <w:pPr>
        <w:rPr>
          <w:rFonts w:ascii="Arial" w:hAnsi="Arial" w:cs="Arial"/>
          <w:lang w:val="sv-SE"/>
        </w:rPr>
      </w:pPr>
    </w:p>
    <w:p w14:paraId="76084AAF" w14:textId="6D885DA1" w:rsidR="00420BE5" w:rsidRPr="00BB245A" w:rsidRDefault="00420BE5" w:rsidP="00420BE5">
      <w:pPr>
        <w:pStyle w:val="Caption"/>
        <w:keepNext/>
      </w:pPr>
      <w:bookmarkStart w:id="6" w:name="_Ref450514235"/>
      <w:r w:rsidRPr="00BB245A">
        <w:t xml:space="preserve">Tabel </w:t>
      </w:r>
      <w:r>
        <w:fldChar w:fldCharType="begin"/>
      </w:r>
      <w:r>
        <w:instrText xml:space="preserve"> SEQ Tabel \* ARABIC </w:instrText>
      </w:r>
      <w:r>
        <w:fldChar w:fldCharType="separate"/>
      </w:r>
      <w:r w:rsidR="000A3538">
        <w:rPr>
          <w:noProof/>
        </w:rPr>
        <w:t>4</w:t>
      </w:r>
      <w:r>
        <w:rPr>
          <w:noProof/>
        </w:rPr>
        <w:fldChar w:fldCharType="end"/>
      </w:r>
      <w:bookmarkEnd w:id="6"/>
      <w:r w:rsidRPr="00BB245A">
        <w:t>. Aturan SKS maksimum semester setelah semester 2.</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2880"/>
      </w:tblGrid>
      <w:tr w:rsidR="00420BE5" w:rsidRPr="00BB245A" w14:paraId="0B023CA4" w14:textId="77777777" w:rsidTr="00420BE5">
        <w:tc>
          <w:tcPr>
            <w:tcW w:w="4320" w:type="dxa"/>
          </w:tcPr>
          <w:p w14:paraId="37261ED9" w14:textId="77777777" w:rsidR="00420BE5" w:rsidRPr="00BB245A" w:rsidRDefault="00420BE5" w:rsidP="00420BE5">
            <w:pPr>
              <w:jc w:val="center"/>
              <w:rPr>
                <w:b/>
              </w:rPr>
            </w:pPr>
            <w:r w:rsidRPr="00BB245A">
              <w:rPr>
                <w:b/>
              </w:rPr>
              <w:t>IP Semester</w:t>
            </w:r>
          </w:p>
        </w:tc>
        <w:tc>
          <w:tcPr>
            <w:tcW w:w="2880" w:type="dxa"/>
          </w:tcPr>
          <w:p w14:paraId="4C7A4DA9" w14:textId="77777777" w:rsidR="00420BE5" w:rsidRPr="00BB245A" w:rsidRDefault="00420BE5" w:rsidP="00420BE5">
            <w:pPr>
              <w:jc w:val="center"/>
              <w:rPr>
                <w:b/>
              </w:rPr>
            </w:pPr>
            <w:r w:rsidRPr="00BB245A">
              <w:rPr>
                <w:b/>
              </w:rPr>
              <w:t>SKS maksimum</w:t>
            </w:r>
          </w:p>
        </w:tc>
      </w:tr>
      <w:tr w:rsidR="00420BE5" w:rsidRPr="00BB245A" w14:paraId="68AC8766" w14:textId="77777777" w:rsidTr="00420BE5">
        <w:tc>
          <w:tcPr>
            <w:tcW w:w="4320" w:type="dxa"/>
          </w:tcPr>
          <w:p w14:paraId="6FDD16CC" w14:textId="77777777" w:rsidR="00420BE5" w:rsidRPr="00BB245A" w:rsidRDefault="00420BE5" w:rsidP="00420BE5">
            <w:r w:rsidRPr="00BB245A">
              <w:t>IP &gt; 3,0</w:t>
            </w:r>
          </w:p>
        </w:tc>
        <w:tc>
          <w:tcPr>
            <w:tcW w:w="2880" w:type="dxa"/>
          </w:tcPr>
          <w:p w14:paraId="0FC08B4B" w14:textId="77777777" w:rsidR="00420BE5" w:rsidRPr="00BB245A" w:rsidRDefault="00420BE5" w:rsidP="00420BE5">
            <w:r w:rsidRPr="00BB245A">
              <w:t>24</w:t>
            </w:r>
          </w:p>
        </w:tc>
      </w:tr>
      <w:tr w:rsidR="00420BE5" w:rsidRPr="00BB245A" w14:paraId="6C81F249" w14:textId="77777777" w:rsidTr="00420BE5">
        <w:tc>
          <w:tcPr>
            <w:tcW w:w="4320" w:type="dxa"/>
          </w:tcPr>
          <w:p w14:paraId="3DD33503" w14:textId="77777777" w:rsidR="00420BE5" w:rsidRPr="00BB245A" w:rsidRDefault="00420BE5" w:rsidP="00420BE5">
            <w:r w:rsidRPr="00BB245A">
              <w:t xml:space="preserve">2,5 </w:t>
            </w:r>
            <w:r w:rsidRPr="00BB245A">
              <w:sym w:font="Symbol" w:char="F0A3"/>
            </w:r>
            <w:r w:rsidRPr="00BB245A">
              <w:t xml:space="preserve"> IP &lt; 3,0</w:t>
            </w:r>
          </w:p>
        </w:tc>
        <w:tc>
          <w:tcPr>
            <w:tcW w:w="2880" w:type="dxa"/>
          </w:tcPr>
          <w:p w14:paraId="6AA58F93" w14:textId="77777777" w:rsidR="00420BE5" w:rsidRPr="00BB245A" w:rsidRDefault="00420BE5" w:rsidP="00420BE5">
            <w:r w:rsidRPr="00BB245A">
              <w:t>21</w:t>
            </w:r>
          </w:p>
        </w:tc>
      </w:tr>
      <w:tr w:rsidR="00420BE5" w:rsidRPr="00BB245A" w14:paraId="642D51FD" w14:textId="77777777" w:rsidTr="00420BE5">
        <w:tc>
          <w:tcPr>
            <w:tcW w:w="4320" w:type="dxa"/>
          </w:tcPr>
          <w:p w14:paraId="5038CC56" w14:textId="77777777" w:rsidR="00420BE5" w:rsidRPr="00BB245A" w:rsidRDefault="00420BE5" w:rsidP="00420BE5">
            <w:r w:rsidRPr="00BB245A">
              <w:t xml:space="preserve">2,00 </w:t>
            </w:r>
            <w:r w:rsidRPr="00BB245A">
              <w:sym w:font="Symbol" w:char="F0A3"/>
            </w:r>
            <w:r w:rsidRPr="00BB245A">
              <w:t xml:space="preserve"> IP &lt; 2,5</w:t>
            </w:r>
          </w:p>
        </w:tc>
        <w:tc>
          <w:tcPr>
            <w:tcW w:w="2880" w:type="dxa"/>
          </w:tcPr>
          <w:p w14:paraId="2E03D5C9" w14:textId="77777777" w:rsidR="00420BE5" w:rsidRPr="00BB245A" w:rsidRDefault="00420BE5" w:rsidP="00420BE5">
            <w:r w:rsidRPr="00BB245A">
              <w:t>18</w:t>
            </w:r>
          </w:p>
        </w:tc>
      </w:tr>
      <w:tr w:rsidR="00420BE5" w:rsidRPr="00BB245A" w14:paraId="3F4AF79B" w14:textId="77777777" w:rsidTr="00420BE5">
        <w:tc>
          <w:tcPr>
            <w:tcW w:w="4320" w:type="dxa"/>
          </w:tcPr>
          <w:p w14:paraId="39AF4C2C" w14:textId="77777777" w:rsidR="00420BE5" w:rsidRPr="00BB245A" w:rsidRDefault="00420BE5" w:rsidP="00420BE5">
            <w:r w:rsidRPr="00BB245A">
              <w:t xml:space="preserve">1,5 </w:t>
            </w:r>
            <w:r w:rsidRPr="00BB245A">
              <w:sym w:font="Symbol" w:char="F0A3"/>
            </w:r>
            <w:r w:rsidRPr="00BB245A">
              <w:t xml:space="preserve"> IP &lt; 2,0</w:t>
            </w:r>
          </w:p>
        </w:tc>
        <w:tc>
          <w:tcPr>
            <w:tcW w:w="2880" w:type="dxa"/>
          </w:tcPr>
          <w:p w14:paraId="150A1817" w14:textId="77777777" w:rsidR="00420BE5" w:rsidRPr="00BB245A" w:rsidRDefault="00420BE5" w:rsidP="00420BE5">
            <w:r w:rsidRPr="00BB245A">
              <w:t>15</w:t>
            </w:r>
          </w:p>
        </w:tc>
      </w:tr>
      <w:tr w:rsidR="00420BE5" w:rsidRPr="00BB245A" w14:paraId="510CBE83" w14:textId="77777777" w:rsidTr="00420BE5">
        <w:tc>
          <w:tcPr>
            <w:tcW w:w="4320" w:type="dxa"/>
          </w:tcPr>
          <w:p w14:paraId="3A09D990" w14:textId="77777777" w:rsidR="00420BE5" w:rsidRPr="00BB245A" w:rsidRDefault="00420BE5" w:rsidP="00420BE5">
            <w:r w:rsidRPr="00BB245A">
              <w:t>IP &lt; 1,5</w:t>
            </w:r>
          </w:p>
        </w:tc>
        <w:tc>
          <w:tcPr>
            <w:tcW w:w="2880" w:type="dxa"/>
          </w:tcPr>
          <w:p w14:paraId="26EC4481" w14:textId="77777777" w:rsidR="00420BE5" w:rsidRPr="00BB245A" w:rsidRDefault="00420BE5" w:rsidP="00420BE5">
            <w:r w:rsidRPr="00BB245A">
              <w:t>12</w:t>
            </w:r>
          </w:p>
        </w:tc>
      </w:tr>
    </w:tbl>
    <w:p w14:paraId="70F58386" w14:textId="77777777" w:rsidR="00420BE5" w:rsidRDefault="00420BE5" w:rsidP="00420BE5">
      <w:pPr>
        <w:pStyle w:val="BodyText"/>
      </w:pPr>
    </w:p>
    <w:p w14:paraId="15C3A704" w14:textId="77777777" w:rsidR="00420BE5" w:rsidRPr="00C309DB" w:rsidRDefault="00420BE5" w:rsidP="00420BE5">
      <w:pPr>
        <w:pStyle w:val="BodyText"/>
      </w:pPr>
      <w:r>
        <w:t>Mahasiswa yang telah menempuh semua mata kuliah sesuai dengan jadwal mata kuliah yang seharusnya ditempuh namun masih memiliki sisa SKS, diperkenankan menempuh mata kuliah diluar jadwalnya bila telah memenuhi aturan urutan (</w:t>
      </w:r>
      <w:r>
        <w:rPr>
          <w:i/>
        </w:rPr>
        <w:t>prerequisite</w:t>
      </w:r>
      <w:r>
        <w:t>), mata kuliah tersebut terselenggara pada semester berjalan, serta masih terdapat kursi yang memungkinkannya menempuh mata kuliah tersebut.</w:t>
      </w:r>
    </w:p>
    <w:p w14:paraId="0DEAF755" w14:textId="77777777" w:rsidR="00420BE5" w:rsidRPr="00BB245A" w:rsidRDefault="00420BE5" w:rsidP="00420BE5">
      <w:pPr>
        <w:pStyle w:val="Heading6"/>
        <w:spacing w:before="200" w:after="240"/>
        <w:ind w:left="360" w:hanging="360"/>
      </w:pPr>
      <w:r>
        <w:t>Evaluasi hasil Studi</w:t>
      </w:r>
    </w:p>
    <w:p w14:paraId="0A1F382C" w14:textId="77777777" w:rsidR="00420BE5" w:rsidRPr="00BB245A" w:rsidRDefault="00420BE5" w:rsidP="00420BE5">
      <w:pPr>
        <w:pStyle w:val="BodyText"/>
        <w:rPr>
          <w:lang w:val="sv-SE"/>
        </w:rPr>
      </w:pPr>
      <w:r w:rsidRPr="00BB245A">
        <w:rPr>
          <w:lang w:val="sv-SE"/>
        </w:rPr>
        <w:t>Evaluasi hasil studi mahasiswa dilaksanakan secara rutin setiap akhir semester. Selain itu evaluasi penentu hasil studi juga dilaksanakan pada akhir dua tahun pertama (akhir semester IV), akhir delapan semester dan pada akhir batas waktu program studi (14 semester untuk S1).</w:t>
      </w:r>
    </w:p>
    <w:p w14:paraId="6ABA9D9D" w14:textId="77777777" w:rsidR="00420BE5" w:rsidRPr="00BB245A" w:rsidRDefault="00420BE5" w:rsidP="00420BE5">
      <w:pPr>
        <w:rPr>
          <w:lang w:val="sv-SE"/>
        </w:rPr>
      </w:pPr>
    </w:p>
    <w:p w14:paraId="143D81A1" w14:textId="77777777" w:rsidR="00420BE5" w:rsidRDefault="00420BE5" w:rsidP="00420BE5">
      <w:pPr>
        <w:pStyle w:val="BodyText"/>
        <w:numPr>
          <w:ilvl w:val="0"/>
          <w:numId w:val="23"/>
        </w:numPr>
        <w:rPr>
          <w:lang w:val="sv-SE"/>
        </w:rPr>
      </w:pPr>
      <w:r w:rsidRPr="00BB245A">
        <w:rPr>
          <w:lang w:val="sv-SE"/>
        </w:rPr>
        <w:t>Evaluasi Akhir Semester</w:t>
      </w:r>
    </w:p>
    <w:p w14:paraId="16A2BF0E" w14:textId="313249FA" w:rsidR="00420BE5" w:rsidRPr="00436BED" w:rsidRDefault="00420BE5" w:rsidP="00420BE5">
      <w:pPr>
        <w:pStyle w:val="BodyText"/>
        <w:ind w:left="1080"/>
        <w:rPr>
          <w:lang w:val="sv-SE"/>
        </w:rPr>
      </w:pPr>
      <w:r w:rsidRPr="00436BED">
        <w:rPr>
          <w:lang w:val="sv-SE"/>
        </w:rPr>
        <w:t xml:space="preserve">Evaluasi akhir semester dilakukan pada akhir semester secara terjadwal. Evaluasi meliputi semua matakuliah yang diambil oleh mahasiswa selama periode semester yang berlaku. Hasil evaluasi ini digunakan untuk menentukan beban studi yang boleh diambil pada semester berikutnya dengan ketentuan seperti tercantum pada </w:t>
      </w:r>
      <w:r w:rsidRPr="00436BED">
        <w:rPr>
          <w:lang w:val="sv-SE"/>
        </w:rPr>
        <w:fldChar w:fldCharType="begin"/>
      </w:r>
      <w:r w:rsidRPr="00436BED">
        <w:rPr>
          <w:lang w:val="sv-SE"/>
        </w:rPr>
        <w:instrText xml:space="preserve"> REF _Ref450514235 \h  \* MERGEFORMAT </w:instrText>
      </w:r>
      <w:r w:rsidRPr="00436BED">
        <w:rPr>
          <w:lang w:val="sv-SE"/>
        </w:rPr>
      </w:r>
      <w:r w:rsidRPr="00436BED">
        <w:rPr>
          <w:lang w:val="sv-SE"/>
        </w:rPr>
        <w:fldChar w:fldCharType="separate"/>
      </w:r>
      <w:r w:rsidR="000A3538" w:rsidRPr="00BB245A">
        <w:t xml:space="preserve">Tabel </w:t>
      </w:r>
      <w:r w:rsidR="000A3538">
        <w:rPr>
          <w:noProof/>
        </w:rPr>
        <w:t>4</w:t>
      </w:r>
      <w:r w:rsidRPr="00436BED">
        <w:rPr>
          <w:lang w:val="sv-SE"/>
        </w:rPr>
        <w:fldChar w:fldCharType="end"/>
      </w:r>
      <w:r w:rsidRPr="00436BED">
        <w:rPr>
          <w:lang w:val="sv-SE"/>
        </w:rPr>
        <w:t xml:space="preserve">. </w:t>
      </w:r>
    </w:p>
    <w:p w14:paraId="7C882D16" w14:textId="77777777" w:rsidR="00420BE5" w:rsidRDefault="00420BE5" w:rsidP="00420BE5">
      <w:pPr>
        <w:pStyle w:val="BodyText"/>
        <w:numPr>
          <w:ilvl w:val="0"/>
          <w:numId w:val="23"/>
        </w:numPr>
        <w:rPr>
          <w:lang w:val="sv-SE"/>
        </w:rPr>
      </w:pPr>
      <w:r w:rsidRPr="00BB245A">
        <w:rPr>
          <w:lang w:val="sv-SE"/>
        </w:rPr>
        <w:t>Evaluasi Hasil Studi Empat Semester Pertama</w:t>
      </w:r>
    </w:p>
    <w:p w14:paraId="0F369D41" w14:textId="73363A2B" w:rsidR="00420BE5" w:rsidRPr="00436BED" w:rsidRDefault="00420BE5" w:rsidP="00420BE5">
      <w:pPr>
        <w:pStyle w:val="BodyText"/>
        <w:ind w:left="1080"/>
        <w:rPr>
          <w:lang w:val="sv-SE"/>
        </w:rPr>
      </w:pPr>
      <w:r w:rsidRPr="00436BED">
        <w:rPr>
          <w:lang w:val="sv-SE"/>
        </w:rPr>
        <w:t>Evaluasi hasil studi empat semester pertama sebagai evaluasi penentu kelanjutan studi di PSTE</w:t>
      </w:r>
      <w:r w:rsidR="000576A1">
        <w:rPr>
          <w:lang w:val="sv-SE"/>
        </w:rPr>
        <w:t>TI</w:t>
      </w:r>
      <w:r w:rsidRPr="00436BED">
        <w:rPr>
          <w:lang w:val="sv-SE"/>
        </w:rPr>
        <w:t>. Mahasiswa diperkenankan melanjutkan studi bila memenuhi syarat sesuai ketentuan universitas sebagai berikut:</w:t>
      </w:r>
    </w:p>
    <w:p w14:paraId="3D3B8E9F" w14:textId="77777777" w:rsidR="00420BE5" w:rsidRDefault="00420BE5" w:rsidP="00420BE5">
      <w:pPr>
        <w:pStyle w:val="BodyText"/>
        <w:numPr>
          <w:ilvl w:val="1"/>
          <w:numId w:val="24"/>
        </w:numPr>
        <w:rPr>
          <w:lang w:val="sv-SE"/>
        </w:rPr>
      </w:pPr>
      <w:r w:rsidRPr="00BB245A">
        <w:rPr>
          <w:lang w:val="sv-SE"/>
        </w:rPr>
        <w:t>Telah mengumpulkan sekurang-kurangnya 30 SKS dengan nilai minimal D, dan</w:t>
      </w:r>
    </w:p>
    <w:p w14:paraId="30DB3298" w14:textId="77777777" w:rsidR="00420BE5" w:rsidRPr="00436BED" w:rsidRDefault="00420BE5" w:rsidP="00420BE5">
      <w:pPr>
        <w:pStyle w:val="BodyText"/>
        <w:numPr>
          <w:ilvl w:val="1"/>
          <w:numId w:val="24"/>
        </w:numPr>
        <w:rPr>
          <w:lang w:val="sv-SE"/>
        </w:rPr>
      </w:pPr>
      <w:r w:rsidRPr="00436BED">
        <w:rPr>
          <w:lang w:val="sv-SE"/>
        </w:rPr>
        <w:t>Mencapai IP kumulatif minimal 2,00.</w:t>
      </w:r>
    </w:p>
    <w:p w14:paraId="6430B9F9" w14:textId="77777777" w:rsidR="00420BE5" w:rsidRPr="00BB245A" w:rsidRDefault="00420BE5" w:rsidP="00420BE5">
      <w:pPr>
        <w:pStyle w:val="BodyText"/>
        <w:ind w:left="1080"/>
        <w:rPr>
          <w:lang w:val="sv-SE"/>
        </w:rPr>
      </w:pPr>
      <w:r w:rsidRPr="00BB245A">
        <w:rPr>
          <w:lang w:val="sv-SE"/>
        </w:rPr>
        <w:t>Mahasiswa yang tidak memenuhi persyaratan tersebut akan dinyatakan mengundurkan diri.</w:t>
      </w:r>
    </w:p>
    <w:p w14:paraId="3C5B6D9C" w14:textId="77777777" w:rsidR="00420BE5" w:rsidRDefault="00420BE5" w:rsidP="00420BE5">
      <w:pPr>
        <w:pStyle w:val="BodyText"/>
        <w:numPr>
          <w:ilvl w:val="0"/>
          <w:numId w:val="23"/>
        </w:numPr>
        <w:rPr>
          <w:lang w:val="sv-SE"/>
        </w:rPr>
      </w:pPr>
      <w:r w:rsidRPr="00BB245A">
        <w:rPr>
          <w:lang w:val="sv-SE"/>
        </w:rPr>
        <w:t>Evaluasi Delapan Semester</w:t>
      </w:r>
    </w:p>
    <w:p w14:paraId="1A88BF95" w14:textId="77777777" w:rsidR="00420BE5" w:rsidRDefault="00420BE5" w:rsidP="00420BE5">
      <w:pPr>
        <w:pStyle w:val="BodyText"/>
        <w:ind w:left="1080"/>
        <w:rPr>
          <w:lang w:val="sv-SE"/>
        </w:rPr>
      </w:pPr>
      <w:r w:rsidRPr="00436BED">
        <w:rPr>
          <w:lang w:val="sv-SE"/>
        </w:rPr>
        <w:t>Pada akhir semester delapan, mahasiswa diharapkan telah memperoleh sekurang-kurangnya 80 SKS dengan IP kumulatif 2,00. Mahasiswa yang tidak memenuhi persyaratan ini akan diberi peringatan dan perhatian khusus untuk memperlancar studinya.</w:t>
      </w:r>
    </w:p>
    <w:p w14:paraId="4BC55F39" w14:textId="194E2F8C" w:rsidR="00420BE5" w:rsidRPr="00436BED" w:rsidRDefault="00420BE5" w:rsidP="006B2FD0">
      <w:pPr>
        <w:pStyle w:val="Heading6"/>
        <w:spacing w:before="200" w:after="240"/>
        <w:ind w:left="360" w:hanging="360"/>
        <w:rPr>
          <w:lang w:val="sv-SE"/>
        </w:rPr>
      </w:pPr>
      <w:r w:rsidRPr="00436BED">
        <w:t>Evaluasi pada Akhir Batas Waktu Program Studi</w:t>
      </w:r>
    </w:p>
    <w:p w14:paraId="19671367" w14:textId="13C570AD" w:rsidR="00420BE5" w:rsidRDefault="00420BE5" w:rsidP="006B2FD0">
      <w:pPr>
        <w:pStyle w:val="BodyText"/>
      </w:pPr>
      <w:r w:rsidRPr="00BB245A">
        <w:rPr>
          <w:lang w:val="pl-PL"/>
        </w:rPr>
        <w:t>Pada akhir semester ke 14, mahasiswa harus sudah memenuhi syarat kelulusan. Hanya cuti resmi yang tidak diperhitungkan sebagai masa studi aktif sedangkan cuti atau mangkir kuliah tanpa ijin tetap dihitung sebagai masa studi aktif. Mahasiswa yang tidak memenuhi persyaratan tersebut dinyatakan mengundurkan diri.</w:t>
      </w:r>
    </w:p>
    <w:sectPr w:rsidR="00420BE5">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45D46" w16cid:durableId="1D0E137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7A388" w14:textId="77777777" w:rsidR="00EE1E3E" w:rsidRDefault="00EE1E3E" w:rsidP="00420BE5">
      <w:r>
        <w:separator/>
      </w:r>
    </w:p>
  </w:endnote>
  <w:endnote w:type="continuationSeparator" w:id="0">
    <w:p w14:paraId="5CCEB0A4" w14:textId="77777777" w:rsidR="00EE1E3E" w:rsidRDefault="00EE1E3E" w:rsidP="0042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872663"/>
      <w:docPartObj>
        <w:docPartGallery w:val="Page Numbers (Bottom of Page)"/>
        <w:docPartUnique/>
      </w:docPartObj>
    </w:sdtPr>
    <w:sdtEndPr>
      <w:rPr>
        <w:noProof/>
      </w:rPr>
    </w:sdtEndPr>
    <w:sdtContent>
      <w:p w14:paraId="7B3F57FD" w14:textId="353F520A" w:rsidR="006300FC" w:rsidRDefault="006300FC">
        <w:pPr>
          <w:pStyle w:val="Footer"/>
          <w:jc w:val="right"/>
        </w:pPr>
        <w:r>
          <w:fldChar w:fldCharType="begin"/>
        </w:r>
        <w:r>
          <w:instrText xml:space="preserve"> PAGE   \* MERGEFORMAT </w:instrText>
        </w:r>
        <w:r>
          <w:fldChar w:fldCharType="separate"/>
        </w:r>
        <w:r w:rsidR="005D7077">
          <w:rPr>
            <w:noProof/>
          </w:rPr>
          <w:t>18</w:t>
        </w:r>
        <w:r>
          <w:rPr>
            <w:noProof/>
          </w:rPr>
          <w:fldChar w:fldCharType="end"/>
        </w:r>
      </w:p>
    </w:sdtContent>
  </w:sdt>
  <w:p w14:paraId="481F7AD9" w14:textId="77777777" w:rsidR="006300FC" w:rsidRDefault="006300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48E5E" w14:textId="77777777" w:rsidR="006300FC" w:rsidRDefault="006300FC" w:rsidP="00420BE5">
    <w:pPr>
      <w:pStyle w:val="Footer"/>
      <w:tabs>
        <w:tab w:val="clear" w:pos="4680"/>
        <w:tab w:val="clear" w:pos="9360"/>
        <w:tab w:val="left" w:pos="362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623FE" w14:textId="77777777" w:rsidR="00EE1E3E" w:rsidRDefault="00EE1E3E" w:rsidP="00420BE5">
      <w:r>
        <w:separator/>
      </w:r>
    </w:p>
  </w:footnote>
  <w:footnote w:type="continuationSeparator" w:id="0">
    <w:p w14:paraId="65901022" w14:textId="77777777" w:rsidR="00EE1E3E" w:rsidRDefault="00EE1E3E" w:rsidP="00420BE5">
      <w:r>
        <w:continuationSeparator/>
      </w:r>
    </w:p>
  </w:footnote>
  <w:footnote w:id="1">
    <w:p w14:paraId="4A163130" w14:textId="77777777" w:rsidR="006300FC" w:rsidRDefault="006300FC" w:rsidP="00420BE5">
      <w:pPr>
        <w:pStyle w:val="FootnoteText"/>
      </w:pPr>
      <w:r>
        <w:rPr>
          <w:rStyle w:val="FootnoteReference"/>
        </w:rPr>
        <w:footnoteRef/>
      </w:r>
      <w:r>
        <w:t xml:space="preserve"> </w:t>
      </w:r>
      <w:r w:rsidRPr="0043023E">
        <w:t xml:space="preserve">Graduate Attributes and Professional Competencies Version 3: 21 June 2013, </w:t>
      </w:r>
      <w:r w:rsidRPr="00553EDB">
        <w:t>www.ieagreements.org</w:t>
      </w:r>
    </w:p>
  </w:footnote>
  <w:footnote w:id="2">
    <w:p w14:paraId="5069E922" w14:textId="77777777" w:rsidR="006300FC" w:rsidRDefault="006300FC" w:rsidP="00420BE5">
      <w:pPr>
        <w:pStyle w:val="FootnoteText"/>
      </w:pPr>
      <w:r>
        <w:rPr>
          <w:rStyle w:val="FootnoteReference"/>
        </w:rPr>
        <w:footnoteRef/>
      </w:r>
      <w:r>
        <w:t xml:space="preserve"> </w:t>
      </w:r>
      <w:r w:rsidRPr="0043023E">
        <w:t>Engineering Body of Knowledge, NSPE, First Edition,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39E5"/>
    <w:multiLevelType w:val="hybridMultilevel"/>
    <w:tmpl w:val="CF9C09F6"/>
    <w:lvl w:ilvl="0" w:tplc="1AF690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6D11110"/>
    <w:multiLevelType w:val="multilevel"/>
    <w:tmpl w:val="8AE6FA96"/>
    <w:lvl w:ilvl="0">
      <w:start w:val="1"/>
      <w:numFmt w:val="lowerLetter"/>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661791"/>
    <w:multiLevelType w:val="hybridMultilevel"/>
    <w:tmpl w:val="AE686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2590F"/>
    <w:multiLevelType w:val="hybridMultilevel"/>
    <w:tmpl w:val="689CBFFA"/>
    <w:lvl w:ilvl="0" w:tplc="90F8F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84C73"/>
    <w:multiLevelType w:val="hybridMultilevel"/>
    <w:tmpl w:val="5CA49A66"/>
    <w:lvl w:ilvl="0" w:tplc="04090011">
      <w:start w:val="1"/>
      <w:numFmt w:val="decimal"/>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EF25C1"/>
    <w:multiLevelType w:val="hybridMultilevel"/>
    <w:tmpl w:val="0C0CA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83CC0"/>
    <w:multiLevelType w:val="hybridMultilevel"/>
    <w:tmpl w:val="D3E6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166CD"/>
    <w:multiLevelType w:val="hybridMultilevel"/>
    <w:tmpl w:val="94343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6057D"/>
    <w:multiLevelType w:val="hybridMultilevel"/>
    <w:tmpl w:val="8968F89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F2A90"/>
    <w:multiLevelType w:val="hybridMultilevel"/>
    <w:tmpl w:val="1DF0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1C1F"/>
    <w:multiLevelType w:val="hybridMultilevel"/>
    <w:tmpl w:val="EC9E3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A4054"/>
    <w:multiLevelType w:val="hybridMultilevel"/>
    <w:tmpl w:val="F2CAC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2E58BA"/>
    <w:multiLevelType w:val="multilevel"/>
    <w:tmpl w:val="B43273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DC3DEB"/>
    <w:multiLevelType w:val="hybridMultilevel"/>
    <w:tmpl w:val="51EE8E3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F41C9A"/>
    <w:multiLevelType w:val="hybridMultilevel"/>
    <w:tmpl w:val="2AC2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14512"/>
    <w:multiLevelType w:val="hybridMultilevel"/>
    <w:tmpl w:val="BE6253FA"/>
    <w:lvl w:ilvl="0" w:tplc="E5C6725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8203542"/>
    <w:multiLevelType w:val="hybridMultilevel"/>
    <w:tmpl w:val="7242CD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B74272"/>
    <w:multiLevelType w:val="hybridMultilevel"/>
    <w:tmpl w:val="910868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67C75"/>
    <w:multiLevelType w:val="hybridMultilevel"/>
    <w:tmpl w:val="F5C2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FC40E1"/>
    <w:multiLevelType w:val="hybridMultilevel"/>
    <w:tmpl w:val="94343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A1AA5"/>
    <w:multiLevelType w:val="hybridMultilevel"/>
    <w:tmpl w:val="C650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62F0F"/>
    <w:multiLevelType w:val="hybridMultilevel"/>
    <w:tmpl w:val="2AC2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63EF0"/>
    <w:multiLevelType w:val="hybridMultilevel"/>
    <w:tmpl w:val="F2CAC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A066D"/>
    <w:multiLevelType w:val="hybridMultilevel"/>
    <w:tmpl w:val="4E42A8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DB7ECC"/>
    <w:multiLevelType w:val="hybridMultilevel"/>
    <w:tmpl w:val="3D2C3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B3CA6"/>
    <w:multiLevelType w:val="hybridMultilevel"/>
    <w:tmpl w:val="36888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18"/>
  </w:num>
  <w:num w:numId="4">
    <w:abstractNumId w:val="21"/>
  </w:num>
  <w:num w:numId="5">
    <w:abstractNumId w:val="14"/>
  </w:num>
  <w:num w:numId="6">
    <w:abstractNumId w:val="25"/>
  </w:num>
  <w:num w:numId="7">
    <w:abstractNumId w:val="16"/>
  </w:num>
  <w:num w:numId="8">
    <w:abstractNumId w:val="11"/>
  </w:num>
  <w:num w:numId="9">
    <w:abstractNumId w:val="22"/>
  </w:num>
  <w:num w:numId="10">
    <w:abstractNumId w:val="24"/>
  </w:num>
  <w:num w:numId="11">
    <w:abstractNumId w:val="23"/>
  </w:num>
  <w:num w:numId="12">
    <w:abstractNumId w:val="8"/>
  </w:num>
  <w:num w:numId="13">
    <w:abstractNumId w:val="2"/>
  </w:num>
  <w:num w:numId="14">
    <w:abstractNumId w:val="17"/>
  </w:num>
  <w:num w:numId="15">
    <w:abstractNumId w:val="7"/>
  </w:num>
  <w:num w:numId="16">
    <w:abstractNumId w:val="6"/>
  </w:num>
  <w:num w:numId="17">
    <w:abstractNumId w:val="10"/>
  </w:num>
  <w:num w:numId="18">
    <w:abstractNumId w:val="5"/>
  </w:num>
  <w:num w:numId="19">
    <w:abstractNumId w:val="20"/>
  </w:num>
  <w:num w:numId="20">
    <w:abstractNumId w:val="12"/>
  </w:num>
  <w:num w:numId="21">
    <w:abstractNumId w:val="9"/>
  </w:num>
  <w:num w:numId="22">
    <w:abstractNumId w:val="3"/>
  </w:num>
  <w:num w:numId="23">
    <w:abstractNumId w:val="13"/>
  </w:num>
  <w:num w:numId="24">
    <w:abstractNumId w:val="4"/>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E5"/>
    <w:rsid w:val="000232DF"/>
    <w:rsid w:val="000576A1"/>
    <w:rsid w:val="000A3538"/>
    <w:rsid w:val="000D18A6"/>
    <w:rsid w:val="00133C6D"/>
    <w:rsid w:val="00164994"/>
    <w:rsid w:val="00186FF6"/>
    <w:rsid w:val="00195E79"/>
    <w:rsid w:val="002D27AA"/>
    <w:rsid w:val="002E64B5"/>
    <w:rsid w:val="00302483"/>
    <w:rsid w:val="00334050"/>
    <w:rsid w:val="003D05B8"/>
    <w:rsid w:val="003D2F1F"/>
    <w:rsid w:val="00420BE5"/>
    <w:rsid w:val="004305D0"/>
    <w:rsid w:val="004769C5"/>
    <w:rsid w:val="00490B63"/>
    <w:rsid w:val="004B5D03"/>
    <w:rsid w:val="004E4979"/>
    <w:rsid w:val="005110B1"/>
    <w:rsid w:val="00550C8A"/>
    <w:rsid w:val="0055385D"/>
    <w:rsid w:val="005A3C50"/>
    <w:rsid w:val="005B0703"/>
    <w:rsid w:val="005B7387"/>
    <w:rsid w:val="005D7077"/>
    <w:rsid w:val="005E1D05"/>
    <w:rsid w:val="005F5F7A"/>
    <w:rsid w:val="00627CAB"/>
    <w:rsid w:val="006300FC"/>
    <w:rsid w:val="00657ED5"/>
    <w:rsid w:val="006826FC"/>
    <w:rsid w:val="00684A8F"/>
    <w:rsid w:val="006B2FD0"/>
    <w:rsid w:val="006C4280"/>
    <w:rsid w:val="006C7D96"/>
    <w:rsid w:val="0070494A"/>
    <w:rsid w:val="00733EFB"/>
    <w:rsid w:val="007E513B"/>
    <w:rsid w:val="008248CC"/>
    <w:rsid w:val="008B1149"/>
    <w:rsid w:val="008E0F4F"/>
    <w:rsid w:val="00924F4A"/>
    <w:rsid w:val="009272C0"/>
    <w:rsid w:val="009B5EFB"/>
    <w:rsid w:val="009B7E90"/>
    <w:rsid w:val="00A24F2D"/>
    <w:rsid w:val="00B0197C"/>
    <w:rsid w:val="00B2141C"/>
    <w:rsid w:val="00B265B1"/>
    <w:rsid w:val="00B46DA3"/>
    <w:rsid w:val="00B50C98"/>
    <w:rsid w:val="00B51711"/>
    <w:rsid w:val="00B82444"/>
    <w:rsid w:val="00B93CB1"/>
    <w:rsid w:val="00BC29AD"/>
    <w:rsid w:val="00C35D7F"/>
    <w:rsid w:val="00C4467B"/>
    <w:rsid w:val="00CA23ED"/>
    <w:rsid w:val="00CC648A"/>
    <w:rsid w:val="00CD1BD5"/>
    <w:rsid w:val="00CF0780"/>
    <w:rsid w:val="00D022F4"/>
    <w:rsid w:val="00DD4B69"/>
    <w:rsid w:val="00E42619"/>
    <w:rsid w:val="00E801FB"/>
    <w:rsid w:val="00E90902"/>
    <w:rsid w:val="00E9319B"/>
    <w:rsid w:val="00EC5D20"/>
    <w:rsid w:val="00EE1E3E"/>
    <w:rsid w:val="00F17901"/>
    <w:rsid w:val="00F40ED9"/>
    <w:rsid w:val="00FC4E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C7B8"/>
  <w15:chartTrackingRefBased/>
  <w15:docId w15:val="{8A17D9E1-6CEB-49A2-8EF9-A4F81CE2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BE5"/>
    <w:pPr>
      <w:spacing w:after="0" w:line="240" w:lineRule="auto"/>
      <w:jc w:val="both"/>
    </w:pPr>
    <w:rPr>
      <w:rFonts w:ascii="Century Schoolbook" w:hAnsi="Century Schoolbook"/>
      <w:sz w:val="20"/>
      <w:lang w:val="en-US"/>
    </w:rPr>
  </w:style>
  <w:style w:type="paragraph" w:styleId="Heading1">
    <w:name w:val="heading 1"/>
    <w:basedOn w:val="Normal"/>
    <w:next w:val="Normal"/>
    <w:link w:val="Heading1Char"/>
    <w:qFormat/>
    <w:rsid w:val="00420BE5"/>
    <w:pPr>
      <w:keepNext/>
      <w:keepLines/>
      <w:spacing w:before="2880" w:after="840"/>
      <w:contextualSpacing/>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nhideWhenUsed/>
    <w:qFormat/>
    <w:rsid w:val="00420BE5"/>
    <w:pPr>
      <w:keepNext/>
      <w:keepLines/>
      <w:spacing w:before="840" w:after="480"/>
      <w:outlineLvl w:val="1"/>
    </w:pPr>
    <w:rPr>
      <w:rFonts w:asciiTheme="majorHAnsi" w:eastAsiaTheme="majorEastAsia" w:hAnsiTheme="majorHAnsi" w:cstheme="majorBidi"/>
      <w:b/>
      <w:bCs/>
      <w:sz w:val="28"/>
      <w:szCs w:val="26"/>
    </w:rPr>
  </w:style>
  <w:style w:type="paragraph" w:styleId="Heading3">
    <w:name w:val="heading 3"/>
    <w:basedOn w:val="Heading2"/>
    <w:next w:val="Normal"/>
    <w:link w:val="Heading3Char"/>
    <w:unhideWhenUsed/>
    <w:qFormat/>
    <w:rsid w:val="00420BE5"/>
    <w:pPr>
      <w:spacing w:before="240" w:after="240"/>
      <w:outlineLvl w:val="2"/>
    </w:pPr>
    <w:rPr>
      <w:sz w:val="24"/>
    </w:rPr>
  </w:style>
  <w:style w:type="paragraph" w:styleId="Heading6">
    <w:name w:val="heading 6"/>
    <w:basedOn w:val="Normal"/>
    <w:next w:val="Normal"/>
    <w:link w:val="Heading6Char"/>
    <w:uiPriority w:val="9"/>
    <w:unhideWhenUsed/>
    <w:qFormat/>
    <w:rsid w:val="00420BE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20BE5"/>
    <w:rPr>
      <w:szCs w:val="20"/>
    </w:rPr>
  </w:style>
  <w:style w:type="character" w:customStyle="1" w:styleId="FootnoteTextChar">
    <w:name w:val="Footnote Text Char"/>
    <w:basedOn w:val="DefaultParagraphFont"/>
    <w:link w:val="FootnoteText"/>
    <w:uiPriority w:val="99"/>
    <w:rsid w:val="00420BE5"/>
    <w:rPr>
      <w:rFonts w:ascii="Century Schoolbook" w:hAnsi="Century Schoolbook"/>
      <w:sz w:val="20"/>
      <w:szCs w:val="20"/>
      <w:lang w:val="en-US"/>
    </w:rPr>
  </w:style>
  <w:style w:type="character" w:styleId="FootnoteReference">
    <w:name w:val="footnote reference"/>
    <w:basedOn w:val="DefaultParagraphFont"/>
    <w:uiPriority w:val="99"/>
    <w:semiHidden/>
    <w:unhideWhenUsed/>
    <w:rsid w:val="00420BE5"/>
    <w:rPr>
      <w:vertAlign w:val="superscript"/>
    </w:rPr>
  </w:style>
  <w:style w:type="character" w:customStyle="1" w:styleId="Heading1Char">
    <w:name w:val="Heading 1 Char"/>
    <w:basedOn w:val="DefaultParagraphFont"/>
    <w:link w:val="Heading1"/>
    <w:rsid w:val="00420BE5"/>
    <w:rPr>
      <w:rFonts w:asciiTheme="majorHAnsi" w:eastAsiaTheme="majorEastAsia" w:hAnsiTheme="majorHAnsi" w:cstheme="majorBidi"/>
      <w:b/>
      <w:bCs/>
      <w:sz w:val="48"/>
      <w:szCs w:val="28"/>
      <w:lang w:val="en-US"/>
    </w:rPr>
  </w:style>
  <w:style w:type="character" w:customStyle="1" w:styleId="Heading2Char">
    <w:name w:val="Heading 2 Char"/>
    <w:basedOn w:val="DefaultParagraphFont"/>
    <w:link w:val="Heading2"/>
    <w:rsid w:val="00420BE5"/>
    <w:rPr>
      <w:rFonts w:asciiTheme="majorHAnsi" w:eastAsiaTheme="majorEastAsia" w:hAnsiTheme="majorHAnsi" w:cstheme="majorBidi"/>
      <w:b/>
      <w:bCs/>
      <w:sz w:val="28"/>
      <w:szCs w:val="26"/>
      <w:lang w:val="en-US"/>
    </w:rPr>
  </w:style>
  <w:style w:type="character" w:customStyle="1" w:styleId="Heading3Char">
    <w:name w:val="Heading 3 Char"/>
    <w:basedOn w:val="DefaultParagraphFont"/>
    <w:link w:val="Heading3"/>
    <w:rsid w:val="00420BE5"/>
    <w:rPr>
      <w:rFonts w:asciiTheme="majorHAnsi" w:eastAsiaTheme="majorEastAsia" w:hAnsiTheme="majorHAnsi" w:cstheme="majorBidi"/>
      <w:b/>
      <w:bCs/>
      <w:sz w:val="24"/>
      <w:szCs w:val="26"/>
      <w:lang w:val="en-US"/>
    </w:rPr>
  </w:style>
  <w:style w:type="paragraph" w:styleId="ListParagraph">
    <w:name w:val="List Paragraph"/>
    <w:basedOn w:val="Normal"/>
    <w:uiPriority w:val="34"/>
    <w:qFormat/>
    <w:rsid w:val="00420BE5"/>
    <w:pPr>
      <w:ind w:left="720"/>
      <w:contextualSpacing/>
    </w:pPr>
  </w:style>
  <w:style w:type="character" w:styleId="Emphasis">
    <w:name w:val="Emphasis"/>
    <w:basedOn w:val="DefaultParagraphFont"/>
    <w:uiPriority w:val="20"/>
    <w:qFormat/>
    <w:rsid w:val="00420BE5"/>
    <w:rPr>
      <w:i/>
      <w:iCs/>
    </w:rPr>
  </w:style>
  <w:style w:type="paragraph" w:styleId="Quote">
    <w:name w:val="Quote"/>
    <w:basedOn w:val="Normal"/>
    <w:next w:val="Normal"/>
    <w:link w:val="QuoteChar"/>
    <w:uiPriority w:val="29"/>
    <w:qFormat/>
    <w:rsid w:val="00420BE5"/>
    <w:rPr>
      <w:i/>
      <w:iCs/>
      <w:color w:val="000000" w:themeColor="text1"/>
    </w:rPr>
  </w:style>
  <w:style w:type="character" w:customStyle="1" w:styleId="QuoteChar">
    <w:name w:val="Quote Char"/>
    <w:basedOn w:val="DefaultParagraphFont"/>
    <w:link w:val="Quote"/>
    <w:uiPriority w:val="29"/>
    <w:rsid w:val="00420BE5"/>
    <w:rPr>
      <w:rFonts w:ascii="Century Schoolbook" w:hAnsi="Century Schoolbook"/>
      <w:i/>
      <w:iCs/>
      <w:color w:val="000000" w:themeColor="text1"/>
      <w:sz w:val="20"/>
      <w:lang w:val="en-US"/>
    </w:rPr>
  </w:style>
  <w:style w:type="paragraph" w:styleId="Caption">
    <w:name w:val="caption"/>
    <w:basedOn w:val="Normal"/>
    <w:next w:val="Normal"/>
    <w:uiPriority w:val="35"/>
    <w:unhideWhenUsed/>
    <w:qFormat/>
    <w:rsid w:val="00420BE5"/>
    <w:pPr>
      <w:spacing w:before="120" w:after="120"/>
      <w:jc w:val="center"/>
    </w:pPr>
    <w:rPr>
      <w:bCs/>
      <w:szCs w:val="18"/>
    </w:rPr>
  </w:style>
  <w:style w:type="paragraph" w:styleId="BodyText">
    <w:name w:val="Body Text"/>
    <w:basedOn w:val="Normal"/>
    <w:link w:val="BodyTextChar"/>
    <w:uiPriority w:val="99"/>
    <w:rsid w:val="00420BE5"/>
    <w:pPr>
      <w:ind w:left="360"/>
    </w:pPr>
  </w:style>
  <w:style w:type="character" w:customStyle="1" w:styleId="BodyTextChar">
    <w:name w:val="Body Text Char"/>
    <w:basedOn w:val="DefaultParagraphFont"/>
    <w:link w:val="BodyText"/>
    <w:uiPriority w:val="99"/>
    <w:rsid w:val="00420BE5"/>
    <w:rPr>
      <w:rFonts w:ascii="Century Schoolbook" w:hAnsi="Century Schoolbook"/>
      <w:sz w:val="20"/>
      <w:lang w:val="en-US"/>
    </w:rPr>
  </w:style>
  <w:style w:type="character" w:customStyle="1" w:styleId="Heading6Char">
    <w:name w:val="Heading 6 Char"/>
    <w:basedOn w:val="DefaultParagraphFont"/>
    <w:link w:val="Heading6"/>
    <w:uiPriority w:val="9"/>
    <w:rsid w:val="00420BE5"/>
    <w:rPr>
      <w:rFonts w:asciiTheme="majorHAnsi" w:eastAsiaTheme="majorEastAsia" w:hAnsiTheme="majorHAnsi" w:cstheme="majorBidi"/>
      <w:color w:val="1F3763" w:themeColor="accent1" w:themeShade="7F"/>
      <w:sz w:val="20"/>
      <w:lang w:val="en-US"/>
    </w:rPr>
  </w:style>
  <w:style w:type="paragraph" w:styleId="Footer">
    <w:name w:val="footer"/>
    <w:basedOn w:val="Normal"/>
    <w:link w:val="FooterChar"/>
    <w:unhideWhenUsed/>
    <w:rsid w:val="00420BE5"/>
    <w:pPr>
      <w:tabs>
        <w:tab w:val="center" w:pos="4680"/>
        <w:tab w:val="right" w:pos="9360"/>
      </w:tabs>
    </w:pPr>
  </w:style>
  <w:style w:type="character" w:customStyle="1" w:styleId="FooterChar">
    <w:name w:val="Footer Char"/>
    <w:basedOn w:val="DefaultParagraphFont"/>
    <w:link w:val="Footer"/>
    <w:rsid w:val="00420BE5"/>
    <w:rPr>
      <w:rFonts w:ascii="Century Schoolbook" w:hAnsi="Century Schoolbook"/>
      <w:sz w:val="20"/>
      <w:lang w:val="en-US"/>
    </w:rPr>
  </w:style>
  <w:style w:type="character" w:styleId="CommentReference">
    <w:name w:val="annotation reference"/>
    <w:basedOn w:val="DefaultParagraphFont"/>
    <w:uiPriority w:val="99"/>
    <w:semiHidden/>
    <w:unhideWhenUsed/>
    <w:rsid w:val="00420BE5"/>
    <w:rPr>
      <w:sz w:val="16"/>
      <w:szCs w:val="16"/>
    </w:rPr>
  </w:style>
  <w:style w:type="paragraph" w:styleId="CommentText">
    <w:name w:val="annotation text"/>
    <w:basedOn w:val="Normal"/>
    <w:link w:val="CommentTextChar"/>
    <w:uiPriority w:val="99"/>
    <w:semiHidden/>
    <w:unhideWhenUsed/>
    <w:rsid w:val="00420BE5"/>
    <w:rPr>
      <w:szCs w:val="20"/>
    </w:rPr>
  </w:style>
  <w:style w:type="character" w:customStyle="1" w:styleId="CommentTextChar">
    <w:name w:val="Comment Text Char"/>
    <w:basedOn w:val="DefaultParagraphFont"/>
    <w:link w:val="CommentText"/>
    <w:uiPriority w:val="99"/>
    <w:semiHidden/>
    <w:rsid w:val="00420BE5"/>
    <w:rPr>
      <w:rFonts w:ascii="Century Schoolbook" w:hAnsi="Century Schoolbook"/>
      <w:sz w:val="20"/>
      <w:szCs w:val="20"/>
      <w:lang w:val="en-US"/>
    </w:rPr>
  </w:style>
  <w:style w:type="paragraph" w:styleId="BalloonText">
    <w:name w:val="Balloon Text"/>
    <w:basedOn w:val="Normal"/>
    <w:link w:val="BalloonTextChar"/>
    <w:uiPriority w:val="99"/>
    <w:semiHidden/>
    <w:unhideWhenUsed/>
    <w:rsid w:val="00420B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BE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package" Target="embeddings/Microsoft_Visio_Drawing1.vsdx"/><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DD60254A14E44984D615649F741990" ma:contentTypeVersion="4" ma:contentTypeDescription="Create a new document." ma:contentTypeScope="" ma:versionID="3cd43cc4540ef6f8125de5c9d3ac95e7">
  <xsd:schema xmlns:xsd="http://www.w3.org/2001/XMLSchema" xmlns:xs="http://www.w3.org/2001/XMLSchema" xmlns:p="http://schemas.microsoft.com/office/2006/metadata/properties" xmlns:ns2="672f40c6-8047-410e-8993-8f2a97bc731c" targetNamespace="http://schemas.microsoft.com/office/2006/metadata/properties" ma:root="true" ma:fieldsID="f7786ce7faaa07ed6b70674bb8ec7cc2" ns2:_="">
    <xsd:import namespace="672f40c6-8047-410e-8993-8f2a97bc73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f40c6-8047-410e-8993-8f2a97bc731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9569D1-8702-474F-A57B-20D48B6DC7FB}">
  <ds:schemaRefs>
    <ds:schemaRef ds:uri="http://schemas.microsoft.com/sharepoint/v3/contenttype/forms"/>
  </ds:schemaRefs>
</ds:datastoreItem>
</file>

<file path=customXml/itemProps2.xml><?xml version="1.0" encoding="utf-8"?>
<ds:datastoreItem xmlns:ds="http://schemas.openxmlformats.org/officeDocument/2006/customXml" ds:itemID="{54EE2C60-093A-4679-9D57-CFCA77AA8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f40c6-8047-410e-8993-8f2a97bc7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D173CB-65AF-469A-85BF-943C8C88EE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abinya qoni'</dc:creator>
  <cp:keywords/>
  <dc:description/>
  <cp:lastModifiedBy>Zie</cp:lastModifiedBy>
  <cp:revision>16</cp:revision>
  <cp:lastPrinted>2017-07-11T09:41:00Z</cp:lastPrinted>
  <dcterms:created xsi:type="dcterms:W3CDTF">2017-08-02T06:17:00Z</dcterms:created>
  <dcterms:modified xsi:type="dcterms:W3CDTF">2018-02-01T15:33:00Z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0x0101003FDD60254A14E44984D615649F741990</vt:lpwstr>
  </property>
</Properties>
</file>