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thickThinSmallGap" w:color="auto" w:sz="2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54610</wp:posOffset>
            </wp:positionV>
            <wp:extent cx="973455" cy="977265"/>
            <wp:effectExtent l="0" t="0" r="17145" b="13335"/>
            <wp:wrapTight wrapText="bothSides">
              <wp:wrapPolygon>
                <wp:start x="2536" y="0"/>
                <wp:lineTo x="2536" y="6737"/>
                <wp:lineTo x="3382" y="13474"/>
                <wp:lineTo x="0" y="14316"/>
                <wp:lineTo x="0" y="18947"/>
                <wp:lineTo x="6341" y="21053"/>
                <wp:lineTo x="6763" y="21053"/>
                <wp:lineTo x="14372" y="21053"/>
                <wp:lineTo x="14795" y="21053"/>
                <wp:lineTo x="21135" y="18947"/>
                <wp:lineTo x="21135" y="14316"/>
                <wp:lineTo x="17753" y="13474"/>
                <wp:lineTo x="18599" y="6737"/>
                <wp:lineTo x="18599" y="0"/>
                <wp:lineTo x="2536" y="0"/>
              </wp:wrapPolygon>
            </wp:wrapTight>
            <wp:docPr id="2" name="Picture 2" descr="logo-k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-k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PEMERINTA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H KABUPATEN PURBALINGGA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thickThinSmallGap" w:color="auto" w:sz="2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KECAMATAN KALIMANAH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thickThinSmallGap" w:color="auto" w:sz="2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DESA BABAKAN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thickThinSmallGap" w:color="auto" w:sz="2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Jl. Letnan Yusuf No.58 Telpon (0281) 891012-891058-891452 Fax (0281) 891271 Purbalingga 53371 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thickThinSmallGap" w:color="auto" w:sz="2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>
      <w:pgSz w:w="11906" w:h="16838"/>
      <w:pgMar w:top="1701" w:right="1701" w:bottom="1701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42773"/>
    <w:rsid w:val="4D642773"/>
    <w:rsid w:val="77D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2023-06-22T14:48:00Z</dcterms:created>
  <dc:creator>aldis</dc:creator>
  <cp:lastModifiedBy>aldi khan sakti alvayadi</cp:lastModifiedBy>
  <dcterms:modified xsi:type="dcterms:W3CDTF">2023-06-23T04:06:49Z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4B4D25964FE542AD8110E3F402C5FD58</vt:lpwstr>
  </property>
</Properties>
</file>