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ALEX SAMPLE</w:t>
      </w:r>
    </w:p>
    <w:p>
      <w:r>
        <w:t>Tampa, FL  |  555-0100  |  alex@example.com  |  linkedin.com/in/alex-sample</w:t>
      </w:r>
    </w:p>
    <w:p>
      <w:r>
        <w:rPr>
          <w:b/>
        </w:rPr>
        <w:t>ACCOUNT EXECUTIVE  |  B2B SALES  |  NEW BUSINESS DEVELOPMENT</w:t>
      </w:r>
    </w:p>
    <w:p>
      <w:r>
        <w:rPr>
          <w:b/>
        </w:rPr>
        <w:t>PROFESSIONAL SUMMARY</w:t>
      </w:r>
    </w:p>
    <w:p>
      <w:r>
        <w:t>Full-cycle B2B sales professional who generated approximately $1.5M in technical sales, ranked #1 in revenue for two consecutive years, and closed deals up to $200K through outbound prospecting and referrals.</w:t>
      </w:r>
    </w:p>
    <w:p>
      <w:r>
        <w:rPr>
          <w:b/>
        </w:rPr>
        <w:t>SALES EXPERTISE</w:t>
      </w:r>
    </w:p>
    <w:p>
      <w:r>
        <w:t>Full-Cycle Sales  •  New Logo Acquisition  •  Outbound Prospecting  •  Pipeline Generation  •  Negotiation  •  Closing  •  CRM &amp; Pipeline Management  •  Salesforce  •  HubSpot</w:t>
      </w:r>
    </w:p>
    <w:p>
      <w:r>
        <w:rPr>
          <w:b/>
        </w:rPr>
        <w:t>PROFESSIONAL EXPERIENCE</w:t>
      </w:r>
    </w:p>
    <w:p>
      <w:r>
        <w:t>SAMPLE MEDICAL CO | Tampa, FL</w:t>
        <w:tab/>
        <w:t>2024 – 2026</w:t>
      </w:r>
    </w:p>
    <w:p>
      <w:pPr>
        <w:pStyle w:val="ListBullet"/>
      </w:pPr>
      <w:r>
        <w:t>Closed approximately 35 customers with a typical deal size of ~$40K &amp; largest of ~$200K.</w:t>
      </w:r>
    </w:p>
    <w:p>
      <w:r>
        <w:rPr>
          <w:b/>
        </w:rPr>
        <w:t>EDUCATION</w:t>
      </w:r>
    </w:p>
    <w:p>
      <w:r>
        <w:t>BSc, Engineering — Sample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