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F6B5C"/>
          <w:sz w:val="40"/>
        </w:rPr>
        <w:t>КОММЕРЧЕСКОЕ ПРЕДЛОЖЕНИЕ</w:t>
      </w:r>
    </w:p>
    <w:p>
      <w:pPr>
        <w:pStyle w:val="Heading2"/>
      </w:pPr>
      <w:r>
        <w:t>Разработка платформы WhatsApp Business для казахстанского рынка</w:t>
      </w:r>
    </w:p>
    <w:p>
      <w:r>
        <w:rPr>
          <w:b/>
          <w:sz w:val="21"/>
        </w:rPr>
        <w:t>Дата:</w:t>
      </w:r>
      <w:r>
        <w:rPr>
          <w:sz w:val="21"/>
        </w:rPr>
        <w:t xml:space="preserve"> 17.08.2026</w:t>
      </w:r>
    </w:p>
    <w:p>
      <w:r>
        <w:rPr>
          <w:b/>
          <w:sz w:val="21"/>
        </w:rPr>
        <w:t>Основание:</w:t>
      </w:r>
      <w:r>
        <w:rPr>
          <w:sz w:val="21"/>
        </w:rPr>
        <w:t xml:space="preserve"> техническое задание «Платформа WhatsApp Business для казахстанского бизнеса», версия 1.1</w:t>
      </w:r>
    </w:p>
    <w:p>
      <w:r>
        <w:rPr>
          <w:b/>
          <w:sz w:val="21"/>
        </w:rPr>
        <w:t>Срок действия предложения:</w:t>
      </w:r>
      <w:r>
        <w:rPr>
          <w:sz w:val="21"/>
        </w:rPr>
        <w:t xml:space="preserve"> 30 календарных дней</w:t>
      </w:r>
    </w:p>
    <w:p>
      <w:pPr>
        <w:pStyle w:val="Heading2"/>
      </w:pPr>
      <w:r>
        <w:t>1. ЧТО ВЫ ПОЛУЧАЕТЕ</w:t>
      </w:r>
    </w:p>
    <w:p>
      <w:r>
        <w:rPr>
          <w:sz w:val="21"/>
        </w:rPr>
        <w:t>Готовый к продаже продукт: браузерный кабинет, в котором команда компании отвечает клиентам</w:t>
      </w:r>
    </w:p>
    <w:p>
      <w:r>
        <w:rPr>
          <w:sz w:val="21"/>
        </w:rPr>
        <w:t>с одного номера WhatsApp, рассылки идут легально по одобренным шаблонам, а переписка</w:t>
      </w:r>
    </w:p>
    <w:p>
      <w:r>
        <w:rPr>
          <w:sz w:val="21"/>
        </w:rPr>
        <w:t>автоматически попадает в CRM клиента.</w:t>
      </w:r>
    </w:p>
    <w:p>
      <w:r>
        <w:rPr>
          <w:sz w:val="21"/>
        </w:rPr>
        <w:t>Продукт строится вокруг официального WhatsApp Business API от Meta. Никаких обходных решений</w:t>
      </w:r>
    </w:p>
    <w:p>
      <w:r>
        <w:rPr>
          <w:sz w:val="21"/>
        </w:rPr>
        <w:t>на whatsapp-web.js, из-за которых номер компании банится навсегда, — только тот канал,</w:t>
      </w:r>
    </w:p>
    <w:p>
      <w:r>
        <w:rPr>
          <w:sz w:val="21"/>
        </w:rPr>
        <w:t>который Meta считает законным.</w:t>
      </w:r>
    </w:p>
    <w:p>
      <w:r>
        <w:rPr>
          <w:sz w:val="21"/>
        </w:rPr>
        <w:t>Вы получаете исходный код, документацию по развёртыванию, инструкцию администратора</w:t>
      </w:r>
    </w:p>
    <w:p>
      <w:r>
        <w:rPr>
          <w:sz w:val="21"/>
        </w:rPr>
        <w:t>и работающую систему на ваших серверах.</w:t>
      </w:r>
    </w:p>
    <w:p>
      <w:pPr>
        <w:pStyle w:val="Heading2"/>
      </w:pPr>
      <w:r>
        <w:t>2. ЧТО УЖЕ СДЕЛАНО ДО ПОДПИСАНИЯ ДОГОВОРА</w:t>
      </w:r>
    </w:p>
    <w:p>
      <w:r>
        <w:rPr>
          <w:sz w:val="21"/>
        </w:rPr>
        <w:t>Чтобы предложение не было обещанием на бумаге, часть работы выполнена заранее и может быть</w:t>
      </w:r>
    </w:p>
    <w:p>
      <w:r>
        <w:rPr>
          <w:sz w:val="21"/>
        </w:rPr>
        <w:t>показана в действии:</w:t>
      </w:r>
    </w:p>
    <w:p>
      <w:pPr>
        <w:pStyle w:val="ListBullet"/>
      </w:pPr>
      <w:r>
        <w:rPr>
          <w:b/>
          <w:sz w:val="21"/>
        </w:rPr>
        <w:t>Приём сообщений работает вживую.</w:t>
      </w:r>
      <w:r>
        <w:rPr>
          <w:sz w:val="21"/>
        </w:rPr>
        <w:t xml:space="preserve"> Сообщение с телефона проходит путь Meta → сервер →</w:t>
      </w:r>
    </w:p>
    <w:p>
      <w:r>
        <w:rPr>
          <w:sz w:val="21"/>
        </w:rPr>
        <w:t xml:space="preserve">  база данных → браузер и появляется в кабинете за секунды. Проверено на тестовом номере Meta.</w:t>
      </w:r>
    </w:p>
    <w:p>
      <w:pPr>
        <w:pStyle w:val="ListBullet"/>
      </w:pPr>
      <w:r>
        <w:rPr>
          <w:b/>
          <w:sz w:val="21"/>
        </w:rPr>
        <w:t>Общий инбокс собран.</w:t>
      </w:r>
      <w:r>
        <w:rPr>
          <w:sz w:val="21"/>
        </w:rPr>
        <w:t xml:space="preserve"> Список диалогов с поиском по имени, номеру и тексту переписки,</w:t>
      </w:r>
    </w:p>
    <w:p>
      <w:r>
        <w:rPr>
          <w:sz w:val="21"/>
        </w:rPr>
        <w:t xml:space="preserve">  лента сообщений с разделителями по дням, статусы доставки, обратный отсчёт 24-часового окна</w:t>
      </w:r>
    </w:p>
    <w:p>
      <w:r>
        <w:rPr>
          <w:sz w:val="21"/>
        </w:rPr>
        <w:t xml:space="preserve">  Meta, блокировка ответа после его истечения. Светлая и тёмная темы, работает на телефоне.</w:t>
      </w:r>
    </w:p>
    <w:p>
      <w:pPr>
        <w:pStyle w:val="ListBullet"/>
      </w:pPr>
      <w:r>
        <w:rPr>
          <w:b/>
          <w:sz w:val="21"/>
        </w:rPr>
        <w:t>Техническое задание доведено до версии 1.1</w:t>
      </w:r>
      <w:r>
        <w:rPr>
          <w:sz w:val="21"/>
        </w:rPr>
        <w:t xml:space="preserve"> после разбора кабинета прямого конкурента</w:t>
      </w:r>
    </w:p>
    <w:p>
      <w:r>
        <w:rPr>
          <w:sz w:val="21"/>
        </w:rPr>
        <w:t xml:space="preserve">  изнутри. Из объёма убраны обещания, которые невозможно выполнить, — подробности в разделе 5.</w:t>
      </w:r>
    </w:p>
    <w:p>
      <w:r>
        <w:rPr>
          <w:sz w:val="21"/>
        </w:rPr>
        <w:t>Демонстрация проводится по запросу, до подписания договора и без обязательств.</w:t>
      </w:r>
    </w:p>
    <w:p>
      <w:pPr>
        <w:pStyle w:val="Heading2"/>
      </w:pPr>
      <w:r>
        <w:t>3. ЭТАПЫ, СРОКИ И СТОИМОСТЬ</w:t>
      </w:r>
    </w:p>
    <w:p>
      <w:r>
        <w:rPr>
          <w:sz w:val="21"/>
        </w:rPr>
        <w:t>Работа разбита на четыре этапа. Каждый заканчивается работающей функциональностью, которую</w:t>
      </w:r>
    </w:p>
    <w:p>
      <w:r>
        <w:rPr>
          <w:sz w:val="21"/>
        </w:rPr>
        <w:t>можно принять и использовать. Вы платите за этап и видите результат до того, как оплачивать следующий.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Этап</w:t>
            </w:r>
          </w:p>
        </w:tc>
        <w:tc>
          <w:tcPr>
            <w:tcW w:type="dxa" w:w="2436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Содержание</w:t>
            </w:r>
          </w:p>
        </w:tc>
        <w:tc>
          <w:tcPr>
            <w:tcW w:type="dxa" w:w="2436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Срок</w:t>
            </w:r>
          </w:p>
        </w:tc>
        <w:tc>
          <w:tcPr>
            <w:tcW w:type="dxa" w:w="2436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Стоимость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1. Подключение и инбокс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sz w:val="19"/>
              </w:rPr>
              <w:t>Подключение номера через Embedded Signup в режиме Coexistence, импорт истории за 6 месяцев, общий инбокс, контакты и сегменты, роли и права команды (M-01, M-02, M-03)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sz w:val="19"/>
              </w:rPr>
              <w:t>3 недели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sz w:val="19"/>
              </w:rPr>
              <w:t>650 000 ₸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2. Шаблоны и рассылки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sz w:val="19"/>
              </w:rPr>
              <w:t>Редактор шаблонов, отправка на модерацию Meta и отслеживание статуса, сегменты, очередь отправки с учётом лимитов, отчёты, автостоп при падении качества номера (M-04, M-05)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sz w:val="19"/>
              </w:rPr>
              <w:t>2 недели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sz w:val="19"/>
              </w:rPr>
              <w:t>450 000 ₸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3. Интеграции и деньги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sz w:val="19"/>
              </w:rPr>
              <w:t>Bitrix24 и amoCRM, исходящие вебхуки, приветствия и автоответы вне рабочих часов, тарифы, оплата через Kaspi и счета на безнал, баланс, закрывающие документы (M-06, M-07, M-08)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sz w:val="19"/>
              </w:rPr>
              <w:t>2 недели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sz w:val="19"/>
              </w:rPr>
              <w:t>600 000 ₸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4. Аналитика, пилот, запуск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sz w:val="19"/>
              </w:rPr>
              <w:t>Рабочий стол и отчёты, внутренняя админка, нагрузочное тестирование, закрытый пилот на 3–5 реальных компаниях, перенос на боевые серверы, обучение поддержки, передача кода (M-09)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sz w:val="19"/>
              </w:rPr>
              <w:t>3 недели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sz w:val="19"/>
              </w:rPr>
              <w:t>400 000 ₸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</w:p>
        </w:tc>
        <w:tc>
          <w:tcPr>
            <w:tcW w:type="dxa" w:w="2436"/>
          </w:tcPr>
          <w:p>
            <w:pPr>
              <w:spacing w:after="40"/>
            </w:pPr>
            <w:r/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10 недель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2 100 000 ₸</w:t>
            </w:r>
          </w:p>
        </w:tc>
      </w:tr>
    </w:tbl>
    <w:p/>
    <w:p>
      <w:r>
        <w:rPr>
          <w:sz w:val="21"/>
        </w:rPr>
        <w:t>Сроки считаются с даты предоставления доступов, перечисленных в разделе 7, и идут</w:t>
      </w:r>
    </w:p>
    <w:p>
      <w:r>
        <w:rPr>
          <w:sz w:val="21"/>
        </w:rPr>
        <w:t>последовательно. Этапы 2 и 3 могут выполняться параллельно этапу 4 в части подготовки пилота.</w:t>
      </w:r>
    </w:p>
    <w:p>
      <w:pPr>
        <w:pStyle w:val="Heading3"/>
      </w:pPr>
      <w:r>
        <w:t>Если бюджет ограничен</w:t>
      </w:r>
    </w:p>
    <w:p>
      <w:r>
        <w:rPr>
          <w:sz w:val="21"/>
        </w:rPr>
        <w:t>Этапы самостоятельны. Можно начать с первого и остановиться: **650 000 ₸ дают работающий</w:t>
      </w:r>
    </w:p>
    <w:p>
      <w:r>
        <w:rPr>
          <w:sz w:val="21"/>
        </w:rPr>
        <w:t>продукт** — подключённый номер, общий инбокс, контакты, роли. Этого достаточно, чтобы</w:t>
      </w:r>
    </w:p>
    <w:p>
      <w:r>
        <w:rPr>
          <w:sz w:val="21"/>
        </w:rPr>
        <w:t>подключить первых клиентов, начать получать деньги и оплачивать следующие этапы из выручки.</w:t>
      </w:r>
    </w:p>
    <w:p>
      <w:r>
        <w:rPr>
          <w:sz w:val="21"/>
        </w:rPr>
        <w:t>Остальные этапы подключаются по мере готовности, отдельными соглашениями, без потери</w:t>
      </w:r>
    </w:p>
    <w:p>
      <w:r>
        <w:rPr>
          <w:sz w:val="21"/>
        </w:rPr>
        <w:t>сделанного и без переделок.</w:t>
      </w:r>
    </w:p>
    <w:p>
      <w:pPr>
        <w:pStyle w:val="Heading2"/>
      </w:pPr>
      <w:r>
        <w:t>4. СОПРОВОЖДЕНИЕ ПОСЛЕ ЗАПУСКА</w:t>
      </w:r>
    </w:p>
    <w:p>
      <w:r>
        <w:rPr>
          <w:b/>
          <w:sz w:val="21"/>
        </w:rPr>
        <w:t>150 000 ₸ в месяц.</w:t>
      </w:r>
      <w:r>
        <w:rPr>
          <w:sz w:val="21"/>
        </w:rPr>
        <w:t xml:space="preserve"> Отдельный договор, заключается по желанию.</w:t>
      </w:r>
    </w:p>
    <w:p>
      <w:r>
        <w:rPr>
          <w:sz w:val="21"/>
        </w:rPr>
        <w:t>Входит: устранение ошибок, обновления под изменения правил Meta, консультации вашей поддержки,</w:t>
      </w:r>
    </w:p>
    <w:p>
      <w:r>
        <w:rPr>
          <w:sz w:val="21"/>
        </w:rPr>
        <w:t>мониторинг работоспособности, восстановление после сбоев.</w:t>
      </w:r>
    </w:p>
    <w:p>
      <w:r>
        <w:rPr>
          <w:sz w:val="21"/>
        </w:rPr>
        <w:t>Правила Meta меняются регулярно и с последствиями для денег: с 01.07.2025 изменилась модель</w:t>
      </w:r>
    </w:p>
    <w:p>
      <w:r>
        <w:rPr>
          <w:sz w:val="21"/>
        </w:rPr>
        <w:t>оплаты сообщений, с 01.10.2026 служебные ответы внутри 24-часового окна становятся платными.</w:t>
      </w:r>
    </w:p>
    <w:p>
      <w:r>
        <w:rPr>
          <w:sz w:val="21"/>
        </w:rPr>
        <w:t>Без сопровождения эти изменения придётся отслеживать и внедрять вам самостоятельно.</w:t>
      </w:r>
    </w:p>
    <w:p>
      <w:r>
        <w:rPr>
          <w:sz w:val="21"/>
        </w:rPr>
        <w:t xml:space="preserve">Гарантия на выполненные работы — </w:t>
      </w:r>
      <w:r>
        <w:rPr>
          <w:b/>
          <w:sz w:val="21"/>
        </w:rPr>
        <w:t>3 месяца</w:t>
      </w:r>
      <w:r>
        <w:rPr>
          <w:sz w:val="21"/>
        </w:rPr>
        <w:t xml:space="preserve"> с даты приёмки этапа, независимо от наличия</w:t>
      </w:r>
    </w:p>
    <w:p>
      <w:r>
        <w:rPr>
          <w:sz w:val="21"/>
        </w:rPr>
        <w:t>договора сопровождения. Ошибки, возникшие по вине Исполнителя, устраняются бесплатно.</w:t>
      </w:r>
    </w:p>
    <w:p>
      <w:pPr>
        <w:pStyle w:val="Heading2"/>
      </w:pPr>
      <w:r>
        <w:t>5. ЧТО В ОБЪЁМ НЕ ВХОДИТ</w:t>
      </w:r>
    </w:p>
    <w:p>
      <w:r>
        <w:rPr>
          <w:sz w:val="21"/>
        </w:rPr>
        <w:t>Честный список — чтобы не было расхождений в ожиданиях.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Не входит</w:t>
            </w:r>
          </w:p>
        </w:tc>
        <w:tc>
          <w:tcPr>
            <w:tcW w:type="dxa" w:w="4873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Почему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Ответ клиенту из карточки amoCRM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Требует доступа к механизму каналов чатов amoCRM. Доступ выдаётся по заявке, в неопределённые сроки и не всем. Прямой конкурент на этом рынке его не получил и работает односторонне. Переписка в amoCRM передаётся, отвечает оператор из нашего кабинета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Собственная CRM с канбан-доской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Мы усиливаем CRM клиента, а не заменяем её. Своя доска всегда проигрывает amoCRM и становится источником поддержки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Telegram, Instagram Direct, VK, Avito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Каждый канал — отдельный протокол и отдельная поддержка. Фокус на WhatsApp даёт лучший продукт в нише вместо среднего во всех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Визуальный конструктор ботов и ИИ-ассистент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6–10 недель разработки ради функции, которую в первый месяц настраивает менее 10 % клиентов. В объёме есть приветствие, автоответ вне рабочих часов и меню-кнопки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Мобильные приложения iOS и Android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Адаптивный веб закрывает сценарий «ответить с телефона». Две сборки и два ревью в сторах — отдельный цикл релизов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Карточный эквайринг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Kaspi и счета на безналичный расчёт закрывают платежи на этом рынке. Эквайринг добавляется позже, если появится спрос на иностранные карты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Интерфейс на казахском языке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sz w:val="19"/>
              </w:rPr>
              <w:t>Локализация заложена архитектурно, перевод выполняется после стабилизации интерфейса, чтобы не переводить дважды</w:t>
            </w:r>
          </w:p>
        </w:tc>
      </w:tr>
    </w:tbl>
    <w:p/>
    <w:p>
      <w:r>
        <w:rPr>
          <w:sz w:val="21"/>
        </w:rPr>
        <w:t>Всё перечисленное может быть выполнено отдельными соглашениями после запуска.</w:t>
      </w:r>
    </w:p>
    <w:p>
      <w:pPr>
        <w:pStyle w:val="Heading2"/>
      </w:pPr>
      <w:r>
        <w:t>6. УСЛОВИЯ ОПЛАТЫ</w:t>
      </w:r>
    </w:p>
    <w:p>
      <w:pPr>
        <w:pStyle w:val="ListBullet"/>
      </w:pPr>
      <w:r>
        <w:rPr>
          <w:b/>
          <w:sz w:val="21"/>
        </w:rPr>
        <w:t>30 %</w:t>
      </w:r>
      <w:r>
        <w:rPr>
          <w:sz w:val="21"/>
        </w:rPr>
        <w:t xml:space="preserve"> стоимости этапа — предоплата, до начала работ по этапу.</w:t>
      </w:r>
    </w:p>
    <w:p>
      <w:pPr>
        <w:pStyle w:val="ListBullet"/>
      </w:pPr>
      <w:r>
        <w:rPr>
          <w:b/>
          <w:sz w:val="21"/>
        </w:rPr>
        <w:t>70 %</w:t>
      </w:r>
      <w:r>
        <w:rPr>
          <w:sz w:val="21"/>
        </w:rPr>
        <w:t xml:space="preserve"> — по факту приёмки этапа.</w:t>
      </w:r>
    </w:p>
    <w:p>
      <w:pPr>
        <w:pStyle w:val="ListBullet"/>
      </w:pPr>
      <w:r>
        <w:rPr>
          <w:sz w:val="21"/>
        </w:rPr>
        <w:t>Оплата в тенге, на счёт ИП Исполнителя или переводом, по согласованию.</w:t>
      </w:r>
    </w:p>
    <w:p>
      <w:pPr>
        <w:pStyle w:val="ListBullet"/>
      </w:pPr>
      <w:r>
        <w:rPr>
          <w:sz w:val="21"/>
        </w:rPr>
        <w:t>Этапы оплачиваются по отдельности: обязательство на весь объём сразу не требуется.</w:t>
      </w:r>
    </w:p>
    <w:p>
      <w:r>
        <w:rPr>
          <w:sz w:val="21"/>
        </w:rPr>
        <w:t>Приёмка этапа — 5 рабочих дней. Если замечаний нет, этап считается принятым.</w:t>
      </w:r>
    </w:p>
    <w:p>
      <w:r>
        <w:rPr>
          <w:sz w:val="21"/>
        </w:rPr>
        <w:t>Замечания принимаются в письменном виде и устраняются в рамках согласованного объёма бесплатно.</w:t>
      </w:r>
    </w:p>
    <w:p>
      <w:pPr>
        <w:pStyle w:val="Heading2"/>
      </w:pPr>
      <w:r>
        <w:t>7. ЧТО НУЖНО ОТ ЗАКАЗЧИКА</w:t>
      </w:r>
    </w:p>
    <w:p>
      <w:r>
        <w:rPr>
          <w:sz w:val="21"/>
        </w:rPr>
        <w:t>Без этих пунктов работа либо не начнётся, либо остановится на середине.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Что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Когда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Почему это критично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Юридическое лицо в Казахстане (ТОО или ИП)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до старта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Требуется для верификации в Meta и приёма платежей. Самый долгий пункт — оформлять начинать немедленно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Аккаунт Meta for Developers и Business Manager, роль разработчика для Исполнителя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1-я неделя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Без неё разработка ведётся только на тестовом номере, боевое подключение невозможно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Запуск верификации бизнеса в Meta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1-я неделя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Идёт параллельно разработке и занимает от нескольких дней до нескольких недель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Kaspi для бизнеса и банковские реквизиты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к 3-му этапу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Нужны до разработки биллинга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Утверждённые тарифы и наценка на сообщения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к 3-му этапу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Без них модуль оплаты придётся переделывать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Бренд: название, домен, логотип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к 1-му этапу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Клиент видит их в окне подключения от Meta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3–5 компаний для закрытого пилота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к 4-му этапу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Реальные клиенты из целевых ниш, готовые подключить свой номер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Решение по amoCRM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до старта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Подавать заявку на каналы чатов и ждать — или ограничиться односторонней передачей</w:t>
            </w:r>
          </w:p>
        </w:tc>
      </w:tr>
    </w:tbl>
    <w:p/>
    <w:p>
      <w:r>
        <w:rPr>
          <w:sz w:val="21"/>
        </w:rPr>
        <w:t>Задержка любого из пунктов сдвигает соответствующий этап на срок задержки и не является</w:t>
      </w:r>
    </w:p>
    <w:p>
      <w:r>
        <w:rPr>
          <w:sz w:val="21"/>
        </w:rPr>
        <w:t>нарушением обязательств Исполнителя.</w:t>
      </w:r>
    </w:p>
    <w:p>
      <w:pPr>
        <w:pStyle w:val="Heading2"/>
      </w:pPr>
      <w:r>
        <w:t>8. РАЗДЕЛЕНИЕ ОТВЕТСТВЕННОСТИ</w:t>
      </w:r>
    </w:p>
    <w:p>
      <w:r>
        <w:rPr>
          <w:sz w:val="21"/>
        </w:rPr>
        <w:t>Исполнитель разрабатывает программное обеспечение. Все отношения с Meta, банками, CRM-сервисами</w:t>
      </w:r>
    </w:p>
    <w:p>
      <w:r>
        <w:rPr>
          <w:sz w:val="21"/>
        </w:rPr>
        <w:t>и конечными клиентами оформляются на юридическое лицо Заказчика — Исполнитель не является</w:t>
      </w:r>
    </w:p>
    <w:p>
      <w:r>
        <w:rPr>
          <w:sz w:val="21"/>
        </w:rPr>
        <w:t>стороной этих отношений и не может их инициировать.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Задача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Исполнитель</w:t>
            </w:r>
          </w:p>
        </w:tc>
        <w:tc>
          <w:tcPr>
            <w:tcW w:type="dxa" w:w="3249"/>
            <w:shd w:val="clear" w:color="auto" w:fill="E2F0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Заказчик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Разработка кабинета, инбокса, рассылок, биллинга, интеграций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✅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Развёртывание на сервере, документация, обучение поддержки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✅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Регистрация приложения в Meta, верификация бизнеса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подготовка технической части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✅ подаёт от юрлица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Юридическое лицо, реквизиты, приём платежей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Оплата хостинга, доменов и трафика сообщений Meta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подбор конфигурации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✅ оплачивает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Обработка персональных данных конечных клиентов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техническая защита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✅ оператор данных по закону РК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Маркетинг, продажи, привлечение клиентов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sz w:val="19"/>
              </w:rPr>
              <w:t>✅</w:t>
            </w:r>
          </w:p>
        </w:tc>
      </w:tr>
    </w:tbl>
    <w:p/>
    <w:p>
      <w:pPr>
        <w:pStyle w:val="Heading2"/>
      </w:pPr>
      <w:r>
        <w:t>9. ПОЧЕМУ ЭТО ПРЕДЛОЖЕНИЕ</w:t>
      </w:r>
    </w:p>
    <w:p>
      <w:r>
        <w:rPr>
          <w:b/>
          <w:sz w:val="21"/>
        </w:rPr>
        <w:t>Объём проверен, а не выдуман.</w:t>
      </w:r>
      <w:r>
        <w:rPr>
          <w:sz w:val="21"/>
        </w:rPr>
        <w:t xml:space="preserve"> Техническое задание составлено после разбора трёх аналогов,</w:t>
      </w:r>
    </w:p>
    <w:p>
      <w:r>
        <w:rPr>
          <w:sz w:val="21"/>
        </w:rPr>
        <w:t>включая изучение кабинета прямого конкурента изнутри. Из объёма заранее убраны обещания,</w:t>
      </w:r>
    </w:p>
    <w:p>
      <w:r>
        <w:rPr>
          <w:sz w:val="21"/>
        </w:rPr>
        <w:t>которые невозможно выполнить, — вы не узнаете о них на восьмой неделе работ.</w:t>
      </w:r>
    </w:p>
    <w:p>
      <w:r>
        <w:rPr>
          <w:b/>
          <w:sz w:val="21"/>
        </w:rPr>
        <w:t>Требования Meta учтены на уровне архитектуры.</w:t>
      </w:r>
      <w:r>
        <w:rPr>
          <w:sz w:val="21"/>
        </w:rPr>
        <w:t xml:space="preserve"> Окно 24 часа, лимиты получателей, рейтинг</w:t>
      </w:r>
    </w:p>
    <w:p>
      <w:r>
        <w:rPr>
          <w:sz w:val="21"/>
        </w:rPr>
        <w:t>качества номера, платные категории сообщений и изменение тарифов с 01.10.2026 заложены</w:t>
      </w:r>
    </w:p>
    <w:p>
      <w:r>
        <w:rPr>
          <w:sz w:val="21"/>
        </w:rPr>
        <w:t>в проект, а не будут «доделываться потом».</w:t>
      </w:r>
    </w:p>
    <w:p>
      <w:r>
        <w:rPr>
          <w:b/>
          <w:sz w:val="21"/>
        </w:rPr>
        <w:t>Хранение данных в Казахстане с первого дня.</w:t>
      </w:r>
      <w:r>
        <w:rPr>
          <w:sz w:val="21"/>
        </w:rPr>
        <w:t xml:space="preserve"> Закон о персональных данных требует держать</w:t>
      </w:r>
    </w:p>
    <w:p>
      <w:r>
        <w:rPr>
          <w:sz w:val="21"/>
        </w:rPr>
        <w:t>данные граждан РК на серверах в стране. Перенос после запуска стоит в разы дороже.</w:t>
      </w:r>
    </w:p>
    <w:p>
      <w:r>
        <w:rPr>
          <w:b/>
          <w:sz w:val="21"/>
        </w:rPr>
        <w:t>Работающий прототип есть уже сейчас</w:t>
      </w:r>
      <w:r>
        <w:rPr>
          <w:sz w:val="21"/>
        </w:rPr>
        <w:t xml:space="preserve"> и показывается до подписания договора.</w:t>
      </w:r>
    </w:p>
    <w:p>
      <w:r>
        <w:rPr>
          <w:sz w:val="21"/>
        </w:rPr>
        <w:t>*Предложение не является публичной офертой. Окончательные сроки и стоимость фиксируются</w:t>
      </w:r>
    </w:p>
    <w:p>
      <w:r>
        <w:rPr>
          <w:sz w:val="21"/>
        </w:rPr>
        <w:t>договором. Объём работ определяется техническим заданием версии 1.1.*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 w:eastAsia="Segoe U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F6B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F6B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