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drawing xmlns:a="http://schemas.openxmlformats.org/drawingml/2006/main">
          <wp:inline distT="0" distB="0" distL="0" distR="0">
            <wp:extent cx="1829435" cy="247015"/>
            <wp:effectExtent l="0" t="0" r="0" b="0"/>
            <wp:docPr id="1073741826" name="officeArt object" descr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01.png" descr="image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b w:val="1"/>
          <w:bCs w:val="1"/>
          <w:sz w:val="48"/>
          <w:szCs w:val="48"/>
          <w:rtl w:val="0"/>
          <w:lang w:val="en-US"/>
        </w:rPr>
        <w:t xml:space="preserve"> Matthew Curtis </w:t>
      </w:r>
      <w:r>
        <w:drawing xmlns:a="http://schemas.openxmlformats.org/drawingml/2006/main">
          <wp:inline distT="0" distB="0" distL="0" distR="0">
            <wp:extent cx="1829435" cy="247015"/>
            <wp:effectExtent l="0" t="0" r="0" b="0"/>
            <wp:docPr id="1073741827" name="officeArt object" descr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02.png" descr="image0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</w:pPr>
      <w:r>
        <w:rPr>
          <w:rFonts w:ascii="Arial" w:hAnsi="Arial"/>
          <w:i w:val="1"/>
          <w:iCs w:val="1"/>
          <w:sz w:val="18"/>
          <w:szCs w:val="18"/>
          <w:rtl w:val="0"/>
        </w:rPr>
        <w:t>2234 New Gray Rock Rd.  Fort Mill, SC 29708 || 704.298.1316</w:t>
      </w:r>
    </w:p>
    <w:p>
      <w:pPr>
        <w:pStyle w:val="Body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"https://matt.curtii.com/"</w:instrText>
      </w:r>
      <w:r>
        <w:rPr>
          <w:rStyle w:val="Hyperlink.0"/>
        </w:rPr>
        <w:fldChar w:fldCharType="separate" w:fldLock="0"/>
      </w:r>
      <w:bookmarkStart w:name="h.gjdgxs" w:id="0"/>
      <w:r>
        <w:rPr>
          <w:rStyle w:val="Hyperlink.0"/>
          <w:rtl w:val="0"/>
          <w:lang w:val="it-IT"/>
        </w:rPr>
        <w:t>https://matt.curtii.com/</w:t>
      </w:r>
      <w:r>
        <w:rPr/>
        <w:fldChar w:fldCharType="end" w:fldLock="0"/>
      </w:r>
      <w:r>
        <w:rPr>
          <w:rFonts w:ascii="Arial" w:hAnsi="Arial"/>
          <w:i w:val="1"/>
          <w:iCs w:val="1"/>
          <w:sz w:val="18"/>
          <w:szCs w:val="18"/>
          <w:rtl w:val="0"/>
        </w:rPr>
        <w:t xml:space="preserve"> ||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"mailto:matt@curtii.com"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matt@curtii.com</w:t>
      </w:r>
      <w:r>
        <w:rPr/>
        <w:fldChar w:fldCharType="end" w:fldLock="0"/>
      </w:r>
    </w:p>
    <w:p>
      <w:pPr>
        <w:pStyle w:val="Body"/>
        <w:jc w:val="center"/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  <w:sz w:val="36"/>
          <w:szCs w:val="36"/>
        </w:rPr>
      </w:pPr>
      <w:r>
        <w:rPr>
          <w:rStyle w:val="None"/>
          <w:rFonts w:ascii="Trebuchet MS" w:hAnsi="Trebuchet MS"/>
          <w:b w:val="1"/>
          <w:bCs w:val="1"/>
          <w:sz w:val="36"/>
          <w:szCs w:val="36"/>
          <w:rtl w:val="0"/>
          <w:lang w:val="en-US"/>
        </w:rPr>
        <w:t xml:space="preserve">Technical Skills </w:t>
      </w:r>
    </w:p>
    <w:p>
      <w:pPr>
        <w:pStyle w:val="Body"/>
      </w:pPr>
    </w:p>
    <w:tbl>
      <w:tblPr>
        <w:tblW w:w="105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60"/>
        <w:gridCol w:w="3660"/>
        <w:gridCol w:w="3540"/>
      </w:tblGrid>
      <w:tr>
        <w:tblPrEx>
          <w:shd w:val="clear" w:color="auto" w:fill="cdd4e9"/>
        </w:tblPrEx>
        <w:trPr>
          <w:trHeight w:val="1890" w:hRule="atLeast"/>
        </w:trPr>
        <w:tc>
          <w:tcPr>
            <w:tcW w:type="dxa" w:w="3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Expertise In:</w:t>
            </w:r>
          </w:p>
          <w:p>
            <w:pPr>
              <w:pStyle w:val="Body"/>
              <w:ind w:left="180" w:firstLine="0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HTML5/CSS3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JavaScript/ES6+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Node.js, Express.js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MySQL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RESTful APIs and services</w:t>
            </w:r>
          </w:p>
        </w:tc>
        <w:tc>
          <w:tcPr>
            <w:tcW w:type="dxa" w:w="36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622"/>
              </w:tabs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Experience with:</w:t>
            </w:r>
          </w:p>
          <w:p>
            <w:pPr>
              <w:pStyle w:val="Body"/>
              <w:ind w:left="180" w:firstLine="0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iOS, Android Development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MongoDB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Elastic Search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Redis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PHP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C#, VB.NET</w:t>
            </w:r>
          </w:p>
        </w:tc>
        <w:tc>
          <w:tcPr>
            <w:tcW w:type="dxa" w:w="3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622"/>
              </w:tabs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Development Frameworks:</w:t>
            </w:r>
          </w:p>
          <w:p>
            <w:pPr>
              <w:pStyle w:val="Body"/>
              <w:tabs>
                <w:tab w:val="left" w:pos="2622"/>
              </w:tabs>
              <w:ind w:left="252" w:firstLine="0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2622"/>
              </w:tabs>
              <w:bidi w:val="0"/>
              <w:ind w:left="159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Vue.js, Angular</w:t>
            </w: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, React</w:t>
            </w:r>
          </w:p>
          <w:p>
            <w:pPr>
              <w:pStyle w:val="Body"/>
              <w:tabs>
                <w:tab w:val="left" w:pos="2622"/>
              </w:tabs>
              <w:bidi w:val="0"/>
              <w:ind w:left="159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Quasar</w:t>
            </w:r>
          </w:p>
          <w:p>
            <w:pPr>
              <w:pStyle w:val="Body"/>
              <w:tabs>
                <w:tab w:val="left" w:pos="2622"/>
              </w:tabs>
              <w:bidi w:val="0"/>
              <w:ind w:left="159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Create-react-app</w:t>
            </w:r>
          </w:p>
          <w:p>
            <w:pPr>
              <w:pStyle w:val="Body"/>
              <w:tabs>
                <w:tab w:val="left" w:pos="2622"/>
              </w:tabs>
              <w:bidi w:val="0"/>
              <w:ind w:left="159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Backbone.js / Underscore.js</w:t>
            </w:r>
          </w:p>
          <w:p>
            <w:pPr>
              <w:pStyle w:val="Body"/>
              <w:tabs>
                <w:tab w:val="left" w:pos="2622"/>
              </w:tabs>
              <w:bidi w:val="0"/>
              <w:ind w:left="159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Ionic/Cordova</w:t>
            </w:r>
            <w:r>
              <w:rPr>
                <w:rStyle w:val="None"/>
                <w:shd w:val="nil" w:color="auto" w:fill="auto"/>
              </w:rPr>
            </w:r>
          </w:p>
        </w:tc>
      </w:tr>
    </w:tbl>
    <w:p>
      <w:pPr>
        <w:pStyle w:val="Body"/>
      </w:pPr>
    </w:p>
    <w:p>
      <w:pPr>
        <w:pStyle w:val="Body"/>
        <w:tabs>
          <w:tab w:val="left" w:pos="4320"/>
          <w:tab w:val="left" w:pos="7200"/>
        </w:tabs>
      </w:pPr>
    </w:p>
    <w:p>
      <w:pPr>
        <w:pStyle w:val="Body"/>
      </w:pPr>
      <w:r>
        <w:rPr>
          <w:rStyle w:val="None"/>
          <w:rFonts w:ascii="Trebuchet MS" w:hAnsi="Trebuchet MS"/>
          <w:b w:val="1"/>
          <w:bCs w:val="1"/>
          <w:sz w:val="36"/>
          <w:szCs w:val="36"/>
          <w:rtl w:val="0"/>
          <w:lang w:val="en-US"/>
        </w:rPr>
        <w:t>Recent Experience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tabs>
          <w:tab w:val="left" w:pos="3510"/>
          <w:tab w:val="left" w:pos="711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Outlier.org</w:t>
      </w:r>
      <w:r>
        <w:rPr>
          <w:rStyle w:val="None"/>
          <w:rFonts w:ascii="Trebuchet MS" w:cs="Trebuchet MS" w:hAnsi="Trebuchet MS" w:eastAsia="Trebuchet MS"/>
          <w:b w:val="1"/>
          <w:bCs w:val="1"/>
        </w:rPr>
        <w:tab/>
      </w:r>
      <w:r>
        <w:rPr>
          <w:rStyle w:val="None"/>
          <w:rFonts w:ascii="Trebuchet MS" w:hAnsi="Trebuchet MS"/>
          <w:rtl w:val="0"/>
          <w:lang w:val="en-US"/>
        </w:rPr>
        <w:t>New York, NY</w:t>
      </w:r>
      <w:r>
        <w:rPr>
          <w:rStyle w:val="None"/>
          <w:rFonts w:ascii="Trebuchet MS" w:hAnsi="Trebuchet MS"/>
          <w:rtl w:val="0"/>
          <w:lang w:val="it-IT"/>
        </w:rPr>
        <w:t xml:space="preserve"> (Remote)</w:t>
        <w:tab/>
      </w:r>
      <w:r>
        <w:rPr>
          <w:rStyle w:val="None"/>
          <w:rFonts w:ascii="Trebuchet MS" w:hAnsi="Trebuchet MS"/>
          <w:rtl w:val="0"/>
          <w:lang w:val="en-US"/>
        </w:rPr>
        <w:t>April 2021</w:t>
      </w:r>
      <w:r>
        <w:rPr>
          <w:rStyle w:val="None"/>
          <w:rFonts w:ascii="Trebuchet MS" w:hAnsi="Trebuchet MS"/>
          <w:rtl w:val="0"/>
          <w:lang w:val="ru-RU"/>
        </w:rPr>
        <w:t xml:space="preserve"> - </w:t>
      </w:r>
      <w:r>
        <w:rPr>
          <w:rStyle w:val="None"/>
          <w:rFonts w:ascii="Trebuchet MS" w:hAnsi="Trebuchet MS"/>
          <w:rtl w:val="0"/>
          <w:lang w:val="en-US"/>
        </w:rPr>
        <w:t>Present</w:t>
      </w:r>
    </w:p>
    <w:p>
      <w:pPr>
        <w:pStyle w:val="Body"/>
        <w:tabs>
          <w:tab w:val="left" w:pos="4320"/>
          <w:tab w:val="left" w:pos="720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Engineering Manager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Manage a team of 20 developers and 4 QA engineers</w:t>
      </w: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Responsible for developer reviews, weekly 1:1 meetings, and coaching</w:t>
      </w: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Regular priorities discussions with Product team to ensure delivery of required features and improvements</w:t>
      </w: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Sole deployment and merging of production deployments after peer code reviews and QA</w:t>
      </w: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Lead weekly all-hands meetings with developers</w:t>
      </w:r>
    </w:p>
    <w:p>
      <w:pPr>
        <w:pStyle w:val="Body"/>
        <w:tabs>
          <w:tab w:val="left" w:pos="900"/>
          <w:tab w:val="left" w:pos="4320"/>
          <w:tab w:val="left" w:pos="7200"/>
        </w:tabs>
      </w:pPr>
    </w:p>
    <w:p>
      <w:pPr>
        <w:pStyle w:val="Body"/>
        <w:tabs>
          <w:tab w:val="left" w:pos="3510"/>
          <w:tab w:val="left" w:pos="7110"/>
        </w:tabs>
        <w:ind w:left="180" w:firstLine="0"/>
      </w:pPr>
    </w:p>
    <w:p>
      <w:pPr>
        <w:pStyle w:val="Body"/>
        <w:tabs>
          <w:tab w:val="left" w:pos="3510"/>
          <w:tab w:val="left" w:pos="711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fr-FR"/>
        </w:rPr>
        <w:t>Open-Xchange</w:t>
        <w:tab/>
      </w:r>
      <w:r>
        <w:rPr>
          <w:rStyle w:val="None"/>
          <w:rFonts w:ascii="Trebuchet MS" w:hAnsi="Trebuchet MS"/>
          <w:rtl w:val="0"/>
          <w:lang w:val="en-US"/>
        </w:rPr>
        <w:t>Palo Alto, CA (Remote)</w:t>
        <w:tab/>
        <w:t xml:space="preserve">March 2015 - </w:t>
      </w:r>
      <w:r>
        <w:rPr>
          <w:rStyle w:val="None"/>
          <w:rFonts w:ascii="Trebuchet MS" w:hAnsi="Trebuchet MS"/>
          <w:rtl w:val="0"/>
          <w:lang w:val="en-US"/>
        </w:rPr>
        <w:t>April 2021</w:t>
      </w:r>
    </w:p>
    <w:p>
      <w:pPr>
        <w:pStyle w:val="Body"/>
        <w:tabs>
          <w:tab w:val="left" w:pos="4320"/>
          <w:tab w:val="left" w:pos="720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Vice President</w:t>
      </w: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 xml:space="preserve">, Professional Services </w:t>
      </w:r>
      <w:r>
        <w:rPr>
          <w:rStyle w:val="None"/>
          <w:rFonts w:ascii="Trebuchet MS" w:hAnsi="Trebuchet MS" w:hint="default"/>
          <w:b w:val="1"/>
          <w:bCs w:val="1"/>
          <w:rtl w:val="0"/>
          <w:lang w:val="en-US"/>
        </w:rPr>
        <w:t xml:space="preserve">– </w:t>
      </w:r>
      <w:r>
        <w:rPr>
          <w:rStyle w:val="None"/>
          <w:rFonts w:ascii="Trebuchet MS" w:hAnsi="Trebuchet MS"/>
          <w:b w:val="1"/>
          <w:bCs w:val="1"/>
          <w:rtl w:val="0"/>
          <w:lang w:val="pt-PT"/>
        </w:rPr>
        <w:t>Americas</w:t>
      </w:r>
    </w:p>
    <w:p>
      <w:pPr>
        <w:pStyle w:val="Body"/>
        <w:tabs>
          <w:tab w:val="left" w:pos="4320"/>
          <w:tab w:val="left" w:pos="720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Built US-based team to compliment the custom development team in Europe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Manage two remote development teams with weekly scrum meetings, one-on-one manager discussions, annual reviews, reporting to senior management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Participate in pre-sales and post-sales meetings/workshops for requirements gathering, deployment, and account management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Work closely with Project Management to coordinate resource allocation, effort estimation, planning, and project post-mortems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Coordinate package releases with the Release Team; Integrating documentation, release notes, and customer-specific settings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Consult customers on product installation and configuration, as well as customization options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Develop custom UI and authentication schemes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"https://www.open-xchange.com/portfolio/ox-app-suite/"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OX App Suite</w:t>
      </w:r>
      <w:r>
        <w:rPr/>
        <w:fldChar w:fldCharType="end" w:fldLock="0"/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per customer and installation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tabs>
          <w:tab w:val="left" w:pos="3510"/>
          <w:tab w:val="left" w:pos="711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BrainRush</w:t>
        <w:tab/>
      </w:r>
      <w:r>
        <w:rPr>
          <w:rStyle w:val="None"/>
          <w:rFonts w:ascii="Trebuchet MS" w:hAnsi="Trebuchet MS"/>
          <w:rtl w:val="0"/>
          <w:lang w:val="es-ES_tradnl"/>
        </w:rPr>
        <w:t>Los Angeles, CA (Remote)</w:t>
        <w:tab/>
        <w:t>November 2012 - November 2014</w:t>
      </w:r>
    </w:p>
    <w:p>
      <w:pPr>
        <w:pStyle w:val="Body"/>
        <w:tabs>
          <w:tab w:val="left" w:pos="4320"/>
          <w:tab w:val="left" w:pos="720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Senior Software Engineer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First programmer hired to develop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"http://www.brainrush.com"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http://www.brainrush.com</w:t>
      </w:r>
      <w:r>
        <w:rPr/>
        <w:fldChar w:fldCharType="end" w:fldLock="0"/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, educational games written in HTML5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Created site, games, and content creation tools using Symfony2, Twitter Bootstrap 3, jQuery, Backbone.js, MySQL, MongoDB, Elastic Search</w:t>
      </w:r>
    </w:p>
    <w:p>
      <w:pPr>
        <w:pStyle w:val="Body"/>
        <w:tabs>
          <w:tab w:val="left" w:pos="900"/>
          <w:tab w:val="left" w:pos="4320"/>
          <w:tab w:val="left" w:pos="7200"/>
        </w:tabs>
      </w:pPr>
    </w:p>
    <w:p>
      <w:pPr>
        <w:pStyle w:val="Body"/>
        <w:tabs>
          <w:tab w:val="left" w:pos="4320"/>
          <w:tab w:val="left" w:pos="711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</w:p>
    <w:p>
      <w:pPr>
        <w:pStyle w:val="Body"/>
        <w:tabs>
          <w:tab w:val="left" w:pos="3510"/>
          <w:tab w:val="left" w:pos="711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Dell Software Group (Kace)</w:t>
        <w:tab/>
      </w:r>
      <w:r>
        <w:rPr>
          <w:rStyle w:val="None"/>
          <w:rFonts w:ascii="Trebuchet MS" w:hAnsi="Trebuchet MS"/>
          <w:rtl w:val="0"/>
          <w:lang w:val="en-US"/>
        </w:rPr>
        <w:t>Mountain View, CA (Remote)</w:t>
        <w:tab/>
        <w:t>May 2011 - November 2012</w:t>
      </w:r>
    </w:p>
    <w:p>
      <w:pPr>
        <w:pStyle w:val="Body"/>
        <w:tabs>
          <w:tab w:val="left" w:pos="4320"/>
          <w:tab w:val="left" w:pos="720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Senior Software Developer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Second developer hired on team to create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"http://www.itninja.com"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http://www.itninja.com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Created site using Symfony2, jQuery, Elastic Search, Redis, and Node.JS. Site includes gamification, rating system, full-text search, internal messaging system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Created tag system using Node.JS and Redis for fast auto-complete and association 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  <w:sz w:val="36"/>
          <w:szCs w:val="36"/>
        </w:rPr>
      </w:pPr>
      <w:r>
        <w:rPr>
          <w:rStyle w:val="None"/>
          <w:rFonts w:ascii="Trebuchet MS" w:hAnsi="Trebuchet MS"/>
          <w:b w:val="1"/>
          <w:bCs w:val="1"/>
          <w:sz w:val="36"/>
          <w:szCs w:val="36"/>
          <w:rtl w:val="0"/>
          <w:lang w:val="en-US"/>
        </w:rPr>
        <w:t>Other Experience</w:t>
      </w: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</w:rPr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de-DE"/>
        </w:rPr>
        <w:t>AOL</w:t>
      </w:r>
    </w:p>
    <w:p>
      <w:pPr>
        <w:pStyle w:val="Body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Member of the Online Marketing team, where we created product up-sell microsites and registration flows. This included full A/B testing, rapid deployment, and a data-driven iterative approach to serve the entire customer base.</w:t>
      </w:r>
    </w:p>
    <w:p>
      <w:pPr>
        <w:pStyle w:val="Body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The Motley Fool (fool.com)</w:t>
      </w:r>
    </w:p>
    <w:p>
      <w:pPr>
        <w:pStyle w:val="Body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Created 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foolmart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, the online store for customers to purchase physical and digital goods, which reached millions of users and was a significant revenue contributor.</w:t>
      </w:r>
    </w:p>
    <w:p>
      <w:pPr>
        <w:pStyle w:val="Body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Smithsonian Institution</w:t>
      </w:r>
    </w:p>
    <w:p>
      <w:pPr>
        <w:pStyle w:val="Body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Built the new homepage at si.edu to allow non-technical users to manage content and apply consistent designs across sections of the site. </w:t>
      </w:r>
    </w:p>
    <w:p>
      <w:pPr>
        <w:pStyle w:val="Body"/>
        <w:tabs>
          <w:tab w:val="left" w:pos="4320"/>
          <w:tab w:val="left" w:pos="7200"/>
        </w:tabs>
        <w:spacing w:before="60"/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  <w:sz w:val="36"/>
          <w:szCs w:val="36"/>
        </w:rPr>
      </w:pPr>
    </w:p>
    <w:p>
      <w:pPr>
        <w:pStyle w:val="Body"/>
      </w:pPr>
      <w:r>
        <w:rPr>
          <w:rStyle w:val="None"/>
          <w:rFonts w:ascii="Trebuchet MS" w:hAnsi="Trebuchet MS"/>
          <w:b w:val="1"/>
          <w:bCs w:val="1"/>
          <w:sz w:val="36"/>
          <w:szCs w:val="36"/>
          <w:rtl w:val="0"/>
          <w:lang w:val="en-US"/>
        </w:rPr>
        <w:t>Education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tabs>
          <w:tab w:val="left" w:pos="4320"/>
          <w:tab w:val="left" w:pos="720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James Madison University</w:t>
        <w:tab/>
      </w:r>
      <w:r>
        <w:rPr>
          <w:rStyle w:val="None"/>
          <w:rFonts w:ascii="Trebuchet MS" w:hAnsi="Trebuchet MS"/>
          <w:rtl w:val="0"/>
          <w:lang w:val="en-US"/>
        </w:rPr>
        <w:t>Harrisonburg, VA</w:t>
        <w:tab/>
        <w:t xml:space="preserve">1994 </w:t>
      </w:r>
      <w:r>
        <w:rPr>
          <w:rStyle w:val="None"/>
          <w:rFonts w:ascii="Trebuchet MS" w:hAnsi="Trebuchet MS" w:hint="default"/>
          <w:rtl w:val="0"/>
          <w:lang w:val="en-US"/>
        </w:rPr>
        <w:t xml:space="preserve">– </w:t>
      </w:r>
      <w:r>
        <w:rPr>
          <w:rStyle w:val="None"/>
          <w:rFonts w:ascii="Trebuchet MS" w:hAnsi="Trebuchet MS"/>
          <w:rtl w:val="0"/>
        </w:rPr>
        <w:t>1998</w:t>
      </w:r>
    </w:p>
    <w:p>
      <w:pPr>
        <w:pStyle w:val="Body"/>
        <w:tabs>
          <w:tab w:val="left" w:pos="4320"/>
          <w:tab w:val="left" w:pos="720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B.S., Integrated Science and Technology</w:t>
      </w:r>
    </w:p>
    <w:p>
      <w:pPr>
        <w:pStyle w:val="Body"/>
        <w:numPr>
          <w:ilvl w:val="0"/>
          <w:numId w:val="4"/>
        </w:numPr>
        <w:spacing w:before="60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Dual Concentration in:</w:t>
      </w:r>
    </w:p>
    <w:p>
      <w:pPr>
        <w:pStyle w:val="Body"/>
        <w:numPr>
          <w:ilvl w:val="1"/>
          <w:numId w:val="4"/>
        </w:numPr>
        <w:spacing w:before="60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Information and Knowledge Management</w:t>
      </w:r>
    </w:p>
    <w:p>
      <w:pPr>
        <w:pStyle w:val="Body"/>
        <w:numPr>
          <w:ilvl w:val="1"/>
          <w:numId w:val="4"/>
        </w:numPr>
        <w:spacing w:before="60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The Environment</w:t>
      </w:r>
    </w:p>
    <w:p>
      <w:pPr>
        <w:pStyle w:val="Body"/>
        <w:numPr>
          <w:ilvl w:val="0"/>
          <w:numId w:val="4"/>
        </w:numPr>
        <w:spacing w:before="60"/>
        <w:rPr>
          <w:sz w:val="20"/>
          <w:szCs w:val="20"/>
          <w:lang w:val="de-DE"/>
        </w:rPr>
      </w:pPr>
      <w:r>
        <w:rPr>
          <w:rStyle w:val="None"/>
          <w:rFonts w:ascii="Arial" w:hAnsi="Arial"/>
          <w:sz w:val="20"/>
          <w:szCs w:val="20"/>
          <w:rtl w:val="0"/>
          <w:lang w:val="de-DE"/>
        </w:rPr>
        <w:t>Minor in Computer Science</w:t>
      </w:r>
    </w:p>
    <w:p>
      <w:pPr>
        <w:pStyle w:val="Body"/>
        <w:tabs>
          <w:tab w:val="left" w:pos="4320"/>
          <w:tab w:val="left" w:pos="7200"/>
        </w:tabs>
        <w:ind w:left="180" w:firstLine="0"/>
        <w:jc w:val="center"/>
      </w:pPr>
    </w:p>
    <w:p>
      <w:pPr>
        <w:pStyle w:val="Body"/>
        <w:tabs>
          <w:tab w:val="left" w:pos="4320"/>
          <w:tab w:val="left" w:pos="7200"/>
        </w:tabs>
        <w:ind w:left="180" w:firstLine="0"/>
        <w:jc w:val="center"/>
      </w:pPr>
      <w:r>
        <w:rPr>
          <w:rStyle w:val="None"/>
        </w:rPr>
        <w:drawing xmlns:a="http://schemas.openxmlformats.org/drawingml/2006/main">
          <wp:inline distT="0" distB="0" distL="0" distR="0">
            <wp:extent cx="1829435" cy="247015"/>
            <wp:effectExtent l="0" t="0" r="0" b="0"/>
            <wp:docPr id="1073741828" name="officeArt object" descr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03.png" descr="image0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sectPr>
      <w:headerReference w:type="default" r:id="rId5"/>
      <w:footerReference w:type="default" r:id="rId6"/>
      <w:pgSz w:w="12240" w:h="15840" w:orient="portrait"/>
      <w:pgMar w:top="540" w:right="900" w:bottom="360" w:left="5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♦"/>
      <w:lvlJc w:val="left"/>
      <w:pPr>
        <w:tabs>
          <w:tab w:val="left" w:pos="4320"/>
          <w:tab w:val="left" w:pos="7200"/>
        </w:tabs>
        <w:ind w:left="90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20"/>
          <w:tab w:val="left" w:pos="7200"/>
        </w:tabs>
        <w:ind w:left="2339" w:hanging="23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00"/>
          <w:tab w:val="left" w:pos="4320"/>
          <w:tab w:val="left" w:pos="7200"/>
        </w:tabs>
        <w:ind w:left="2340" w:hanging="8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320"/>
          <w:tab w:val="left" w:pos="7200"/>
        </w:tabs>
        <w:ind w:left="3060" w:hanging="23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00"/>
          <w:tab w:val="left" w:pos="4320"/>
          <w:tab w:val="left" w:pos="7200"/>
        </w:tabs>
        <w:ind w:left="3780" w:hanging="8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00"/>
          <w:tab w:val="left" w:pos="4320"/>
          <w:tab w:val="left" w:pos="7200"/>
        </w:tabs>
        <w:ind w:left="4500" w:hanging="1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900"/>
          <w:tab w:val="left" w:pos="4320"/>
          <w:tab w:val="left" w:pos="7200"/>
        </w:tabs>
        <w:ind w:left="5220" w:hanging="1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00"/>
          <w:tab w:val="left" w:pos="4320"/>
          <w:tab w:val="left" w:pos="7200"/>
        </w:tabs>
        <w:ind w:left="5940" w:hanging="1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00"/>
          <w:tab w:val="left" w:pos="4320"/>
          <w:tab w:val="left" w:pos="7200"/>
        </w:tabs>
        <w:ind w:left="6660" w:hanging="1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♦"/>
      <w:lvlJc w:val="left"/>
      <w:pPr>
        <w:tabs>
          <w:tab w:val="left" w:pos="4320"/>
          <w:tab w:val="left" w:pos="7200"/>
        </w:tabs>
        <w:ind w:left="979" w:hanging="43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20"/>
          <w:tab w:val="left" w:pos="7200"/>
        </w:tabs>
        <w:ind w:left="1692" w:hanging="43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20"/>
          <w:tab w:val="left" w:pos="7200"/>
        </w:tabs>
        <w:ind w:left="2664" w:hanging="19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320"/>
          <w:tab w:val="left" w:pos="7200"/>
        </w:tabs>
        <w:ind w:left="3096" w:hanging="2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20"/>
          <w:tab w:val="left" w:pos="7200"/>
        </w:tabs>
        <w:ind w:left="4104" w:hanging="19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20"/>
          <w:tab w:val="left" w:pos="7200"/>
        </w:tabs>
        <w:ind w:left="4536" w:hanging="2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320"/>
          <w:tab w:val="left" w:pos="7200"/>
        </w:tabs>
        <w:ind w:left="5256" w:hanging="2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20"/>
          <w:tab w:val="left" w:pos="7200"/>
        </w:tabs>
        <w:ind w:left="5976" w:hanging="2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20"/>
          <w:tab w:val="left" w:pos="7200"/>
        </w:tabs>
        <w:ind w:left="6696" w:hanging="2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i w:val="1"/>
      <w:iCs w:val="1"/>
      <w:sz w:val="18"/>
      <w:szCs w:val="18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Arial" w:cs="Arial" w:hAnsi="Arial" w:eastAsia="Arial"/>
      <w:i w:val="1"/>
      <w:iCs w:val="1"/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2">
    <w:name w:val="Hyperlink.2"/>
    <w:basedOn w:val="Link"/>
    <w:next w:val="Hyperlink.2"/>
    <w:rPr>
      <w:rFonts w:ascii="Arial" w:cs="Arial" w:hAnsi="Arial" w:eastAsia="Arial"/>
      <w:sz w:val="20"/>
      <w:szCs w:val="20"/>
    </w:rPr>
  </w:style>
  <w:style w:type="character" w:styleId="Hyperlink.3">
    <w:name w:val="Hyperlink.3"/>
    <w:basedOn w:val="None"/>
    <w:next w:val="Hyperlink.3"/>
    <w:rPr>
      <w:rFonts w:ascii="Arial" w:cs="Arial" w:hAnsi="Arial" w:eastAsia="Arial"/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