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52"/>
          <w:szCs w:val="52"/>
        </w:rPr>
      </w:pPr>
      <w:r>
        <w:rPr>
          <w:rFonts w:hint="eastAsia"/>
          <w:sz w:val="52"/>
          <w:szCs w:val="52"/>
        </w:rPr>
        <w:t>招投评工具加入工程量清单</w:t>
      </w:r>
    </w:p>
    <w:p>
      <w:pPr>
        <w:pStyle w:val="2"/>
        <w:jc w:val="center"/>
        <w:rPr>
          <w:sz w:val="52"/>
          <w:szCs w:val="52"/>
        </w:rPr>
      </w:pPr>
      <w:r>
        <w:rPr>
          <w:rFonts w:hint="eastAsia"/>
          <w:sz w:val="52"/>
          <w:szCs w:val="52"/>
        </w:rPr>
        <w:t>需求分析</w:t>
      </w:r>
    </w:p>
    <w:tbl>
      <w:tblPr>
        <w:tblStyle w:val="9"/>
        <w:tblW w:w="0" w:type="auto"/>
        <w:tblInd w:w="116"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autofit"/>
        <w:tblCellMar>
          <w:top w:w="0" w:type="dxa"/>
          <w:left w:w="108" w:type="dxa"/>
          <w:bottom w:w="0" w:type="dxa"/>
          <w:right w:w="108" w:type="dxa"/>
        </w:tblCellMar>
      </w:tblPr>
      <w:tblGrid>
        <w:gridCol w:w="427"/>
        <w:gridCol w:w="1197"/>
        <w:gridCol w:w="602"/>
        <w:gridCol w:w="427"/>
        <w:gridCol w:w="5753"/>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CellMar>
            <w:top w:w="0" w:type="dxa"/>
            <w:left w:w="108" w:type="dxa"/>
            <w:bottom w:w="0" w:type="dxa"/>
            <w:right w:w="108" w:type="dxa"/>
          </w:tblCellMar>
        </w:tblPrEx>
        <w:tc>
          <w:tcPr>
            <w:tcW w:w="427" w:type="dxa"/>
            <w:tcBorders>
              <w:tl2br w:val="nil"/>
              <w:tr2bl w:val="nil"/>
            </w:tcBorders>
          </w:tcPr>
          <w:p>
            <w:pPr>
              <w:rPr>
                <w:b/>
                <w:bCs/>
              </w:rPr>
            </w:pPr>
            <w:r>
              <w:rPr>
                <w:rFonts w:hint="eastAsia"/>
                <w:b/>
                <w:bCs/>
              </w:rPr>
              <w:t>类型</w:t>
            </w:r>
          </w:p>
        </w:tc>
        <w:tc>
          <w:tcPr>
            <w:tcW w:w="1090" w:type="dxa"/>
            <w:tcBorders>
              <w:tl2br w:val="nil"/>
              <w:tr2bl w:val="nil"/>
            </w:tcBorders>
          </w:tcPr>
          <w:p>
            <w:pPr>
              <w:rPr>
                <w:b/>
                <w:bCs/>
              </w:rPr>
            </w:pPr>
            <w:r>
              <w:rPr>
                <w:rFonts w:hint="eastAsia"/>
                <w:b/>
                <w:bCs/>
              </w:rPr>
              <w:t>时间</w:t>
            </w:r>
          </w:p>
        </w:tc>
        <w:tc>
          <w:tcPr>
            <w:tcW w:w="602" w:type="dxa"/>
            <w:tcBorders>
              <w:tl2br w:val="nil"/>
              <w:tr2bl w:val="nil"/>
            </w:tcBorders>
          </w:tcPr>
          <w:p>
            <w:pPr>
              <w:rPr>
                <w:b/>
                <w:bCs/>
              </w:rPr>
            </w:pPr>
            <w:r>
              <w:rPr>
                <w:rFonts w:hint="eastAsia"/>
                <w:b/>
                <w:bCs/>
              </w:rPr>
              <w:t>版本</w:t>
            </w:r>
          </w:p>
        </w:tc>
        <w:tc>
          <w:tcPr>
            <w:tcW w:w="427" w:type="dxa"/>
            <w:tcBorders>
              <w:tl2br w:val="nil"/>
              <w:tr2bl w:val="nil"/>
            </w:tcBorders>
          </w:tcPr>
          <w:p>
            <w:pPr>
              <w:rPr>
                <w:b/>
                <w:bCs/>
              </w:rPr>
            </w:pPr>
            <w:r>
              <w:rPr>
                <w:rFonts w:hint="eastAsia"/>
                <w:b/>
                <w:bCs/>
              </w:rPr>
              <w:t>作者</w:t>
            </w:r>
          </w:p>
        </w:tc>
        <w:tc>
          <w:tcPr>
            <w:tcW w:w="5860" w:type="dxa"/>
            <w:tcBorders>
              <w:tl2br w:val="nil"/>
              <w:tr2bl w:val="nil"/>
            </w:tcBorders>
          </w:tcPr>
          <w:p>
            <w:pPr>
              <w:rPr>
                <w:b/>
                <w:bCs/>
              </w:rPr>
            </w:pPr>
            <w:r>
              <w:rPr>
                <w:rFonts w:hint="eastAsia"/>
                <w:b/>
                <w:bCs/>
              </w:rPr>
              <w:t>版本说明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CellMar>
            <w:top w:w="0" w:type="dxa"/>
            <w:left w:w="108" w:type="dxa"/>
            <w:bottom w:w="0" w:type="dxa"/>
            <w:right w:w="108" w:type="dxa"/>
          </w:tblCellMar>
        </w:tblPrEx>
        <w:tc>
          <w:tcPr>
            <w:tcW w:w="427" w:type="dxa"/>
            <w:tcBorders>
              <w:tl2br w:val="nil"/>
              <w:tr2bl w:val="nil"/>
            </w:tcBorders>
          </w:tcPr>
          <w:p>
            <w:r>
              <w:rPr>
                <w:rFonts w:hint="eastAsia"/>
              </w:rPr>
              <w:t>新增</w:t>
            </w:r>
          </w:p>
        </w:tc>
        <w:tc>
          <w:tcPr>
            <w:tcW w:w="1090" w:type="dxa"/>
            <w:tcBorders>
              <w:tl2br w:val="nil"/>
              <w:tr2bl w:val="nil"/>
            </w:tcBorders>
          </w:tcPr>
          <w:p>
            <w:r>
              <w:rPr>
                <w:rFonts w:hint="eastAsia"/>
              </w:rPr>
              <w:t>2021-8-15</w:t>
            </w:r>
          </w:p>
        </w:tc>
        <w:tc>
          <w:tcPr>
            <w:tcW w:w="602" w:type="dxa"/>
            <w:tcBorders>
              <w:tl2br w:val="nil"/>
              <w:tr2bl w:val="nil"/>
            </w:tcBorders>
          </w:tcPr>
          <w:p>
            <w:r>
              <w:rPr>
                <w:rFonts w:hint="eastAsia"/>
              </w:rPr>
              <w:t>V1.0</w:t>
            </w:r>
          </w:p>
        </w:tc>
        <w:tc>
          <w:tcPr>
            <w:tcW w:w="427" w:type="dxa"/>
            <w:tcBorders>
              <w:tl2br w:val="nil"/>
              <w:tr2bl w:val="nil"/>
            </w:tcBorders>
          </w:tcPr>
          <w:p>
            <w:r>
              <w:rPr>
                <w:rFonts w:hint="eastAsia"/>
              </w:rPr>
              <w:t>舒智</w:t>
            </w:r>
          </w:p>
        </w:tc>
        <w:tc>
          <w:tcPr>
            <w:tcW w:w="5860" w:type="dxa"/>
            <w:tcBorders>
              <w:tl2br w:val="nil"/>
              <w:tr2bl w:val="nil"/>
            </w:tcBorders>
          </w:tcPr>
          <w:p>
            <w:r>
              <w:rPr>
                <w:rFonts w:hint="eastAsia"/>
              </w:rPr>
              <w:t>本次版本包含：</w:t>
            </w:r>
          </w:p>
          <w:p>
            <w:pPr>
              <w:numPr>
                <w:ilvl w:val="0"/>
                <w:numId w:val="1"/>
              </w:numPr>
              <w:ind w:firstLine="0"/>
            </w:pPr>
            <w:r>
              <w:rPr>
                <w:rFonts w:hint="eastAsia"/>
              </w:rPr>
              <w:t>配置后台的工程量清单设置</w:t>
            </w:r>
          </w:p>
          <w:p>
            <w:pPr>
              <w:numPr>
                <w:ilvl w:val="0"/>
                <w:numId w:val="1"/>
              </w:numPr>
              <w:ind w:firstLine="0"/>
            </w:pPr>
            <w:r>
              <w:rPr>
                <w:rFonts w:hint="eastAsia"/>
              </w:rPr>
              <w:t>招标工具中招标清单</w:t>
            </w:r>
            <w:r>
              <w:rPr>
                <w:rFonts w:hint="eastAsia"/>
                <w:lang w:val="en-US" w:eastAsia="zh-CN"/>
              </w:rPr>
              <w:t>和清单pdf文件</w:t>
            </w:r>
            <w:r>
              <w:rPr>
                <w:rFonts w:hint="eastAsia"/>
              </w:rPr>
              <w:t>导入</w:t>
            </w:r>
            <w:r>
              <w:rPr>
                <w:rFonts w:hint="eastAsia"/>
                <w:lang w:eastAsia="zh-CN"/>
              </w:rPr>
              <w:t>，</w:t>
            </w:r>
            <w:r>
              <w:rPr>
                <w:rFonts w:hint="eastAsia"/>
                <w:lang w:val="en-US" w:eastAsia="zh-CN"/>
              </w:rPr>
              <w:t>安全文明施工费及组织措施费的上下费率设置</w:t>
            </w:r>
          </w:p>
          <w:p>
            <w:pPr>
              <w:numPr>
                <w:ilvl w:val="0"/>
                <w:numId w:val="1"/>
              </w:numPr>
              <w:ind w:firstLine="0"/>
            </w:pPr>
            <w:r>
              <w:rPr>
                <w:rFonts w:hint="eastAsia"/>
              </w:rPr>
              <w:t>投标工具中投标清单导入及计算</w:t>
            </w:r>
          </w:p>
          <w:p>
            <w:pPr>
              <w:numPr>
                <w:ilvl w:val="0"/>
                <w:numId w:val="0"/>
              </w:numPr>
              <w:ind w:leftChars="0"/>
              <w:rPr>
                <w:rFonts w:hint="default" w:eastAsiaTheme="minorEastAsia"/>
                <w:lang w:val="en-US" w:eastAsia="zh-CN"/>
              </w:rPr>
            </w:pP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CellMar>
            <w:top w:w="0" w:type="dxa"/>
            <w:left w:w="108" w:type="dxa"/>
            <w:bottom w:w="0" w:type="dxa"/>
            <w:right w:w="108" w:type="dxa"/>
          </w:tblCellMar>
        </w:tblPrEx>
        <w:tc>
          <w:tcPr>
            <w:tcW w:w="427" w:type="dxa"/>
            <w:tcBorders>
              <w:tl2br w:val="nil"/>
              <w:tr2bl w:val="nil"/>
            </w:tcBorders>
            <w:vAlign w:val="top"/>
          </w:tcPr>
          <w:p>
            <w:pPr>
              <w:rPr>
                <w:rFonts w:hint="eastAsia" w:asciiTheme="minorHAnsi" w:hAnsiTheme="minorHAnsi" w:eastAsiaTheme="minorEastAsia" w:cstheme="minorBidi"/>
                <w:kern w:val="2"/>
                <w:sz w:val="21"/>
                <w:szCs w:val="24"/>
                <w:lang w:val="en-US" w:eastAsia="zh-CN" w:bidi="ar-SA"/>
              </w:rPr>
            </w:pPr>
            <w:r>
              <w:rPr>
                <w:rFonts w:hint="eastAsia"/>
              </w:rPr>
              <w:t>新增</w:t>
            </w:r>
          </w:p>
        </w:tc>
        <w:tc>
          <w:tcPr>
            <w:tcW w:w="1090" w:type="dxa"/>
            <w:tcBorders>
              <w:tl2br w:val="nil"/>
              <w:tr2bl w:val="nil"/>
            </w:tcBorders>
            <w:vAlign w:val="top"/>
          </w:tcPr>
          <w:p>
            <w:pPr>
              <w:rPr>
                <w:rFonts w:hint="eastAsia" w:asciiTheme="minorHAnsi" w:hAnsiTheme="minorHAnsi" w:eastAsiaTheme="minorEastAsia" w:cstheme="minorBidi"/>
                <w:kern w:val="2"/>
                <w:sz w:val="21"/>
                <w:szCs w:val="24"/>
                <w:lang w:val="en-US" w:eastAsia="zh-CN" w:bidi="ar-SA"/>
              </w:rPr>
            </w:pPr>
            <w:r>
              <w:rPr>
                <w:rFonts w:hint="eastAsia"/>
              </w:rPr>
              <w:t>2021-</w:t>
            </w:r>
            <w:r>
              <w:rPr>
                <w:rFonts w:hint="eastAsia"/>
                <w:lang w:val="en-US" w:eastAsia="zh-CN"/>
              </w:rPr>
              <w:t>11</w:t>
            </w:r>
            <w:r>
              <w:rPr>
                <w:rFonts w:hint="eastAsia"/>
              </w:rPr>
              <w:t>-</w:t>
            </w:r>
            <w:r>
              <w:rPr>
                <w:rFonts w:hint="eastAsia"/>
                <w:lang w:val="en-US" w:eastAsia="zh-CN"/>
              </w:rPr>
              <w:t>9</w:t>
            </w:r>
          </w:p>
        </w:tc>
        <w:tc>
          <w:tcPr>
            <w:tcW w:w="602" w:type="dxa"/>
            <w:tcBorders>
              <w:tl2br w:val="nil"/>
              <w:tr2bl w:val="nil"/>
            </w:tcBorders>
            <w:vAlign w:val="top"/>
          </w:tcPr>
          <w:p>
            <w:pPr>
              <w:rPr>
                <w:rFonts w:hint="eastAsia" w:asciiTheme="minorHAnsi" w:hAnsiTheme="minorHAnsi" w:eastAsiaTheme="minorEastAsia" w:cstheme="minorBidi"/>
                <w:kern w:val="2"/>
                <w:sz w:val="21"/>
                <w:szCs w:val="24"/>
                <w:lang w:val="en-US" w:eastAsia="zh-CN" w:bidi="ar-SA"/>
              </w:rPr>
            </w:pPr>
            <w:r>
              <w:rPr>
                <w:rFonts w:hint="eastAsia"/>
              </w:rPr>
              <w:t>V1.</w:t>
            </w:r>
            <w:r>
              <w:rPr>
                <w:rFonts w:hint="eastAsia"/>
                <w:lang w:val="en-US" w:eastAsia="zh-CN"/>
              </w:rPr>
              <w:t>1</w:t>
            </w:r>
          </w:p>
        </w:tc>
        <w:tc>
          <w:tcPr>
            <w:tcW w:w="427" w:type="dxa"/>
            <w:tcBorders>
              <w:tl2br w:val="nil"/>
              <w:tr2bl w:val="nil"/>
            </w:tcBorders>
            <w:vAlign w:val="top"/>
          </w:tcPr>
          <w:p>
            <w:pPr>
              <w:rPr>
                <w:rFonts w:hint="eastAsia" w:asciiTheme="minorHAnsi" w:hAnsiTheme="minorHAnsi" w:eastAsiaTheme="minorEastAsia" w:cstheme="minorBidi"/>
                <w:kern w:val="2"/>
                <w:sz w:val="21"/>
                <w:szCs w:val="24"/>
                <w:lang w:val="en-US" w:eastAsia="zh-CN" w:bidi="ar-SA"/>
              </w:rPr>
            </w:pPr>
            <w:r>
              <w:rPr>
                <w:rFonts w:hint="eastAsia"/>
              </w:rPr>
              <w:t>舒智</w:t>
            </w:r>
          </w:p>
        </w:tc>
        <w:tc>
          <w:tcPr>
            <w:tcW w:w="5860" w:type="dxa"/>
            <w:tcBorders>
              <w:tl2br w:val="nil"/>
              <w:tr2bl w:val="nil"/>
            </w:tcBorders>
          </w:tcPr>
          <w:p>
            <w:pPr>
              <w:numPr>
                <w:ilvl w:val="0"/>
                <w:numId w:val="0"/>
              </w:numPr>
              <w:ind w:leftChars="0"/>
              <w:rPr>
                <w:rFonts w:hint="eastAsia"/>
                <w:lang w:val="en-US" w:eastAsia="zh-CN"/>
              </w:rPr>
            </w:pPr>
            <w:r>
              <w:rPr>
                <w:rFonts w:hint="eastAsia"/>
                <w:lang w:val="en-US" w:eastAsia="zh-CN"/>
              </w:rPr>
              <w:t>本次版本修改：</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最低费率设置只包含安全文明施工费及管理费</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规费和税金从招标清单中获取展示</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eastAsia"/>
                <w:lang w:val="en-US" w:eastAsia="zh-CN"/>
              </w:rPr>
              <w:t>投标工具检查时增加清标项的检查</w:t>
            </w:r>
          </w:p>
          <w:p>
            <w:pPr>
              <w:numPr>
                <w:ilvl w:val="0"/>
                <w:numId w:val="0"/>
              </w:numPr>
              <w:ind w:leftChars="0"/>
              <w:rPr>
                <w:rFonts w:hint="default"/>
                <w:lang w:val="en-US" w:eastAsia="zh-CN"/>
              </w:rPr>
            </w:pP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CellMar>
            <w:top w:w="0" w:type="dxa"/>
            <w:left w:w="108" w:type="dxa"/>
            <w:bottom w:w="0" w:type="dxa"/>
            <w:right w:w="108" w:type="dxa"/>
          </w:tblCellMar>
        </w:tblPrEx>
        <w:tc>
          <w:tcPr>
            <w:tcW w:w="427" w:type="dxa"/>
            <w:tcBorders>
              <w:tl2br w:val="nil"/>
              <w:tr2bl w:val="nil"/>
            </w:tcBorders>
            <w:vAlign w:val="top"/>
          </w:tcPr>
          <w:p>
            <w:pPr>
              <w:rPr>
                <w:rFonts w:hint="eastAsia" w:asciiTheme="minorHAnsi" w:hAnsiTheme="minorHAnsi" w:eastAsiaTheme="minorEastAsia" w:cstheme="minorBidi"/>
                <w:kern w:val="2"/>
                <w:sz w:val="21"/>
                <w:szCs w:val="24"/>
                <w:lang w:val="en-US" w:eastAsia="zh-CN" w:bidi="ar-SA"/>
              </w:rPr>
            </w:pPr>
            <w:r>
              <w:rPr>
                <w:rFonts w:hint="eastAsia"/>
              </w:rPr>
              <w:t>新增</w:t>
            </w:r>
          </w:p>
        </w:tc>
        <w:tc>
          <w:tcPr>
            <w:tcW w:w="1090" w:type="dxa"/>
            <w:tcBorders>
              <w:tl2br w:val="nil"/>
              <w:tr2bl w:val="nil"/>
            </w:tcBorders>
            <w:vAlign w:val="top"/>
          </w:tcPr>
          <w:p>
            <w:pPr>
              <w:rPr>
                <w:rFonts w:hint="default" w:asciiTheme="minorHAnsi" w:hAnsiTheme="minorHAnsi" w:eastAsiaTheme="minorEastAsia" w:cstheme="minorBidi"/>
                <w:kern w:val="2"/>
                <w:sz w:val="21"/>
                <w:szCs w:val="24"/>
                <w:lang w:val="en-US" w:eastAsia="zh-CN" w:bidi="ar-SA"/>
              </w:rPr>
            </w:pPr>
            <w:r>
              <w:rPr>
                <w:rFonts w:hint="eastAsia"/>
              </w:rPr>
              <w:t>2021-</w:t>
            </w:r>
            <w:r>
              <w:rPr>
                <w:rFonts w:hint="eastAsia"/>
                <w:lang w:val="en-US" w:eastAsia="zh-CN"/>
              </w:rPr>
              <w:t>11</w:t>
            </w:r>
            <w:r>
              <w:rPr>
                <w:rFonts w:hint="eastAsia"/>
              </w:rPr>
              <w:t>-</w:t>
            </w:r>
            <w:r>
              <w:rPr>
                <w:rFonts w:hint="eastAsia"/>
                <w:lang w:val="en-US" w:eastAsia="zh-CN"/>
              </w:rPr>
              <w:t>11</w:t>
            </w:r>
          </w:p>
        </w:tc>
        <w:tc>
          <w:tcPr>
            <w:tcW w:w="602" w:type="dxa"/>
            <w:tcBorders>
              <w:tl2br w:val="nil"/>
              <w:tr2bl w:val="nil"/>
            </w:tcBorders>
            <w:vAlign w:val="top"/>
          </w:tcPr>
          <w:p>
            <w:pPr>
              <w:rPr>
                <w:rFonts w:hint="eastAsia" w:asciiTheme="minorHAnsi" w:hAnsiTheme="minorHAnsi" w:eastAsiaTheme="minorEastAsia" w:cstheme="minorBidi"/>
                <w:kern w:val="2"/>
                <w:sz w:val="21"/>
                <w:szCs w:val="24"/>
                <w:lang w:val="en-US" w:eastAsia="zh-CN" w:bidi="ar-SA"/>
              </w:rPr>
            </w:pPr>
            <w:r>
              <w:rPr>
                <w:rFonts w:hint="eastAsia"/>
              </w:rPr>
              <w:t>V1.</w:t>
            </w:r>
            <w:r>
              <w:rPr>
                <w:rFonts w:hint="eastAsia"/>
                <w:lang w:val="en-US" w:eastAsia="zh-CN"/>
              </w:rPr>
              <w:t>2</w:t>
            </w:r>
          </w:p>
        </w:tc>
        <w:tc>
          <w:tcPr>
            <w:tcW w:w="427" w:type="dxa"/>
            <w:tcBorders>
              <w:tl2br w:val="nil"/>
              <w:tr2bl w:val="nil"/>
            </w:tcBorders>
            <w:vAlign w:val="top"/>
          </w:tcPr>
          <w:p>
            <w:pPr>
              <w:rPr>
                <w:rFonts w:hint="eastAsia" w:asciiTheme="minorHAnsi" w:hAnsiTheme="minorHAnsi" w:eastAsiaTheme="minorEastAsia" w:cstheme="minorBidi"/>
                <w:kern w:val="2"/>
                <w:sz w:val="21"/>
                <w:szCs w:val="24"/>
                <w:lang w:val="en-US" w:eastAsia="zh-CN" w:bidi="ar-SA"/>
              </w:rPr>
            </w:pPr>
            <w:r>
              <w:rPr>
                <w:rFonts w:hint="eastAsia"/>
              </w:rPr>
              <w:t>舒智</w:t>
            </w:r>
          </w:p>
        </w:tc>
        <w:tc>
          <w:tcPr>
            <w:tcW w:w="5860" w:type="dxa"/>
            <w:tcBorders>
              <w:tl2br w:val="nil"/>
              <w:tr2bl w:val="nil"/>
            </w:tcBorders>
            <w:vAlign w:val="top"/>
          </w:tcPr>
          <w:p>
            <w:pPr>
              <w:numPr>
                <w:ilvl w:val="0"/>
                <w:numId w:val="0"/>
              </w:numPr>
              <w:ind w:leftChars="0"/>
              <w:rPr>
                <w:rFonts w:hint="eastAsia"/>
                <w:lang w:val="en-US" w:eastAsia="zh-CN"/>
              </w:rPr>
            </w:pPr>
            <w:r>
              <w:rPr>
                <w:rFonts w:hint="eastAsia"/>
                <w:lang w:val="en-US" w:eastAsia="zh-CN"/>
              </w:rPr>
              <w:t>经需求评审会议讨论：</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lang w:val="en-US" w:eastAsia="zh-CN"/>
              </w:rPr>
            </w:pPr>
            <w:r>
              <w:rPr>
                <w:rFonts w:hint="eastAsia"/>
                <w:lang w:val="en-US" w:eastAsia="zh-CN"/>
              </w:rPr>
              <w:t>投标工具中【投标函及其他文件】模块位置修改</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eastAsia"/>
                <w:lang w:val="en-US" w:eastAsia="zh-CN"/>
              </w:rPr>
              <w:t>增加3.8节的【电脑标识记录】</w:t>
            </w:r>
          </w:p>
          <w:p>
            <w:pPr>
              <w:numPr>
                <w:ilvl w:val="0"/>
                <w:numId w:val="0"/>
              </w:numPr>
              <w:ind w:left="0" w:leftChars="0" w:firstLine="0" w:firstLineChars="0"/>
              <w:rPr>
                <w:rFonts w:hint="default" w:asciiTheme="minorHAnsi" w:hAnsiTheme="minorHAnsi" w:eastAsiaTheme="minorEastAsia" w:cstheme="minorBidi"/>
                <w:kern w:val="2"/>
                <w:sz w:val="21"/>
                <w:szCs w:val="24"/>
                <w:lang w:val="en-US" w:eastAsia="zh-CN" w:bidi="ar-SA"/>
              </w:rPr>
            </w:pPr>
          </w:p>
        </w:tc>
      </w:tr>
    </w:tbl>
    <w:p/>
    <w:p/>
    <w:p>
      <w:pPr>
        <w:pStyle w:val="2"/>
        <w:numPr>
          <w:ilvl w:val="0"/>
          <w:numId w:val="4"/>
        </w:numPr>
      </w:pPr>
      <w:r>
        <w:rPr>
          <w:rFonts w:hint="eastAsia"/>
        </w:rPr>
        <w:t>需求概述</w:t>
      </w:r>
    </w:p>
    <w:p>
      <w:pPr>
        <w:spacing w:line="360" w:lineRule="auto"/>
        <w:ind w:firstLine="480" w:firstLineChars="200"/>
        <w:rPr>
          <w:sz w:val="24"/>
        </w:rPr>
      </w:pPr>
      <w:r>
        <w:rPr>
          <w:rFonts w:hint="eastAsia"/>
          <w:sz w:val="24"/>
        </w:rPr>
        <w:t>本需求实现自行研发的招投评工具支持含工程量清单的招标书、投标书制作，并在评标环节实现系统自动清标，文档包含内容：</w:t>
      </w:r>
    </w:p>
    <w:p>
      <w:pPr>
        <w:numPr>
          <w:ilvl w:val="0"/>
          <w:numId w:val="5"/>
        </w:numPr>
        <w:spacing w:line="360" w:lineRule="auto"/>
        <w:rPr>
          <w:sz w:val="24"/>
        </w:rPr>
      </w:pPr>
      <w:r>
        <w:rPr>
          <w:rFonts w:hint="eastAsia"/>
          <w:sz w:val="24"/>
        </w:rPr>
        <w:t>配置后台配置工程量清单；</w:t>
      </w:r>
    </w:p>
    <w:p>
      <w:pPr>
        <w:numPr>
          <w:ilvl w:val="0"/>
          <w:numId w:val="5"/>
        </w:numPr>
        <w:spacing w:line="360" w:lineRule="auto"/>
        <w:rPr>
          <w:sz w:val="24"/>
        </w:rPr>
      </w:pPr>
      <w:r>
        <w:rPr>
          <w:rFonts w:hint="eastAsia"/>
          <w:sz w:val="24"/>
        </w:rPr>
        <w:t>根据配置后台配置，招标工具支持按接口标准导入第三方造价软件制作的招标工程量清单</w:t>
      </w:r>
      <w:r>
        <w:rPr>
          <w:rFonts w:hint="eastAsia"/>
          <w:sz w:val="24"/>
          <w:lang w:eastAsia="zh-CN"/>
        </w:rPr>
        <w:t>（</w:t>
      </w:r>
      <w:r>
        <w:rPr>
          <w:rFonts w:hint="eastAsia"/>
          <w:sz w:val="24"/>
          <w:lang w:val="en-US" w:eastAsia="zh-CN"/>
        </w:rPr>
        <w:t>xml</w:t>
      </w:r>
      <w:r>
        <w:rPr>
          <w:rFonts w:hint="eastAsia"/>
          <w:sz w:val="24"/>
          <w:lang w:eastAsia="zh-CN"/>
        </w:rPr>
        <w:t>）</w:t>
      </w:r>
      <w:r>
        <w:rPr>
          <w:rFonts w:hint="eastAsia"/>
          <w:sz w:val="24"/>
          <w:lang w:val="en-US" w:eastAsia="zh-CN"/>
        </w:rPr>
        <w:t>及清单报表（pdf）</w:t>
      </w:r>
      <w:r>
        <w:rPr>
          <w:rFonts w:hint="eastAsia"/>
          <w:sz w:val="24"/>
        </w:rPr>
        <w:t>；</w:t>
      </w:r>
    </w:p>
    <w:p>
      <w:pPr>
        <w:numPr>
          <w:ilvl w:val="0"/>
          <w:numId w:val="5"/>
        </w:numPr>
        <w:spacing w:line="360" w:lineRule="auto"/>
        <w:rPr>
          <w:sz w:val="24"/>
        </w:rPr>
      </w:pPr>
      <w:r>
        <w:rPr>
          <w:rFonts w:hint="eastAsia"/>
          <w:sz w:val="24"/>
        </w:rPr>
        <w:t>投标工具支持导入含工程量清单的招标书，并支持按接口标准导入第三方造价软件制作的投标工程量清单</w:t>
      </w:r>
      <w:r>
        <w:rPr>
          <w:rFonts w:hint="eastAsia"/>
          <w:sz w:val="24"/>
          <w:lang w:eastAsia="zh-CN"/>
        </w:rPr>
        <w:t>（</w:t>
      </w:r>
      <w:r>
        <w:rPr>
          <w:rFonts w:hint="eastAsia"/>
          <w:sz w:val="24"/>
          <w:lang w:val="en-US" w:eastAsia="zh-CN"/>
        </w:rPr>
        <w:t>xml</w:t>
      </w:r>
      <w:r>
        <w:rPr>
          <w:rFonts w:hint="eastAsia"/>
          <w:sz w:val="24"/>
          <w:lang w:eastAsia="zh-CN"/>
        </w:rPr>
        <w:t>）</w:t>
      </w:r>
      <w:r>
        <w:rPr>
          <w:rFonts w:hint="eastAsia"/>
          <w:sz w:val="24"/>
          <w:lang w:val="en-US" w:eastAsia="zh-CN"/>
        </w:rPr>
        <w:t>及清单报表（pdf）</w:t>
      </w:r>
      <w:r>
        <w:rPr>
          <w:rFonts w:hint="eastAsia"/>
          <w:sz w:val="24"/>
        </w:rPr>
        <w:t>；</w:t>
      </w:r>
    </w:p>
    <w:p>
      <w:pPr>
        <w:numPr>
          <w:ilvl w:val="0"/>
          <w:numId w:val="5"/>
        </w:numPr>
        <w:spacing w:line="360" w:lineRule="auto"/>
        <w:rPr>
          <w:sz w:val="24"/>
        </w:rPr>
      </w:pPr>
      <w:r>
        <w:rPr>
          <w:rFonts w:hint="eastAsia"/>
          <w:sz w:val="24"/>
        </w:rPr>
        <w:t>在评标工具中</w:t>
      </w:r>
      <w:r>
        <w:rPr>
          <w:rFonts w:hint="eastAsia"/>
          <w:sz w:val="24"/>
          <w:lang w:val="en-US" w:eastAsia="zh-CN"/>
        </w:rPr>
        <w:t>导入</w:t>
      </w:r>
      <w:r>
        <w:rPr>
          <w:rFonts w:hint="eastAsia"/>
          <w:sz w:val="24"/>
        </w:rPr>
        <w:t>含工程量清单的招标书、投标书，并对投标书进行清标。</w:t>
      </w:r>
    </w:p>
    <w:p>
      <w:pPr>
        <w:pStyle w:val="2"/>
        <w:numPr>
          <w:ilvl w:val="0"/>
          <w:numId w:val="4"/>
        </w:numPr>
      </w:pPr>
      <w:r>
        <w:rPr>
          <w:rFonts w:hint="eastAsia"/>
        </w:rPr>
        <w:t>配置后台</w:t>
      </w:r>
    </w:p>
    <w:p>
      <w:pPr>
        <w:spacing w:line="360" w:lineRule="auto"/>
        <w:ind w:firstLine="480" w:firstLineChars="200"/>
        <w:rPr>
          <w:sz w:val="24"/>
        </w:rPr>
      </w:pPr>
      <w:r>
        <w:rPr>
          <w:rFonts w:hint="eastAsia"/>
          <w:sz w:val="24"/>
        </w:rPr>
        <w:t>配置后台增加是否含工程量清单的配置：</w:t>
      </w:r>
    </w:p>
    <w:p>
      <w:pPr>
        <w:spacing w:line="360" w:lineRule="auto"/>
        <w:ind w:firstLine="420" w:firstLineChars="200"/>
        <w:rPr>
          <w:sz w:val="24"/>
        </w:rPr>
      </w:pPr>
      <w:r>
        <w:drawing>
          <wp:inline distT="0" distB="0" distL="114300" distR="114300">
            <wp:extent cx="5271770" cy="4469765"/>
            <wp:effectExtent l="9525" t="9525" r="222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4469765"/>
                    </a:xfrm>
                    <a:prstGeom prst="rect">
                      <a:avLst/>
                    </a:prstGeom>
                    <a:noFill/>
                    <a:ln>
                      <a:solidFill>
                        <a:schemeClr val="accent1"/>
                      </a:solidFill>
                    </a:ln>
                  </pic:spPr>
                </pic:pic>
              </a:graphicData>
            </a:graphic>
          </wp:inline>
        </w:drawing>
      </w:r>
    </w:p>
    <w:tbl>
      <w:tblPr>
        <w:tblStyle w:val="9"/>
        <w:tblW w:w="0" w:type="auto"/>
        <w:tblInd w:w="211"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autofit"/>
        <w:tblCellMar>
          <w:top w:w="0" w:type="dxa"/>
          <w:left w:w="108" w:type="dxa"/>
          <w:bottom w:w="0" w:type="dxa"/>
          <w:right w:w="108" w:type="dxa"/>
        </w:tblCellMar>
      </w:tblPr>
      <w:tblGrid>
        <w:gridCol w:w="2052"/>
        <w:gridCol w:w="1200"/>
        <w:gridCol w:w="1320"/>
        <w:gridCol w:w="37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CellMar>
            <w:top w:w="0" w:type="dxa"/>
            <w:left w:w="108" w:type="dxa"/>
            <w:bottom w:w="0" w:type="dxa"/>
            <w:right w:w="108" w:type="dxa"/>
          </w:tblCellMar>
        </w:tblPrEx>
        <w:tc>
          <w:tcPr>
            <w:tcW w:w="2052" w:type="dxa"/>
            <w:tcBorders>
              <w:tl2br w:val="nil"/>
              <w:tr2bl w:val="nil"/>
            </w:tcBorders>
            <w:shd w:val="clear" w:color="auto" w:fill="ED7D31" w:themeFill="accent2"/>
          </w:tcPr>
          <w:p>
            <w:pPr>
              <w:spacing w:line="360" w:lineRule="auto"/>
              <w:rPr>
                <w:b/>
                <w:bCs/>
                <w:color w:val="FFFFFF" w:themeColor="background1"/>
                <w:sz w:val="24"/>
                <w14:textFill>
                  <w14:solidFill>
                    <w14:schemeClr w14:val="bg1"/>
                  </w14:solidFill>
                </w14:textFill>
              </w:rPr>
            </w:pPr>
            <w:r>
              <w:rPr>
                <w:rFonts w:hint="eastAsia"/>
                <w:b/>
                <w:bCs/>
                <w:color w:val="FFFFFF" w:themeColor="background1"/>
                <w:sz w:val="24"/>
                <w14:textFill>
                  <w14:solidFill>
                    <w14:schemeClr w14:val="bg1"/>
                  </w14:solidFill>
                </w14:textFill>
              </w:rPr>
              <w:t>字段</w:t>
            </w:r>
          </w:p>
        </w:tc>
        <w:tc>
          <w:tcPr>
            <w:tcW w:w="1200" w:type="dxa"/>
            <w:tcBorders>
              <w:tl2br w:val="nil"/>
              <w:tr2bl w:val="nil"/>
            </w:tcBorders>
            <w:shd w:val="clear" w:color="auto" w:fill="ED7D31" w:themeFill="accent2"/>
          </w:tcPr>
          <w:p>
            <w:pPr>
              <w:spacing w:line="360" w:lineRule="auto"/>
              <w:rPr>
                <w:b/>
                <w:bCs/>
                <w:color w:val="FFFFFF" w:themeColor="background1"/>
                <w:sz w:val="24"/>
                <w14:textFill>
                  <w14:solidFill>
                    <w14:schemeClr w14:val="bg1"/>
                  </w14:solidFill>
                </w14:textFill>
              </w:rPr>
            </w:pPr>
            <w:r>
              <w:rPr>
                <w:rFonts w:hint="eastAsia"/>
                <w:b/>
                <w:bCs/>
                <w:color w:val="FFFFFF" w:themeColor="background1"/>
                <w:sz w:val="24"/>
                <w14:textFill>
                  <w14:solidFill>
                    <w14:schemeClr w14:val="bg1"/>
                  </w14:solidFill>
                </w14:textFill>
              </w:rPr>
              <w:t>字段类型</w:t>
            </w:r>
          </w:p>
        </w:tc>
        <w:tc>
          <w:tcPr>
            <w:tcW w:w="1320" w:type="dxa"/>
            <w:tcBorders>
              <w:tl2br w:val="nil"/>
              <w:tr2bl w:val="nil"/>
            </w:tcBorders>
            <w:shd w:val="clear" w:color="auto" w:fill="ED7D31" w:themeFill="accent2"/>
          </w:tcPr>
          <w:p>
            <w:pPr>
              <w:spacing w:line="360" w:lineRule="auto"/>
              <w:rPr>
                <w:b/>
                <w:bCs/>
                <w:color w:val="FFFFFF" w:themeColor="background1"/>
                <w:sz w:val="24"/>
                <w14:textFill>
                  <w14:solidFill>
                    <w14:schemeClr w14:val="bg1"/>
                  </w14:solidFill>
                </w14:textFill>
              </w:rPr>
            </w:pPr>
            <w:r>
              <w:rPr>
                <w:rFonts w:hint="eastAsia"/>
                <w:b/>
                <w:bCs/>
                <w:color w:val="FFFFFF" w:themeColor="background1"/>
                <w:sz w:val="24"/>
                <w14:textFill>
                  <w14:solidFill>
                    <w14:schemeClr w14:val="bg1"/>
                  </w14:solidFill>
                </w14:textFill>
              </w:rPr>
              <w:t>是否必填</w:t>
            </w:r>
          </w:p>
        </w:tc>
        <w:tc>
          <w:tcPr>
            <w:tcW w:w="3739" w:type="dxa"/>
            <w:tcBorders>
              <w:tl2br w:val="nil"/>
              <w:tr2bl w:val="nil"/>
            </w:tcBorders>
            <w:shd w:val="clear" w:color="auto" w:fill="ED7D31" w:themeFill="accent2"/>
          </w:tcPr>
          <w:p>
            <w:pPr>
              <w:spacing w:line="360" w:lineRule="auto"/>
              <w:rPr>
                <w:b/>
                <w:bCs/>
                <w:color w:val="FFFFFF" w:themeColor="background1"/>
                <w:sz w:val="24"/>
                <w14:textFill>
                  <w14:solidFill>
                    <w14:schemeClr w14:val="bg1"/>
                  </w14:solidFill>
                </w14:textFill>
              </w:rPr>
            </w:pPr>
            <w:r>
              <w:rPr>
                <w:rFonts w:hint="eastAsia"/>
                <w:b/>
                <w:bCs/>
                <w:color w:val="FFFFFF" w:themeColor="background1"/>
                <w:sz w:val="24"/>
                <w14:textFill>
                  <w14:solidFill>
                    <w14:schemeClr w14:val="bg1"/>
                  </w14:solidFill>
                </w14:textFill>
              </w:rPr>
              <w:t>备注</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CellMar>
            <w:top w:w="0" w:type="dxa"/>
            <w:left w:w="108" w:type="dxa"/>
            <w:bottom w:w="0" w:type="dxa"/>
            <w:right w:w="108" w:type="dxa"/>
          </w:tblCellMar>
        </w:tblPrEx>
        <w:tc>
          <w:tcPr>
            <w:tcW w:w="2052" w:type="dxa"/>
            <w:tcBorders>
              <w:tl2br w:val="nil"/>
              <w:tr2bl w:val="nil"/>
            </w:tcBorders>
          </w:tcPr>
          <w:p>
            <w:pPr>
              <w:spacing w:line="360" w:lineRule="auto"/>
              <w:rPr>
                <w:sz w:val="24"/>
              </w:rPr>
            </w:pPr>
            <w:r>
              <w:rPr>
                <w:rFonts w:hint="eastAsia"/>
                <w:sz w:val="24"/>
              </w:rPr>
              <w:t>是否含工程量清单</w:t>
            </w:r>
          </w:p>
        </w:tc>
        <w:tc>
          <w:tcPr>
            <w:tcW w:w="1200" w:type="dxa"/>
            <w:tcBorders>
              <w:tl2br w:val="nil"/>
              <w:tr2bl w:val="nil"/>
            </w:tcBorders>
          </w:tcPr>
          <w:p>
            <w:pPr>
              <w:spacing w:line="360" w:lineRule="auto"/>
              <w:rPr>
                <w:sz w:val="24"/>
              </w:rPr>
            </w:pPr>
            <w:r>
              <w:rPr>
                <w:rFonts w:hint="eastAsia"/>
                <w:sz w:val="24"/>
              </w:rPr>
              <w:t>枚举</w:t>
            </w:r>
          </w:p>
        </w:tc>
        <w:tc>
          <w:tcPr>
            <w:tcW w:w="1320" w:type="dxa"/>
            <w:tcBorders>
              <w:tl2br w:val="nil"/>
              <w:tr2bl w:val="nil"/>
            </w:tcBorders>
          </w:tcPr>
          <w:p>
            <w:pPr>
              <w:spacing w:line="360" w:lineRule="auto"/>
              <w:rPr>
                <w:sz w:val="24"/>
              </w:rPr>
            </w:pPr>
            <w:r>
              <w:rPr>
                <w:rFonts w:hint="eastAsia"/>
                <w:sz w:val="24"/>
              </w:rPr>
              <w:t>是</w:t>
            </w:r>
          </w:p>
        </w:tc>
        <w:tc>
          <w:tcPr>
            <w:tcW w:w="3739" w:type="dxa"/>
            <w:tcBorders>
              <w:tl2br w:val="nil"/>
              <w:tr2bl w:val="nil"/>
            </w:tcBorders>
          </w:tcPr>
          <w:p>
            <w:pPr>
              <w:spacing w:line="360" w:lineRule="auto"/>
              <w:rPr>
                <w:sz w:val="24"/>
              </w:rPr>
            </w:pPr>
            <w:r>
              <w:rPr>
                <w:rFonts w:hint="eastAsia"/>
                <w:sz w:val="24"/>
              </w:rPr>
              <w:t>枚举是、否</w:t>
            </w:r>
          </w:p>
          <w:p>
            <w:pPr>
              <w:numPr>
                <w:ilvl w:val="0"/>
                <w:numId w:val="6"/>
              </w:numPr>
              <w:spacing w:line="360" w:lineRule="auto"/>
              <w:rPr>
                <w:sz w:val="24"/>
              </w:rPr>
            </w:pPr>
            <w:r>
              <w:rPr>
                <w:rFonts w:hint="eastAsia"/>
                <w:sz w:val="24"/>
              </w:rPr>
              <w:t>是。招标工具中含工程量清单模块，包括上传、展示等。</w:t>
            </w:r>
          </w:p>
          <w:p>
            <w:pPr>
              <w:numPr>
                <w:ilvl w:val="0"/>
                <w:numId w:val="6"/>
              </w:numPr>
              <w:spacing w:line="360" w:lineRule="auto"/>
              <w:rPr>
                <w:sz w:val="24"/>
              </w:rPr>
            </w:pPr>
            <w:r>
              <w:rPr>
                <w:rFonts w:hint="eastAsia"/>
                <w:sz w:val="24"/>
              </w:rPr>
              <w:t>否。招标工具中不含工程量清单模块。</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CellMar>
            <w:top w:w="0" w:type="dxa"/>
            <w:left w:w="108" w:type="dxa"/>
            <w:bottom w:w="0" w:type="dxa"/>
            <w:right w:w="108" w:type="dxa"/>
          </w:tblCellMar>
        </w:tblPrEx>
        <w:tc>
          <w:tcPr>
            <w:tcW w:w="2052" w:type="dxa"/>
            <w:tcBorders>
              <w:tl2br w:val="nil"/>
              <w:tr2bl w:val="nil"/>
            </w:tcBorders>
          </w:tcPr>
          <w:p>
            <w:pPr>
              <w:spacing w:line="360" w:lineRule="auto"/>
              <w:rPr>
                <w:sz w:val="24"/>
              </w:rPr>
            </w:pPr>
            <w:r>
              <w:rPr>
                <w:rFonts w:hint="eastAsia"/>
                <w:sz w:val="24"/>
              </w:rPr>
              <w:t>是否必须上传</w:t>
            </w:r>
          </w:p>
        </w:tc>
        <w:tc>
          <w:tcPr>
            <w:tcW w:w="1200" w:type="dxa"/>
            <w:tcBorders>
              <w:tl2br w:val="nil"/>
              <w:tr2bl w:val="nil"/>
            </w:tcBorders>
          </w:tcPr>
          <w:p>
            <w:pPr>
              <w:spacing w:line="360" w:lineRule="auto"/>
              <w:rPr>
                <w:sz w:val="24"/>
              </w:rPr>
            </w:pPr>
            <w:r>
              <w:rPr>
                <w:rFonts w:hint="eastAsia"/>
                <w:sz w:val="24"/>
              </w:rPr>
              <w:t>枚举</w:t>
            </w:r>
          </w:p>
        </w:tc>
        <w:tc>
          <w:tcPr>
            <w:tcW w:w="1320" w:type="dxa"/>
            <w:tcBorders>
              <w:tl2br w:val="nil"/>
              <w:tr2bl w:val="nil"/>
            </w:tcBorders>
          </w:tcPr>
          <w:p>
            <w:pPr>
              <w:spacing w:line="360" w:lineRule="auto"/>
              <w:rPr>
                <w:sz w:val="24"/>
              </w:rPr>
            </w:pPr>
            <w:r>
              <w:rPr>
                <w:rFonts w:hint="eastAsia"/>
                <w:sz w:val="24"/>
              </w:rPr>
              <w:t>是</w:t>
            </w:r>
          </w:p>
        </w:tc>
        <w:tc>
          <w:tcPr>
            <w:tcW w:w="3739" w:type="dxa"/>
            <w:tcBorders>
              <w:tl2br w:val="nil"/>
              <w:tr2bl w:val="nil"/>
            </w:tcBorders>
          </w:tcPr>
          <w:p>
            <w:pPr>
              <w:spacing w:line="360" w:lineRule="auto"/>
              <w:rPr>
                <w:sz w:val="24"/>
              </w:rPr>
            </w:pPr>
            <w:r>
              <w:rPr>
                <w:rFonts w:hint="eastAsia"/>
                <w:sz w:val="24"/>
              </w:rPr>
              <w:t>前置条件：【是否含工程量清单】选择【是】</w:t>
            </w:r>
          </w:p>
          <w:p>
            <w:pPr>
              <w:spacing w:line="360" w:lineRule="auto"/>
              <w:rPr>
                <w:sz w:val="24"/>
              </w:rPr>
            </w:pPr>
            <w:r>
              <w:rPr>
                <w:rFonts w:hint="eastAsia"/>
                <w:sz w:val="24"/>
              </w:rPr>
              <w:t>枚举：是、否</w:t>
            </w:r>
          </w:p>
          <w:p>
            <w:pPr>
              <w:numPr>
                <w:ilvl w:val="0"/>
                <w:numId w:val="7"/>
              </w:numPr>
              <w:spacing w:line="360" w:lineRule="auto"/>
              <w:rPr>
                <w:sz w:val="24"/>
              </w:rPr>
            </w:pPr>
            <w:r>
              <w:rPr>
                <w:rFonts w:hint="eastAsia"/>
                <w:sz w:val="24"/>
              </w:rPr>
              <w:t>是。招标工具中的工程量清单模块，必须上传。</w:t>
            </w:r>
          </w:p>
          <w:p>
            <w:pPr>
              <w:numPr>
                <w:ilvl w:val="0"/>
                <w:numId w:val="7"/>
              </w:numPr>
              <w:spacing w:line="360" w:lineRule="auto"/>
              <w:rPr>
                <w:sz w:val="24"/>
              </w:rPr>
            </w:pPr>
            <w:r>
              <w:rPr>
                <w:rFonts w:hint="eastAsia"/>
                <w:sz w:val="24"/>
              </w:rPr>
              <w:t>否。招标工具中的工程量清单模块，可选择性上传。</w:t>
            </w:r>
          </w:p>
          <w:p>
            <w:pPr>
              <w:spacing w:line="360" w:lineRule="auto"/>
              <w:rPr>
                <w:sz w:val="24"/>
              </w:rPr>
            </w:pPr>
            <w:r>
              <w:rPr>
                <w:rFonts w:hint="eastAsia"/>
                <w:color w:val="FF0000"/>
                <w:sz w:val="24"/>
              </w:rPr>
              <w:t>说明：本次需求完成默认【是】，后续开发独立的清标工具时考虑【否】的情况。</w:t>
            </w:r>
          </w:p>
        </w:tc>
      </w:tr>
    </w:tbl>
    <w:p>
      <w:pPr>
        <w:pStyle w:val="2"/>
        <w:numPr>
          <w:ilvl w:val="0"/>
          <w:numId w:val="4"/>
        </w:numPr>
      </w:pPr>
      <w:r>
        <w:rPr>
          <w:rFonts w:hint="eastAsia"/>
        </w:rPr>
        <w:t>招标工具</w:t>
      </w:r>
    </w:p>
    <w:p>
      <w:r>
        <w:drawing>
          <wp:inline distT="0" distB="0" distL="114300" distR="114300">
            <wp:extent cx="5273675" cy="4053205"/>
            <wp:effectExtent l="0" t="0" r="14605" b="63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5"/>
                    <a:stretch>
                      <a:fillRect/>
                    </a:stretch>
                  </pic:blipFill>
                  <pic:spPr>
                    <a:xfrm>
                      <a:off x="0" y="0"/>
                      <a:ext cx="5273675" cy="4053205"/>
                    </a:xfrm>
                    <a:prstGeom prst="rect">
                      <a:avLst/>
                    </a:prstGeom>
                    <a:noFill/>
                    <a:ln>
                      <a:noFill/>
                    </a:ln>
                  </pic:spPr>
                </pic:pic>
              </a:graphicData>
            </a:graphic>
          </wp:inline>
        </w:drawing>
      </w:r>
    </w:p>
    <w:p/>
    <w:p>
      <w:pPr>
        <w:rPr>
          <w:vertAlign w:val="subscript"/>
        </w:rPr>
      </w:pPr>
    </w:p>
    <w:p>
      <w:r>
        <w:drawing>
          <wp:inline distT="0" distB="0" distL="114300" distR="114300">
            <wp:extent cx="5273040" cy="3833495"/>
            <wp:effectExtent l="0" t="0" r="0" b="698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6"/>
                    <a:stretch>
                      <a:fillRect/>
                    </a:stretch>
                  </pic:blipFill>
                  <pic:spPr>
                    <a:xfrm>
                      <a:off x="0" y="0"/>
                      <a:ext cx="5273040" cy="3833495"/>
                    </a:xfrm>
                    <a:prstGeom prst="rect">
                      <a:avLst/>
                    </a:prstGeom>
                    <a:noFill/>
                    <a:ln>
                      <a:noFill/>
                    </a:ln>
                  </pic:spPr>
                </pic:pic>
              </a:graphicData>
            </a:graphic>
          </wp:inline>
        </w:drawing>
      </w:r>
    </w:p>
    <w:p/>
    <w:p>
      <w:r>
        <w:drawing>
          <wp:inline distT="0" distB="0" distL="114300" distR="114300">
            <wp:extent cx="5269865" cy="5382895"/>
            <wp:effectExtent l="0" t="0" r="6985"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9865" cy="5382895"/>
                    </a:xfrm>
                    <a:prstGeom prst="rect">
                      <a:avLst/>
                    </a:prstGeom>
                    <a:noFill/>
                    <a:ln>
                      <a:noFill/>
                    </a:ln>
                  </pic:spPr>
                </pic:pic>
              </a:graphicData>
            </a:graphic>
          </wp:inline>
        </w:drawing>
      </w:r>
    </w:p>
    <w:p/>
    <w:p/>
    <w:p>
      <w:pPr>
        <w:pStyle w:val="3"/>
      </w:pPr>
      <w:r>
        <w:rPr>
          <w:rFonts w:hint="eastAsia"/>
        </w:rPr>
        <w:t xml:space="preserve">2.1 </w:t>
      </w:r>
      <w:r>
        <w:rPr>
          <w:rFonts w:hint="eastAsia"/>
          <w:lang w:val="en-US" w:eastAsia="zh-CN"/>
        </w:rPr>
        <w:t>上传</w:t>
      </w:r>
      <w:r>
        <w:rPr>
          <w:rFonts w:hint="eastAsia"/>
        </w:rPr>
        <w:t>招标清单</w:t>
      </w:r>
    </w:p>
    <w:p>
      <w:pPr>
        <w:spacing w:line="360" w:lineRule="auto"/>
        <w:rPr>
          <w:rFonts w:hint="default" w:eastAsiaTheme="minorEastAsia"/>
          <w:b/>
          <w:bCs/>
          <w:sz w:val="24"/>
          <w:lang w:val="en-US" w:eastAsia="zh-CN"/>
        </w:rPr>
      </w:pPr>
      <w:r>
        <w:rPr>
          <w:rFonts w:hint="eastAsia"/>
          <w:b/>
          <w:bCs/>
          <w:sz w:val="24"/>
          <w:lang w:eastAsia="zh-CN"/>
        </w:rPr>
        <w:t>（</w:t>
      </w:r>
      <w:r>
        <w:rPr>
          <w:rFonts w:hint="eastAsia"/>
          <w:b/>
          <w:bCs/>
          <w:sz w:val="24"/>
          <w:lang w:val="en-US" w:eastAsia="zh-CN"/>
        </w:rPr>
        <w:t>1</w:t>
      </w:r>
      <w:r>
        <w:rPr>
          <w:rFonts w:hint="eastAsia"/>
          <w:b/>
          <w:bCs/>
          <w:sz w:val="24"/>
          <w:lang w:eastAsia="zh-CN"/>
        </w:rPr>
        <w:t>）</w:t>
      </w:r>
      <w:r>
        <w:rPr>
          <w:rFonts w:hint="eastAsia"/>
          <w:b/>
          <w:bCs/>
          <w:sz w:val="24"/>
          <w:lang w:val="en-US" w:eastAsia="zh-CN"/>
        </w:rPr>
        <w:t>导入</w:t>
      </w:r>
      <w:r>
        <w:rPr>
          <w:rFonts w:hint="eastAsia"/>
          <w:b/>
          <w:bCs/>
          <w:sz w:val="24"/>
          <w:vertAlign w:val="baseline"/>
          <w:lang w:val="en-US" w:eastAsia="zh-CN"/>
        </w:rPr>
        <w:t>招</w:t>
      </w:r>
      <w:r>
        <w:rPr>
          <w:rFonts w:hint="eastAsia"/>
          <w:b/>
          <w:bCs/>
          <w:sz w:val="24"/>
          <w:lang w:val="en-US" w:eastAsia="zh-CN"/>
        </w:rPr>
        <w:t>标清单</w:t>
      </w:r>
    </w:p>
    <w:p>
      <w:pPr>
        <w:spacing w:line="360" w:lineRule="auto"/>
        <w:ind w:firstLine="480" w:firstLineChars="200"/>
        <w:rPr>
          <w:rFonts w:hint="eastAsia"/>
          <w:sz w:val="24"/>
          <w:lang w:val="en-US" w:eastAsia="zh-CN"/>
        </w:rPr>
      </w:pPr>
      <w:r>
        <w:rPr>
          <w:rFonts w:hint="eastAsia"/>
          <w:sz w:val="24"/>
        </w:rPr>
        <w:t>若当前专区配置【是否含工程量清单】为【是】，增加工程量清单模块及【上传】按钮。用户点击【上传】，选择本地的招标工程量清单（格式：xml）进行导入，导入时</w:t>
      </w:r>
      <w:r>
        <w:rPr>
          <w:rFonts w:hint="eastAsia"/>
          <w:sz w:val="24"/>
          <w:lang w:val="en-US" w:eastAsia="zh-CN"/>
        </w:rPr>
        <w:t>按顺序校验以下事项：</w:t>
      </w:r>
    </w:p>
    <w:p>
      <w:pPr>
        <w:numPr>
          <w:ilvl w:val="0"/>
          <w:numId w:val="8"/>
        </w:numPr>
        <w:spacing w:line="360" w:lineRule="auto"/>
        <w:ind w:left="0" w:leftChars="0" w:firstLine="480" w:firstLineChars="200"/>
        <w:rPr>
          <w:rFonts w:hint="eastAsia"/>
          <w:sz w:val="24"/>
        </w:rPr>
      </w:pPr>
      <w:r>
        <w:rPr>
          <w:rFonts w:hint="eastAsia"/>
          <w:sz w:val="24"/>
          <w:highlight w:val="none"/>
          <w:lang w:val="en-US" w:eastAsia="zh-CN"/>
        </w:rPr>
        <w:t>文件</w:t>
      </w:r>
      <w:r>
        <w:rPr>
          <w:rFonts w:hint="eastAsia"/>
          <w:sz w:val="24"/>
          <w:highlight w:val="none"/>
        </w:rPr>
        <w:t>格式</w:t>
      </w:r>
      <w:r>
        <w:rPr>
          <w:rFonts w:hint="eastAsia"/>
          <w:sz w:val="24"/>
          <w:highlight w:val="none"/>
          <w:lang w:val="en-US" w:eastAsia="zh-CN"/>
        </w:rPr>
        <w:t>是否为</w:t>
      </w:r>
      <w:r>
        <w:rPr>
          <w:rFonts w:hint="eastAsia"/>
          <w:sz w:val="24"/>
          <w:highlight w:val="none"/>
          <w:lang w:eastAsia="zh-CN"/>
        </w:rPr>
        <w:t>【</w:t>
      </w:r>
      <w:r>
        <w:rPr>
          <w:rFonts w:hint="eastAsia"/>
          <w:sz w:val="24"/>
          <w:highlight w:val="none"/>
          <w:lang w:val="en-US" w:eastAsia="zh-CN"/>
        </w:rPr>
        <w:t>xml</w:t>
      </w:r>
      <w:r>
        <w:rPr>
          <w:rFonts w:hint="eastAsia"/>
          <w:sz w:val="24"/>
          <w:highlight w:val="none"/>
          <w:lang w:eastAsia="zh-CN"/>
        </w:rPr>
        <w:t>】。</w:t>
      </w:r>
      <w:r>
        <w:rPr>
          <w:rFonts w:hint="eastAsia"/>
          <w:sz w:val="24"/>
          <w:lang w:val="en-US" w:eastAsia="zh-CN"/>
        </w:rPr>
        <w:t>否，</w:t>
      </w:r>
      <w:r>
        <w:rPr>
          <w:rFonts w:hint="eastAsia"/>
          <w:sz w:val="24"/>
        </w:rPr>
        <w:t>提示“请</w:t>
      </w:r>
      <w:r>
        <w:rPr>
          <w:rFonts w:hint="eastAsia"/>
          <w:sz w:val="24"/>
          <w:lang w:val="en-US" w:eastAsia="zh-CN"/>
        </w:rPr>
        <w:t>上传</w:t>
      </w:r>
      <w:r>
        <w:rPr>
          <w:rFonts w:hint="eastAsia"/>
          <w:sz w:val="24"/>
        </w:rPr>
        <w:t>XML格式文件，支持造价软件：XXX、XXX、XXX”</w:t>
      </w:r>
    </w:p>
    <w:p>
      <w:pPr>
        <w:numPr>
          <w:ilvl w:val="0"/>
          <w:numId w:val="8"/>
        </w:numPr>
        <w:spacing w:line="360" w:lineRule="auto"/>
        <w:ind w:left="0" w:leftChars="0" w:firstLine="480" w:firstLineChars="200"/>
        <w:rPr>
          <w:rFonts w:hint="eastAsia"/>
          <w:sz w:val="24"/>
          <w:highlight w:val="none"/>
          <w:lang w:val="en-US" w:eastAsia="zh-CN"/>
        </w:rPr>
      </w:pPr>
      <w:r>
        <w:rPr>
          <w:rFonts w:hint="eastAsia"/>
          <w:sz w:val="24"/>
          <w:highlight w:val="none"/>
          <w:lang w:val="en-US" w:eastAsia="zh-CN"/>
        </w:rPr>
        <w:t>用xsd文件进行校验，是否符合格式标准。不符合格式标准，中断导入，并提示“您导入的清单不符合要求，请确认”</w:t>
      </w:r>
    </w:p>
    <w:p>
      <w:pPr>
        <w:numPr>
          <w:ilvl w:val="0"/>
          <w:numId w:val="8"/>
        </w:numPr>
        <w:spacing w:line="360" w:lineRule="auto"/>
        <w:ind w:left="0" w:leftChars="0" w:firstLine="480" w:firstLineChars="200"/>
        <w:rPr>
          <w:rFonts w:hint="eastAsia"/>
          <w:sz w:val="24"/>
          <w:highlight w:val="none"/>
          <w:lang w:val="en-US" w:eastAsia="zh-CN"/>
        </w:rPr>
      </w:pPr>
      <w:r>
        <w:rPr>
          <w:rFonts w:hint="eastAsia"/>
          <w:sz w:val="24"/>
          <w:highlight w:val="none"/>
          <w:lang w:val="en-US" w:eastAsia="zh-CN"/>
        </w:rPr>
        <w:t xml:space="preserve">校验基本信息。包含文件基本标识：文件类型="0" 计价规则="6" </w:t>
      </w:r>
      <w:r>
        <w:rPr>
          <w:rFonts w:hint="eastAsia"/>
          <w:color w:val="FF0000"/>
          <w:sz w:val="24"/>
          <w:highlight w:val="none"/>
          <w:lang w:val="en-US" w:eastAsia="zh-CN"/>
        </w:rPr>
        <w:t>结构版本="13"</w:t>
      </w:r>
      <w:r>
        <w:rPr>
          <w:rFonts w:hint="eastAsia"/>
          <w:sz w:val="24"/>
          <w:highlight w:val="none"/>
          <w:lang w:val="en-US" w:eastAsia="zh-CN"/>
        </w:rPr>
        <w:t xml:space="preserve"> 地区号="17" </w:t>
      </w:r>
    </w:p>
    <w:p>
      <w:pPr>
        <w:spacing w:line="360" w:lineRule="auto"/>
        <w:rPr>
          <w:sz w:val="24"/>
        </w:rPr>
      </w:pPr>
    </w:p>
    <w:p>
      <w:pPr>
        <w:numPr>
          <w:ilvl w:val="0"/>
          <w:numId w:val="9"/>
        </w:numPr>
        <w:spacing w:line="360" w:lineRule="auto"/>
        <w:rPr>
          <w:rFonts w:hint="eastAsia"/>
          <w:b/>
          <w:bCs/>
          <w:sz w:val="24"/>
          <w:lang w:val="en-US" w:eastAsia="zh-CN"/>
        </w:rPr>
      </w:pPr>
      <w:r>
        <w:rPr>
          <w:rFonts w:hint="eastAsia"/>
          <w:b/>
          <w:bCs/>
          <w:sz w:val="24"/>
          <w:lang w:val="en-US" w:eastAsia="zh-CN"/>
        </w:rPr>
        <w:t>导入招标清单pdf</w:t>
      </w:r>
    </w:p>
    <w:p>
      <w:pPr>
        <w:spacing w:line="360" w:lineRule="auto"/>
        <w:ind w:firstLine="480" w:firstLineChars="200"/>
        <w:rPr>
          <w:rFonts w:hint="default"/>
          <w:strike/>
          <w:dstrike w:val="0"/>
          <w:sz w:val="24"/>
          <w:lang w:val="en-US" w:eastAsia="zh-CN"/>
        </w:rPr>
      </w:pPr>
      <w:r>
        <w:rPr>
          <w:rFonts w:hint="eastAsia"/>
          <w:sz w:val="24"/>
          <w:lang w:val="en-US" w:eastAsia="zh-CN"/>
        </w:rPr>
        <w:t>提示“请上传格式为pdf的招标清单文件”，</w:t>
      </w:r>
      <w:r>
        <w:rPr>
          <w:rFonts w:hint="eastAsia"/>
          <w:strike w:val="0"/>
          <w:dstrike w:val="0"/>
          <w:sz w:val="24"/>
          <w:lang w:val="en-US" w:eastAsia="zh-CN"/>
        </w:rPr>
        <w:t>单个文件控制大小50M</w:t>
      </w:r>
    </w:p>
    <w:p>
      <w:pPr>
        <w:pStyle w:val="11"/>
        <w:numPr>
          <w:ilvl w:val="0"/>
          <w:numId w:val="0"/>
        </w:numPr>
        <w:spacing w:line="360" w:lineRule="auto"/>
        <w:ind w:leftChars="0"/>
        <w:rPr>
          <w:rFonts w:hint="eastAsia" w:eastAsiaTheme="minorEastAsia"/>
          <w:sz w:val="24"/>
          <w:lang w:val="en-US" w:eastAsia="zh-CN"/>
        </w:rPr>
      </w:pPr>
    </w:p>
    <w:p>
      <w:pPr>
        <w:pStyle w:val="3"/>
        <w:bidi w:val="0"/>
        <w:rPr>
          <w:rFonts w:hint="default"/>
          <w:lang w:val="en-US" w:eastAsia="zh-CN"/>
        </w:rPr>
      </w:pPr>
      <w:r>
        <w:rPr>
          <w:rFonts w:hint="eastAsia"/>
        </w:rPr>
        <w:t>2.</w:t>
      </w:r>
      <w:r>
        <w:rPr>
          <w:rFonts w:hint="eastAsia"/>
          <w:lang w:val="en-US" w:eastAsia="zh-CN"/>
        </w:rPr>
        <w:t>2</w:t>
      </w:r>
      <w:r>
        <w:rPr>
          <w:rFonts w:hint="eastAsia"/>
        </w:rPr>
        <w:t xml:space="preserve"> </w:t>
      </w:r>
      <w:r>
        <w:rPr>
          <w:rFonts w:hint="eastAsia"/>
          <w:lang w:val="en-US" w:eastAsia="zh-CN"/>
        </w:rPr>
        <w:t>评标参数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当当前专区需含【工程量清单】时，评标参数中的商务标增加</w:t>
      </w:r>
      <w:r>
        <w:rPr>
          <w:rFonts w:hint="eastAsia"/>
          <w:sz w:val="24"/>
          <w:u w:val="single"/>
          <w:lang w:val="en-US" w:eastAsia="zh-CN"/>
        </w:rPr>
        <w:t>【费率设置】</w:t>
      </w:r>
      <w:r>
        <w:rPr>
          <w:rFonts w:hint="eastAsia"/>
          <w:sz w:val="24"/>
          <w:lang w:val="en-US" w:eastAsia="zh-CN"/>
        </w:rPr>
        <w:t>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US" w:eastAsia="zh-CN"/>
        </w:rPr>
      </w:pPr>
      <w:r>
        <w:rPr>
          <w:rFonts w:hint="eastAsia"/>
          <w:sz w:val="24"/>
          <w:lang w:val="en-US" w:eastAsia="zh-CN"/>
        </w:rPr>
        <w:t>费率设置模块默认表头，无信息。导入招标清单后，从清单中读取整体工程-单位工程-专业工程的结构并展示，用户可修改信息。</w:t>
      </w:r>
    </w:p>
    <w:p>
      <w:pPr>
        <w:numPr>
          <w:ilvl w:val="0"/>
          <w:numId w:val="10"/>
        </w:numPr>
        <w:spacing w:line="360" w:lineRule="auto"/>
        <w:ind w:left="425" w:leftChars="0" w:hanging="425" w:firstLineChars="0"/>
        <w:rPr>
          <w:rFonts w:hint="eastAsia"/>
          <w:b/>
          <w:bCs/>
          <w:sz w:val="24"/>
          <w:u w:val="single"/>
          <w:lang w:val="en-US" w:eastAsia="zh-CN"/>
        </w:rPr>
      </w:pPr>
      <w:r>
        <w:rPr>
          <w:rFonts w:hint="eastAsia"/>
          <w:b/>
          <w:bCs/>
          <w:sz w:val="24"/>
          <w:u w:val="single"/>
          <w:lang w:val="en-US" w:eastAsia="zh-CN"/>
        </w:rPr>
        <w:t>设置组织措施费率下限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eastAsia"/>
          <w:sz w:val="24"/>
          <w:lang w:val="en-US" w:eastAsia="zh-CN"/>
        </w:rPr>
        <w:t>从导入的清单中读取整体工程-单位工程-专业工程结构，并填写</w:t>
      </w:r>
      <w:r>
        <w:rPr>
          <w:rFonts w:hint="eastAsia"/>
          <w:b/>
          <w:bCs/>
          <w:sz w:val="24"/>
          <w:lang w:val="en-US" w:eastAsia="zh-CN"/>
        </w:rPr>
        <w:t>专业工程</w:t>
      </w:r>
      <w:r>
        <w:rPr>
          <w:rFonts w:hint="eastAsia"/>
          <w:sz w:val="24"/>
          <w:lang w:val="en-US" w:eastAsia="zh-CN"/>
        </w:rPr>
        <w:t>的企业管理费和组织措施费率的最低费率要求。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eastAsia="宋体"/>
          <w:b/>
          <w:bCs/>
          <w:color w:val="FF0000"/>
          <w:sz w:val="24"/>
          <w:lang w:val="en-US" w:eastAsia="zh-CN"/>
        </w:rPr>
      </w:pPr>
      <w:r>
        <w:rPr>
          <w:rFonts w:hint="eastAsia"/>
          <w:color w:val="FF0000"/>
          <w:sz w:val="24"/>
          <w:lang w:val="en-US" w:eastAsia="zh-CN"/>
        </w:rPr>
        <w:t>说明：</w:t>
      </w:r>
      <w:r>
        <w:rPr>
          <w:rFonts w:ascii="宋体" w:hAnsi="宋体" w:eastAsia="宋体" w:cs="宋体"/>
          <w:color w:val="FF0000"/>
          <w:sz w:val="24"/>
          <w:szCs w:val="24"/>
        </w:rPr>
        <w:t>企业管理费和安全文明施工费是每个专业</w:t>
      </w:r>
      <w:r>
        <w:rPr>
          <w:rFonts w:hint="eastAsia" w:ascii="宋体" w:hAnsi="宋体" w:eastAsia="宋体" w:cs="宋体"/>
          <w:color w:val="FF0000"/>
          <w:sz w:val="24"/>
          <w:szCs w:val="24"/>
          <w:lang w:val="en-US" w:eastAsia="zh-CN"/>
        </w:rPr>
        <w:t>工程</w:t>
      </w:r>
      <w:r>
        <w:rPr>
          <w:rFonts w:ascii="宋体" w:hAnsi="宋体" w:eastAsia="宋体" w:cs="宋体"/>
          <w:color w:val="FF0000"/>
          <w:sz w:val="24"/>
          <w:szCs w:val="24"/>
        </w:rPr>
        <w:t>可以不一样的，但房屋建筑与装饰工程的一个整体项目里面费率是必须一致的</w:t>
      </w:r>
      <w:r>
        <w:rPr>
          <w:rFonts w:hint="eastAsia" w:ascii="宋体" w:hAnsi="宋体" w:eastAsia="宋体" w:cs="宋体"/>
          <w:color w:val="FF0000"/>
          <w:sz w:val="24"/>
          <w:szCs w:val="24"/>
          <w:lang w:eastAsia="zh-CN"/>
        </w:rPr>
        <w:t>。</w:t>
      </w:r>
      <w:r>
        <w:rPr>
          <w:rFonts w:hint="eastAsia" w:ascii="宋体" w:hAnsi="宋体" w:eastAsia="宋体" w:cs="宋体"/>
          <w:b/>
          <w:bCs/>
          <w:color w:val="FF0000"/>
          <w:sz w:val="24"/>
          <w:szCs w:val="24"/>
          <w:lang w:val="en-US" w:eastAsia="zh-CN"/>
        </w:rPr>
        <w:t>因此系统支持每个专业工程可单独填写。</w:t>
      </w:r>
    </w:p>
    <w:tbl>
      <w:tblPr>
        <w:tblStyle w:val="9"/>
        <w:tblW w:w="0" w:type="auto"/>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autofit"/>
        <w:tblCellMar>
          <w:top w:w="0" w:type="dxa"/>
          <w:left w:w="108" w:type="dxa"/>
          <w:bottom w:w="0" w:type="dxa"/>
          <w:right w:w="108" w:type="dxa"/>
        </w:tblCellMar>
      </w:tblPr>
      <w:tblGrid>
        <w:gridCol w:w="1754"/>
        <w:gridCol w:w="2616"/>
        <w:gridCol w:w="862"/>
        <w:gridCol w:w="3023"/>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PrEx>
        <w:tc>
          <w:tcPr>
            <w:tcW w:w="1754" w:type="dxa"/>
            <w:tcBorders>
              <w:tl2br w:val="nil"/>
              <w:tr2bl w:val="nil"/>
            </w:tcBorders>
            <w:shd w:val="clear" w:color="auto" w:fill="5B9BD5" w:themeFill="accent1"/>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trike w:val="0"/>
                <w:dstrike w:val="0"/>
                <w:color w:val="FFFFFF" w:themeColor="background1"/>
                <w:sz w:val="21"/>
                <w:szCs w:val="21"/>
                <w:vertAlign w:val="baseline"/>
                <w:lang w:val="en-US" w:eastAsia="zh-CN"/>
                <w14:textFill>
                  <w14:solidFill>
                    <w14:schemeClr w14:val="bg1"/>
                  </w14:solidFill>
                </w14:textFill>
              </w:rPr>
            </w:pPr>
            <w:r>
              <w:rPr>
                <w:rFonts w:hint="eastAsia"/>
                <w:b/>
                <w:bCs/>
                <w:strike w:val="0"/>
                <w:dstrike w:val="0"/>
                <w:color w:val="FFFFFF" w:themeColor="background1"/>
                <w:sz w:val="21"/>
                <w:szCs w:val="21"/>
                <w:vertAlign w:val="baseline"/>
                <w:lang w:val="en-US" w:eastAsia="zh-CN"/>
                <w14:textFill>
                  <w14:solidFill>
                    <w14:schemeClr w14:val="bg1"/>
                  </w14:solidFill>
                </w14:textFill>
              </w:rPr>
              <w:t>费用类型</w:t>
            </w:r>
          </w:p>
        </w:tc>
        <w:tc>
          <w:tcPr>
            <w:tcW w:w="2616" w:type="dxa"/>
            <w:tcBorders>
              <w:tl2br w:val="nil"/>
              <w:tr2bl w:val="nil"/>
            </w:tcBorders>
            <w:shd w:val="clear" w:color="auto" w:fill="5B9BD5" w:themeFill="accent1"/>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trike w:val="0"/>
                <w:dstrike w:val="0"/>
                <w:color w:val="FFFFFF" w:themeColor="background1"/>
                <w:sz w:val="21"/>
                <w:szCs w:val="21"/>
                <w:vertAlign w:val="baseline"/>
                <w:lang w:val="en-US" w:eastAsia="zh-CN"/>
                <w14:textFill>
                  <w14:solidFill>
                    <w14:schemeClr w14:val="bg1"/>
                  </w14:solidFill>
                </w14:textFill>
              </w:rPr>
            </w:pPr>
            <w:r>
              <w:rPr>
                <w:rFonts w:hint="eastAsia"/>
                <w:b/>
                <w:bCs/>
                <w:strike w:val="0"/>
                <w:dstrike w:val="0"/>
                <w:color w:val="FFFFFF" w:themeColor="background1"/>
                <w:sz w:val="21"/>
                <w:szCs w:val="21"/>
                <w:vertAlign w:val="baseline"/>
                <w:lang w:val="en-US" w:eastAsia="zh-CN"/>
                <w14:textFill>
                  <w14:solidFill>
                    <w14:schemeClr w14:val="bg1"/>
                  </w14:solidFill>
                </w14:textFill>
              </w:rPr>
              <w:t>默认值</w:t>
            </w:r>
          </w:p>
        </w:tc>
        <w:tc>
          <w:tcPr>
            <w:tcW w:w="862" w:type="dxa"/>
            <w:tcBorders>
              <w:tl2br w:val="nil"/>
              <w:tr2bl w:val="nil"/>
            </w:tcBorders>
            <w:shd w:val="clear" w:color="auto" w:fill="5B9BD5" w:themeFill="accent1"/>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trike w:val="0"/>
                <w:dstrike w:val="0"/>
                <w:color w:val="FFFFFF" w:themeColor="background1"/>
                <w:sz w:val="21"/>
                <w:szCs w:val="21"/>
                <w:vertAlign w:val="baseline"/>
                <w:lang w:val="en-US" w:eastAsia="zh-CN"/>
                <w14:textFill>
                  <w14:solidFill>
                    <w14:schemeClr w14:val="bg1"/>
                  </w14:solidFill>
                </w14:textFill>
              </w:rPr>
            </w:pPr>
            <w:r>
              <w:rPr>
                <w:rFonts w:hint="eastAsia"/>
                <w:b/>
                <w:bCs/>
                <w:strike w:val="0"/>
                <w:dstrike w:val="0"/>
                <w:color w:val="FFFFFF" w:themeColor="background1"/>
                <w:sz w:val="21"/>
                <w:szCs w:val="21"/>
                <w:vertAlign w:val="baseline"/>
                <w:lang w:val="en-US" w:eastAsia="zh-CN"/>
                <w14:textFill>
                  <w14:solidFill>
                    <w14:schemeClr w14:val="bg1"/>
                  </w14:solidFill>
                </w14:textFill>
              </w:rPr>
              <w:t>是否可修改</w:t>
            </w:r>
          </w:p>
        </w:tc>
        <w:tc>
          <w:tcPr>
            <w:tcW w:w="3023" w:type="dxa"/>
            <w:tcBorders>
              <w:tl2br w:val="nil"/>
              <w:tr2bl w:val="nil"/>
            </w:tcBorders>
            <w:shd w:val="clear" w:color="auto" w:fill="5B9BD5" w:themeFill="accent1"/>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trike w:val="0"/>
                <w:dstrike w:val="0"/>
                <w:color w:val="FFFFFF" w:themeColor="background1"/>
                <w:sz w:val="21"/>
                <w:szCs w:val="21"/>
                <w:vertAlign w:val="baseline"/>
                <w:lang w:val="en-US" w:eastAsia="zh-CN"/>
                <w14:textFill>
                  <w14:solidFill>
                    <w14:schemeClr w14:val="bg1"/>
                  </w14:solidFill>
                </w14:textFill>
              </w:rPr>
            </w:pPr>
            <w:r>
              <w:rPr>
                <w:rFonts w:hint="eastAsia"/>
                <w:b/>
                <w:bCs/>
                <w:strike w:val="0"/>
                <w:dstrike w:val="0"/>
                <w:color w:val="FFFFFF" w:themeColor="background1"/>
                <w:sz w:val="21"/>
                <w:szCs w:val="21"/>
                <w:vertAlign w:val="baseline"/>
                <w:lang w:val="en-US" w:eastAsia="zh-CN"/>
                <w14:textFill>
                  <w14:solidFill>
                    <w14:schemeClr w14:val="bg1"/>
                  </w14:solidFill>
                </w14:textFill>
              </w:rPr>
              <w:t>数值要求</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CellMar>
            <w:top w:w="0" w:type="dxa"/>
            <w:left w:w="108" w:type="dxa"/>
            <w:bottom w:w="0" w:type="dxa"/>
            <w:right w:w="108" w:type="dxa"/>
          </w:tblCellMar>
        </w:tblPrEx>
        <w:tc>
          <w:tcPr>
            <w:tcW w:w="1754" w:type="dxa"/>
            <w:tcBorders>
              <w:tl2br w:val="nil"/>
              <w:tr2bl w:val="nil"/>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1"/>
                <w:szCs w:val="21"/>
                <w:vertAlign w:val="baseline"/>
                <w:lang w:val="en-US" w:eastAsia="zh-CN"/>
              </w:rPr>
            </w:pPr>
            <w:r>
              <w:rPr>
                <w:rFonts w:hint="eastAsia"/>
                <w:sz w:val="21"/>
                <w:szCs w:val="21"/>
                <w:lang w:val="en-US" w:eastAsia="zh-CN"/>
              </w:rPr>
              <w:t>企业管理费</w:t>
            </w:r>
          </w:p>
        </w:tc>
        <w:tc>
          <w:tcPr>
            <w:tcW w:w="2616" w:type="dxa"/>
            <w:tcBorders>
              <w:tl2br w:val="nil"/>
              <w:tr2bl w:val="nil"/>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1"/>
                <w:szCs w:val="21"/>
                <w:vertAlign w:val="baseline"/>
                <w:lang w:val="en-US" w:eastAsia="zh-CN"/>
              </w:rPr>
            </w:pPr>
            <w:r>
              <w:rPr>
                <w:rFonts w:hint="eastAsia"/>
                <w:sz w:val="21"/>
                <w:szCs w:val="21"/>
                <w:lang w:val="en-US" w:eastAsia="zh-CN"/>
              </w:rPr>
              <w:t>0</w:t>
            </w:r>
          </w:p>
        </w:tc>
        <w:tc>
          <w:tcPr>
            <w:tcW w:w="862" w:type="dxa"/>
            <w:tcBorders>
              <w:tl2br w:val="nil"/>
              <w:tr2bl w:val="nil"/>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是</w:t>
            </w:r>
          </w:p>
        </w:tc>
        <w:tc>
          <w:tcPr>
            <w:tcW w:w="3023" w:type="dxa"/>
            <w:tcBorders>
              <w:tl2br w:val="nil"/>
              <w:tr2bl w:val="nil"/>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Theme="minorHAnsi" w:hAnsiTheme="minorHAnsi" w:eastAsiaTheme="minorEastAsia" w:cstheme="minorBidi"/>
                <w:kern w:val="2"/>
                <w:sz w:val="21"/>
                <w:szCs w:val="21"/>
                <w:vertAlign w:val="baseline"/>
                <w:lang w:val="en-US" w:eastAsia="zh-CN" w:bidi="ar-SA"/>
              </w:rPr>
            </w:pPr>
            <w:r>
              <w:rPr>
                <w:rFonts w:hint="eastAsia"/>
                <w:sz w:val="21"/>
                <w:szCs w:val="21"/>
                <w:vertAlign w:val="baseline"/>
                <w:lang w:val="en-US" w:eastAsia="zh-CN"/>
              </w:rPr>
              <w:t>非0，支持正数，2位小数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CellMar>
            <w:top w:w="0" w:type="dxa"/>
            <w:left w:w="108" w:type="dxa"/>
            <w:bottom w:w="0" w:type="dxa"/>
            <w:right w:w="108" w:type="dxa"/>
          </w:tblCellMar>
        </w:tblPrEx>
        <w:tc>
          <w:tcPr>
            <w:tcW w:w="1754" w:type="dxa"/>
            <w:tcBorders>
              <w:tl2br w:val="nil"/>
              <w:tr2bl w:val="nil"/>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1"/>
                <w:szCs w:val="21"/>
                <w:vertAlign w:val="baseline"/>
                <w:lang w:val="en-US" w:eastAsia="zh-CN"/>
              </w:rPr>
            </w:pPr>
            <w:r>
              <w:rPr>
                <w:rFonts w:hint="eastAsia"/>
                <w:sz w:val="21"/>
                <w:szCs w:val="21"/>
                <w:lang w:val="en-US" w:eastAsia="zh-CN"/>
              </w:rPr>
              <w:t>安全文明施工费</w:t>
            </w:r>
          </w:p>
        </w:tc>
        <w:tc>
          <w:tcPr>
            <w:tcW w:w="2616" w:type="dxa"/>
            <w:tcBorders>
              <w:tl2br w:val="nil"/>
              <w:tr2bl w:val="nil"/>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1"/>
                <w:szCs w:val="21"/>
                <w:vertAlign w:val="baseline"/>
                <w:lang w:val="en-US" w:eastAsia="zh-CN"/>
              </w:rPr>
            </w:pPr>
            <w:r>
              <w:rPr>
                <w:rFonts w:hint="eastAsia"/>
                <w:sz w:val="21"/>
                <w:szCs w:val="21"/>
                <w:lang w:val="en-US" w:eastAsia="zh-CN"/>
              </w:rPr>
              <w:t>0[或，根据【专业工程】的专业类型有默认值]</w:t>
            </w:r>
          </w:p>
        </w:tc>
        <w:tc>
          <w:tcPr>
            <w:tcW w:w="862" w:type="dxa"/>
            <w:tcBorders>
              <w:tl2br w:val="nil"/>
              <w:tr2bl w:val="nil"/>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1"/>
                <w:szCs w:val="21"/>
                <w:vertAlign w:val="baseline"/>
                <w:lang w:val="en-US" w:eastAsia="zh-CN"/>
              </w:rPr>
            </w:pPr>
            <w:r>
              <w:rPr>
                <w:rFonts w:hint="eastAsia"/>
                <w:sz w:val="21"/>
                <w:szCs w:val="21"/>
                <w:vertAlign w:val="baseline"/>
                <w:lang w:val="en-US" w:eastAsia="zh-CN"/>
              </w:rPr>
              <w:t>是</w:t>
            </w:r>
          </w:p>
        </w:tc>
        <w:tc>
          <w:tcPr>
            <w:tcW w:w="3023" w:type="dxa"/>
            <w:tcBorders>
              <w:tl2br w:val="nil"/>
              <w:tr2bl w:val="nil"/>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1"/>
                <w:szCs w:val="21"/>
                <w:vertAlign w:val="baseline"/>
                <w:lang w:val="en-US" w:eastAsia="zh-CN"/>
              </w:rPr>
            </w:pPr>
            <w:r>
              <w:rPr>
                <w:rFonts w:hint="eastAsia"/>
                <w:sz w:val="21"/>
                <w:szCs w:val="21"/>
                <w:vertAlign w:val="baseline"/>
                <w:lang w:val="en-US" w:eastAsia="zh-CN"/>
              </w:rPr>
              <w:t>非0，支持正数，2位小数</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numPr>
          <w:ilvl w:val="0"/>
          <w:numId w:val="10"/>
        </w:numPr>
        <w:spacing w:line="360" w:lineRule="auto"/>
        <w:ind w:left="425" w:leftChars="0" w:hanging="425" w:firstLineChars="0"/>
        <w:rPr>
          <w:rFonts w:hint="default"/>
          <w:b/>
          <w:bCs/>
          <w:sz w:val="24"/>
          <w:u w:val="single"/>
          <w:lang w:val="en-US" w:eastAsia="zh-CN"/>
        </w:rPr>
      </w:pPr>
      <w:r>
        <w:rPr>
          <w:rFonts w:hint="eastAsia"/>
          <w:b/>
          <w:bCs/>
          <w:sz w:val="24"/>
          <w:u w:val="single"/>
          <w:lang w:val="en-US" w:eastAsia="zh-CN"/>
        </w:rPr>
        <w:t>规费和税金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lang w:val="en-US" w:eastAsia="zh-CN"/>
        </w:rPr>
      </w:pPr>
      <w:r>
        <w:rPr>
          <w:rFonts w:hint="eastAsia"/>
          <w:sz w:val="24"/>
          <w:lang w:val="en-US" w:eastAsia="zh-CN"/>
        </w:rPr>
        <w:t>从导入的清单中读取整体工程-单位工程-专业工程结构，及相应的规费和税金，用户不可修改。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olor w:val="FF0000"/>
          <w:sz w:val="24"/>
          <w:lang w:val="en-US" w:eastAsia="zh-CN"/>
        </w:rPr>
      </w:pPr>
      <w:r>
        <w:rPr>
          <w:rFonts w:hint="eastAsia"/>
          <w:color w:val="FF0000"/>
          <w:sz w:val="24"/>
          <w:lang w:val="en-US" w:eastAsia="zh-CN"/>
        </w:rPr>
        <w:t>说明：一个项目的规费和税金必须一致，是否匹配下是否一致，引入2个值即可。</w:t>
      </w:r>
    </w:p>
    <w:p>
      <w:pPr>
        <w:numPr>
          <w:ilvl w:val="0"/>
          <w:numId w:val="11"/>
        </w:numPr>
        <w:spacing w:line="360" w:lineRule="auto"/>
        <w:ind w:left="0" w:leftChars="0" w:firstLine="480" w:firstLineChars="200"/>
        <w:jc w:val="left"/>
        <w:rPr>
          <w:rFonts w:hint="eastAsia"/>
          <w:sz w:val="24"/>
          <w:lang w:val="en-US" w:eastAsia="zh-CN"/>
        </w:rPr>
      </w:pPr>
      <w:r>
        <w:rPr>
          <w:rFonts w:hint="eastAsia"/>
          <w:sz w:val="24"/>
          <w:lang w:val="en-US" w:eastAsia="zh-CN"/>
        </w:rPr>
        <w:t>整体工程的规费和税金</w:t>
      </w:r>
    </w:p>
    <w:p>
      <w:pPr>
        <w:numPr>
          <w:ilvl w:val="0"/>
          <w:numId w:val="11"/>
        </w:numPr>
        <w:spacing w:line="360" w:lineRule="auto"/>
        <w:ind w:left="0" w:leftChars="0" w:firstLine="480" w:firstLineChars="200"/>
        <w:jc w:val="left"/>
        <w:rPr>
          <w:rFonts w:hint="eastAsia"/>
          <w:sz w:val="24"/>
          <w:lang w:val="en-US" w:eastAsia="zh-CN"/>
        </w:rPr>
      </w:pPr>
      <w:r>
        <w:rPr>
          <w:rFonts w:hint="eastAsia"/>
          <w:sz w:val="24"/>
          <w:lang w:val="en-US" w:eastAsia="zh-CN"/>
        </w:rPr>
        <w:t>单位工程的税金</w:t>
      </w:r>
    </w:p>
    <w:p>
      <w:pPr>
        <w:numPr>
          <w:ilvl w:val="0"/>
          <w:numId w:val="11"/>
        </w:numPr>
        <w:spacing w:line="360" w:lineRule="auto"/>
        <w:ind w:left="0" w:leftChars="0" w:firstLine="480" w:firstLineChars="200"/>
        <w:jc w:val="left"/>
        <w:rPr>
          <w:rFonts w:hint="eastAsia"/>
          <w:sz w:val="24"/>
          <w:lang w:val="en-US" w:eastAsia="zh-CN"/>
        </w:rPr>
      </w:pPr>
      <w:r>
        <w:rPr>
          <w:rFonts w:hint="eastAsia"/>
          <w:sz w:val="24"/>
          <w:lang w:val="en-US" w:eastAsia="zh-CN"/>
        </w:rPr>
        <w:t>专业工程的规费</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5"/>
        <w:gridCol w:w="2170"/>
        <w:gridCol w:w="1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4"/>
                <w:vertAlign w:val="baseline"/>
                <w:lang w:val="en-US" w:eastAsia="zh-CN"/>
              </w:rPr>
            </w:pPr>
            <w:r>
              <w:rPr>
                <w:rFonts w:hint="eastAsia"/>
                <w:b/>
                <w:bCs/>
                <w:sz w:val="24"/>
                <w:vertAlign w:val="baseline"/>
                <w:lang w:val="en-US" w:eastAsia="zh-CN"/>
              </w:rPr>
              <w:t>费用类型</w:t>
            </w:r>
          </w:p>
        </w:tc>
        <w:tc>
          <w:tcPr>
            <w:tcW w:w="217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4"/>
                <w:vertAlign w:val="baseline"/>
                <w:lang w:val="en-US" w:eastAsia="zh-CN"/>
              </w:rPr>
            </w:pPr>
            <w:r>
              <w:rPr>
                <w:rFonts w:hint="eastAsia"/>
                <w:b/>
                <w:bCs/>
                <w:sz w:val="24"/>
                <w:vertAlign w:val="baseline"/>
                <w:lang w:val="en-US" w:eastAsia="zh-CN"/>
              </w:rPr>
              <w:t>默认值</w:t>
            </w:r>
          </w:p>
        </w:tc>
        <w:tc>
          <w:tcPr>
            <w:tcW w:w="147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4"/>
                <w:vertAlign w:val="baseline"/>
                <w:lang w:val="en-US" w:eastAsia="zh-CN"/>
              </w:rPr>
            </w:pPr>
            <w:r>
              <w:rPr>
                <w:rFonts w:hint="eastAsia"/>
                <w:b/>
                <w:bCs/>
                <w:sz w:val="24"/>
                <w:vertAlign w:val="baseline"/>
                <w:lang w:val="en-US" w:eastAsia="zh-CN"/>
              </w:rPr>
              <w:t>是否可修改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vertAlign w:val="baseline"/>
                <w:lang w:val="en-US" w:eastAsia="zh-CN"/>
              </w:rPr>
            </w:pPr>
            <w:r>
              <w:rPr>
                <w:rFonts w:hint="eastAsia"/>
                <w:sz w:val="24"/>
                <w:vertAlign w:val="baseline"/>
                <w:lang w:val="en-US" w:eastAsia="zh-CN"/>
              </w:rPr>
              <w:t>整体工程_规费</w:t>
            </w:r>
          </w:p>
        </w:tc>
        <w:tc>
          <w:tcPr>
            <w:tcW w:w="217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vertAlign w:val="baseline"/>
                <w:lang w:val="en-US" w:eastAsia="zh-CN"/>
              </w:rPr>
            </w:pPr>
            <w:r>
              <w:rPr>
                <w:rFonts w:hint="eastAsia"/>
                <w:sz w:val="24"/>
                <w:vertAlign w:val="baseline"/>
                <w:lang w:val="en-US" w:eastAsia="zh-CN"/>
              </w:rPr>
              <w:t>从招标清单中读取</w:t>
            </w:r>
          </w:p>
        </w:tc>
        <w:tc>
          <w:tcPr>
            <w:tcW w:w="147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asciiTheme="minorHAnsi" w:hAnsiTheme="minorHAnsi" w:eastAsiaTheme="minorEastAsia" w:cstheme="minorBidi"/>
                <w:kern w:val="2"/>
                <w:sz w:val="24"/>
                <w:szCs w:val="24"/>
                <w:vertAlign w:val="baseline"/>
                <w:lang w:val="en-US" w:eastAsia="zh-CN" w:bidi="ar-SA"/>
              </w:rPr>
            </w:pPr>
            <w:r>
              <w:rPr>
                <w:rFonts w:hint="eastAsia"/>
                <w:sz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vertAlign w:val="baseline"/>
                <w:lang w:val="en-US" w:eastAsia="zh-CN"/>
              </w:rPr>
            </w:pPr>
            <w:r>
              <w:rPr>
                <w:rFonts w:hint="eastAsia"/>
                <w:sz w:val="24"/>
                <w:vertAlign w:val="baseline"/>
                <w:lang w:val="en-US" w:eastAsia="zh-CN"/>
              </w:rPr>
              <w:t>整体工程_税金</w:t>
            </w:r>
          </w:p>
        </w:tc>
        <w:tc>
          <w:tcPr>
            <w:tcW w:w="217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sz w:val="24"/>
                <w:vertAlign w:val="baseline"/>
                <w:lang w:val="en-US" w:eastAsia="zh-CN"/>
              </w:rPr>
            </w:pPr>
            <w:r>
              <w:rPr>
                <w:rFonts w:hint="eastAsia"/>
                <w:sz w:val="24"/>
                <w:vertAlign w:val="baseline"/>
                <w:lang w:val="en-US" w:eastAsia="zh-CN"/>
              </w:rPr>
              <w:t>从招标清单中读取</w:t>
            </w:r>
          </w:p>
        </w:tc>
        <w:tc>
          <w:tcPr>
            <w:tcW w:w="147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default"/>
                <w:sz w:val="24"/>
                <w:vertAlign w:val="baseline"/>
                <w:lang w:val="en-US" w:eastAsia="zh-CN"/>
              </w:rPr>
            </w:pPr>
            <w:r>
              <w:rPr>
                <w:rFonts w:hint="eastAsia"/>
                <w:sz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vertAlign w:val="baseline"/>
                <w:lang w:val="en-US" w:eastAsia="zh-CN"/>
              </w:rPr>
            </w:pPr>
            <w:r>
              <w:rPr>
                <w:rFonts w:hint="eastAsia"/>
                <w:sz w:val="24"/>
                <w:lang w:val="en-US" w:eastAsia="zh-CN"/>
              </w:rPr>
              <w:t>单位工程_税金</w:t>
            </w:r>
          </w:p>
        </w:tc>
        <w:tc>
          <w:tcPr>
            <w:tcW w:w="217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Theme="minorHAnsi" w:hAnsiTheme="minorHAnsi" w:eastAsiaTheme="minorEastAsia" w:cstheme="minorBidi"/>
                <w:kern w:val="2"/>
                <w:sz w:val="24"/>
                <w:szCs w:val="24"/>
                <w:vertAlign w:val="baseline"/>
                <w:lang w:val="en-US" w:eastAsia="zh-CN" w:bidi="ar-SA"/>
              </w:rPr>
            </w:pPr>
            <w:r>
              <w:rPr>
                <w:rFonts w:hint="eastAsia"/>
                <w:sz w:val="24"/>
                <w:vertAlign w:val="baseline"/>
                <w:lang w:val="en-US" w:eastAsia="zh-CN"/>
              </w:rPr>
              <w:t>从招标清单中读取</w:t>
            </w:r>
          </w:p>
        </w:tc>
        <w:tc>
          <w:tcPr>
            <w:tcW w:w="147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Theme="minorHAnsi" w:hAnsiTheme="minorHAnsi" w:eastAsiaTheme="minorEastAsia" w:cstheme="minorBidi"/>
                <w:kern w:val="2"/>
                <w:sz w:val="24"/>
                <w:szCs w:val="24"/>
                <w:vertAlign w:val="baseline"/>
                <w:lang w:val="en-US" w:eastAsia="zh-CN" w:bidi="ar-SA"/>
              </w:rPr>
            </w:pPr>
            <w:r>
              <w:rPr>
                <w:rFonts w:hint="eastAsia"/>
                <w:sz w:val="24"/>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5" w:type="dxa"/>
          </w:tcPr>
          <w:p>
            <w:pPr>
              <w:keepNext w:val="0"/>
              <w:keepLines w:val="0"/>
              <w:pageBreakBefore w:val="0"/>
              <w:widowControl w:val="0"/>
              <w:numPr>
                <w:ilvl w:val="0"/>
                <w:numId w:val="0"/>
              </w:numPr>
              <w:tabs>
                <w:tab w:val="right" w:pos="1979"/>
              </w:tabs>
              <w:kinsoku/>
              <w:wordWrap/>
              <w:overflowPunct/>
              <w:topLinePunct w:val="0"/>
              <w:autoSpaceDE/>
              <w:autoSpaceDN/>
              <w:bidi w:val="0"/>
              <w:adjustRightInd/>
              <w:snapToGrid/>
              <w:spacing w:line="360" w:lineRule="auto"/>
              <w:textAlignment w:val="auto"/>
              <w:rPr>
                <w:rFonts w:hint="default"/>
                <w:sz w:val="24"/>
                <w:vertAlign w:val="baseline"/>
                <w:lang w:val="en-US" w:eastAsia="zh-CN"/>
              </w:rPr>
            </w:pPr>
            <w:r>
              <w:rPr>
                <w:rFonts w:hint="eastAsia"/>
                <w:sz w:val="24"/>
                <w:vertAlign w:val="baseline"/>
                <w:lang w:val="en-US" w:eastAsia="zh-CN"/>
              </w:rPr>
              <w:t>专业工程_规费</w:t>
            </w:r>
          </w:p>
        </w:tc>
        <w:tc>
          <w:tcPr>
            <w:tcW w:w="217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Theme="minorHAnsi" w:hAnsiTheme="minorHAnsi" w:eastAsiaTheme="minorEastAsia" w:cstheme="minorBidi"/>
                <w:kern w:val="2"/>
                <w:sz w:val="24"/>
                <w:szCs w:val="24"/>
                <w:vertAlign w:val="baseline"/>
                <w:lang w:val="en-US" w:eastAsia="zh-CN" w:bidi="ar-SA"/>
              </w:rPr>
            </w:pPr>
            <w:r>
              <w:rPr>
                <w:rFonts w:hint="eastAsia"/>
                <w:sz w:val="24"/>
                <w:vertAlign w:val="baseline"/>
                <w:lang w:val="en-US" w:eastAsia="zh-CN"/>
              </w:rPr>
              <w:t>从招标清单中读取</w:t>
            </w:r>
          </w:p>
        </w:tc>
        <w:tc>
          <w:tcPr>
            <w:tcW w:w="147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Theme="minorHAnsi" w:hAnsiTheme="minorHAnsi" w:eastAsiaTheme="minorEastAsia" w:cstheme="minorBidi"/>
                <w:kern w:val="2"/>
                <w:sz w:val="24"/>
                <w:szCs w:val="24"/>
                <w:vertAlign w:val="baseline"/>
                <w:lang w:val="en-US" w:eastAsia="zh-CN" w:bidi="ar-SA"/>
              </w:rPr>
            </w:pPr>
            <w:r>
              <w:rPr>
                <w:rFonts w:hint="eastAsia"/>
                <w:sz w:val="24"/>
                <w:vertAlign w:val="baseline"/>
                <w:lang w:val="en-US" w:eastAsia="zh-CN"/>
              </w:rPr>
              <w:t>否</w:t>
            </w:r>
          </w:p>
        </w:tc>
      </w:tr>
    </w:tbl>
    <w:p>
      <w:pPr>
        <w:numPr>
          <w:ilvl w:val="0"/>
          <w:numId w:val="0"/>
        </w:numPr>
        <w:spacing w:line="360" w:lineRule="auto"/>
        <w:jc w:val="left"/>
        <w:rPr>
          <w:rFonts w:hint="eastAsia"/>
          <w:sz w:val="24"/>
          <w:lang w:val="en-US" w:eastAsia="zh-CN"/>
        </w:rPr>
      </w:pPr>
    </w:p>
    <w:p>
      <w:pPr>
        <w:numPr>
          <w:ilvl w:val="0"/>
          <w:numId w:val="0"/>
        </w:numPr>
        <w:spacing w:line="360" w:lineRule="auto"/>
        <w:jc w:val="left"/>
        <w:rPr>
          <w:rFonts w:hint="eastAsia"/>
          <w:b/>
          <w:bCs/>
          <w:sz w:val="24"/>
          <w:lang w:val="en-US" w:eastAsia="zh-CN"/>
        </w:rPr>
      </w:pPr>
      <w:r>
        <w:rPr>
          <w:rFonts w:hint="eastAsia"/>
          <w:b/>
          <w:bCs/>
          <w:sz w:val="24"/>
          <w:lang w:val="en-US" w:eastAsia="zh-CN"/>
        </w:rPr>
        <w:t>以上在点击【下一步】时，需增加【组织措施费率】、【规费和税金】值的校验。</w:t>
      </w:r>
    </w:p>
    <w:p>
      <w:pPr>
        <w:numPr>
          <w:ilvl w:val="0"/>
          <w:numId w:val="0"/>
        </w:numPr>
        <w:spacing w:line="360" w:lineRule="auto"/>
        <w:ind w:leftChars="0"/>
        <w:rPr>
          <w:rFonts w:hint="default"/>
          <w:sz w:val="24"/>
          <w:lang w:val="en-US" w:eastAsia="zh-CN"/>
        </w:rPr>
      </w:pPr>
    </w:p>
    <w:p>
      <w:pPr>
        <w:pStyle w:val="3"/>
        <w:bidi w:val="0"/>
        <w:rPr>
          <w:rFonts w:hint="default"/>
          <w:lang w:val="en-US" w:eastAsia="zh-CN"/>
        </w:rPr>
      </w:pPr>
      <w:r>
        <w:rPr>
          <w:rFonts w:hint="eastAsia"/>
          <w:lang w:val="en-US" w:eastAsia="zh-CN"/>
        </w:rPr>
        <w:t>2.3 电子签章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b w:val="0"/>
          <w:bCs w:val="0"/>
          <w:sz w:val="24"/>
          <w:lang w:val="en-US" w:eastAsia="zh-CN"/>
        </w:rPr>
      </w:pPr>
      <w:r>
        <w:rPr>
          <w:rFonts w:hint="eastAsia"/>
          <w:b w:val="0"/>
          <w:bCs w:val="0"/>
          <w:sz w:val="24"/>
          <w:lang w:val="en-US" w:eastAsia="zh-CN"/>
        </w:rPr>
        <w:t>在电子签章环节，增加上传的招标清单pdf 的展示和签章。</w:t>
      </w:r>
    </w:p>
    <w:p>
      <w:pPr>
        <w:pStyle w:val="3"/>
        <w:bidi w:val="0"/>
        <w:rPr>
          <w:rFonts w:hint="eastAsia"/>
          <w:lang w:val="en-US" w:eastAsia="zh-CN"/>
        </w:rPr>
      </w:pPr>
      <w:r>
        <w:rPr>
          <w:rFonts w:hint="eastAsia"/>
          <w:lang w:val="en-US" w:eastAsia="zh-CN"/>
        </w:rPr>
        <w:t>2.4 导出报表</w:t>
      </w:r>
    </w:p>
    <w:p>
      <w:pPr>
        <w:ind w:firstLine="420" w:firstLineChars="200"/>
        <w:rPr>
          <w:rFonts w:hint="default"/>
          <w:lang w:val="en-US" w:eastAsia="zh-CN"/>
        </w:rPr>
      </w:pPr>
      <w:r>
        <w:rPr>
          <w:rFonts w:hint="eastAsia"/>
          <w:lang w:val="en-US" w:eastAsia="zh-CN"/>
        </w:rPr>
        <w:t>导出报表中增加招标清单pdf文件。</w:t>
      </w:r>
    </w:p>
    <w:p>
      <w:pPr>
        <w:spacing w:line="360" w:lineRule="auto"/>
        <w:rPr>
          <w:sz w:val="24"/>
        </w:rPr>
      </w:pPr>
    </w:p>
    <w:p>
      <w:pPr>
        <w:pStyle w:val="2"/>
        <w:numPr>
          <w:ilvl w:val="0"/>
          <w:numId w:val="4"/>
        </w:numPr>
      </w:pPr>
      <w:r>
        <w:rPr>
          <w:rFonts w:hint="eastAsia"/>
        </w:rPr>
        <w:t>投标工具</w:t>
      </w:r>
    </w:p>
    <w:p/>
    <w:p>
      <w:r>
        <w:drawing>
          <wp:inline distT="0" distB="0" distL="114300" distR="114300">
            <wp:extent cx="5264150" cy="3741420"/>
            <wp:effectExtent l="0" t="0" r="8890" b="762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8"/>
                    <a:stretch>
                      <a:fillRect/>
                    </a:stretch>
                  </pic:blipFill>
                  <pic:spPr>
                    <a:xfrm>
                      <a:off x="0" y="0"/>
                      <a:ext cx="5264150" cy="37414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r>
        <w:rPr>
          <w:rFonts w:hint="eastAsia"/>
          <w:b/>
          <w:bCs/>
          <w:lang w:val="en-US" w:eastAsia="zh-CN"/>
        </w:rPr>
        <w:t>说明：</w:t>
      </w:r>
      <w:r>
        <w:rPr>
          <w:rFonts w:hint="eastAsia"/>
          <w:lang w:val="en-US" w:eastAsia="zh-CN"/>
        </w:rPr>
        <w:t>因投标报价要从工程量清单文件中获取并填入到投标函中，【投标函及其他文件】移至【编制投标文件】的最后环节，【资信标】之后。</w:t>
      </w:r>
    </w:p>
    <w:p/>
    <w:p/>
    <w:p>
      <w:pPr>
        <w:pStyle w:val="3"/>
      </w:pPr>
      <w:r>
        <w:rPr>
          <w:rFonts w:hint="eastAsia"/>
        </w:rPr>
        <w:t>3.1 导入招标书</w:t>
      </w:r>
    </w:p>
    <w:p>
      <w:r>
        <w:rPr>
          <w:rFonts w:hint="eastAsia"/>
        </w:rPr>
        <w:t>在投标工具中导入招标书时，判断招标书中</w:t>
      </w:r>
      <w:r>
        <w:rPr>
          <w:rFonts w:hint="eastAsia"/>
          <w:highlight w:val="none"/>
        </w:rPr>
        <w:t>是否含清单文件</w:t>
      </w:r>
    </w:p>
    <w:p>
      <w:pPr>
        <w:pStyle w:val="11"/>
        <w:numPr>
          <w:ilvl w:val="0"/>
          <w:numId w:val="12"/>
        </w:numPr>
        <w:ind w:firstLineChars="0"/>
      </w:pPr>
      <w:r>
        <w:rPr>
          <w:rFonts w:hint="eastAsia"/>
        </w:rPr>
        <w:t>否，无清单模块</w:t>
      </w:r>
    </w:p>
    <w:p>
      <w:pPr>
        <w:pStyle w:val="11"/>
        <w:numPr>
          <w:ilvl w:val="0"/>
          <w:numId w:val="12"/>
        </w:numPr>
        <w:spacing w:line="360" w:lineRule="auto"/>
        <w:ind w:firstLineChars="0"/>
        <w:rPr>
          <w:sz w:val="24"/>
        </w:rPr>
      </w:pPr>
      <w:r>
        <w:rPr>
          <w:rFonts w:hint="eastAsia"/>
        </w:rPr>
        <w:t>是，</w:t>
      </w:r>
      <w:r>
        <w:rPr>
          <w:rFonts w:hint="eastAsia"/>
          <w:lang w:val="en-US" w:eastAsia="zh-CN"/>
        </w:rPr>
        <w:t>在</w:t>
      </w:r>
      <w:r>
        <w:rPr>
          <w:rFonts w:hint="eastAsia"/>
          <w:vertAlign w:val="subscript"/>
          <w:lang w:val="en-US" w:eastAsia="zh-CN"/>
        </w:rPr>
        <w:t>-</w:t>
      </w:r>
      <w:r>
        <w:rPr>
          <w:rFonts w:hint="eastAsia"/>
          <w:lang w:val="en-US" w:eastAsia="zh-CN"/>
        </w:rPr>
        <w:t>参数中显示费率设置</w:t>
      </w:r>
      <w:r>
        <w:rPr>
          <w:rFonts w:hint="eastAsia"/>
        </w:rPr>
        <w:t>。</w:t>
      </w:r>
    </w:p>
    <w:p>
      <w:pPr>
        <w:pStyle w:val="3"/>
        <w:rPr>
          <w:rFonts w:hint="default"/>
          <w:lang w:val="en-US" w:eastAsia="zh-CN"/>
        </w:rPr>
      </w:pPr>
      <w:r>
        <w:rPr>
          <w:rFonts w:hint="eastAsia"/>
          <w:lang w:val="en-US" w:eastAsia="zh-CN"/>
        </w:rPr>
        <w:t>3.2 招标文件_评标参数展示</w:t>
      </w:r>
    </w:p>
    <w:p>
      <w:pPr>
        <w:rPr>
          <w:rFonts w:hint="default"/>
          <w:lang w:val="en-US" w:eastAsia="zh-CN"/>
        </w:rPr>
      </w:pPr>
      <w:r>
        <w:rPr>
          <w:rFonts w:hint="eastAsia"/>
          <w:lang w:val="en-US" w:eastAsia="zh-CN"/>
        </w:rPr>
        <w:t>在投标工具中查看招标文件中，增加评标参数（费率设置）的展示。</w:t>
      </w:r>
    </w:p>
    <w:p>
      <w:pPr>
        <w:pStyle w:val="3"/>
        <w:rPr>
          <w:rFonts w:hint="eastAsia"/>
        </w:rPr>
      </w:pPr>
      <w:r>
        <w:rPr>
          <w:rFonts w:hint="eastAsia"/>
        </w:rPr>
        <w:t>3.</w:t>
      </w:r>
      <w:r>
        <w:rPr>
          <w:rFonts w:hint="eastAsia"/>
          <w:lang w:val="en-US" w:eastAsia="zh-CN"/>
        </w:rPr>
        <w:t>3</w:t>
      </w:r>
      <w:r>
        <w:rPr>
          <w:rFonts w:hint="eastAsia"/>
        </w:rPr>
        <w:t xml:space="preserve"> </w:t>
      </w:r>
      <w:r>
        <w:rPr>
          <w:rFonts w:hint="eastAsia"/>
          <w:lang w:val="en-US" w:eastAsia="zh-CN"/>
        </w:rPr>
        <w:t>上传组价文件</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eastAsiaTheme="minorEastAsia"/>
          <w:b/>
          <w:bCs/>
          <w:lang w:val="en-US" w:eastAsia="zh-CN"/>
        </w:rPr>
      </w:pPr>
      <w:r>
        <w:rPr>
          <w:rFonts w:hint="eastAsia"/>
          <w:b/>
          <w:bCs/>
          <w:lang w:eastAsia="zh-CN"/>
        </w:rPr>
        <w:t>（</w:t>
      </w:r>
      <w:r>
        <w:rPr>
          <w:rFonts w:hint="eastAsia"/>
          <w:b/>
          <w:bCs/>
          <w:lang w:val="en-US" w:eastAsia="zh-CN"/>
        </w:rPr>
        <w:t>1</w:t>
      </w:r>
      <w:r>
        <w:rPr>
          <w:rFonts w:hint="eastAsia"/>
          <w:b/>
          <w:bCs/>
          <w:lang w:eastAsia="zh-CN"/>
        </w:rPr>
        <w:t>）</w:t>
      </w:r>
      <w:r>
        <w:rPr>
          <w:rFonts w:hint="eastAsia"/>
          <w:b/>
          <w:bCs/>
          <w:lang w:val="en-US" w:eastAsia="zh-CN"/>
        </w:rPr>
        <w:t>导入投标清单</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lang w:val="en-US" w:eastAsia="zh-CN"/>
        </w:rPr>
      </w:pPr>
      <w:r>
        <w:rPr>
          <w:rFonts w:hint="eastAsia"/>
        </w:rPr>
        <w:t>用户可导入造价</w:t>
      </w:r>
      <w:r>
        <w:rPr>
          <w:rFonts w:hint="eastAsia"/>
          <w:lang w:val="en-US" w:eastAsia="zh-CN"/>
        </w:rPr>
        <w:t>软件</w:t>
      </w:r>
      <w:r>
        <w:rPr>
          <w:rFonts w:hint="eastAsia"/>
        </w:rPr>
        <w:t>中生成的投标组价文件。用户点击按钮【导入组价文件】，选择本地已制作完成的投标组价文件进行导入。导入文件时，</w:t>
      </w:r>
      <w:r>
        <w:rPr>
          <w:rFonts w:hint="eastAsia"/>
          <w:lang w:val="en-US" w:eastAsia="zh-CN"/>
        </w:rPr>
        <w:t>进行以下校验：</w:t>
      </w:r>
    </w:p>
    <w:p>
      <w:pPr>
        <w:pStyle w:val="11"/>
        <w:numPr>
          <w:ilvl w:val="0"/>
          <w:numId w:val="13"/>
        </w:numPr>
        <w:spacing w:line="360" w:lineRule="auto"/>
        <w:ind w:left="0" w:leftChars="0" w:firstLine="480" w:firstLineChars="200"/>
        <w:rPr>
          <w:sz w:val="24"/>
        </w:rPr>
      </w:pPr>
      <w:r>
        <w:rPr>
          <w:rFonts w:hint="eastAsia"/>
          <w:sz w:val="24"/>
          <w:highlight w:val="none"/>
          <w:lang w:val="en-US" w:eastAsia="zh-CN"/>
        </w:rPr>
        <w:t>文件</w:t>
      </w:r>
      <w:r>
        <w:rPr>
          <w:rFonts w:hint="eastAsia"/>
          <w:sz w:val="24"/>
          <w:highlight w:val="none"/>
        </w:rPr>
        <w:t>格式</w:t>
      </w:r>
      <w:r>
        <w:rPr>
          <w:rFonts w:hint="eastAsia"/>
          <w:sz w:val="24"/>
          <w:highlight w:val="none"/>
          <w:lang w:val="en-US" w:eastAsia="zh-CN"/>
        </w:rPr>
        <w:t>是否为</w:t>
      </w:r>
      <w:r>
        <w:rPr>
          <w:rFonts w:hint="eastAsia"/>
          <w:sz w:val="24"/>
          <w:highlight w:val="none"/>
          <w:lang w:eastAsia="zh-CN"/>
        </w:rPr>
        <w:t>【</w:t>
      </w:r>
      <w:r>
        <w:rPr>
          <w:rFonts w:hint="eastAsia"/>
          <w:sz w:val="24"/>
          <w:highlight w:val="none"/>
          <w:lang w:val="en-US" w:eastAsia="zh-CN"/>
        </w:rPr>
        <w:t>xml</w:t>
      </w:r>
      <w:r>
        <w:rPr>
          <w:rFonts w:hint="eastAsia"/>
          <w:sz w:val="24"/>
          <w:highlight w:val="none"/>
          <w:lang w:eastAsia="zh-CN"/>
        </w:rPr>
        <w:t>】</w:t>
      </w:r>
      <w:r>
        <w:rPr>
          <w:rFonts w:hint="eastAsia"/>
          <w:sz w:val="24"/>
          <w:lang w:eastAsia="zh-CN"/>
        </w:rPr>
        <w:t>。</w:t>
      </w:r>
      <w:r>
        <w:rPr>
          <w:rFonts w:hint="eastAsia"/>
          <w:sz w:val="24"/>
          <w:lang w:val="en-US" w:eastAsia="zh-CN"/>
        </w:rPr>
        <w:t>否</w:t>
      </w:r>
      <w:r>
        <w:rPr>
          <w:rFonts w:hint="eastAsia"/>
          <w:sz w:val="24"/>
        </w:rPr>
        <w:t>，提示“请导入XML格式文件，支持造价软件：XXX、XXX、XXX”</w:t>
      </w:r>
    </w:p>
    <w:p>
      <w:pPr>
        <w:pStyle w:val="11"/>
        <w:numPr>
          <w:ilvl w:val="0"/>
          <w:numId w:val="13"/>
        </w:numPr>
        <w:spacing w:line="360" w:lineRule="auto"/>
        <w:ind w:left="0" w:leftChars="0" w:firstLine="480" w:firstLineChars="200"/>
        <w:rPr>
          <w:rFonts w:hint="eastAsia"/>
          <w:sz w:val="24"/>
        </w:rPr>
      </w:pPr>
      <w:r>
        <w:rPr>
          <w:rFonts w:hint="eastAsia"/>
          <w:b w:val="0"/>
          <w:bCs w:val="0"/>
          <w:sz w:val="24"/>
          <w:highlight w:val="none"/>
          <w:lang w:val="en-US" w:eastAsia="zh-CN"/>
        </w:rPr>
        <w:t>用</w:t>
      </w:r>
      <w:r>
        <w:rPr>
          <w:rFonts w:hint="eastAsia"/>
          <w:b w:val="0"/>
          <w:bCs w:val="0"/>
          <w:sz w:val="24"/>
          <w:highlight w:val="none"/>
        </w:rPr>
        <w:t>xsd</w:t>
      </w:r>
      <w:r>
        <w:rPr>
          <w:rFonts w:hint="eastAsia"/>
          <w:sz w:val="24"/>
          <w:highlight w:val="none"/>
        </w:rPr>
        <w:t>文件进行校验，是否符合格式标准</w:t>
      </w:r>
      <w:r>
        <w:rPr>
          <w:rFonts w:hint="eastAsia"/>
          <w:sz w:val="24"/>
          <w:highlight w:val="none"/>
          <w:lang w:eastAsia="zh-CN"/>
        </w:rPr>
        <w:t>。</w:t>
      </w:r>
      <w:r>
        <w:rPr>
          <w:rFonts w:hint="eastAsia"/>
          <w:sz w:val="24"/>
        </w:rPr>
        <w:t>否</w:t>
      </w:r>
      <w:r>
        <w:rPr>
          <w:rFonts w:hint="eastAsia"/>
          <w:sz w:val="24"/>
          <w:lang w:eastAsia="zh-CN"/>
        </w:rPr>
        <w:t>，</w:t>
      </w:r>
      <w:r>
        <w:rPr>
          <w:rFonts w:hint="eastAsia"/>
          <w:sz w:val="24"/>
        </w:rPr>
        <w:t>不符合格式标准，中断导入，并提示“您导入的清单不符合要求”</w:t>
      </w:r>
    </w:p>
    <w:p>
      <w:pPr>
        <w:pStyle w:val="11"/>
        <w:numPr>
          <w:ilvl w:val="0"/>
          <w:numId w:val="13"/>
        </w:numPr>
        <w:spacing w:line="360" w:lineRule="auto"/>
        <w:ind w:left="0" w:leftChars="0" w:firstLine="480" w:firstLineChars="200"/>
        <w:rPr>
          <w:rFonts w:hint="eastAsia"/>
          <w:sz w:val="24"/>
          <w:highlight w:val="none"/>
          <w:lang w:val="en-US" w:eastAsia="zh-CN"/>
        </w:rPr>
      </w:pPr>
      <w:r>
        <w:rPr>
          <w:rFonts w:hint="eastAsia"/>
          <w:sz w:val="24"/>
          <w:highlight w:val="none"/>
          <w:lang w:val="en-US" w:eastAsia="zh-CN"/>
        </w:rPr>
        <w:t>校验基本信息。包含：</w:t>
      </w:r>
    </w:p>
    <w:p>
      <w:pPr>
        <w:pStyle w:val="11"/>
        <w:numPr>
          <w:ilvl w:val="0"/>
          <w:numId w:val="0"/>
        </w:numPr>
        <w:spacing w:line="360" w:lineRule="auto"/>
        <w:rPr>
          <w:rFonts w:hint="eastAsia"/>
          <w:sz w:val="24"/>
          <w:highlight w:val="none"/>
          <w:lang w:val="en-US" w:eastAsia="zh-CN"/>
        </w:rPr>
      </w:pPr>
      <w:r>
        <w:rPr>
          <w:rFonts w:hint="eastAsia"/>
          <w:b/>
          <w:bCs/>
          <w:sz w:val="24"/>
          <w:highlight w:val="none"/>
          <w:lang w:val="en-US" w:eastAsia="zh-CN"/>
        </w:rPr>
        <w:t>文件标识。</w:t>
      </w:r>
      <w:r>
        <w:rPr>
          <w:rFonts w:hint="eastAsia"/>
          <w:sz w:val="24"/>
          <w:highlight w:val="none"/>
          <w:lang w:val="en-US" w:eastAsia="zh-CN"/>
        </w:rPr>
        <w:t xml:space="preserve">文件类型="2" 计价规则="6" 结构版本="13" 地区号="17" </w:t>
      </w:r>
    </w:p>
    <w:p>
      <w:pPr>
        <w:pStyle w:val="11"/>
        <w:numPr>
          <w:ilvl w:val="0"/>
          <w:numId w:val="0"/>
        </w:numPr>
        <w:spacing w:line="360" w:lineRule="auto"/>
        <w:rPr>
          <w:rFonts w:hint="eastAsia"/>
          <w:sz w:val="24"/>
          <w:lang w:val="en-US" w:eastAsia="zh-CN"/>
        </w:rPr>
      </w:pPr>
      <w:r>
        <w:rPr>
          <w:rFonts w:hint="eastAsia"/>
          <w:b/>
          <w:bCs/>
          <w:sz w:val="24"/>
          <w:lang w:val="en-US" w:eastAsia="zh-CN"/>
        </w:rPr>
        <w:t>项目基本信息。</w:t>
      </w:r>
      <w:r>
        <w:rPr>
          <w:rFonts w:hint="eastAsia"/>
          <w:sz w:val="24"/>
        </w:rPr>
        <w:t>项目ID、项目编号、项目名称、招标人</w:t>
      </w:r>
      <w:r>
        <w:rPr>
          <w:rFonts w:hint="eastAsia"/>
          <w:sz w:val="24"/>
          <w:lang w:eastAsia="zh-CN"/>
        </w:rPr>
        <w:t>，</w:t>
      </w:r>
      <w:r>
        <w:rPr>
          <w:rFonts w:hint="eastAsia"/>
          <w:sz w:val="24"/>
          <w:lang w:val="en-US" w:eastAsia="zh-CN"/>
        </w:rPr>
        <w:t>是否和招标项目信息匹配</w:t>
      </w:r>
    </w:p>
    <w:p>
      <w:pPr>
        <w:pStyle w:val="11"/>
        <w:numPr>
          <w:ilvl w:val="0"/>
          <w:numId w:val="0"/>
        </w:numPr>
        <w:spacing w:line="360" w:lineRule="auto"/>
        <w:rPr>
          <w:rFonts w:hint="default"/>
          <w:sz w:val="24"/>
          <w:lang w:val="en-US" w:eastAsia="zh-CN"/>
        </w:rPr>
      </w:pPr>
    </w:p>
    <w:p>
      <w:pPr>
        <w:numPr>
          <w:ilvl w:val="0"/>
          <w:numId w:val="0"/>
        </w:numPr>
        <w:spacing w:line="360" w:lineRule="auto"/>
        <w:rPr>
          <w:rFonts w:hint="eastAsia"/>
          <w:b/>
          <w:bCs/>
          <w:sz w:val="24"/>
          <w:lang w:val="en-US" w:eastAsia="zh-CN"/>
        </w:rPr>
      </w:pPr>
      <w:r>
        <w:rPr>
          <w:rFonts w:hint="eastAsia"/>
          <w:b/>
          <w:bCs/>
          <w:sz w:val="24"/>
          <w:lang w:val="en-US" w:eastAsia="zh-CN"/>
        </w:rPr>
        <w:t>（2）导入投标清单pdf</w:t>
      </w:r>
    </w:p>
    <w:p>
      <w:pPr>
        <w:spacing w:line="360" w:lineRule="auto"/>
        <w:ind w:firstLine="480" w:firstLineChars="200"/>
        <w:rPr>
          <w:rFonts w:hint="default"/>
          <w:sz w:val="24"/>
          <w:lang w:val="en-US" w:eastAsia="zh-CN"/>
        </w:rPr>
      </w:pPr>
      <w:r>
        <w:rPr>
          <w:rFonts w:hint="eastAsia"/>
          <w:sz w:val="24"/>
          <w:lang w:val="en-US" w:eastAsia="zh-CN"/>
        </w:rPr>
        <w:t>提示“请上传格式为pdf的招标清单文件”，单个文件控制大小50M</w:t>
      </w:r>
    </w:p>
    <w:p>
      <w:pPr>
        <w:pStyle w:val="11"/>
        <w:numPr>
          <w:ilvl w:val="0"/>
          <w:numId w:val="0"/>
        </w:numPr>
        <w:spacing w:line="360" w:lineRule="auto"/>
        <w:rPr>
          <w:sz w:val="24"/>
        </w:rPr>
      </w:pPr>
    </w:p>
    <w:p>
      <w:pPr>
        <w:pStyle w:val="3"/>
      </w:pPr>
      <w:r>
        <w:rPr>
          <w:rFonts w:hint="eastAsia"/>
        </w:rPr>
        <w:t>3.</w:t>
      </w:r>
      <w:r>
        <w:rPr>
          <w:rFonts w:hint="eastAsia"/>
          <w:lang w:val="en-US" w:eastAsia="zh-CN"/>
        </w:rPr>
        <w:t>4</w:t>
      </w:r>
      <w:r>
        <w:rPr>
          <w:rFonts w:hint="eastAsia"/>
        </w:rPr>
        <w:t xml:space="preserve"> 组价文件</w:t>
      </w:r>
      <w:r>
        <w:rPr>
          <w:rFonts w:hint="eastAsia"/>
          <w:lang w:val="en-US" w:eastAsia="zh-CN"/>
        </w:rPr>
        <w:t>总报价的读取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b/>
          <w:bCs/>
          <w:color w:val="FF0000"/>
          <w:sz w:val="21"/>
          <w:szCs w:val="21"/>
          <w:vertAlign w:val="baseline"/>
        </w:rPr>
      </w:pPr>
      <w:r>
        <w:rPr>
          <w:rFonts w:hint="eastAsia"/>
          <w:sz w:val="21"/>
          <w:szCs w:val="21"/>
        </w:rPr>
        <w:t>根据Xml文件，导入组价文件后，读取组价文件</w:t>
      </w:r>
      <w:r>
        <w:rPr>
          <w:rFonts w:hint="eastAsia"/>
          <w:sz w:val="21"/>
          <w:szCs w:val="21"/>
          <w:lang w:val="en-US" w:eastAsia="zh-CN"/>
        </w:rPr>
        <w:t>的【投标报价】，并填入到标录信息的报价中</w:t>
      </w:r>
      <w:r>
        <w:rPr>
          <w:rFonts w:hint="eastAsia"/>
          <w:b/>
          <w:bCs/>
          <w:sz w:val="21"/>
          <w:szCs w:val="21"/>
          <w:lang w:val="en-US" w:eastAsia="zh-CN"/>
        </w:rPr>
        <w:t>不可修改。</w:t>
      </w:r>
    </w:p>
    <w:p/>
    <w:p>
      <w:pPr>
        <w:pStyle w:val="3"/>
        <w:rPr>
          <w:rFonts w:hint="eastAsia"/>
          <w:lang w:val="en-US" w:eastAsia="zh-CN"/>
        </w:rPr>
      </w:pPr>
      <w:r>
        <w:rPr>
          <w:rFonts w:hint="eastAsia"/>
        </w:rPr>
        <w:t>3.</w:t>
      </w:r>
      <w:r>
        <w:rPr>
          <w:rFonts w:hint="eastAsia"/>
          <w:lang w:val="en-US" w:eastAsia="zh-CN"/>
        </w:rPr>
        <w:t>5</w:t>
      </w:r>
      <w:r>
        <w:rPr>
          <w:rFonts w:hint="eastAsia"/>
        </w:rPr>
        <w:t xml:space="preserve"> </w:t>
      </w:r>
      <w:r>
        <w:rPr>
          <w:rFonts w:hint="eastAsia"/>
          <w:lang w:val="en-US" w:eastAsia="zh-CN"/>
        </w:rPr>
        <w:t>检查</w:t>
      </w:r>
    </w:p>
    <w:p>
      <w:pPr>
        <w:rPr>
          <w:rFonts w:hint="eastAsia"/>
          <w:lang w:val="en-US" w:eastAsia="zh-CN"/>
        </w:rPr>
      </w:pPr>
      <w:r>
        <w:rPr>
          <w:rFonts w:hint="eastAsia"/>
          <w:lang w:val="en-US" w:eastAsia="zh-CN"/>
        </w:rPr>
        <w:t>在检查时，增加6个清标内容的检查，包含：</w:t>
      </w:r>
    </w:p>
    <w:tbl>
      <w:tblPr>
        <w:tblStyle w:val="9"/>
        <w:tblW w:w="0" w:type="auto"/>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autofit"/>
        <w:tblCellMar>
          <w:top w:w="0" w:type="dxa"/>
          <w:left w:w="108" w:type="dxa"/>
          <w:bottom w:w="0" w:type="dxa"/>
          <w:right w:w="108" w:type="dxa"/>
        </w:tblCellMar>
      </w:tblPr>
      <w:tblGrid>
        <w:gridCol w:w="3170"/>
        <w:gridCol w:w="5352"/>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CellMar>
            <w:top w:w="0" w:type="dxa"/>
            <w:left w:w="108" w:type="dxa"/>
            <w:bottom w:w="0" w:type="dxa"/>
            <w:right w:w="108" w:type="dxa"/>
          </w:tblCellMar>
        </w:tblPrEx>
        <w:trPr>
          <w:trHeight w:val="454" w:hRule="atLeast"/>
        </w:trPr>
        <w:tc>
          <w:tcPr>
            <w:tcW w:w="3170" w:type="dxa"/>
            <w:tcBorders>
              <w:tl2br w:val="nil"/>
              <w:tr2bl w:val="nil"/>
            </w:tcBorders>
            <w:shd w:val="clear" w:color="auto" w:fill="5B9BD5" w:themeFill="accent1"/>
            <w:vAlign w:val="center"/>
          </w:tcPr>
          <w:p>
            <w:pPr>
              <w:jc w:val="both"/>
              <w:rPr>
                <w:rFonts w:hint="default"/>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清标项</w:t>
            </w:r>
          </w:p>
        </w:tc>
        <w:tc>
          <w:tcPr>
            <w:tcW w:w="5352" w:type="dxa"/>
            <w:tcBorders>
              <w:tl2br w:val="nil"/>
              <w:tr2bl w:val="nil"/>
            </w:tcBorders>
            <w:shd w:val="clear" w:color="auto" w:fill="5B9BD5" w:themeFill="accent1"/>
            <w:vAlign w:val="center"/>
          </w:tcPr>
          <w:p>
            <w:pPr>
              <w:jc w:val="both"/>
              <w:rPr>
                <w:rFonts w:hint="default"/>
                <w:b/>
                <w:bCs/>
                <w:color w:val="FFFFFF" w:themeColor="background1"/>
                <w:vertAlign w:val="baseline"/>
                <w:lang w:val="en-US" w:eastAsia="zh-CN"/>
                <w14:textFill>
                  <w14:solidFill>
                    <w14:schemeClr w14:val="bg1"/>
                  </w14:solidFill>
                </w14:textFill>
              </w:rPr>
            </w:pPr>
            <w:r>
              <w:rPr>
                <w:rFonts w:hint="eastAsia"/>
                <w:b/>
                <w:bCs/>
                <w:color w:val="FFFFFF" w:themeColor="background1"/>
                <w:vertAlign w:val="baseline"/>
                <w:lang w:val="en-US" w:eastAsia="zh-CN"/>
                <w14:textFill>
                  <w14:solidFill>
                    <w14:schemeClr w14:val="bg1"/>
                  </w14:solidFill>
                </w14:textFill>
              </w:rPr>
              <w:t>不通过提示</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CellMar>
            <w:top w:w="0" w:type="dxa"/>
            <w:left w:w="108" w:type="dxa"/>
            <w:bottom w:w="0" w:type="dxa"/>
            <w:right w:w="108" w:type="dxa"/>
          </w:tblCellMar>
        </w:tblPrEx>
        <w:trPr>
          <w:trHeight w:val="454" w:hRule="atLeast"/>
        </w:trPr>
        <w:tc>
          <w:tcPr>
            <w:tcW w:w="3170" w:type="dxa"/>
            <w:tcBorders>
              <w:tl2br w:val="nil"/>
              <w:tr2bl w:val="nil"/>
            </w:tcBorders>
            <w:vAlign w:val="center"/>
          </w:tcPr>
          <w:p>
            <w:pPr>
              <w:jc w:val="both"/>
              <w:rPr>
                <w:rFonts w:hint="default"/>
                <w:vertAlign w:val="baseline"/>
                <w:lang w:val="en-US" w:eastAsia="zh-CN"/>
              </w:rPr>
            </w:pPr>
            <w:r>
              <w:rPr>
                <w:rFonts w:hint="eastAsia"/>
                <w:lang w:val="en-US" w:eastAsia="zh-CN"/>
              </w:rPr>
              <w:t>安全文明施工措施费用评审</w:t>
            </w:r>
          </w:p>
        </w:tc>
        <w:tc>
          <w:tcPr>
            <w:tcW w:w="5352" w:type="dxa"/>
            <w:tcBorders>
              <w:tl2br w:val="nil"/>
              <w:tr2bl w:val="nil"/>
            </w:tcBorders>
            <w:vAlign w:val="center"/>
          </w:tcPr>
          <w:p>
            <w:pPr>
              <w:jc w:val="both"/>
              <w:rPr>
                <w:rFonts w:hint="default"/>
                <w:vertAlign w:val="baseline"/>
                <w:lang w:val="en-US" w:eastAsia="zh-CN"/>
              </w:rPr>
            </w:pPr>
            <w:r>
              <w:rPr>
                <w:rFonts w:hint="eastAsia"/>
                <w:vertAlign w:val="baseline"/>
                <w:lang w:val="en-US" w:eastAsia="zh-CN"/>
              </w:rPr>
              <w:t>安全文明施工费大于最小要求金额</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CellMar>
            <w:top w:w="0" w:type="dxa"/>
            <w:left w:w="108" w:type="dxa"/>
            <w:bottom w:w="0" w:type="dxa"/>
            <w:right w:w="108" w:type="dxa"/>
          </w:tblCellMar>
        </w:tblPrEx>
        <w:trPr>
          <w:trHeight w:val="454" w:hRule="atLeast"/>
        </w:trPr>
        <w:tc>
          <w:tcPr>
            <w:tcW w:w="3170" w:type="dxa"/>
            <w:tcBorders>
              <w:tl2br w:val="nil"/>
              <w:tr2bl w:val="nil"/>
            </w:tcBorders>
            <w:vAlign w:val="center"/>
          </w:tcPr>
          <w:p>
            <w:pPr>
              <w:jc w:val="both"/>
              <w:rPr>
                <w:rFonts w:hint="eastAsia"/>
                <w:vertAlign w:val="baseline"/>
                <w:lang w:val="en-US" w:eastAsia="zh-CN"/>
              </w:rPr>
            </w:pPr>
            <w:r>
              <w:rPr>
                <w:rFonts w:hint="eastAsia"/>
                <w:lang w:val="en-US" w:eastAsia="zh-CN"/>
              </w:rPr>
              <w:t>规费税金评审</w:t>
            </w:r>
          </w:p>
        </w:tc>
        <w:tc>
          <w:tcPr>
            <w:tcW w:w="5352" w:type="dxa"/>
            <w:tcBorders>
              <w:tl2br w:val="nil"/>
              <w:tr2bl w:val="nil"/>
            </w:tcBorders>
            <w:vAlign w:val="center"/>
          </w:tcPr>
          <w:p>
            <w:pPr>
              <w:jc w:val="both"/>
              <w:rPr>
                <w:rFonts w:hint="default"/>
                <w:vertAlign w:val="baseline"/>
                <w:lang w:val="en-US" w:eastAsia="zh-CN"/>
              </w:rPr>
            </w:pPr>
            <w:r>
              <w:rPr>
                <w:rFonts w:hint="eastAsia"/>
                <w:vertAlign w:val="baseline"/>
                <w:lang w:val="en-US" w:eastAsia="zh-CN"/>
              </w:rPr>
              <w:t>规费大于最小要求金额/税金计算错误</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CellMar>
            <w:top w:w="0" w:type="dxa"/>
            <w:left w:w="108" w:type="dxa"/>
            <w:bottom w:w="0" w:type="dxa"/>
            <w:right w:w="108" w:type="dxa"/>
          </w:tblCellMar>
        </w:tblPrEx>
        <w:trPr>
          <w:trHeight w:val="454" w:hRule="atLeast"/>
        </w:trPr>
        <w:tc>
          <w:tcPr>
            <w:tcW w:w="3170" w:type="dxa"/>
            <w:tcBorders>
              <w:tl2br w:val="nil"/>
              <w:tr2bl w:val="nil"/>
            </w:tcBorders>
            <w:vAlign w:val="center"/>
          </w:tcPr>
          <w:p>
            <w:pPr>
              <w:jc w:val="both"/>
              <w:rPr>
                <w:rFonts w:hint="eastAsia"/>
                <w:vertAlign w:val="baseline"/>
                <w:lang w:val="en-US" w:eastAsia="zh-CN"/>
              </w:rPr>
            </w:pPr>
            <w:r>
              <w:rPr>
                <w:rFonts w:hint="eastAsia"/>
                <w:lang w:val="en-US" w:eastAsia="zh-CN"/>
              </w:rPr>
              <w:t>企业管理费评审</w:t>
            </w:r>
          </w:p>
        </w:tc>
        <w:tc>
          <w:tcPr>
            <w:tcW w:w="5352" w:type="dxa"/>
            <w:tcBorders>
              <w:tl2br w:val="nil"/>
              <w:tr2bl w:val="nil"/>
            </w:tcBorders>
            <w:vAlign w:val="center"/>
          </w:tcPr>
          <w:p>
            <w:pPr>
              <w:jc w:val="both"/>
              <w:rPr>
                <w:rFonts w:hint="default"/>
                <w:vertAlign w:val="baseline"/>
                <w:lang w:val="en-US" w:eastAsia="zh-CN"/>
              </w:rPr>
            </w:pPr>
            <w:r>
              <w:rPr>
                <w:rFonts w:hint="eastAsia"/>
                <w:vertAlign w:val="baseline"/>
                <w:lang w:val="en-US" w:eastAsia="zh-CN"/>
              </w:rPr>
              <w:t>企业管理费大于最小要求金额</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CellMar>
            <w:top w:w="0" w:type="dxa"/>
            <w:left w:w="108" w:type="dxa"/>
            <w:bottom w:w="0" w:type="dxa"/>
            <w:right w:w="108" w:type="dxa"/>
          </w:tblCellMar>
        </w:tblPrEx>
        <w:trPr>
          <w:trHeight w:val="454" w:hRule="atLeast"/>
        </w:trPr>
        <w:tc>
          <w:tcPr>
            <w:tcW w:w="3170" w:type="dxa"/>
            <w:tcBorders>
              <w:tl2br w:val="nil"/>
              <w:tr2bl w:val="nil"/>
            </w:tcBorders>
            <w:vAlign w:val="center"/>
          </w:tcPr>
          <w:p>
            <w:pPr>
              <w:jc w:val="both"/>
              <w:rPr>
                <w:rFonts w:hint="eastAsia"/>
                <w:vertAlign w:val="baseline"/>
                <w:lang w:val="en-US" w:eastAsia="zh-CN"/>
              </w:rPr>
            </w:pPr>
            <w:r>
              <w:rPr>
                <w:rFonts w:hint="eastAsia"/>
                <w:lang w:val="en-US" w:eastAsia="zh-CN"/>
              </w:rPr>
              <w:t>清单符合性评审</w:t>
            </w:r>
          </w:p>
        </w:tc>
        <w:tc>
          <w:tcPr>
            <w:tcW w:w="5352" w:type="dxa"/>
            <w:tcBorders>
              <w:tl2br w:val="nil"/>
              <w:tr2bl w:val="nil"/>
            </w:tcBorders>
            <w:vAlign w:val="center"/>
          </w:tcPr>
          <w:p>
            <w:pPr>
              <w:jc w:val="both"/>
              <w:rPr>
                <w:rFonts w:hint="default"/>
                <w:vertAlign w:val="baseline"/>
                <w:lang w:val="en-US" w:eastAsia="zh-CN"/>
              </w:rPr>
            </w:pPr>
            <w:r>
              <w:rPr>
                <w:rFonts w:hint="eastAsia"/>
                <w:vertAlign w:val="baseline"/>
                <w:lang w:val="en-US" w:eastAsia="zh-CN"/>
              </w:rPr>
              <w:t>与招标清单不符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CellMar>
            <w:top w:w="0" w:type="dxa"/>
            <w:left w:w="108" w:type="dxa"/>
            <w:bottom w:w="0" w:type="dxa"/>
            <w:right w:w="108" w:type="dxa"/>
          </w:tblCellMar>
        </w:tblPrEx>
        <w:trPr>
          <w:trHeight w:val="454" w:hRule="atLeast"/>
        </w:trPr>
        <w:tc>
          <w:tcPr>
            <w:tcW w:w="3170" w:type="dxa"/>
            <w:tcBorders>
              <w:tl2br w:val="nil"/>
              <w:tr2bl w:val="nil"/>
            </w:tcBorders>
            <w:vAlign w:val="center"/>
          </w:tcPr>
          <w:p>
            <w:pPr>
              <w:jc w:val="both"/>
              <w:rPr>
                <w:rFonts w:hint="eastAsia"/>
                <w:vertAlign w:val="baseline"/>
                <w:lang w:val="en-US" w:eastAsia="zh-CN"/>
              </w:rPr>
            </w:pPr>
            <w:r>
              <w:rPr>
                <w:rFonts w:hint="eastAsia"/>
                <w:lang w:val="en-US" w:eastAsia="zh-CN"/>
              </w:rPr>
              <w:t>主要材料评审</w:t>
            </w:r>
          </w:p>
        </w:tc>
        <w:tc>
          <w:tcPr>
            <w:tcW w:w="5352" w:type="dxa"/>
            <w:tcBorders>
              <w:tl2br w:val="nil"/>
              <w:tr2bl w:val="nil"/>
            </w:tcBorders>
            <w:vAlign w:val="center"/>
          </w:tcPr>
          <w:p>
            <w:pPr>
              <w:jc w:val="both"/>
              <w:rPr>
                <w:rFonts w:hint="default"/>
                <w:vertAlign w:val="baseline"/>
                <w:lang w:val="en-US" w:eastAsia="zh-CN"/>
              </w:rPr>
            </w:pPr>
            <w:r>
              <w:rPr>
                <w:rFonts w:hint="eastAsia"/>
                <w:vertAlign w:val="baseline"/>
                <w:lang w:val="en-US" w:eastAsia="zh-CN"/>
              </w:rPr>
              <w:t>与招标主要材料不符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CellMar>
            <w:top w:w="0" w:type="dxa"/>
            <w:left w:w="108" w:type="dxa"/>
            <w:bottom w:w="0" w:type="dxa"/>
            <w:right w:w="108" w:type="dxa"/>
          </w:tblCellMar>
        </w:tblPrEx>
        <w:trPr>
          <w:trHeight w:val="454" w:hRule="atLeast"/>
        </w:trPr>
        <w:tc>
          <w:tcPr>
            <w:tcW w:w="3170" w:type="dxa"/>
            <w:tcBorders>
              <w:tl2br w:val="nil"/>
              <w:tr2bl w:val="nil"/>
            </w:tcBorders>
            <w:vAlign w:val="center"/>
          </w:tcPr>
          <w:p>
            <w:pPr>
              <w:jc w:val="both"/>
              <w:rPr>
                <w:rFonts w:hint="eastAsia"/>
                <w:vertAlign w:val="baseline"/>
                <w:lang w:val="en-US" w:eastAsia="zh-CN"/>
              </w:rPr>
            </w:pPr>
            <w:r>
              <w:rPr>
                <w:rFonts w:hint="eastAsia"/>
                <w:lang w:val="en-US" w:eastAsia="zh-CN"/>
              </w:rPr>
              <w:t>投标报价计算错误评审</w:t>
            </w:r>
          </w:p>
        </w:tc>
        <w:tc>
          <w:tcPr>
            <w:tcW w:w="5352" w:type="dxa"/>
            <w:tcBorders>
              <w:tl2br w:val="nil"/>
              <w:tr2bl w:val="nil"/>
            </w:tcBorders>
            <w:vAlign w:val="center"/>
          </w:tcPr>
          <w:p>
            <w:pPr>
              <w:jc w:val="both"/>
              <w:rPr>
                <w:rFonts w:hint="default"/>
                <w:vertAlign w:val="baseline"/>
                <w:lang w:val="en-US" w:eastAsia="zh-CN"/>
              </w:rPr>
            </w:pPr>
            <w:r>
              <w:rPr>
                <w:rFonts w:hint="eastAsia"/>
                <w:vertAlign w:val="baseline"/>
                <w:lang w:val="en-US" w:eastAsia="zh-CN"/>
              </w:rPr>
              <w:t>投标报价计算错误偏差达</w:t>
            </w:r>
            <w:r>
              <w:rPr>
                <w:rFonts w:hint="eastAsia"/>
                <w:b/>
                <w:bCs/>
                <w:vertAlign w:val="baseline"/>
                <w:lang w:val="en-US" w:eastAsia="zh-CN"/>
              </w:rPr>
              <w:t>0.5%</w:t>
            </w:r>
            <w:r>
              <w:rPr>
                <w:rFonts w:hint="eastAsia"/>
                <w:vertAlign w:val="baseline"/>
                <w:lang w:val="en-US" w:eastAsia="zh-CN"/>
              </w:rPr>
              <w:t>以上</w:t>
            </w:r>
          </w:p>
        </w:tc>
      </w:tr>
    </w:tbl>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keepNext w:val="0"/>
        <w:keepLines w:val="0"/>
        <w:pageBreakBefore w:val="0"/>
        <w:widowControl w:val="0"/>
        <w:tabs>
          <w:tab w:val="left" w:pos="7615"/>
        </w:tabs>
        <w:kinsoku/>
        <w:wordWrap/>
        <w:overflowPunct/>
        <w:topLinePunct w:val="0"/>
        <w:autoSpaceDE/>
        <w:autoSpaceDN/>
        <w:bidi w:val="0"/>
        <w:adjustRightInd/>
        <w:snapToGrid/>
        <w:spacing w:line="360" w:lineRule="auto"/>
        <w:textAlignment w:val="auto"/>
        <w:rPr>
          <w:rFonts w:hint="default"/>
          <w:i/>
          <w:iCs/>
          <w:color w:val="FF0000"/>
          <w:lang w:val="en-US" w:eastAsia="zh-CN"/>
        </w:rPr>
      </w:pPr>
      <w:r>
        <w:rPr>
          <w:rFonts w:hint="eastAsia"/>
          <w:i/>
          <w:iCs/>
          <w:color w:val="FF0000"/>
          <w:lang w:val="en-US" w:eastAsia="zh-CN"/>
        </w:rPr>
        <w:tab/>
      </w:r>
    </w:p>
    <w:p/>
    <w:p>
      <w:pPr>
        <w:rPr>
          <w:rFonts w:hint="eastAsia"/>
          <w:lang w:val="en-US" w:eastAsia="zh-CN"/>
        </w:rPr>
      </w:pPr>
    </w:p>
    <w:p/>
    <w:p/>
    <w:p>
      <w:pPr>
        <w:spacing w:line="360" w:lineRule="auto"/>
      </w:pPr>
    </w:p>
    <w:p>
      <w:pPr>
        <w:spacing w:line="360" w:lineRule="auto"/>
      </w:pPr>
    </w:p>
    <w:p>
      <w:pPr>
        <w:spacing w:line="360" w:lineRule="auto"/>
      </w:pPr>
    </w:p>
    <w:p>
      <w:pPr>
        <w:pStyle w:val="3"/>
        <w:bidi w:val="0"/>
        <w:rPr>
          <w:rFonts w:hint="default"/>
          <w:lang w:val="en-US" w:eastAsia="zh-CN"/>
        </w:rPr>
      </w:pPr>
      <w:r>
        <w:rPr>
          <w:rFonts w:hint="eastAsia"/>
          <w:lang w:val="en-US" w:eastAsia="zh-CN"/>
        </w:rPr>
        <w:t>3.6 电子签章</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b w:val="0"/>
          <w:bCs w:val="0"/>
          <w:sz w:val="24"/>
          <w:lang w:val="en-US" w:eastAsia="zh-CN"/>
        </w:rPr>
      </w:pPr>
      <w:r>
        <w:rPr>
          <w:rFonts w:hint="eastAsia"/>
          <w:b w:val="0"/>
          <w:bCs w:val="0"/>
          <w:sz w:val="24"/>
          <w:lang w:val="en-US" w:eastAsia="zh-CN"/>
        </w:rPr>
        <w:t>在电子签章环节，商务标下增加上传的组价文件pdf 的展示和签章。</w:t>
      </w:r>
    </w:p>
    <w:p>
      <w:pPr>
        <w:pStyle w:val="3"/>
        <w:bidi w:val="0"/>
        <w:rPr>
          <w:rFonts w:hint="eastAsia"/>
          <w:lang w:val="en-US" w:eastAsia="zh-CN"/>
        </w:rPr>
      </w:pPr>
      <w:r>
        <w:rPr>
          <w:rFonts w:hint="eastAsia"/>
          <w:lang w:val="en-US" w:eastAsia="zh-CN"/>
        </w:rPr>
        <w:t>3.7 导出报表</w:t>
      </w:r>
    </w:p>
    <w:p>
      <w:pPr>
        <w:ind w:firstLine="420" w:firstLineChars="200"/>
        <w:rPr>
          <w:rFonts w:hint="default"/>
          <w:lang w:val="en-US" w:eastAsia="zh-CN"/>
        </w:rPr>
      </w:pPr>
      <w:r>
        <w:rPr>
          <w:rFonts w:hint="eastAsia"/>
          <w:lang w:val="en-US" w:eastAsia="zh-CN"/>
        </w:rPr>
        <w:t>导出报表中增加组价文件pdf文件。</w:t>
      </w:r>
    </w:p>
    <w:p/>
    <w:p>
      <w:pPr>
        <w:pStyle w:val="3"/>
        <w:bidi w:val="0"/>
        <w:rPr>
          <w:rFonts w:hint="eastAsia"/>
          <w:lang w:val="en-US" w:eastAsia="zh-CN"/>
        </w:rPr>
      </w:pPr>
      <w:r>
        <w:rPr>
          <w:rFonts w:hint="eastAsia"/>
          <w:lang w:val="en-US" w:eastAsia="zh-CN"/>
        </w:rPr>
        <w:t>3.8 电脑标识记录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在用户制作投标文件时，记录当前电脑的</w:t>
      </w:r>
      <w:r>
        <w:rPr>
          <w:rFonts w:hint="eastAsia" w:cstheme="minorBidi"/>
          <w:b w:val="0"/>
          <w:kern w:val="2"/>
          <w:sz w:val="21"/>
          <w:szCs w:val="24"/>
          <w:lang w:val="en-US" w:eastAsia="zh-CN" w:bidi="ar-SA"/>
        </w:rPr>
        <w:t xml:space="preserve"> </w:t>
      </w:r>
      <w:r>
        <w:rPr>
          <w:rFonts w:hint="eastAsia" w:asciiTheme="minorHAnsi" w:hAnsiTheme="minorHAnsi" w:eastAsiaTheme="minorEastAsia" w:cstheme="minorBidi"/>
          <w:b w:val="0"/>
          <w:kern w:val="2"/>
          <w:sz w:val="21"/>
          <w:szCs w:val="24"/>
          <w:lang w:val="en-US" w:eastAsia="zh-CN" w:bidi="ar-SA"/>
        </w:rPr>
        <w:t>{MAC、硬盘</w:t>
      </w:r>
      <w:r>
        <w:rPr>
          <w:rFonts w:hint="eastAsia" w:cstheme="minorBidi"/>
          <w:b w:val="0"/>
          <w:kern w:val="2"/>
          <w:sz w:val="21"/>
          <w:szCs w:val="24"/>
          <w:lang w:val="en-US" w:eastAsia="zh-CN" w:bidi="ar-SA"/>
        </w:rPr>
        <w:t>号</w:t>
      </w:r>
      <w:r>
        <w:rPr>
          <w:rFonts w:hint="eastAsia" w:asciiTheme="minorHAnsi" w:hAnsiTheme="minorHAnsi" w:eastAsiaTheme="minorEastAsia" w:cstheme="minorBidi"/>
          <w:b w:val="0"/>
          <w:kern w:val="2"/>
          <w:sz w:val="21"/>
          <w:szCs w:val="24"/>
          <w:lang w:val="en-US" w:eastAsia="zh-CN" w:bidi="ar-SA"/>
        </w:rPr>
        <w:t>、CPU}</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asciiTheme="minorHAnsi" w:hAnsiTheme="minorHAnsi" w:eastAsiaTheme="minorEastAsia" w:cstheme="minorBidi"/>
          <w:b w:val="0"/>
          <w:kern w:val="2"/>
          <w:sz w:val="21"/>
          <w:szCs w:val="24"/>
          <w:lang w:val="en-US" w:eastAsia="zh-CN" w:bidi="ar-SA"/>
        </w:rPr>
        <w:t>若这份文件在多台电脑上编辑，会记录所有电脑的以上3个内容</w:t>
      </w: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E4A93"/>
    <w:multiLevelType w:val="singleLevel"/>
    <w:tmpl w:val="81AE4A93"/>
    <w:lvl w:ilvl="0" w:tentative="0">
      <w:start w:val="1"/>
      <w:numFmt w:val="decimalEnclosedCircleChinese"/>
      <w:suff w:val="nothing"/>
      <w:lvlText w:val="%1　"/>
      <w:lvlJc w:val="left"/>
      <w:pPr>
        <w:ind w:left="0" w:firstLine="400"/>
      </w:pPr>
      <w:rPr>
        <w:rFonts w:hint="eastAsia"/>
      </w:rPr>
    </w:lvl>
  </w:abstractNum>
  <w:abstractNum w:abstractNumId="1">
    <w:nsid w:val="96B93931"/>
    <w:multiLevelType w:val="singleLevel"/>
    <w:tmpl w:val="96B93931"/>
    <w:lvl w:ilvl="0" w:tentative="0">
      <w:start w:val="1"/>
      <w:numFmt w:val="decimal"/>
      <w:lvlText w:val="(%1)"/>
      <w:lvlJc w:val="left"/>
      <w:pPr>
        <w:ind w:left="425" w:hanging="425"/>
      </w:pPr>
      <w:rPr>
        <w:rFonts w:hint="default"/>
      </w:rPr>
    </w:lvl>
  </w:abstractNum>
  <w:abstractNum w:abstractNumId="2">
    <w:nsid w:val="A0225DE4"/>
    <w:multiLevelType w:val="singleLevel"/>
    <w:tmpl w:val="A0225DE4"/>
    <w:lvl w:ilvl="0" w:tentative="0">
      <w:start w:val="1"/>
      <w:numFmt w:val="decimal"/>
      <w:lvlText w:val="(%1)"/>
      <w:lvlJc w:val="left"/>
      <w:pPr>
        <w:ind w:left="425" w:hanging="425"/>
      </w:pPr>
      <w:rPr>
        <w:rFonts w:hint="default"/>
      </w:rPr>
    </w:lvl>
  </w:abstractNum>
  <w:abstractNum w:abstractNumId="3">
    <w:nsid w:val="AECB9E3B"/>
    <w:multiLevelType w:val="singleLevel"/>
    <w:tmpl w:val="AECB9E3B"/>
    <w:lvl w:ilvl="0" w:tentative="0">
      <w:start w:val="1"/>
      <w:numFmt w:val="decimalEnclosedCircleChinese"/>
      <w:suff w:val="nothing"/>
      <w:lvlText w:val="%1　"/>
      <w:lvlJc w:val="left"/>
      <w:pPr>
        <w:ind w:left="0" w:firstLine="400"/>
      </w:pPr>
      <w:rPr>
        <w:rFonts w:hint="eastAsia"/>
      </w:rPr>
    </w:lvl>
  </w:abstractNum>
  <w:abstractNum w:abstractNumId="4">
    <w:nsid w:val="B35E0473"/>
    <w:multiLevelType w:val="singleLevel"/>
    <w:tmpl w:val="B35E0473"/>
    <w:lvl w:ilvl="0" w:tentative="0">
      <w:start w:val="2"/>
      <w:numFmt w:val="decimal"/>
      <w:suff w:val="nothing"/>
      <w:lvlText w:val="（%1）"/>
      <w:lvlJc w:val="left"/>
    </w:lvl>
  </w:abstractNum>
  <w:abstractNum w:abstractNumId="5">
    <w:nsid w:val="D5EA5B05"/>
    <w:multiLevelType w:val="singleLevel"/>
    <w:tmpl w:val="D5EA5B05"/>
    <w:lvl w:ilvl="0" w:tentative="0">
      <w:start w:val="1"/>
      <w:numFmt w:val="decimalEnclosedCircleChinese"/>
      <w:suff w:val="nothing"/>
      <w:lvlText w:val="%1　"/>
      <w:lvlJc w:val="left"/>
      <w:pPr>
        <w:ind w:left="0" w:firstLine="400"/>
      </w:pPr>
      <w:rPr>
        <w:rFonts w:hint="eastAsia"/>
      </w:rPr>
    </w:lvl>
  </w:abstractNum>
  <w:abstractNum w:abstractNumId="6">
    <w:nsid w:val="0EE89FB9"/>
    <w:multiLevelType w:val="singleLevel"/>
    <w:tmpl w:val="0EE89FB9"/>
    <w:lvl w:ilvl="0" w:tentative="0">
      <w:start w:val="1"/>
      <w:numFmt w:val="decimalEnclosedCircleChinese"/>
      <w:suff w:val="nothing"/>
      <w:lvlText w:val="%1　"/>
      <w:lvlJc w:val="left"/>
      <w:pPr>
        <w:ind w:left="0" w:firstLine="400"/>
      </w:pPr>
      <w:rPr>
        <w:rFonts w:hint="eastAsia"/>
      </w:rPr>
    </w:lvl>
  </w:abstractNum>
  <w:abstractNum w:abstractNumId="7">
    <w:nsid w:val="20190FE6"/>
    <w:multiLevelType w:val="singleLevel"/>
    <w:tmpl w:val="20190FE6"/>
    <w:lvl w:ilvl="0" w:tentative="0">
      <w:start w:val="1"/>
      <w:numFmt w:val="decimal"/>
      <w:lvlText w:val="(%1)"/>
      <w:lvlJc w:val="left"/>
      <w:pPr>
        <w:ind w:left="425" w:hanging="425"/>
      </w:pPr>
      <w:rPr>
        <w:rFonts w:hint="default"/>
      </w:rPr>
    </w:lvl>
  </w:abstractNum>
  <w:abstractNum w:abstractNumId="8">
    <w:nsid w:val="43E86734"/>
    <w:multiLevelType w:val="multilevel"/>
    <w:tmpl w:val="43E86734"/>
    <w:lvl w:ilvl="0" w:tentative="0">
      <w:start w:val="1"/>
      <w:numFmt w:val="decimal"/>
      <w:lvlText w:val="(%1)"/>
      <w:lvlJc w:val="left"/>
      <w:pPr>
        <w:ind w:left="480" w:hanging="48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9">
    <w:nsid w:val="5B8C284B"/>
    <w:multiLevelType w:val="singleLevel"/>
    <w:tmpl w:val="5B8C284B"/>
    <w:lvl w:ilvl="0" w:tentative="0">
      <w:start w:val="1"/>
      <w:numFmt w:val="decimalEnclosedCircleChinese"/>
      <w:suff w:val="nothing"/>
      <w:lvlText w:val="%1　"/>
      <w:lvlJc w:val="left"/>
      <w:pPr>
        <w:ind w:left="0" w:firstLine="400"/>
      </w:pPr>
      <w:rPr>
        <w:rFonts w:hint="eastAsia"/>
      </w:rPr>
    </w:lvl>
  </w:abstractNum>
  <w:abstractNum w:abstractNumId="10">
    <w:nsid w:val="664318F7"/>
    <w:multiLevelType w:val="singleLevel"/>
    <w:tmpl w:val="664318F7"/>
    <w:lvl w:ilvl="0" w:tentative="0">
      <w:start w:val="1"/>
      <w:numFmt w:val="decimalEnclosedCircleChinese"/>
      <w:suff w:val="nothing"/>
      <w:lvlText w:val="%1　"/>
      <w:lvlJc w:val="left"/>
      <w:pPr>
        <w:ind w:left="0" w:firstLine="400"/>
      </w:pPr>
      <w:rPr>
        <w:rFonts w:hint="eastAsia"/>
      </w:rPr>
    </w:lvl>
  </w:abstractNum>
  <w:abstractNum w:abstractNumId="11">
    <w:nsid w:val="71F605CB"/>
    <w:multiLevelType w:val="singleLevel"/>
    <w:tmpl w:val="71F605CB"/>
    <w:lvl w:ilvl="0" w:tentative="0">
      <w:start w:val="1"/>
      <w:numFmt w:val="decimal"/>
      <w:lvlText w:val="%1."/>
      <w:lvlJc w:val="left"/>
      <w:pPr>
        <w:tabs>
          <w:tab w:val="left" w:pos="312"/>
        </w:tabs>
      </w:pPr>
    </w:lvl>
  </w:abstractNum>
  <w:abstractNum w:abstractNumId="12">
    <w:nsid w:val="72A4A762"/>
    <w:multiLevelType w:val="multilevel"/>
    <w:tmpl w:val="72A4A762"/>
    <w:lvl w:ilvl="0" w:tentative="0">
      <w:start w:val="0"/>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3"/>
  </w:num>
  <w:num w:numId="2">
    <w:abstractNumId w:val="10"/>
  </w:num>
  <w:num w:numId="3">
    <w:abstractNumId w:val="5"/>
  </w:num>
  <w:num w:numId="4">
    <w:abstractNumId w:val="12"/>
  </w:num>
  <w:num w:numId="5">
    <w:abstractNumId w:val="11"/>
  </w:num>
  <w:num w:numId="6">
    <w:abstractNumId w:val="2"/>
  </w:num>
  <w:num w:numId="7">
    <w:abstractNumId w:val="1"/>
  </w:num>
  <w:num w:numId="8">
    <w:abstractNumId w:val="6"/>
  </w:num>
  <w:num w:numId="9">
    <w:abstractNumId w:val="4"/>
  </w:num>
  <w:num w:numId="10">
    <w:abstractNumId w:val="7"/>
  </w:num>
  <w:num w:numId="11">
    <w:abstractNumId w:val="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0FB"/>
    <w:rsid w:val="002A5109"/>
    <w:rsid w:val="002B41F5"/>
    <w:rsid w:val="00311556"/>
    <w:rsid w:val="00510819"/>
    <w:rsid w:val="00536DCA"/>
    <w:rsid w:val="00775BEF"/>
    <w:rsid w:val="00994A65"/>
    <w:rsid w:val="009C1912"/>
    <w:rsid w:val="00A64CB1"/>
    <w:rsid w:val="00B60D8F"/>
    <w:rsid w:val="00BA23AC"/>
    <w:rsid w:val="00BE50FB"/>
    <w:rsid w:val="00C977C3"/>
    <w:rsid w:val="00CA7D75"/>
    <w:rsid w:val="00EC5CEB"/>
    <w:rsid w:val="09E171A7"/>
    <w:rsid w:val="0A0066CF"/>
    <w:rsid w:val="0A7B6CD4"/>
    <w:rsid w:val="14A27AE5"/>
    <w:rsid w:val="1AEB236B"/>
    <w:rsid w:val="1FD57D75"/>
    <w:rsid w:val="21032D44"/>
    <w:rsid w:val="22962D74"/>
    <w:rsid w:val="3CB95234"/>
    <w:rsid w:val="44266E7F"/>
    <w:rsid w:val="4995505E"/>
    <w:rsid w:val="526E6822"/>
    <w:rsid w:val="539D3D67"/>
    <w:rsid w:val="5C5444AF"/>
    <w:rsid w:val="5FD83D44"/>
    <w:rsid w:val="60541419"/>
    <w:rsid w:val="6B5E1C45"/>
    <w:rsid w:val="77EF6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373</Words>
  <Characters>2128</Characters>
  <Lines>17</Lines>
  <Paragraphs>4</Paragraphs>
  <TotalTime>32572</TotalTime>
  <ScaleCrop>false</ScaleCrop>
  <LinksUpToDate>false</LinksUpToDate>
  <CharactersWithSpaces>2497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2021-08-15T11:54:00Z</dcterms:created>
  <dc:creator>admin</dc:creator>
  <cp:lastModifiedBy>admin</cp:lastModifiedBy>
  <dcterms:modified xsi:type="dcterms:W3CDTF">2021-12-30T01:43:51Z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3D3DF32E539C4DD684A3BAD19AF559F2</vt:lpwstr>
  </property>
</Properties>
</file>