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908E50F" w14:textId="1654CF2B" w:rsidR="00D12A93" w:rsidRDefault="00C031ED" w:rsidP="00D12A93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 w:rsidR="00D12A93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="00D12A93"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54643259" w14:textId="5548403F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Dokumentácia je výhradným vlastníctvom spoločnosti Energovision s.r.o.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6F5A277A" w:rsidR="001127D1" w:rsidRPr="00C3049A" w:rsidRDefault="00B32A1B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Súhrnná 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5916E71B" w14:textId="4DE03D77" w:rsidR="00B32A1B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17342355" w:history="1">
        <w:r w:rsidR="00B32A1B" w:rsidRPr="005C5667">
          <w:rPr>
            <w:rStyle w:val="Hypertextovprepojenie"/>
          </w:rPr>
          <w:t>1.</w:t>
        </w:r>
        <w:r w:rsidR="00B32A1B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B32A1B" w:rsidRPr="005C5667">
          <w:rPr>
            <w:rStyle w:val="Hypertextovprepojenie"/>
          </w:rPr>
          <w:t>Základné údaje</w:t>
        </w:r>
        <w:r w:rsidR="00B32A1B">
          <w:rPr>
            <w:webHidden/>
          </w:rPr>
          <w:tab/>
        </w:r>
        <w:r w:rsidR="00B32A1B">
          <w:rPr>
            <w:webHidden/>
          </w:rPr>
          <w:fldChar w:fldCharType="begin"/>
        </w:r>
        <w:r w:rsidR="00B32A1B">
          <w:rPr>
            <w:webHidden/>
          </w:rPr>
          <w:instrText xml:space="preserve"> PAGEREF _Toc217342355 \h </w:instrText>
        </w:r>
        <w:r w:rsidR="00B32A1B">
          <w:rPr>
            <w:webHidden/>
          </w:rPr>
        </w:r>
        <w:r w:rsidR="00B32A1B">
          <w:rPr>
            <w:webHidden/>
          </w:rPr>
          <w:fldChar w:fldCharType="separate"/>
        </w:r>
        <w:r w:rsidR="00B32A1B">
          <w:rPr>
            <w:webHidden/>
          </w:rPr>
          <w:t>3</w:t>
        </w:r>
        <w:r w:rsidR="00B32A1B">
          <w:rPr>
            <w:webHidden/>
          </w:rPr>
          <w:fldChar w:fldCharType="end"/>
        </w:r>
      </w:hyperlink>
    </w:p>
    <w:p w14:paraId="5EACD837" w14:textId="3B10DC24" w:rsidR="00B32A1B" w:rsidRDefault="00B32A1B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2356" w:history="1">
        <w:r w:rsidRPr="005C5667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</w:rPr>
          <w:t>Základné údaje o stavbe a jej budúcej prevádzke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_Toc217342356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7EF94EB" w14:textId="18ED363E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57" w:history="1">
        <w:r w:rsidRPr="005C5667">
          <w:rPr>
            <w:rStyle w:val="Hypertextovprepojenie"/>
            <w:noProof/>
          </w:rPr>
          <w:t>2.1.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Územné podmienky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30B42B" w14:textId="32180678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58" w:history="1">
        <w:r w:rsidRPr="005C5667">
          <w:rPr>
            <w:rStyle w:val="Hypertextovprepojenie"/>
            <w:noProof/>
          </w:rPr>
          <w:t>2.2.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Použité mapové podklady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7CA352" w14:textId="1028F9D1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59" w:history="1">
        <w:r w:rsidRPr="005C5667">
          <w:rPr>
            <w:rStyle w:val="Hypertextovprepojenie"/>
            <w:noProof/>
          </w:rPr>
          <w:t>2.3.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Príprava stavby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92687E" w14:textId="39209B5E" w:rsidR="00B32A1B" w:rsidRDefault="00B32A1B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2360" w:history="1">
        <w:r w:rsidRPr="005C5667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</w:rPr>
          <w:t>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_Toc217342360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3BF6C3B" w14:textId="04B50AA4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61" w:history="1">
        <w:r w:rsidRPr="005C5667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Navrhovaný stav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A8180F" w14:textId="4DD63059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62" w:history="1">
        <w:r w:rsidRPr="005C5667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Doprava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AFBE41" w14:textId="65A8C5C6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63" w:history="1">
        <w:r w:rsidRPr="005C5667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Úprava plôch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22B668" w14:textId="33B5228B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64" w:history="1">
        <w:r w:rsidRPr="005C5667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Vplyv na životné prostredie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BC71C0" w14:textId="26C964EF" w:rsidR="00B32A1B" w:rsidRDefault="00B32A1B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2365" w:history="1">
        <w:r w:rsidRPr="005C5667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</w:rPr>
          <w:t>Východiskové podklady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_Toc217342365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F648E8B" w14:textId="71FE28B5" w:rsidR="00B32A1B" w:rsidRDefault="00B32A1B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2366" w:history="1">
        <w:r w:rsidRPr="005C5667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</w:rPr>
          <w:t>Členenie stavby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_Toc217342366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FBD4264" w14:textId="6591A07F" w:rsidR="00B32A1B" w:rsidRDefault="00B32A1B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2367" w:history="1">
        <w:r w:rsidRPr="005C5667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</w:rPr>
          <w:t>Bezpečnosť pri práci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_Toc217342367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AA8AC46" w14:textId="5594EF1E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68" w:history="1">
        <w:r w:rsidRPr="005C5667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Vedenie a dozor stavby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E5F13D" w14:textId="7D3BC88F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69" w:history="1">
        <w:r w:rsidRPr="005C5667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Predpisy a normy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649C03" w14:textId="40139844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70" w:history="1">
        <w:r w:rsidRPr="005C5667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Odborná spôsobilosť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C1D351" w14:textId="0A7A387C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71" w:history="1">
        <w:r w:rsidRPr="005C5667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Kontroly a skúšky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D4950E" w14:textId="588A3A32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72" w:history="1">
        <w:r w:rsidRPr="005C5667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Protipožiarne zabezpečenie stavby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6710A2" w14:textId="4D398147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73" w:history="1">
        <w:r w:rsidRPr="005C5667">
          <w:rPr>
            <w:rStyle w:val="Hypertextovprepojenie"/>
            <w:noProof/>
          </w:rPr>
          <w:t>6.6.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Ochrana pred koróziou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F5C275" w14:textId="44A48A44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74" w:history="1">
        <w:r w:rsidRPr="005C5667">
          <w:rPr>
            <w:rStyle w:val="Hypertextovprepojenie"/>
            <w:noProof/>
          </w:rPr>
          <w:t>6.7.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Ochranné pásma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31F7C4" w14:textId="31C1312C" w:rsidR="00B32A1B" w:rsidRDefault="00B32A1B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2375" w:history="1">
        <w:r w:rsidRPr="005C5667">
          <w:rPr>
            <w:rStyle w:val="Hypertextovprepojenie"/>
            <w:noProof/>
          </w:rPr>
          <w:t>6.8.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C5667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65F514" w14:textId="6FFAFE4E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17342355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01EF4E99" w14:textId="587B0A46" w:rsidR="00D618CD" w:rsidRDefault="00D12A93" w:rsidP="00D618CD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 xml:space="preserve">Parcely </w:t>
      </w:r>
      <w:r w:rsidR="00F65310" w:rsidRPr="00F65310">
        <w:rPr>
          <w:rFonts w:ascii="Arial" w:hAnsi="Arial" w:cs="Arial"/>
          <w:szCs w:val="18"/>
        </w:rPr>
        <w:t>{{parcely}}</w:t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3A003973" w14:textId="77777777" w:rsidR="00B32A1B" w:rsidRDefault="00B32A1B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</w:p>
    <w:p w14:paraId="52597441" w14:textId="77777777" w:rsidR="00B32A1B" w:rsidRPr="00C3049A" w:rsidRDefault="00B32A1B" w:rsidP="00B32A1B">
      <w:pPr>
        <w:pStyle w:val="Nadpis1"/>
      </w:pPr>
      <w:bookmarkStart w:id="3" w:name="_Toc177634444"/>
      <w:bookmarkStart w:id="4" w:name="_Toc217342356"/>
      <w:r>
        <w:t>Základné údaje o stavbe a jej budúcej prevádzke</w:t>
      </w:r>
      <w:bookmarkEnd w:id="3"/>
      <w:bookmarkEnd w:id="4"/>
    </w:p>
    <w:p w14:paraId="45546549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  <w:szCs w:val="18"/>
        </w:rPr>
        <w:t xml:space="preserve">Dotknuté územie sa nachádza </w:t>
      </w:r>
      <w:r>
        <w:rPr>
          <w:rFonts w:ascii="Arial" w:hAnsi="Arial" w:cs="Arial"/>
        </w:rPr>
        <w:t xml:space="preserve">na parcelách </w:t>
      </w:r>
      <w:r w:rsidRPr="006D04E3">
        <w:rPr>
          <w:rFonts w:ascii="Arial" w:hAnsi="Arial" w:cs="Arial"/>
        </w:rPr>
        <w:t>{{parcely}}</w:t>
      </w:r>
      <w:r>
        <w:rPr>
          <w:rFonts w:ascii="Arial" w:hAnsi="Arial" w:cs="Arial"/>
        </w:rPr>
        <w:t xml:space="preserve">. </w:t>
      </w:r>
    </w:p>
    <w:p w14:paraId="4CCDC8DD" w14:textId="6D6B381B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Plocha, tvar pozemku a striech a orientácia na svetové strany vyhovujú pre výstavbu </w:t>
      </w:r>
      <w:proofErr w:type="spellStart"/>
      <w:r>
        <w:rPr>
          <w:rFonts w:ascii="Arial" w:hAnsi="Arial" w:cs="Arial"/>
          <w:szCs w:val="18"/>
        </w:rPr>
        <w:t>fotovoltického</w:t>
      </w:r>
      <w:proofErr w:type="spellEnd"/>
      <w:r>
        <w:rPr>
          <w:rFonts w:ascii="Arial" w:hAnsi="Arial" w:cs="Arial"/>
          <w:szCs w:val="18"/>
        </w:rPr>
        <w:t xml:space="preserve"> zariadenia. </w:t>
      </w:r>
    </w:p>
    <w:p w14:paraId="0D9FABAB" w14:textId="0EC838D5" w:rsidR="00B32A1B" w:rsidRPr="007962E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7962EB">
        <w:rPr>
          <w:rFonts w:ascii="Arial" w:hAnsi="Arial" w:cs="Arial"/>
          <w:szCs w:val="18"/>
        </w:rPr>
        <w:t xml:space="preserve">Navrhovaný </w:t>
      </w:r>
      <w:proofErr w:type="spellStart"/>
      <w:r w:rsidRPr="007962EB">
        <w:rPr>
          <w:rFonts w:ascii="Arial" w:hAnsi="Arial" w:cs="Arial"/>
          <w:szCs w:val="18"/>
        </w:rPr>
        <w:t>fotovoltický</w:t>
      </w:r>
      <w:proofErr w:type="spellEnd"/>
      <w:r w:rsidRPr="007962EB">
        <w:rPr>
          <w:rFonts w:ascii="Arial" w:hAnsi="Arial" w:cs="Arial"/>
          <w:szCs w:val="18"/>
        </w:rPr>
        <w:t xml:space="preserve"> systém bude inštalovaný na </w:t>
      </w:r>
      <w:r>
        <w:rPr>
          <w:rFonts w:ascii="Arial" w:hAnsi="Arial" w:cs="Arial"/>
          <w:szCs w:val="18"/>
        </w:rPr>
        <w:t>strechách</w:t>
      </w:r>
      <w:r w:rsidRPr="007962EB">
        <w:rPr>
          <w:rFonts w:ascii="Arial" w:hAnsi="Arial" w:cs="Arial"/>
          <w:szCs w:val="18"/>
        </w:rPr>
        <w:t xml:space="preserve">. Stavba bude dočasná po dobu životnosti. Uloženie panelov bude realizované pomocou typizovaných hliníkových nosných konštrukcií. Celkovo bude inštalovaných </w:t>
      </w:r>
      <w:r w:rsidRPr="00B32A1B">
        <w:rPr>
          <w:rFonts w:ascii="Arial" w:hAnsi="Arial" w:cs="Arial"/>
          <w:szCs w:val="18"/>
        </w:rPr>
        <w:t>{{</w:t>
      </w:r>
      <w:proofErr w:type="spellStart"/>
      <w:r w:rsidRPr="00B32A1B">
        <w:rPr>
          <w:rFonts w:ascii="Arial" w:hAnsi="Arial" w:cs="Arial"/>
          <w:szCs w:val="18"/>
        </w:rPr>
        <w:t>pocet_panel</w:t>
      </w:r>
      <w:proofErr w:type="spellEnd"/>
      <w:r w:rsidRPr="00B32A1B">
        <w:rPr>
          <w:rFonts w:ascii="Arial" w:hAnsi="Arial" w:cs="Arial"/>
          <w:szCs w:val="18"/>
        </w:rPr>
        <w:t>}}</w:t>
      </w:r>
      <w:r w:rsidRPr="007962EB">
        <w:rPr>
          <w:rFonts w:ascii="Arial" w:hAnsi="Arial" w:cs="Arial"/>
          <w:szCs w:val="18"/>
        </w:rPr>
        <w:t xml:space="preserve">ks </w:t>
      </w:r>
      <w:proofErr w:type="spellStart"/>
      <w:r w:rsidRPr="007962EB">
        <w:rPr>
          <w:rFonts w:ascii="Arial" w:hAnsi="Arial" w:cs="Arial"/>
          <w:szCs w:val="18"/>
        </w:rPr>
        <w:t>fotovoltických</w:t>
      </w:r>
      <w:proofErr w:type="spellEnd"/>
      <w:r w:rsidRPr="007962EB">
        <w:rPr>
          <w:rFonts w:ascii="Arial" w:hAnsi="Arial" w:cs="Arial"/>
          <w:szCs w:val="18"/>
        </w:rPr>
        <w:t xml:space="preserve"> panelov o celkovom výkone </w:t>
      </w:r>
      <w:r w:rsidRPr="00B32A1B">
        <w:rPr>
          <w:rFonts w:ascii="Arial" w:hAnsi="Arial" w:cs="Arial"/>
          <w:szCs w:val="18"/>
        </w:rPr>
        <w:t>{{</w:t>
      </w:r>
      <w:proofErr w:type="spellStart"/>
      <w:r w:rsidRPr="00B32A1B">
        <w:rPr>
          <w:rFonts w:ascii="Arial" w:hAnsi="Arial" w:cs="Arial"/>
          <w:szCs w:val="18"/>
        </w:rPr>
        <w:t>vykon_dc</w:t>
      </w:r>
      <w:proofErr w:type="spellEnd"/>
      <w:r w:rsidRPr="00B32A1B">
        <w:rPr>
          <w:rFonts w:ascii="Arial" w:hAnsi="Arial" w:cs="Arial"/>
          <w:szCs w:val="18"/>
        </w:rPr>
        <w:t>}}</w:t>
      </w:r>
      <w:proofErr w:type="spellStart"/>
      <w:r w:rsidRPr="007962EB">
        <w:rPr>
          <w:rFonts w:ascii="Arial" w:hAnsi="Arial" w:cs="Arial"/>
          <w:szCs w:val="18"/>
        </w:rPr>
        <w:t>kWp</w:t>
      </w:r>
      <w:proofErr w:type="spellEnd"/>
      <w:r w:rsidRPr="007962EB">
        <w:rPr>
          <w:rFonts w:ascii="Arial" w:hAnsi="Arial" w:cs="Arial"/>
          <w:szCs w:val="18"/>
        </w:rPr>
        <w:t xml:space="preserve"> a k nim prislúchajúcich </w:t>
      </w:r>
      <w:r w:rsidRPr="00B32A1B">
        <w:rPr>
          <w:rFonts w:ascii="Arial" w:hAnsi="Arial" w:cs="Arial"/>
          <w:szCs w:val="18"/>
        </w:rPr>
        <w:t>{{</w:t>
      </w:r>
      <w:proofErr w:type="spellStart"/>
      <w:r w:rsidRPr="00B32A1B">
        <w:rPr>
          <w:rFonts w:ascii="Arial" w:hAnsi="Arial" w:cs="Arial"/>
          <w:szCs w:val="18"/>
        </w:rPr>
        <w:t>pocet_</w:t>
      </w:r>
      <w:r>
        <w:rPr>
          <w:rFonts w:ascii="Arial" w:hAnsi="Arial" w:cs="Arial"/>
          <w:szCs w:val="18"/>
        </w:rPr>
        <w:t>menic</w:t>
      </w:r>
      <w:proofErr w:type="spellEnd"/>
      <w:r w:rsidRPr="00B32A1B">
        <w:rPr>
          <w:rFonts w:ascii="Arial" w:hAnsi="Arial" w:cs="Arial"/>
          <w:szCs w:val="18"/>
        </w:rPr>
        <w:t>}}</w:t>
      </w:r>
      <w:r w:rsidRPr="007962EB">
        <w:rPr>
          <w:rFonts w:ascii="Arial" w:hAnsi="Arial" w:cs="Arial"/>
          <w:szCs w:val="18"/>
        </w:rPr>
        <w:t xml:space="preserve">ks </w:t>
      </w:r>
      <w:proofErr w:type="spellStart"/>
      <w:r w:rsidRPr="007962EB">
        <w:rPr>
          <w:rFonts w:ascii="Arial" w:hAnsi="Arial" w:cs="Arial"/>
          <w:szCs w:val="18"/>
        </w:rPr>
        <w:t>fotovoltických</w:t>
      </w:r>
      <w:proofErr w:type="spellEnd"/>
      <w:r w:rsidRPr="007962EB">
        <w:rPr>
          <w:rFonts w:ascii="Arial" w:hAnsi="Arial" w:cs="Arial"/>
          <w:szCs w:val="18"/>
        </w:rPr>
        <w:t xml:space="preserve"> </w:t>
      </w:r>
      <w:proofErr w:type="spellStart"/>
      <w:r w:rsidRPr="007962EB">
        <w:rPr>
          <w:rFonts w:ascii="Arial" w:hAnsi="Arial" w:cs="Arial"/>
          <w:szCs w:val="18"/>
        </w:rPr>
        <w:t>striedačov</w:t>
      </w:r>
      <w:proofErr w:type="spellEnd"/>
      <w:r w:rsidRPr="007962EB">
        <w:rPr>
          <w:rFonts w:ascii="Arial" w:hAnsi="Arial" w:cs="Arial"/>
          <w:szCs w:val="18"/>
        </w:rPr>
        <w:t xml:space="preserve"> o celkovom výkone </w:t>
      </w:r>
      <w:r w:rsidRPr="00B32A1B">
        <w:rPr>
          <w:rFonts w:ascii="Arial" w:hAnsi="Arial" w:cs="Arial"/>
          <w:szCs w:val="18"/>
        </w:rPr>
        <w:t>{{</w:t>
      </w:r>
      <w:proofErr w:type="spellStart"/>
      <w:r w:rsidRPr="00B32A1B">
        <w:rPr>
          <w:rFonts w:ascii="Arial" w:hAnsi="Arial" w:cs="Arial"/>
          <w:szCs w:val="18"/>
        </w:rPr>
        <w:t>vykon_</w:t>
      </w:r>
      <w:r>
        <w:rPr>
          <w:rFonts w:ascii="Arial" w:hAnsi="Arial" w:cs="Arial"/>
          <w:szCs w:val="18"/>
        </w:rPr>
        <w:t>a</w:t>
      </w:r>
      <w:r w:rsidRPr="00B32A1B">
        <w:rPr>
          <w:rFonts w:ascii="Arial" w:hAnsi="Arial" w:cs="Arial"/>
          <w:szCs w:val="18"/>
        </w:rPr>
        <w:t>c</w:t>
      </w:r>
      <w:proofErr w:type="spellEnd"/>
      <w:r w:rsidRPr="00B32A1B">
        <w:rPr>
          <w:rFonts w:ascii="Arial" w:hAnsi="Arial" w:cs="Arial"/>
          <w:szCs w:val="18"/>
        </w:rPr>
        <w:t>}}</w:t>
      </w:r>
      <w:r w:rsidRPr="007962EB">
        <w:rPr>
          <w:rFonts w:ascii="Arial" w:hAnsi="Arial" w:cs="Arial"/>
          <w:szCs w:val="18"/>
        </w:rPr>
        <w:t>kW.</w:t>
      </w:r>
      <w:r>
        <w:rPr>
          <w:rFonts w:ascii="Arial" w:hAnsi="Arial" w:cs="Arial"/>
          <w:szCs w:val="18"/>
        </w:rPr>
        <w:t xml:space="preserve"> </w:t>
      </w:r>
      <w:r w:rsidRPr="00B32A1B">
        <w:rPr>
          <w:rFonts w:ascii="Arial" w:hAnsi="Arial" w:cs="Arial"/>
          <w:szCs w:val="18"/>
          <w:highlight w:val="yellow"/>
        </w:rPr>
        <w:t>K </w:t>
      </w:r>
      <w:proofErr w:type="spellStart"/>
      <w:r w:rsidRPr="00B32A1B">
        <w:rPr>
          <w:rFonts w:ascii="Arial" w:hAnsi="Arial" w:cs="Arial"/>
          <w:szCs w:val="18"/>
          <w:highlight w:val="yellow"/>
        </w:rPr>
        <w:t>fotovoltickému</w:t>
      </w:r>
      <w:proofErr w:type="spellEnd"/>
      <w:r w:rsidRPr="00B32A1B">
        <w:rPr>
          <w:rFonts w:ascii="Arial" w:hAnsi="Arial" w:cs="Arial"/>
          <w:szCs w:val="18"/>
          <w:highlight w:val="yellow"/>
        </w:rPr>
        <w:t xml:space="preserve"> systému bude nainštalované aj batériové úložisko elektriny s celkovou kapacitou 580,5kWh a k nemu prislúchajúcim 3ks batériových </w:t>
      </w:r>
      <w:proofErr w:type="spellStart"/>
      <w:r w:rsidRPr="00B32A1B">
        <w:rPr>
          <w:rFonts w:ascii="Arial" w:hAnsi="Arial" w:cs="Arial"/>
          <w:szCs w:val="18"/>
          <w:highlight w:val="yellow"/>
        </w:rPr>
        <w:t>striedačov</w:t>
      </w:r>
      <w:proofErr w:type="spellEnd"/>
      <w:r w:rsidRPr="00B32A1B">
        <w:rPr>
          <w:rFonts w:ascii="Arial" w:hAnsi="Arial" w:cs="Arial"/>
          <w:szCs w:val="18"/>
          <w:highlight w:val="yellow"/>
        </w:rPr>
        <w:t xml:space="preserve"> o celkovom výkone 300kW.</w:t>
      </w:r>
    </w:p>
    <w:p w14:paraId="4F9C9929" w14:textId="77777777" w:rsidR="00B32A1B" w:rsidRPr="00C3049A" w:rsidRDefault="00B32A1B" w:rsidP="00B32A1B">
      <w:pPr>
        <w:pStyle w:val="Nadpis2"/>
        <w:ind w:left="851" w:hanging="567"/>
      </w:pPr>
      <w:bookmarkStart w:id="5" w:name="_Toc177634445"/>
      <w:bookmarkStart w:id="6" w:name="_Toc217342357"/>
      <w:r>
        <w:t>Územné podmienky</w:t>
      </w:r>
      <w:bookmarkEnd w:id="5"/>
      <w:bookmarkEnd w:id="6"/>
    </w:p>
    <w:p w14:paraId="45AC9B73" w14:textId="77777777" w:rsidR="00B32A1B" w:rsidRPr="00A04177" w:rsidRDefault="00B32A1B" w:rsidP="00B32A1B">
      <w:pPr>
        <w:tabs>
          <w:tab w:val="left" w:pos="3686"/>
        </w:tabs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A04177">
        <w:rPr>
          <w:rFonts w:ascii="Arial" w:hAnsi="Arial" w:cs="Arial"/>
        </w:rPr>
        <w:t>Námrazová oblasť:</w:t>
      </w:r>
      <w:r w:rsidRPr="00A04177">
        <w:rPr>
          <w:rFonts w:ascii="Arial" w:hAnsi="Arial" w:cs="Arial"/>
        </w:rPr>
        <w:tab/>
        <w:t>N2 (Stredná) podľa STN EN 50423-1 (1÷45kV)</w:t>
      </w:r>
    </w:p>
    <w:p w14:paraId="09D477A7" w14:textId="77777777" w:rsidR="00B32A1B" w:rsidRPr="00A04177" w:rsidRDefault="00B32A1B" w:rsidP="00B32A1B">
      <w:pPr>
        <w:tabs>
          <w:tab w:val="left" w:pos="3686"/>
        </w:tabs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A04177">
        <w:rPr>
          <w:rFonts w:ascii="Arial" w:hAnsi="Arial" w:cs="Arial"/>
        </w:rPr>
        <w:t>Záber les. pôdneho fondu:</w:t>
      </w:r>
      <w:r w:rsidRPr="00A04177">
        <w:rPr>
          <w:rFonts w:ascii="Arial" w:hAnsi="Arial" w:cs="Arial"/>
        </w:rPr>
        <w:tab/>
      </w:r>
      <w:r>
        <w:rPr>
          <w:rFonts w:ascii="Arial" w:hAnsi="Arial" w:cs="Arial"/>
        </w:rPr>
        <w:t>P</w:t>
      </w:r>
      <w:r w:rsidRPr="00A04177">
        <w:rPr>
          <w:rFonts w:ascii="Arial" w:hAnsi="Arial" w:cs="Arial"/>
        </w:rPr>
        <w:t>ri realizácii stavby nedôjde k novému záberu LPF</w:t>
      </w:r>
    </w:p>
    <w:p w14:paraId="36FEF239" w14:textId="77777777" w:rsidR="00B32A1B" w:rsidRPr="00C3049A" w:rsidRDefault="00B32A1B" w:rsidP="00B32A1B">
      <w:pPr>
        <w:tabs>
          <w:tab w:val="left" w:pos="3686"/>
        </w:tabs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A04177">
        <w:rPr>
          <w:rFonts w:ascii="Arial" w:hAnsi="Arial" w:cs="Arial"/>
        </w:rPr>
        <w:t>Záber poľno. pôdneho fondu:</w:t>
      </w:r>
      <w:r w:rsidRPr="00A04177">
        <w:rPr>
          <w:rFonts w:ascii="Arial" w:hAnsi="Arial" w:cs="Arial"/>
        </w:rPr>
        <w:tab/>
      </w:r>
      <w:r>
        <w:rPr>
          <w:rFonts w:ascii="Arial" w:hAnsi="Arial" w:cs="Arial"/>
        </w:rPr>
        <w:t>P</w:t>
      </w:r>
      <w:r w:rsidRPr="00A04177">
        <w:rPr>
          <w:rFonts w:ascii="Arial" w:hAnsi="Arial" w:cs="Arial"/>
        </w:rPr>
        <w:t>ri realizácii stavby dôjde k novému záberu PPF</w:t>
      </w:r>
    </w:p>
    <w:p w14:paraId="6D9F4328" w14:textId="77777777" w:rsidR="00B32A1B" w:rsidRPr="00A04177" w:rsidRDefault="00B32A1B" w:rsidP="00B32A1B">
      <w:pPr>
        <w:pStyle w:val="Nadpis2"/>
        <w:ind w:left="851" w:hanging="567"/>
      </w:pPr>
      <w:bookmarkStart w:id="7" w:name="_Toc177634446"/>
      <w:bookmarkStart w:id="8" w:name="_Toc217342358"/>
      <w:bookmarkStart w:id="9" w:name="_Toc4165427"/>
      <w:r w:rsidRPr="00A04177">
        <w:lastRenderedPageBreak/>
        <w:t>Použité mapové podklady</w:t>
      </w:r>
      <w:bookmarkEnd w:id="7"/>
      <w:bookmarkEnd w:id="8"/>
    </w:p>
    <w:bookmarkEnd w:id="9"/>
    <w:p w14:paraId="11E03631" w14:textId="4F8B13E9" w:rsidR="00B32A1B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 w:rsidRPr="00241F02">
        <w:rPr>
          <w:rFonts w:ascii="Arial" w:hAnsi="Arial" w:cs="Arial"/>
          <w:szCs w:val="18"/>
        </w:rPr>
        <w:t>Pri spracovaní dokumentácie stavby boli použité mapové podklady príslušnej lokality</w:t>
      </w:r>
      <w:r>
        <w:rPr>
          <w:rFonts w:ascii="Arial" w:hAnsi="Arial" w:cs="Arial"/>
          <w:szCs w:val="18"/>
        </w:rPr>
        <w:t xml:space="preserve"> </w:t>
      </w:r>
      <w:r w:rsidRPr="00241F02">
        <w:rPr>
          <w:rFonts w:ascii="Arial" w:hAnsi="Arial" w:cs="Arial"/>
          <w:szCs w:val="18"/>
        </w:rPr>
        <w:t>katastrálneho územia</w:t>
      </w:r>
      <w:r>
        <w:rPr>
          <w:rFonts w:ascii="Arial" w:hAnsi="Arial" w:cs="Arial"/>
          <w:szCs w:val="18"/>
        </w:rPr>
        <w:t xml:space="preserve">, </w:t>
      </w:r>
      <w:proofErr w:type="spellStart"/>
      <w:r>
        <w:rPr>
          <w:rFonts w:ascii="Arial" w:hAnsi="Arial" w:cs="Arial"/>
          <w:szCs w:val="18"/>
        </w:rPr>
        <w:t>ortofoto</w:t>
      </w:r>
      <w:proofErr w:type="spellEnd"/>
      <w:r>
        <w:rPr>
          <w:rFonts w:ascii="Arial" w:hAnsi="Arial" w:cs="Arial"/>
          <w:szCs w:val="18"/>
        </w:rPr>
        <w:t xml:space="preserve"> mapy a inžiniersky prieskum.</w:t>
      </w:r>
    </w:p>
    <w:p w14:paraId="618BB56A" w14:textId="77777777" w:rsidR="00B32A1B" w:rsidRPr="00A04177" w:rsidRDefault="00B32A1B" w:rsidP="00B32A1B">
      <w:pPr>
        <w:pStyle w:val="Nadpis2"/>
        <w:ind w:left="851" w:hanging="567"/>
      </w:pPr>
      <w:bookmarkStart w:id="10" w:name="_Toc177634447"/>
      <w:bookmarkStart w:id="11" w:name="_Toc217342359"/>
      <w:r w:rsidRPr="00A04177">
        <w:t>P</w:t>
      </w:r>
      <w:r>
        <w:t>ríprava stavby</w:t>
      </w:r>
      <w:bookmarkEnd w:id="10"/>
      <w:bookmarkEnd w:id="11"/>
    </w:p>
    <w:p w14:paraId="47BB8584" w14:textId="2587A890" w:rsidR="00B32A1B" w:rsidRPr="00241F02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 w:rsidRPr="00EA507F">
        <w:rPr>
          <w:rFonts w:ascii="Arial" w:hAnsi="Arial" w:cs="Arial"/>
          <w:szCs w:val="18"/>
        </w:rPr>
        <w:t xml:space="preserve">Pre prípravu stavby nie sú potrebné žiadne demolácie. Nakladanie a špecifikáciu odpadov rieši </w:t>
      </w:r>
      <w:r>
        <w:rPr>
          <w:rFonts w:ascii="Arial" w:hAnsi="Arial" w:cs="Arial"/>
          <w:szCs w:val="18"/>
        </w:rPr>
        <w:t xml:space="preserve">samostatná </w:t>
      </w:r>
      <w:r w:rsidRPr="00EA507F">
        <w:rPr>
          <w:rFonts w:ascii="Arial" w:hAnsi="Arial" w:cs="Arial"/>
          <w:szCs w:val="18"/>
        </w:rPr>
        <w:t>kapitola</w:t>
      </w:r>
      <w:r w:rsidRPr="004A02C1">
        <w:rPr>
          <w:rFonts w:ascii="Arial" w:hAnsi="Arial" w:cs="Arial"/>
          <w:szCs w:val="18"/>
        </w:rPr>
        <w:t>.</w:t>
      </w:r>
    </w:p>
    <w:p w14:paraId="7FFDE2E7" w14:textId="77777777" w:rsidR="00B32A1B" w:rsidRPr="00C3049A" w:rsidRDefault="00B32A1B" w:rsidP="00B32A1B">
      <w:pPr>
        <w:pStyle w:val="Nadpis1"/>
      </w:pPr>
      <w:bookmarkStart w:id="12" w:name="_Toc177634448"/>
      <w:bookmarkStart w:id="13" w:name="_Toc217342360"/>
      <w:r>
        <w:t>Technické riešenie</w:t>
      </w:r>
      <w:bookmarkEnd w:id="12"/>
      <w:bookmarkEnd w:id="13"/>
    </w:p>
    <w:p w14:paraId="49F6C2D6" w14:textId="77777777" w:rsidR="00B32A1B" w:rsidRPr="00A04177" w:rsidRDefault="00B32A1B" w:rsidP="00B32A1B">
      <w:pPr>
        <w:pStyle w:val="Nadpis2"/>
        <w:ind w:left="851" w:hanging="567"/>
      </w:pPr>
      <w:bookmarkStart w:id="14" w:name="_Toc177634449"/>
      <w:bookmarkStart w:id="15" w:name="_Toc217342361"/>
      <w:r>
        <w:t>Navrhovaný stav</w:t>
      </w:r>
      <w:bookmarkEnd w:id="14"/>
      <w:bookmarkEnd w:id="15"/>
    </w:p>
    <w:p w14:paraId="1A9D5C71" w14:textId="4350AAB5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proofErr w:type="spellStart"/>
      <w:r>
        <w:rPr>
          <w:rFonts w:ascii="Arial" w:hAnsi="Arial" w:cs="Arial"/>
          <w:szCs w:val="18"/>
        </w:rPr>
        <w:t>Fotovoltická</w:t>
      </w:r>
      <w:proofErr w:type="spellEnd"/>
      <w:r>
        <w:rPr>
          <w:rFonts w:ascii="Arial" w:hAnsi="Arial" w:cs="Arial"/>
          <w:szCs w:val="18"/>
        </w:rPr>
        <w:t xml:space="preserve"> elektráreň bude tvorená </w:t>
      </w:r>
      <w:proofErr w:type="spellStart"/>
      <w:r>
        <w:rPr>
          <w:rFonts w:ascii="Arial" w:hAnsi="Arial" w:cs="Arial"/>
          <w:szCs w:val="18"/>
        </w:rPr>
        <w:t>fotovoltickými</w:t>
      </w:r>
      <w:proofErr w:type="spellEnd"/>
      <w:r>
        <w:rPr>
          <w:rFonts w:ascii="Arial" w:hAnsi="Arial" w:cs="Arial"/>
          <w:szCs w:val="18"/>
        </w:rPr>
        <w:t xml:space="preserve"> </w:t>
      </w:r>
      <w:proofErr w:type="spellStart"/>
      <w:r>
        <w:rPr>
          <w:rFonts w:ascii="Arial" w:hAnsi="Arial" w:cs="Arial"/>
          <w:szCs w:val="18"/>
        </w:rPr>
        <w:t>poliami</w:t>
      </w:r>
      <w:proofErr w:type="spellEnd"/>
      <w:r>
        <w:rPr>
          <w:rFonts w:ascii="Arial" w:hAnsi="Arial" w:cs="Arial"/>
          <w:szCs w:val="18"/>
        </w:rPr>
        <w:t xml:space="preserve"> panelov osadených na typizovaných nosných konštrukciách. Jedná sa o nosné konštrukcie orientované </w:t>
      </w:r>
      <w:r w:rsidRPr="00B32A1B">
        <w:rPr>
          <w:rFonts w:ascii="Arial" w:hAnsi="Arial" w:cs="Arial"/>
          <w:szCs w:val="18"/>
        </w:rPr>
        <w:t>{{</w:t>
      </w:r>
      <w:proofErr w:type="spellStart"/>
      <w:r w:rsidRPr="00B32A1B">
        <w:rPr>
          <w:rFonts w:ascii="Arial" w:hAnsi="Arial" w:cs="Arial"/>
          <w:szCs w:val="18"/>
        </w:rPr>
        <w:t>typ_konstrukcia</w:t>
      </w:r>
      <w:proofErr w:type="spellEnd"/>
      <w:r w:rsidRPr="00B32A1B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. Konštrukcie musia byť z tohto dôvodu uchytené na streche koľajnicovými konštrukciami. </w:t>
      </w:r>
    </w:p>
    <w:p w14:paraId="21F02695" w14:textId="77777777" w:rsidR="00B32A1B" w:rsidRPr="00A04177" w:rsidRDefault="00B32A1B" w:rsidP="00B32A1B">
      <w:pPr>
        <w:pStyle w:val="Nadpis2"/>
        <w:ind w:left="851" w:hanging="567"/>
      </w:pPr>
      <w:bookmarkStart w:id="16" w:name="_Toc177634450"/>
      <w:bookmarkStart w:id="17" w:name="_Toc217342362"/>
      <w:r>
        <w:t>Doprava</w:t>
      </w:r>
      <w:bookmarkEnd w:id="16"/>
      <w:bookmarkEnd w:id="17"/>
    </w:p>
    <w:p w14:paraId="1504D934" w14:textId="77777777" w:rsidR="00B32A1B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 w:rsidRPr="00250EDB">
        <w:rPr>
          <w:rFonts w:ascii="Arial" w:hAnsi="Arial" w:cs="Arial"/>
          <w:szCs w:val="18"/>
        </w:rPr>
        <w:t>Doprava materiálu, techniky a pracovníkov na stavbu bude zabezpečená motorovými vozidlami</w:t>
      </w:r>
      <w:r>
        <w:rPr>
          <w:rFonts w:ascii="Arial" w:hAnsi="Arial" w:cs="Arial"/>
          <w:szCs w:val="18"/>
        </w:rPr>
        <w:t>.</w:t>
      </w:r>
    </w:p>
    <w:p w14:paraId="760D66C5" w14:textId="77777777" w:rsidR="00B32A1B" w:rsidRDefault="00B32A1B" w:rsidP="00B32A1B">
      <w:pPr>
        <w:pStyle w:val="Nadpis2"/>
        <w:ind w:left="851" w:hanging="567"/>
      </w:pPr>
      <w:bookmarkStart w:id="18" w:name="_Toc177634451"/>
      <w:bookmarkStart w:id="19" w:name="_Toc217342363"/>
      <w:r>
        <w:t>Úprava plôch</w:t>
      </w:r>
      <w:bookmarkEnd w:id="18"/>
      <w:bookmarkEnd w:id="19"/>
    </w:p>
    <w:p w14:paraId="7B2C8D52" w14:textId="77777777" w:rsidR="00B32A1B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 w:rsidRPr="00250EDB">
        <w:rPr>
          <w:rFonts w:ascii="Arial" w:hAnsi="Arial" w:cs="Arial"/>
          <w:szCs w:val="18"/>
        </w:rPr>
        <w:t>Pred zahájením stavebných prác nie je potrebná úprava plôch. Po ukončení stavby (zemných prác) sa dotknutý terén uvedie do pôvodného stavu.</w:t>
      </w:r>
    </w:p>
    <w:p w14:paraId="7736896F" w14:textId="77777777" w:rsidR="00B32A1B" w:rsidRPr="003E61A8" w:rsidRDefault="00B32A1B" w:rsidP="00B32A1B">
      <w:pPr>
        <w:pStyle w:val="Nadpis2"/>
        <w:ind w:left="851" w:hanging="567"/>
      </w:pPr>
      <w:bookmarkStart w:id="20" w:name="_Toc289707803"/>
      <w:bookmarkStart w:id="21" w:name="_Toc55568910"/>
      <w:bookmarkStart w:id="22" w:name="_Toc177634452"/>
      <w:bookmarkStart w:id="23" w:name="_Toc217342364"/>
      <w:r w:rsidRPr="003E61A8">
        <w:t>Vplyv na životné prostredie</w:t>
      </w:r>
      <w:bookmarkEnd w:id="20"/>
      <w:bookmarkEnd w:id="21"/>
      <w:bookmarkEnd w:id="22"/>
      <w:bookmarkEnd w:id="23"/>
    </w:p>
    <w:p w14:paraId="024350E7" w14:textId="77777777" w:rsidR="00B32A1B" w:rsidRPr="003E61A8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 w:rsidRPr="003E61A8">
        <w:rPr>
          <w:rFonts w:ascii="Arial" w:hAnsi="Arial" w:cs="Arial"/>
          <w:szCs w:val="18"/>
        </w:rPr>
        <w:t xml:space="preserve">Stavba nemá nepriaznivý vplyv na životné prostredie a nie je v rozpore s princípmi ochrany prírody. </w:t>
      </w:r>
    </w:p>
    <w:p w14:paraId="6B835ED8" w14:textId="77777777" w:rsidR="00B32A1B" w:rsidRPr="00154C47" w:rsidRDefault="00B32A1B" w:rsidP="00B32A1B">
      <w:pPr>
        <w:pStyle w:val="Nadpis1"/>
      </w:pPr>
      <w:bookmarkStart w:id="24" w:name="_Toc289707805"/>
      <w:bookmarkStart w:id="25" w:name="_Toc55568912"/>
      <w:bookmarkStart w:id="26" w:name="_Toc177634453"/>
      <w:bookmarkStart w:id="27" w:name="_Toc217342365"/>
      <w:r w:rsidRPr="00154C47">
        <w:t>Východiskové podklady</w:t>
      </w:r>
      <w:bookmarkEnd w:id="24"/>
      <w:bookmarkEnd w:id="25"/>
      <w:bookmarkEnd w:id="26"/>
      <w:bookmarkEnd w:id="27"/>
    </w:p>
    <w:p w14:paraId="29DA75C4" w14:textId="77777777" w:rsidR="00B32A1B" w:rsidRPr="00154C47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 w:rsidRPr="00154C47">
        <w:rPr>
          <w:rFonts w:ascii="Arial" w:hAnsi="Arial" w:cs="Arial"/>
          <w:szCs w:val="18"/>
        </w:rPr>
        <w:t xml:space="preserve">Projekt stavby je vypracovaný na základe požiadaviek objednávateľa a prevádzkovateľa distribučnej siete. Východiskovým podkladom boli konzultácie s investorom a prevádzkovateľom distribučnej siete. </w:t>
      </w:r>
    </w:p>
    <w:p w14:paraId="3CE49CD2" w14:textId="77777777" w:rsidR="00B32A1B" w:rsidRPr="00154C47" w:rsidRDefault="00B32A1B" w:rsidP="00B32A1B">
      <w:pPr>
        <w:pStyle w:val="Nadpis1"/>
      </w:pPr>
      <w:bookmarkStart w:id="28" w:name="_Toc289707806"/>
      <w:bookmarkStart w:id="29" w:name="_Toc55568913"/>
      <w:bookmarkStart w:id="30" w:name="_Toc177634454"/>
      <w:bookmarkStart w:id="31" w:name="_Toc217342366"/>
      <w:r w:rsidRPr="00154C47">
        <w:lastRenderedPageBreak/>
        <w:t>Členenie stavby</w:t>
      </w:r>
      <w:bookmarkEnd w:id="28"/>
      <w:bookmarkEnd w:id="29"/>
      <w:bookmarkEnd w:id="30"/>
      <w:bookmarkEnd w:id="31"/>
    </w:p>
    <w:p w14:paraId="2960FC1B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bookmarkStart w:id="32" w:name="_Hlk140666655"/>
      <w:r w:rsidRPr="00154C47">
        <w:rPr>
          <w:rFonts w:ascii="Arial" w:hAnsi="Arial" w:cs="Arial"/>
          <w:szCs w:val="18"/>
        </w:rPr>
        <w:t>Stavba tvorí jeden ucelený celok</w:t>
      </w:r>
      <w:r>
        <w:rPr>
          <w:rFonts w:ascii="Arial" w:hAnsi="Arial" w:cs="Arial"/>
          <w:szCs w:val="18"/>
        </w:rPr>
        <w:t>, f</w:t>
      </w:r>
      <w:r w:rsidRPr="00154C47">
        <w:rPr>
          <w:rFonts w:ascii="Arial" w:hAnsi="Arial" w:cs="Arial"/>
          <w:szCs w:val="18"/>
        </w:rPr>
        <w:t xml:space="preserve">ormálne </w:t>
      </w:r>
      <w:r>
        <w:rPr>
          <w:rFonts w:ascii="Arial" w:hAnsi="Arial" w:cs="Arial"/>
          <w:szCs w:val="18"/>
        </w:rPr>
        <w:t>je rozdelená na</w:t>
      </w:r>
      <w:r w:rsidRPr="00154C47">
        <w:rPr>
          <w:rFonts w:ascii="Arial" w:hAnsi="Arial" w:cs="Arial"/>
          <w:szCs w:val="18"/>
        </w:rPr>
        <w:t xml:space="preserve"> stavebn</w:t>
      </w:r>
      <w:r>
        <w:rPr>
          <w:rFonts w:ascii="Arial" w:hAnsi="Arial" w:cs="Arial"/>
          <w:szCs w:val="18"/>
        </w:rPr>
        <w:t>é</w:t>
      </w:r>
      <w:r w:rsidRPr="00154C47">
        <w:rPr>
          <w:rFonts w:ascii="Arial" w:hAnsi="Arial" w:cs="Arial"/>
          <w:szCs w:val="18"/>
        </w:rPr>
        <w:t xml:space="preserve"> objekt</w:t>
      </w:r>
      <w:r>
        <w:rPr>
          <w:rFonts w:ascii="Arial" w:hAnsi="Arial" w:cs="Arial"/>
          <w:szCs w:val="18"/>
        </w:rPr>
        <w:t>y a prevádzkové súbory:</w:t>
      </w:r>
    </w:p>
    <w:p w14:paraId="08B46D28" w14:textId="146EA8F9" w:rsidR="00B32A1B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SO01 – </w:t>
      </w:r>
      <w:r w:rsidRPr="00B32A1B">
        <w:rPr>
          <w:rFonts w:ascii="Arial" w:hAnsi="Arial" w:cs="Arial"/>
          <w:szCs w:val="18"/>
        </w:rPr>
        <w:t>{{SO01}}</w:t>
      </w:r>
    </w:p>
    <w:p w14:paraId="286C57AE" w14:textId="77777777" w:rsidR="00B32A1B" w:rsidRDefault="00B32A1B" w:rsidP="00B32A1B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</w:p>
    <w:p w14:paraId="5F6C6714" w14:textId="77777777" w:rsidR="00B32A1B" w:rsidRPr="00A26494" w:rsidRDefault="00B32A1B" w:rsidP="00B32A1B">
      <w:pPr>
        <w:pStyle w:val="Nadpis1"/>
      </w:pPr>
      <w:bookmarkStart w:id="33" w:name="_Toc289707808"/>
      <w:bookmarkStart w:id="34" w:name="_Toc55568914"/>
      <w:bookmarkStart w:id="35" w:name="_Toc140659602"/>
      <w:bookmarkStart w:id="36" w:name="_Toc177634455"/>
      <w:bookmarkStart w:id="37" w:name="_Toc217342367"/>
      <w:r w:rsidRPr="00A26494">
        <w:t>Bezpečnosť pri práci</w:t>
      </w:r>
      <w:bookmarkEnd w:id="33"/>
      <w:bookmarkEnd w:id="34"/>
      <w:bookmarkEnd w:id="35"/>
      <w:bookmarkEnd w:id="36"/>
      <w:bookmarkEnd w:id="37"/>
    </w:p>
    <w:p w14:paraId="5CBB654C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A26494">
        <w:rPr>
          <w:rFonts w:ascii="Arial" w:hAnsi="Arial" w:cs="Arial"/>
          <w:szCs w:val="18"/>
        </w:rPr>
        <w:t>Predpokladom  zaistenia bezpečnosti práce na stavbe je riadenie a uskutočňovanie stavby cez odborné spôsobilé osoby.</w:t>
      </w:r>
      <w:r>
        <w:rPr>
          <w:rFonts w:ascii="Arial" w:hAnsi="Arial" w:cs="Arial"/>
          <w:szCs w:val="18"/>
        </w:rPr>
        <w:t xml:space="preserve"> </w:t>
      </w:r>
      <w:r w:rsidRPr="00A26494">
        <w:rPr>
          <w:rFonts w:ascii="Arial" w:hAnsi="Arial" w:cs="Arial"/>
          <w:szCs w:val="18"/>
        </w:rPr>
        <w:t>Celý  priebeh výstavby bude riadený odborne spôsobilými osobami, prípadne autorizovanými osobami v zmysle zákonov SR.</w:t>
      </w:r>
    </w:p>
    <w:p w14:paraId="1C29F831" w14:textId="77777777" w:rsidR="00B32A1B" w:rsidRDefault="00B32A1B" w:rsidP="00B32A1B">
      <w:pPr>
        <w:pStyle w:val="Nadpis2"/>
        <w:ind w:left="851" w:hanging="567"/>
      </w:pPr>
      <w:bookmarkStart w:id="38" w:name="_Toc140659603"/>
      <w:bookmarkStart w:id="39" w:name="_Toc177634456"/>
      <w:bookmarkStart w:id="40" w:name="_Toc217342368"/>
      <w:r>
        <w:t>Vedenie a dozor stavby</w:t>
      </w:r>
      <w:bookmarkEnd w:id="38"/>
      <w:bookmarkEnd w:id="39"/>
      <w:bookmarkEnd w:id="40"/>
    </w:p>
    <w:p w14:paraId="112332A4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b/>
          <w:bCs/>
          <w:szCs w:val="18"/>
        </w:rPr>
      </w:pPr>
      <w:r w:rsidRPr="00A26494">
        <w:rPr>
          <w:rFonts w:ascii="Arial" w:hAnsi="Arial" w:cs="Arial"/>
          <w:szCs w:val="18"/>
        </w:rPr>
        <w:t xml:space="preserve">Za vedenie a uskutočňovanie stavby je zodpovedná právnická (fyzická) osoba prostredníctvom stavbyvedúceho v zmysle zákona č. 138/1992 v znení neskorších predpisov. Na stavbe  sa bude vykonávať príslušný  autorský a stavebný dozor. Dozor stavby môže podľa zákona č. 138/1992 Zb. V znení neskorších predpisov č. 236/2000 </w:t>
      </w:r>
      <w:proofErr w:type="spellStart"/>
      <w:r w:rsidRPr="00A26494">
        <w:rPr>
          <w:rFonts w:ascii="Arial" w:hAnsi="Arial" w:cs="Arial"/>
          <w:szCs w:val="18"/>
        </w:rPr>
        <w:t>Z.z</w:t>
      </w:r>
      <w:proofErr w:type="spellEnd"/>
      <w:r w:rsidRPr="00A26494">
        <w:rPr>
          <w:rFonts w:ascii="Arial" w:hAnsi="Arial" w:cs="Arial"/>
          <w:szCs w:val="18"/>
        </w:rPr>
        <w:t xml:space="preserve">. vykonávať </w:t>
      </w:r>
      <w:r w:rsidRPr="00A26494">
        <w:rPr>
          <w:rFonts w:ascii="Arial" w:hAnsi="Arial" w:cs="Arial"/>
          <w:b/>
          <w:bCs/>
          <w:szCs w:val="18"/>
        </w:rPr>
        <w:t>stavebný dozor pre energetické a líniové stavby prípadne autorizovaný inžinier pre Líniové vedenia a rozvody.</w:t>
      </w:r>
    </w:p>
    <w:p w14:paraId="0E5A71F5" w14:textId="77777777" w:rsidR="00B32A1B" w:rsidRPr="003E61A8" w:rsidRDefault="00B32A1B" w:rsidP="00B32A1B">
      <w:pPr>
        <w:pStyle w:val="Nadpis2"/>
        <w:ind w:left="851" w:hanging="567"/>
      </w:pPr>
      <w:bookmarkStart w:id="41" w:name="_Toc140659604"/>
      <w:bookmarkStart w:id="42" w:name="_Toc177634457"/>
      <w:bookmarkStart w:id="43" w:name="_Toc217342369"/>
      <w:r>
        <w:t>Predpisy a normy</w:t>
      </w:r>
      <w:bookmarkEnd w:id="41"/>
      <w:bookmarkEnd w:id="42"/>
      <w:bookmarkEnd w:id="43"/>
    </w:p>
    <w:p w14:paraId="3ED27635" w14:textId="77777777" w:rsidR="00B32A1B" w:rsidRPr="00A26494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A26494">
        <w:rPr>
          <w:rFonts w:ascii="Arial" w:hAnsi="Arial" w:cs="Arial"/>
          <w:szCs w:val="18"/>
        </w:rPr>
        <w:t>Montáž všetkých stavebných objektov sa bude robiť v bez napäťovom stave. Je potrebné dodržiavať všetky zásady bezpečnosti pri práci, vrátane vydania “B”- príkazu pre prácu na zariadení VN a v jeho blízkosti.</w:t>
      </w:r>
    </w:p>
    <w:p w14:paraId="2B0D9D8E" w14:textId="77777777" w:rsidR="00B32A1B" w:rsidRPr="00A26494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A26494">
        <w:rPr>
          <w:rFonts w:ascii="Arial" w:hAnsi="Arial" w:cs="Arial"/>
          <w:szCs w:val="18"/>
        </w:rPr>
        <w:t>Pred každým započatím prác je potrebné skontrolovať bez napäťový stav vedenia. Vedenie sa zaistí skratovaním zo všetkých možných smerov napájaná. Po ukončení prác sa odpojené a skratované vedenia pripoja na sieť.</w:t>
      </w:r>
    </w:p>
    <w:p w14:paraId="4462234F" w14:textId="12B1D515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A26494">
        <w:rPr>
          <w:rFonts w:ascii="Arial" w:hAnsi="Arial" w:cs="Arial"/>
          <w:szCs w:val="18"/>
        </w:rPr>
        <w:t xml:space="preserve">Otázky zaistenia bezpečnosti práce sa budú riešiť v spolupráci s Útvarom riadenia distribučnej sústavy a príslušnej sústavy a príslušnou správou údržby </w:t>
      </w:r>
      <w:r w:rsidRPr="00B32A1B">
        <w:rPr>
          <w:rFonts w:ascii="Arial" w:hAnsi="Arial" w:cs="Arial"/>
          <w:szCs w:val="18"/>
        </w:rPr>
        <w:t>{{</w:t>
      </w:r>
      <w:proofErr w:type="spellStart"/>
      <w:r w:rsidRPr="00B32A1B">
        <w:rPr>
          <w:rFonts w:ascii="Arial" w:hAnsi="Arial" w:cs="Arial"/>
          <w:szCs w:val="18"/>
        </w:rPr>
        <w:t>dis</w:t>
      </w:r>
      <w:proofErr w:type="spellEnd"/>
      <w:r w:rsidRPr="00B32A1B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>.</w:t>
      </w:r>
      <w:r w:rsidRPr="00B32A1B">
        <w:rPr>
          <w:rFonts w:ascii="Arial" w:hAnsi="Arial" w:cs="Arial"/>
          <w:szCs w:val="18"/>
        </w:rPr>
        <w:t xml:space="preserve"> </w:t>
      </w:r>
      <w:r w:rsidRPr="00A26494">
        <w:rPr>
          <w:rFonts w:ascii="Arial" w:hAnsi="Arial" w:cs="Arial"/>
          <w:szCs w:val="18"/>
        </w:rPr>
        <w:t>Všetci pracovníci musia byť poučení o postupe montážnych prác a bezpečnosti práce.</w:t>
      </w:r>
    </w:p>
    <w:p w14:paraId="03F1558F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A26494">
        <w:rPr>
          <w:rFonts w:ascii="Arial" w:hAnsi="Arial" w:cs="Arial"/>
          <w:szCs w:val="18"/>
        </w:rPr>
        <w:t>Medzi základné normy v oblasti bezpečnosti práce pri montážnych prácach a prevádzke energetických zariadení patria :</w:t>
      </w:r>
    </w:p>
    <w:p w14:paraId="5C6C09D7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PNE 38 0800</w:t>
      </w:r>
      <w:r w:rsidRPr="00551ACE">
        <w:rPr>
          <w:rFonts w:ascii="Arial" w:hAnsi="Arial" w:cs="Arial"/>
          <w:szCs w:val="18"/>
        </w:rPr>
        <w:tab/>
        <w:t>Bezpečnostné predpisy pre energetiku.</w:t>
      </w:r>
    </w:p>
    <w:p w14:paraId="37C27478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PNE 38 0801</w:t>
      </w:r>
      <w:r w:rsidRPr="00551ACE">
        <w:rPr>
          <w:rFonts w:ascii="Arial" w:hAnsi="Arial" w:cs="Arial"/>
          <w:szCs w:val="18"/>
        </w:rPr>
        <w:tab/>
        <w:t>Prevádzka mechanizačných prostriedkov.</w:t>
      </w:r>
    </w:p>
    <w:p w14:paraId="39FAE0A2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lastRenderedPageBreak/>
        <w:t>PNE 38 0800</w:t>
      </w:r>
      <w:r w:rsidRPr="00551ACE">
        <w:rPr>
          <w:rFonts w:ascii="Arial" w:hAnsi="Arial" w:cs="Arial"/>
          <w:szCs w:val="18"/>
        </w:rPr>
        <w:tab/>
        <w:t>Stavebnomontážne práce.</w:t>
      </w:r>
    </w:p>
    <w:p w14:paraId="688873CD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34 3100</w:t>
      </w:r>
      <w:r w:rsidRPr="00551ACE">
        <w:rPr>
          <w:rFonts w:ascii="Arial" w:hAnsi="Arial" w:cs="Arial"/>
          <w:szCs w:val="18"/>
        </w:rPr>
        <w:tab/>
        <w:t>Bezpečnostné predpisy pre obsluhu a prácu na elektrických zariadeniach.</w:t>
      </w:r>
    </w:p>
    <w:p w14:paraId="55CF6E37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34 3101</w:t>
      </w:r>
      <w:r w:rsidRPr="00551ACE">
        <w:rPr>
          <w:rFonts w:ascii="Arial" w:hAnsi="Arial" w:cs="Arial"/>
          <w:szCs w:val="18"/>
        </w:rPr>
        <w:tab/>
        <w:t>Bezpečnostné predpisy pre obsluhu a prácu na elektrických vedeniach.</w:t>
      </w:r>
    </w:p>
    <w:p w14:paraId="11C41FA8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34 3102</w:t>
      </w:r>
      <w:r w:rsidRPr="00551ACE">
        <w:rPr>
          <w:rFonts w:ascii="Arial" w:hAnsi="Arial" w:cs="Arial"/>
          <w:szCs w:val="18"/>
        </w:rPr>
        <w:tab/>
        <w:t>Bezpečnostné predpisy pre obsluhu a prácu na elektrických strojoch.</w:t>
      </w:r>
    </w:p>
    <w:p w14:paraId="2BFF242F" w14:textId="77777777" w:rsidR="00B32A1B" w:rsidRPr="00551ACE" w:rsidRDefault="00B32A1B" w:rsidP="00B32A1B">
      <w:pPr>
        <w:suppressAutoHyphens/>
        <w:spacing w:after="240" w:line="360" w:lineRule="auto"/>
        <w:ind w:left="2121" w:hanging="1270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STN 34 3103 </w:t>
      </w:r>
      <w:r w:rsidRPr="00551ACE">
        <w:rPr>
          <w:rFonts w:ascii="Arial" w:hAnsi="Arial" w:cs="Arial"/>
          <w:szCs w:val="18"/>
        </w:rPr>
        <w:tab/>
        <w:t>Bezpečnostné predpisy pre obsluhu a prácu na elektrických prístrojoch a rozvádzačoch.</w:t>
      </w:r>
    </w:p>
    <w:p w14:paraId="761BE2BB" w14:textId="77777777" w:rsidR="00B32A1B" w:rsidRPr="00551ACE" w:rsidRDefault="00B32A1B" w:rsidP="00B32A1B">
      <w:pPr>
        <w:suppressAutoHyphens/>
        <w:spacing w:after="240" w:line="360" w:lineRule="auto"/>
        <w:ind w:left="2121" w:hanging="1270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34 3108</w:t>
      </w:r>
      <w:r w:rsidRPr="00551ACE">
        <w:rPr>
          <w:rFonts w:ascii="Arial" w:hAnsi="Arial" w:cs="Arial"/>
          <w:szCs w:val="18"/>
        </w:rPr>
        <w:tab/>
        <w:t>Bezpečnostné predpisy o zachádzaní s elektrickým zariadením osobami bez elektrickej kvalifikácie.</w:t>
      </w:r>
    </w:p>
    <w:p w14:paraId="26D620F6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34 3500</w:t>
      </w:r>
      <w:r w:rsidRPr="00551ACE">
        <w:rPr>
          <w:rFonts w:ascii="Arial" w:hAnsi="Arial" w:cs="Arial"/>
          <w:szCs w:val="18"/>
        </w:rPr>
        <w:tab/>
        <w:t>Prvá pomoc pri úrazoch elektrikou.</w:t>
      </w:r>
    </w:p>
    <w:p w14:paraId="7FBB4EF6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Skúšky elektrického zariadenia sa budú vykonávať  na základe nižšie uvedených noriem, pričom kritériom úspešnosti vykonaných skúšok je vykonanie prvej úradnej skúšky skupiny A podľa vyhl. Č.508/2009 Z. Z elektrického zariadenia:</w:t>
      </w:r>
    </w:p>
    <w:p w14:paraId="4FD12C27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33 1500</w:t>
      </w:r>
      <w:r w:rsidRPr="00551ACE">
        <w:rPr>
          <w:rFonts w:ascii="Arial" w:hAnsi="Arial" w:cs="Arial"/>
          <w:szCs w:val="18"/>
        </w:rPr>
        <w:tab/>
        <w:t>Elektrotechnické predpisy. Revízie elektrických zariadení.</w:t>
      </w:r>
    </w:p>
    <w:p w14:paraId="2697A684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33 1600</w:t>
      </w:r>
      <w:r w:rsidRPr="00551ACE">
        <w:rPr>
          <w:rFonts w:ascii="Arial" w:hAnsi="Arial" w:cs="Arial"/>
          <w:szCs w:val="18"/>
        </w:rPr>
        <w:tab/>
        <w:t>Elektrotechnické predpisy. Revízie a kontroly  elektrického prenosného náradia počas používania.</w:t>
      </w:r>
    </w:p>
    <w:p w14:paraId="22DBE155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STN 34 2000-6:2007</w:t>
      </w:r>
      <w:r w:rsidRPr="00551ACE">
        <w:rPr>
          <w:rFonts w:ascii="Arial" w:hAnsi="Arial" w:cs="Arial"/>
          <w:szCs w:val="18"/>
        </w:rPr>
        <w:tab/>
        <w:t>Elektrotechnické predpisy. Elektrické  zariadenia. Revízie. Postupy pri východiskovej revízii.</w:t>
      </w:r>
    </w:p>
    <w:p w14:paraId="68604960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Základné požiadavky na zaistenie bezpečnosti práce a technických zariadení ustanovuje SÚBP vo vyhláške č. 59/82 Zb.</w:t>
      </w:r>
    </w:p>
    <w:p w14:paraId="50EBDD5D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Požiadavky na zaistenie bezpečnosti práce a vykonávaní stavebných prác ustanovuje SÚBP a SBU vo vyhláške č. 374/1990 </w:t>
      </w:r>
      <w:proofErr w:type="spellStart"/>
      <w:r w:rsidRPr="00551ACE">
        <w:rPr>
          <w:rFonts w:ascii="Arial" w:hAnsi="Arial" w:cs="Arial"/>
          <w:szCs w:val="18"/>
        </w:rPr>
        <w:t>Z.z</w:t>
      </w:r>
      <w:proofErr w:type="spellEnd"/>
      <w:r w:rsidRPr="00551ACE">
        <w:rPr>
          <w:rFonts w:ascii="Arial" w:hAnsi="Arial" w:cs="Arial"/>
          <w:szCs w:val="18"/>
        </w:rPr>
        <w:t>..</w:t>
      </w:r>
    </w:p>
    <w:p w14:paraId="03980B6F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Požiadavky na odbornú spôsobilosť (kvalifikáciu) pracovníkov na činnosť na elektrických zariadeniach sú určené vyhláškou č. 508/2009 </w:t>
      </w:r>
      <w:proofErr w:type="spellStart"/>
      <w:r w:rsidRPr="00551ACE">
        <w:rPr>
          <w:rFonts w:ascii="Arial" w:hAnsi="Arial" w:cs="Arial"/>
          <w:szCs w:val="18"/>
        </w:rPr>
        <w:t>Z.z</w:t>
      </w:r>
      <w:proofErr w:type="spellEnd"/>
      <w:r w:rsidRPr="00551ACE">
        <w:rPr>
          <w:rFonts w:ascii="Arial" w:hAnsi="Arial" w:cs="Arial"/>
          <w:szCs w:val="18"/>
        </w:rPr>
        <w:t>. MPSVaR SR.</w:t>
      </w:r>
    </w:p>
    <w:p w14:paraId="7AFB6235" w14:textId="77777777" w:rsidR="00B32A1B" w:rsidRPr="003E61A8" w:rsidRDefault="00B32A1B" w:rsidP="00B32A1B">
      <w:pPr>
        <w:pStyle w:val="Nadpis2"/>
        <w:ind w:left="851" w:hanging="567"/>
      </w:pPr>
      <w:bookmarkStart w:id="44" w:name="_Toc140659605"/>
      <w:bookmarkStart w:id="45" w:name="_Toc177634458"/>
      <w:bookmarkStart w:id="46" w:name="_Toc217342370"/>
      <w:r>
        <w:t>Odborná spôsobilosť</w:t>
      </w:r>
      <w:bookmarkEnd w:id="44"/>
      <w:bookmarkEnd w:id="45"/>
      <w:bookmarkEnd w:id="46"/>
    </w:p>
    <w:p w14:paraId="18F396FF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Podľa vyhlášky č. 508/2009 </w:t>
      </w:r>
      <w:proofErr w:type="spellStart"/>
      <w:r w:rsidRPr="00551ACE">
        <w:rPr>
          <w:rFonts w:ascii="Arial" w:hAnsi="Arial" w:cs="Arial"/>
          <w:szCs w:val="18"/>
        </w:rPr>
        <w:t>Z.z</w:t>
      </w:r>
      <w:proofErr w:type="spellEnd"/>
      <w:r w:rsidRPr="00551ACE">
        <w:rPr>
          <w:rFonts w:ascii="Arial" w:hAnsi="Arial" w:cs="Arial"/>
          <w:szCs w:val="18"/>
        </w:rPr>
        <w:t xml:space="preserve"> MPSVaR SR sú zariadenia na premenu a distribúciu elektrickej energie (zariadenia skupiny A,B) požadované za výhradné technické zariadenia (VTZ</w:t>
      </w:r>
      <w:r>
        <w:rPr>
          <w:rFonts w:ascii="Arial" w:hAnsi="Arial" w:cs="Arial"/>
          <w:szCs w:val="18"/>
        </w:rPr>
        <w:t>)</w:t>
      </w:r>
      <w:r w:rsidRPr="00551ACE">
        <w:rPr>
          <w:rFonts w:ascii="Arial" w:hAnsi="Arial" w:cs="Arial"/>
          <w:szCs w:val="18"/>
        </w:rPr>
        <w:t>, na ktorých môžu vykonávať činnosť len odborne spôsobilý pracovníci. V zmysle uvedenej vyhlášky môže v rozsahu osvedčenia:</w:t>
      </w:r>
    </w:p>
    <w:p w14:paraId="53F48555" w14:textId="77777777" w:rsidR="00B32A1B" w:rsidRDefault="00B32A1B" w:rsidP="00B32A1B">
      <w:pPr>
        <w:numPr>
          <w:ilvl w:val="0"/>
          <w:numId w:val="34"/>
        </w:numPr>
        <w:tabs>
          <w:tab w:val="left" w:pos="709"/>
          <w:tab w:val="num" w:pos="1134"/>
        </w:tabs>
        <w:spacing w:after="240" w:line="360" w:lineRule="auto"/>
        <w:ind w:left="1134" w:hanging="425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lastRenderedPageBreak/>
        <w:t>pracovať na vyhradených elektrických zariadeniach (VEZ</w:t>
      </w:r>
      <w:r>
        <w:rPr>
          <w:rFonts w:ascii="Arial" w:hAnsi="Arial" w:cs="Arial"/>
          <w:szCs w:val="18"/>
        </w:rPr>
        <w:t>)</w:t>
      </w:r>
      <w:r w:rsidRPr="00551ACE">
        <w:rPr>
          <w:rFonts w:ascii="Arial" w:hAnsi="Arial" w:cs="Arial"/>
          <w:szCs w:val="18"/>
        </w:rPr>
        <w:t xml:space="preserve"> a obsluhovať ho v rozsahu, v ktorom bol preukázateľne poučený, </w:t>
      </w:r>
      <w:r w:rsidRPr="00551ACE">
        <w:rPr>
          <w:rFonts w:ascii="Arial" w:hAnsi="Arial" w:cs="Arial"/>
          <w:b/>
          <w:bCs/>
          <w:szCs w:val="18"/>
        </w:rPr>
        <w:t>poučený pracovník (§20)</w:t>
      </w:r>
    </w:p>
    <w:p w14:paraId="66ABFFC5" w14:textId="77777777" w:rsidR="00B32A1B" w:rsidRDefault="00B32A1B" w:rsidP="00B32A1B">
      <w:pPr>
        <w:numPr>
          <w:ilvl w:val="0"/>
          <w:numId w:val="34"/>
        </w:numPr>
        <w:tabs>
          <w:tab w:val="left" w:pos="709"/>
          <w:tab w:val="num" w:pos="1134"/>
        </w:tabs>
        <w:spacing w:after="240" w:line="360" w:lineRule="auto"/>
        <w:ind w:left="1134" w:hanging="425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vykonávať činnosť na VEZ </w:t>
      </w:r>
      <w:r w:rsidRPr="00551ACE">
        <w:rPr>
          <w:rFonts w:ascii="Arial" w:hAnsi="Arial" w:cs="Arial"/>
          <w:b/>
          <w:bCs/>
          <w:szCs w:val="18"/>
        </w:rPr>
        <w:t>elektrotechnik(§21)</w:t>
      </w:r>
    </w:p>
    <w:p w14:paraId="6F800600" w14:textId="77777777" w:rsidR="00B32A1B" w:rsidRDefault="00B32A1B" w:rsidP="00B32A1B">
      <w:pPr>
        <w:numPr>
          <w:ilvl w:val="0"/>
          <w:numId w:val="34"/>
        </w:numPr>
        <w:tabs>
          <w:tab w:val="left" w:pos="709"/>
          <w:tab w:val="num" w:pos="1134"/>
        </w:tabs>
        <w:spacing w:after="240" w:line="360" w:lineRule="auto"/>
        <w:ind w:left="1134" w:hanging="425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vykonávať samostatne činnosť na VEZ </w:t>
      </w:r>
      <w:r w:rsidRPr="00551ACE">
        <w:rPr>
          <w:rFonts w:ascii="Arial" w:hAnsi="Arial" w:cs="Arial"/>
          <w:b/>
          <w:bCs/>
          <w:szCs w:val="18"/>
        </w:rPr>
        <w:t>samostatný elektrotechnik(§22)</w:t>
      </w:r>
    </w:p>
    <w:p w14:paraId="1D731B3F" w14:textId="77777777" w:rsidR="00B32A1B" w:rsidRPr="00B41E29" w:rsidRDefault="00B32A1B" w:rsidP="00B32A1B">
      <w:pPr>
        <w:numPr>
          <w:ilvl w:val="0"/>
          <w:numId w:val="34"/>
        </w:numPr>
        <w:tabs>
          <w:tab w:val="left" w:pos="709"/>
          <w:tab w:val="num" w:pos="1134"/>
        </w:tabs>
        <w:spacing w:after="240" w:line="360" w:lineRule="auto"/>
        <w:ind w:left="1134" w:hanging="425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riadiť činnosť elektrotechnikov a samostatných elektrotechnikov </w:t>
      </w:r>
      <w:r w:rsidRPr="00551ACE">
        <w:rPr>
          <w:rFonts w:ascii="Arial" w:hAnsi="Arial" w:cs="Arial"/>
          <w:b/>
          <w:bCs/>
          <w:szCs w:val="18"/>
        </w:rPr>
        <w:t>elektrotechnik na riadenie činnosti alebo prevádzky (§23)</w:t>
      </w:r>
    </w:p>
    <w:p w14:paraId="63E91348" w14:textId="77777777" w:rsidR="00B32A1B" w:rsidRPr="00B41E29" w:rsidRDefault="00B32A1B" w:rsidP="00B32A1B">
      <w:pPr>
        <w:tabs>
          <w:tab w:val="left" w:pos="709"/>
        </w:tabs>
        <w:spacing w:after="240" w:line="360" w:lineRule="auto"/>
        <w:jc w:val="both"/>
        <w:rPr>
          <w:rFonts w:ascii="Arial" w:hAnsi="Arial" w:cs="Arial"/>
          <w:szCs w:val="18"/>
        </w:rPr>
      </w:pPr>
    </w:p>
    <w:p w14:paraId="7F95915C" w14:textId="77777777" w:rsidR="00B32A1B" w:rsidRPr="003E61A8" w:rsidRDefault="00B32A1B" w:rsidP="00B32A1B">
      <w:pPr>
        <w:pStyle w:val="Nadpis2"/>
        <w:ind w:left="851" w:hanging="567"/>
      </w:pPr>
      <w:bookmarkStart w:id="47" w:name="_Toc140659606"/>
      <w:bookmarkStart w:id="48" w:name="_Toc177634459"/>
      <w:bookmarkStart w:id="49" w:name="_Toc217342371"/>
      <w:r>
        <w:t>Kontroly a skúšky</w:t>
      </w:r>
      <w:bookmarkEnd w:id="47"/>
      <w:bookmarkEnd w:id="48"/>
      <w:bookmarkEnd w:id="49"/>
    </w:p>
    <w:p w14:paraId="27F67F51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Prevádzkovateľ stanice je povinný kontrolovať a vykonávať skúšky podľa vyhlášky č. 508/2009 </w:t>
      </w:r>
      <w:proofErr w:type="spellStart"/>
      <w:r w:rsidRPr="00551ACE">
        <w:rPr>
          <w:rFonts w:ascii="Arial" w:hAnsi="Arial" w:cs="Arial"/>
          <w:szCs w:val="18"/>
        </w:rPr>
        <w:t>Z.z</w:t>
      </w:r>
      <w:proofErr w:type="spellEnd"/>
      <w:r w:rsidRPr="00551ACE">
        <w:rPr>
          <w:rFonts w:ascii="Arial" w:hAnsi="Arial" w:cs="Arial"/>
          <w:szCs w:val="18"/>
        </w:rPr>
        <w:t>. takto:</w:t>
      </w:r>
    </w:p>
    <w:p w14:paraId="367F1ADF" w14:textId="77777777" w:rsidR="00B32A1B" w:rsidRPr="00726637" w:rsidRDefault="00B32A1B" w:rsidP="00B32A1B">
      <w:pPr>
        <w:pStyle w:val="Odsekzoznamu"/>
        <w:numPr>
          <w:ilvl w:val="0"/>
          <w:numId w:val="6"/>
        </w:numPr>
        <w:spacing w:before="120" w:after="120" w:line="276" w:lineRule="auto"/>
        <w:ind w:left="1276" w:hanging="426"/>
        <w:contextualSpacing w:val="0"/>
        <w:jc w:val="both"/>
        <w:rPr>
          <w:rFonts w:ascii="Arial" w:hAnsi="Arial" w:cs="Arial"/>
          <w:b/>
          <w:bCs/>
          <w:szCs w:val="18"/>
        </w:rPr>
      </w:pPr>
      <w:r w:rsidRPr="00726637">
        <w:rPr>
          <w:rFonts w:ascii="Arial" w:hAnsi="Arial" w:cs="Arial"/>
          <w:b/>
          <w:bCs/>
          <w:szCs w:val="18"/>
        </w:rPr>
        <w:t>Pred uvedením do prevádzky:</w:t>
      </w:r>
    </w:p>
    <w:p w14:paraId="4536ABB0" w14:textId="77777777" w:rsidR="00B32A1B" w:rsidRDefault="00B32A1B" w:rsidP="00B32A1B">
      <w:pPr>
        <w:numPr>
          <w:ilvl w:val="0"/>
          <w:numId w:val="34"/>
        </w:numPr>
        <w:spacing w:line="360" w:lineRule="auto"/>
        <w:ind w:left="1701" w:hanging="425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zmerať prechodový odpor spoločnej uzemňovacej sústavy trafostanice</w:t>
      </w:r>
      <w:r>
        <w:rPr>
          <w:rFonts w:ascii="Arial" w:hAnsi="Arial" w:cs="Arial"/>
          <w:szCs w:val="18"/>
        </w:rPr>
        <w:t>,</w:t>
      </w:r>
    </w:p>
    <w:p w14:paraId="5D654E23" w14:textId="77777777" w:rsidR="00B32A1B" w:rsidRPr="00726637" w:rsidRDefault="00B32A1B" w:rsidP="00B32A1B">
      <w:pPr>
        <w:numPr>
          <w:ilvl w:val="0"/>
          <w:numId w:val="34"/>
        </w:numPr>
        <w:spacing w:after="240" w:line="360" w:lineRule="auto"/>
        <w:ind w:left="1701" w:hanging="425"/>
        <w:jc w:val="both"/>
        <w:rPr>
          <w:rFonts w:ascii="Arial" w:hAnsi="Arial" w:cs="Arial"/>
          <w:szCs w:val="18"/>
        </w:rPr>
      </w:pPr>
      <w:r w:rsidRPr="00726637">
        <w:rPr>
          <w:rFonts w:ascii="Arial" w:hAnsi="Arial" w:cs="Arial"/>
          <w:szCs w:val="18"/>
        </w:rPr>
        <w:t>musí byť na EZ vykonaná prvá úradná skúška TISR</w:t>
      </w:r>
      <w:r>
        <w:rPr>
          <w:rFonts w:ascii="Arial" w:hAnsi="Arial" w:cs="Arial"/>
          <w:szCs w:val="18"/>
        </w:rPr>
        <w:t>.</w:t>
      </w:r>
    </w:p>
    <w:p w14:paraId="12736E55" w14:textId="77777777" w:rsidR="00B32A1B" w:rsidRPr="00726637" w:rsidRDefault="00B32A1B" w:rsidP="00B32A1B">
      <w:pPr>
        <w:pStyle w:val="Odsekzoznamu"/>
        <w:numPr>
          <w:ilvl w:val="0"/>
          <w:numId w:val="6"/>
        </w:numPr>
        <w:spacing w:before="120" w:after="120" w:line="276" w:lineRule="auto"/>
        <w:ind w:left="1276" w:hanging="426"/>
        <w:contextualSpacing w:val="0"/>
        <w:jc w:val="both"/>
        <w:rPr>
          <w:rFonts w:ascii="Arial" w:hAnsi="Arial" w:cs="Arial"/>
          <w:b/>
          <w:bCs/>
          <w:szCs w:val="18"/>
        </w:rPr>
      </w:pPr>
      <w:r w:rsidRPr="00726637">
        <w:rPr>
          <w:rFonts w:ascii="Arial" w:hAnsi="Arial" w:cs="Arial"/>
          <w:b/>
          <w:bCs/>
          <w:szCs w:val="18"/>
        </w:rPr>
        <w:t>Počas prevádzky sa zariadenia budú podrobovať overeniu, či spĺňajú podmienky na bezpečnú a spoľahlivú prevádzku:</w:t>
      </w:r>
    </w:p>
    <w:p w14:paraId="715C6FA5" w14:textId="77777777" w:rsidR="00B32A1B" w:rsidRPr="00551ACE" w:rsidRDefault="00B32A1B" w:rsidP="00B32A1B">
      <w:pPr>
        <w:numPr>
          <w:ilvl w:val="0"/>
          <w:numId w:val="34"/>
        </w:numPr>
        <w:spacing w:line="360" w:lineRule="auto"/>
        <w:ind w:left="1701" w:hanging="425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opakovanými úradnými skúškami v zmysle vyhl. č. 508/2009 </w:t>
      </w:r>
      <w:proofErr w:type="spellStart"/>
      <w:r w:rsidRPr="00551ACE">
        <w:rPr>
          <w:rFonts w:ascii="Arial" w:hAnsi="Arial" w:cs="Arial"/>
          <w:szCs w:val="18"/>
        </w:rPr>
        <w:t>Z.z</w:t>
      </w:r>
      <w:proofErr w:type="spellEnd"/>
      <w:r w:rsidRPr="00551ACE">
        <w:rPr>
          <w:rFonts w:ascii="Arial" w:hAnsi="Arial" w:cs="Arial"/>
          <w:szCs w:val="18"/>
        </w:rPr>
        <w:t>. MPSVaR SR §11, najneskôr po 10-ti rokoch, alebo v lehote určenej opakovanou úradnou skúškou, alebo orgánom dozoru,</w:t>
      </w:r>
    </w:p>
    <w:p w14:paraId="0233F2B3" w14:textId="77777777" w:rsidR="00B32A1B" w:rsidRPr="00551ACE" w:rsidRDefault="00B32A1B" w:rsidP="00B32A1B">
      <w:pPr>
        <w:numPr>
          <w:ilvl w:val="0"/>
          <w:numId w:val="34"/>
        </w:numPr>
        <w:spacing w:line="360" w:lineRule="auto"/>
        <w:ind w:left="1701" w:hanging="425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 xml:space="preserve">odbornými prehliadkami a skúškami v zmysle vyhl. č. 508/2009 </w:t>
      </w:r>
      <w:proofErr w:type="spellStart"/>
      <w:r w:rsidRPr="00551ACE">
        <w:rPr>
          <w:rFonts w:ascii="Arial" w:hAnsi="Arial" w:cs="Arial"/>
          <w:szCs w:val="18"/>
        </w:rPr>
        <w:t>Z.z</w:t>
      </w:r>
      <w:proofErr w:type="spellEnd"/>
      <w:r w:rsidRPr="00551ACE">
        <w:rPr>
          <w:rFonts w:ascii="Arial" w:hAnsi="Arial" w:cs="Arial"/>
          <w:szCs w:val="18"/>
        </w:rPr>
        <w:t xml:space="preserve">. MPSVaR SR §12, </w:t>
      </w:r>
      <w:proofErr w:type="spellStart"/>
      <w:r w:rsidRPr="00551ACE">
        <w:rPr>
          <w:rFonts w:ascii="Arial" w:hAnsi="Arial" w:cs="Arial"/>
          <w:szCs w:val="18"/>
        </w:rPr>
        <w:t>príl</w:t>
      </w:r>
      <w:proofErr w:type="spellEnd"/>
      <w:r w:rsidRPr="00551ACE">
        <w:rPr>
          <w:rFonts w:ascii="Arial" w:hAnsi="Arial" w:cs="Arial"/>
          <w:szCs w:val="18"/>
        </w:rPr>
        <w:t>. č. 8, po 4-roh rokoch , v rámci ktorej sa vykoná:</w:t>
      </w:r>
    </w:p>
    <w:p w14:paraId="1DF263C5" w14:textId="77777777" w:rsidR="00B32A1B" w:rsidRPr="00551ACE" w:rsidRDefault="00B32A1B" w:rsidP="00B32A1B">
      <w:pPr>
        <w:numPr>
          <w:ilvl w:val="1"/>
          <w:numId w:val="34"/>
        </w:numPr>
        <w:tabs>
          <w:tab w:val="left" w:pos="709"/>
        </w:tabs>
        <w:spacing w:line="360" w:lineRule="auto"/>
        <w:ind w:left="2127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meranie prechodového odporu spoločnej uzemňovacej sústavy stanice,</w:t>
      </w:r>
    </w:p>
    <w:p w14:paraId="76EA2C85" w14:textId="77777777" w:rsidR="00B32A1B" w:rsidRDefault="00B32A1B" w:rsidP="00B32A1B">
      <w:pPr>
        <w:numPr>
          <w:ilvl w:val="1"/>
          <w:numId w:val="34"/>
        </w:numPr>
        <w:tabs>
          <w:tab w:val="left" w:pos="709"/>
        </w:tabs>
        <w:spacing w:line="360" w:lineRule="auto"/>
        <w:ind w:left="2127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meranie izolačného stavu vinutí tra</w:t>
      </w:r>
      <w:r>
        <w:rPr>
          <w:rFonts w:ascii="Arial" w:hAnsi="Arial" w:cs="Arial"/>
          <w:szCs w:val="18"/>
        </w:rPr>
        <w:t>nsformátora.</w:t>
      </w:r>
    </w:p>
    <w:p w14:paraId="10BAE4C1" w14:textId="77777777" w:rsidR="00B32A1B" w:rsidRPr="00726637" w:rsidRDefault="00B32A1B" w:rsidP="00B32A1B">
      <w:pPr>
        <w:pStyle w:val="Nadpis2"/>
        <w:ind w:left="851" w:hanging="567"/>
      </w:pPr>
      <w:bookmarkStart w:id="50" w:name="_Toc289707809"/>
      <w:bookmarkStart w:id="51" w:name="_Toc55568915"/>
      <w:bookmarkStart w:id="52" w:name="_Toc140659607"/>
      <w:bookmarkStart w:id="53" w:name="_Toc177634460"/>
      <w:bookmarkStart w:id="54" w:name="_Toc217342372"/>
      <w:r w:rsidRPr="00726637">
        <w:t>Protipožiarne zabezpečenie stavby</w:t>
      </w:r>
      <w:bookmarkEnd w:id="50"/>
      <w:bookmarkEnd w:id="51"/>
      <w:bookmarkEnd w:id="52"/>
      <w:bookmarkEnd w:id="53"/>
      <w:bookmarkEnd w:id="54"/>
    </w:p>
    <w:p w14:paraId="6CE66BF2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Nakoľko sa stavba bude realizovať v bez napäťovom stave a pri montážn</w:t>
      </w:r>
      <w:r>
        <w:rPr>
          <w:rFonts w:ascii="Arial" w:hAnsi="Arial" w:cs="Arial"/>
          <w:szCs w:val="18"/>
        </w:rPr>
        <w:t>y</w:t>
      </w:r>
      <w:r w:rsidRPr="00551ACE">
        <w:rPr>
          <w:rFonts w:ascii="Arial" w:hAnsi="Arial" w:cs="Arial"/>
          <w:szCs w:val="18"/>
        </w:rPr>
        <w:t>ch prácach nebudú používané horľavé látky zvyšujúce nebezpečenstvo požiaru, nie je potrebné zvláštne protipožiarne zabezpečenie stavby.</w:t>
      </w:r>
    </w:p>
    <w:p w14:paraId="5EC806B8" w14:textId="77777777" w:rsidR="00B32A1B" w:rsidRPr="00475A56" w:rsidRDefault="00B32A1B" w:rsidP="00B32A1B">
      <w:pPr>
        <w:pStyle w:val="Nadpis2"/>
        <w:ind w:left="851" w:hanging="567"/>
      </w:pPr>
      <w:bookmarkStart w:id="55" w:name="_Toc289707811"/>
      <w:bookmarkStart w:id="56" w:name="_Toc55568916"/>
      <w:bookmarkStart w:id="57" w:name="_Toc140659608"/>
      <w:bookmarkStart w:id="58" w:name="_Toc177634461"/>
      <w:bookmarkStart w:id="59" w:name="_Toc217342373"/>
      <w:r w:rsidRPr="00475A56">
        <w:t>Ochrana pred koróziou</w:t>
      </w:r>
      <w:bookmarkEnd w:id="55"/>
      <w:bookmarkEnd w:id="56"/>
      <w:bookmarkEnd w:id="57"/>
      <w:bookmarkEnd w:id="58"/>
      <w:bookmarkEnd w:id="59"/>
    </w:p>
    <w:p w14:paraId="3AB69896" w14:textId="77777777" w:rsidR="00B32A1B" w:rsidRPr="00551ACE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51ACE">
        <w:rPr>
          <w:rFonts w:ascii="Arial" w:hAnsi="Arial" w:cs="Arial"/>
          <w:szCs w:val="18"/>
        </w:rPr>
        <w:t>Všetky nepozinkované oceľové súčasti opravovaného elektrického vedenia sa budú chrániť pred koróziou základným a vrchným ochranným náterom.</w:t>
      </w:r>
    </w:p>
    <w:p w14:paraId="0A0880DF" w14:textId="77777777" w:rsidR="00B32A1B" w:rsidRPr="00475A56" w:rsidRDefault="00B32A1B" w:rsidP="00B32A1B">
      <w:pPr>
        <w:pStyle w:val="Nadpis2"/>
        <w:ind w:left="851" w:hanging="567"/>
      </w:pPr>
      <w:bookmarkStart w:id="60" w:name="_Toc289707812"/>
      <w:bookmarkStart w:id="61" w:name="_Toc55568917"/>
      <w:bookmarkStart w:id="62" w:name="_Toc140659609"/>
      <w:bookmarkStart w:id="63" w:name="_Toc177634462"/>
      <w:bookmarkStart w:id="64" w:name="_Toc217342374"/>
      <w:r w:rsidRPr="00475A56">
        <w:lastRenderedPageBreak/>
        <w:t>Ochranné pásma</w:t>
      </w:r>
      <w:bookmarkEnd w:id="60"/>
      <w:bookmarkEnd w:id="61"/>
      <w:bookmarkEnd w:id="62"/>
      <w:bookmarkEnd w:id="63"/>
      <w:bookmarkEnd w:id="64"/>
    </w:p>
    <w:p w14:paraId="03449E57" w14:textId="77777777" w:rsidR="00B32A1B" w:rsidRPr="00475A56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475A56">
        <w:rPr>
          <w:rFonts w:ascii="Arial" w:hAnsi="Arial" w:cs="Arial"/>
          <w:szCs w:val="18"/>
        </w:rPr>
        <w:t>V zmysle zákon</w:t>
      </w:r>
      <w:r>
        <w:rPr>
          <w:rFonts w:ascii="Arial" w:hAnsi="Arial" w:cs="Arial"/>
          <w:szCs w:val="18"/>
        </w:rPr>
        <w:t>a</w:t>
      </w:r>
      <w:r w:rsidRPr="00475A56">
        <w:rPr>
          <w:rFonts w:ascii="Arial" w:hAnsi="Arial" w:cs="Arial"/>
          <w:szCs w:val="18"/>
        </w:rPr>
        <w:t xml:space="preserve"> č. 656/2004 o</w:t>
      </w:r>
      <w:r>
        <w:rPr>
          <w:rFonts w:ascii="Arial" w:hAnsi="Arial" w:cs="Arial"/>
          <w:szCs w:val="18"/>
        </w:rPr>
        <w:t> </w:t>
      </w:r>
      <w:r w:rsidRPr="00475A56">
        <w:rPr>
          <w:rFonts w:ascii="Arial" w:hAnsi="Arial" w:cs="Arial"/>
          <w:szCs w:val="18"/>
        </w:rPr>
        <w:t>energetike</w:t>
      </w:r>
      <w:r>
        <w:rPr>
          <w:rFonts w:ascii="Arial" w:hAnsi="Arial" w:cs="Arial"/>
          <w:szCs w:val="18"/>
        </w:rPr>
        <w:t xml:space="preserve"> a o zmene niektorých zákonov</w:t>
      </w:r>
      <w:r w:rsidRPr="00475A56">
        <w:rPr>
          <w:rFonts w:ascii="Arial" w:hAnsi="Arial" w:cs="Arial"/>
          <w:szCs w:val="18"/>
        </w:rPr>
        <w:t xml:space="preserve"> </w:t>
      </w:r>
      <w:r>
        <w:rPr>
          <w:rFonts w:ascii="Arial" w:hAnsi="Arial" w:cs="Arial"/>
          <w:szCs w:val="18"/>
        </w:rPr>
        <w:t xml:space="preserve">je podľa </w:t>
      </w:r>
      <w:r w:rsidRPr="00475A56">
        <w:rPr>
          <w:rFonts w:ascii="Arial" w:hAnsi="Arial" w:cs="Arial"/>
          <w:szCs w:val="18"/>
        </w:rPr>
        <w:t>§</w:t>
      </w:r>
      <w:r>
        <w:rPr>
          <w:rFonts w:ascii="Arial" w:hAnsi="Arial" w:cs="Arial"/>
          <w:szCs w:val="18"/>
        </w:rPr>
        <w:t>36</w:t>
      </w:r>
      <w:r w:rsidRPr="00475A56">
        <w:rPr>
          <w:rFonts w:ascii="Arial" w:hAnsi="Arial" w:cs="Arial"/>
          <w:szCs w:val="18"/>
        </w:rPr>
        <w:t xml:space="preserve"> </w:t>
      </w:r>
      <w:r>
        <w:rPr>
          <w:rFonts w:ascii="Arial" w:hAnsi="Arial" w:cs="Arial"/>
          <w:szCs w:val="18"/>
        </w:rPr>
        <w:t>o</w:t>
      </w:r>
      <w:r w:rsidRPr="00475A56">
        <w:rPr>
          <w:rFonts w:ascii="Arial" w:hAnsi="Arial" w:cs="Arial"/>
          <w:szCs w:val="18"/>
        </w:rPr>
        <w:t>chrann</w:t>
      </w:r>
      <w:r>
        <w:rPr>
          <w:rFonts w:ascii="Arial" w:hAnsi="Arial" w:cs="Arial"/>
          <w:szCs w:val="18"/>
        </w:rPr>
        <w:t>ým</w:t>
      </w:r>
      <w:r w:rsidRPr="00475A56">
        <w:rPr>
          <w:rFonts w:ascii="Arial" w:hAnsi="Arial" w:cs="Arial"/>
          <w:szCs w:val="18"/>
        </w:rPr>
        <w:t xml:space="preserve"> pásmo</w:t>
      </w:r>
      <w:r>
        <w:rPr>
          <w:rFonts w:ascii="Arial" w:hAnsi="Arial" w:cs="Arial"/>
          <w:szCs w:val="18"/>
        </w:rPr>
        <w:t>m</w:t>
      </w:r>
      <w:r w:rsidRPr="00475A56">
        <w:rPr>
          <w:rFonts w:ascii="Arial" w:hAnsi="Arial" w:cs="Arial"/>
          <w:szCs w:val="18"/>
        </w:rPr>
        <w:t xml:space="preserve"> priestor v bezprostrednej blízkosti zariadenia elektrizačnej sústavy, ktorý je určený na zabezpečenie spoľahlivej a plynulej prevádzky a na zabezpečenie ochrany života a zdravia osôb a majetku.</w:t>
      </w:r>
    </w:p>
    <w:p w14:paraId="7A7B3356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F056C">
        <w:rPr>
          <w:rFonts w:ascii="Arial" w:hAnsi="Arial" w:cs="Arial"/>
          <w:b/>
          <w:bCs/>
          <w:szCs w:val="18"/>
        </w:rPr>
        <w:t>Ochranné pásmo vonkajšieho podzemného elektrického vedenia</w:t>
      </w:r>
      <w:r w:rsidRPr="00C57893">
        <w:rPr>
          <w:rFonts w:ascii="Arial" w:hAnsi="Arial" w:cs="Arial"/>
          <w:szCs w:val="18"/>
        </w:rPr>
        <w:t xml:space="preserve"> je vymedzené zvislými rovinami po oboch stranách krajných káblov vedenia vo vodorovnej vzdialenosti meranej kolmo na toto vedenie od krajného kábla. Táto vzdialenosť je</w:t>
      </w:r>
      <w:r>
        <w:rPr>
          <w:rFonts w:ascii="Arial" w:hAnsi="Arial" w:cs="Arial"/>
          <w:szCs w:val="18"/>
        </w:rPr>
        <w:t xml:space="preserve"> </w:t>
      </w:r>
      <w:r w:rsidRPr="000D0F61">
        <w:rPr>
          <w:rFonts w:ascii="Arial" w:hAnsi="Arial" w:cs="Arial"/>
          <w:szCs w:val="18"/>
        </w:rPr>
        <w:t>1 m pri napätí do 110 kV vrátane vedenia riadiacej regulačnej a zabezpečovacej techniky</w:t>
      </w:r>
      <w:r>
        <w:rPr>
          <w:rFonts w:ascii="Arial" w:hAnsi="Arial" w:cs="Arial"/>
          <w:szCs w:val="18"/>
        </w:rPr>
        <w:t>.</w:t>
      </w:r>
    </w:p>
    <w:p w14:paraId="636D723D" w14:textId="77777777" w:rsidR="00B32A1B" w:rsidRPr="00475A56" w:rsidRDefault="00B32A1B" w:rsidP="00B32A1B">
      <w:pPr>
        <w:pStyle w:val="Nadpis2"/>
        <w:ind w:left="851" w:hanging="567"/>
      </w:pPr>
      <w:bookmarkStart w:id="65" w:name="_Toc140659610"/>
      <w:bookmarkStart w:id="66" w:name="_Toc177634463"/>
      <w:bookmarkStart w:id="67" w:name="_Toc217342375"/>
      <w:r>
        <w:t>Odpady</w:t>
      </w:r>
      <w:bookmarkEnd w:id="65"/>
      <w:bookmarkEnd w:id="66"/>
      <w:bookmarkEnd w:id="67"/>
    </w:p>
    <w:p w14:paraId="49DDF620" w14:textId="47DB97AF" w:rsidR="00570537" w:rsidRPr="00570537" w:rsidRDefault="00570537" w:rsidP="00570537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70537">
        <w:rPr>
          <w:rFonts w:ascii="Arial" w:hAnsi="Arial" w:cs="Arial"/>
          <w:szCs w:val="18"/>
        </w:rPr>
        <w:t>Počas výstavby navrhovanej činnosti budú vznikať odpady. Pôvodca odpadov musí pri nakladaní s odpadmi rešpektovať ustanovenia príslušných všeobecne záväzných právnych predpisov, a to najmä zákona č. 79/2015 Z. z. o odpadoch a o zmene a doplnení niektorých zákonov v znení neskorších predpisov a vyhlášky MŽP SR č. 365/2015 Z. z., ktorou sa ustanovuje Katalóg odpadov v znení zmien a doplnkov, ako aj ďalších súvisiacich právnych predpisov, ktoré upravujú povinnosti a práva pri predchádzaní vzniku odpadov a pri nakladaní s odpadmi.</w:t>
      </w:r>
    </w:p>
    <w:p w14:paraId="79ACDE16" w14:textId="6CDF26AC" w:rsidR="00570537" w:rsidRPr="00570537" w:rsidRDefault="00570537" w:rsidP="00570537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70537">
        <w:rPr>
          <w:rFonts w:ascii="Arial" w:hAnsi="Arial" w:cs="Arial"/>
          <w:szCs w:val="18"/>
        </w:rPr>
        <w:t>Počas výstavby sa budú odpady zhromažďovať oddelene podľa jednotlivých druhov a riadne evidovať v súlade s platnou legislatívou. Nakladanie s odpadmi bude zabezpečené prostredníctvom oprávnených osôb a zariadení.</w:t>
      </w:r>
    </w:p>
    <w:p w14:paraId="236456E2" w14:textId="3C1781E6" w:rsidR="00570537" w:rsidRPr="00570537" w:rsidRDefault="00570537" w:rsidP="00570537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70537">
        <w:rPr>
          <w:rFonts w:ascii="Arial" w:hAnsi="Arial" w:cs="Arial"/>
          <w:szCs w:val="18"/>
        </w:rPr>
        <w:t>V súlade s § 6 zákona č. 79/2015 Z. z. o odpadoch bola pri navrhovanej činnosti posúdená možnosť uplatnenia hierarchie odpadového hospodárstva. Vznikajúce odpady majú charakter najmä obalových odpadov a kovových odpadov vznikajúcich počas stavebných a montážnych prác. Tieto odpady nie je možné opätovne použiť na pôvodný účel, nakoľko ide o použité obaly a technologické zvyšky materiálov, pri ktorých nie je možné zabezpečiť ďalšie použitie so zachovaním požadovanej kvality, pevnosti, mechanickej odolnosti a bezpečnostných parametrov v súlade s technickými normami.</w:t>
      </w:r>
    </w:p>
    <w:p w14:paraId="6D3222EA" w14:textId="4E56F083" w:rsidR="00570537" w:rsidRPr="00570537" w:rsidRDefault="00570537" w:rsidP="00570537">
      <w:pPr>
        <w:suppressAutoHyphens/>
        <w:spacing w:after="240" w:line="360" w:lineRule="auto"/>
        <w:ind w:left="851"/>
        <w:jc w:val="both"/>
        <w:rPr>
          <w:rFonts w:ascii="Arial" w:hAnsi="Arial" w:cs="Arial"/>
          <w:szCs w:val="18"/>
        </w:rPr>
      </w:pPr>
      <w:r w:rsidRPr="00570537">
        <w:rPr>
          <w:rFonts w:ascii="Arial" w:hAnsi="Arial" w:cs="Arial"/>
          <w:szCs w:val="18"/>
        </w:rPr>
        <w:t>V súlade s hierarchiou odpadového hospodárstva budú vzniknuté odpady prednostne materiálovo zhodnocované, najmä formou recyklácie, prostredníctvom oprávnených subjektov. V prípade, že materiálové zhodnotenie nebude technicky alebo organizačne možné, bude zabezpečené ich ďalšie zhodnotenie alebo zneškodnenie v oprávnených zariadeniach v súlade s platnými právnymi predpismi.</w:t>
      </w:r>
    </w:p>
    <w:p w14:paraId="2F97C065" w14:textId="37726EF5" w:rsidR="00B32A1B" w:rsidRDefault="00570537" w:rsidP="00570537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570537">
        <w:rPr>
          <w:rFonts w:ascii="Arial" w:hAnsi="Arial" w:cs="Arial"/>
          <w:szCs w:val="18"/>
        </w:rPr>
        <w:t>Odpady, ktoré budú vznikať pri výstavbe navrhovanej činnosti, sú v nasledujúcich tabuľkách zaradené do kategórií odpadov (ostatný odpad – O) v zmysle vyhlášky MŽP SR č. 365/2015 Z. z.:</w:t>
      </w:r>
    </w:p>
    <w:p w14:paraId="6BBCAD18" w14:textId="77777777" w:rsidR="00B32A1B" w:rsidRDefault="00B32A1B" w:rsidP="00B32A1B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</w:p>
    <w:tbl>
      <w:tblPr>
        <w:tblW w:w="835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3"/>
        <w:gridCol w:w="3422"/>
        <w:gridCol w:w="1840"/>
        <w:gridCol w:w="1680"/>
      </w:tblGrid>
      <w:tr w:rsidR="00B32A1B" w:rsidRPr="007F60C1" w14:paraId="1FB08830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14:paraId="404959B8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Číslo skupiny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14:paraId="5903C62D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Názov skupiny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0D6A07E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Kategória odpadu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44D7A3B7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Predpokladané množstvo</w:t>
            </w:r>
          </w:p>
        </w:tc>
      </w:tr>
      <w:tr w:rsidR="00B32A1B" w:rsidRPr="007F60C1" w14:paraId="3F6C74E0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</w:tcPr>
          <w:p w14:paraId="52655D2C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15 01</w:t>
            </w:r>
          </w:p>
        </w:tc>
        <w:tc>
          <w:tcPr>
            <w:tcW w:w="694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</w:tcPr>
          <w:p w14:paraId="15B4429E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Obaly vrátane odpadových obalov z triedeného zberu komunálnych odpadov</w:t>
            </w:r>
          </w:p>
        </w:tc>
      </w:tr>
      <w:tr w:rsidR="00B32A1B" w:rsidRPr="007F60C1" w14:paraId="6E4546E9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C882C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15 01 01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90CECF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Obaly z papiera a lepenky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5AB856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5E8C9D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731832">
              <w:rPr>
                <w:rFonts w:ascii="Arial" w:hAnsi="Arial" w:cs="Arial"/>
              </w:rPr>
              <w:t>0kg</w:t>
            </w:r>
          </w:p>
        </w:tc>
      </w:tr>
      <w:tr w:rsidR="00B32A1B" w:rsidRPr="007F60C1" w14:paraId="60373FBB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E5DB7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15 01 02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1E261A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Obaly z plastov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A86738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8CBCE5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Pr="00731832">
              <w:rPr>
                <w:rFonts w:ascii="Arial" w:hAnsi="Arial" w:cs="Arial"/>
              </w:rPr>
              <w:t>kg</w:t>
            </w:r>
          </w:p>
        </w:tc>
      </w:tr>
      <w:tr w:rsidR="00B32A1B" w:rsidRPr="007F60C1" w14:paraId="64C22675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4DF05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15 01 03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3CA6D8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Obaly z dreva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D9991E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D3D5EA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731832">
              <w:rPr>
                <w:rFonts w:ascii="Arial" w:hAnsi="Arial" w:cs="Arial"/>
              </w:rPr>
              <w:t>0kg</w:t>
            </w:r>
          </w:p>
        </w:tc>
      </w:tr>
      <w:tr w:rsidR="00B32A1B" w:rsidRPr="007F60C1" w14:paraId="5B54E9A8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</w:tcPr>
          <w:p w14:paraId="074A360B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17 04</w:t>
            </w:r>
          </w:p>
        </w:tc>
        <w:tc>
          <w:tcPr>
            <w:tcW w:w="694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</w:tcPr>
          <w:p w14:paraId="4507E7D0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Kovy vrátane ich zliatin</w:t>
            </w:r>
          </w:p>
        </w:tc>
      </w:tr>
      <w:tr w:rsidR="00B32A1B" w:rsidRPr="007F60C1" w14:paraId="6498A2C7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4BCBA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17 04 01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191E95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Meď, bronz, mosadz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B7335D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3A4C93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731832">
              <w:rPr>
                <w:rFonts w:ascii="Arial" w:hAnsi="Arial" w:cs="Arial"/>
              </w:rPr>
              <w:t>0kg</w:t>
            </w:r>
          </w:p>
        </w:tc>
      </w:tr>
      <w:tr w:rsidR="00B32A1B" w:rsidRPr="007F60C1" w14:paraId="08C65F89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9A467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17 04 02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14E3C6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Hliník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731367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BBFC2F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731832">
              <w:rPr>
                <w:rFonts w:ascii="Arial" w:hAnsi="Arial" w:cs="Arial"/>
              </w:rPr>
              <w:t>0kg</w:t>
            </w:r>
          </w:p>
        </w:tc>
      </w:tr>
      <w:tr w:rsidR="00B32A1B" w:rsidRPr="007F60C1" w14:paraId="445DB358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BB0AF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17 04 05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C5FFF8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Železo a oceľ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F99122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417622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731832">
              <w:rPr>
                <w:rFonts w:ascii="Arial" w:hAnsi="Arial" w:cs="Arial"/>
              </w:rPr>
              <w:t>0kg</w:t>
            </w:r>
          </w:p>
        </w:tc>
      </w:tr>
      <w:tr w:rsidR="00B32A1B" w:rsidRPr="007F60C1" w14:paraId="1D9D0F64" w14:textId="77777777" w:rsidTr="00930D4A">
        <w:trPr>
          <w:trHeight w:val="270"/>
          <w:jc w:val="right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60B43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17 04 11</w:t>
            </w:r>
          </w:p>
        </w:tc>
        <w:tc>
          <w:tcPr>
            <w:tcW w:w="3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DAF071" w14:textId="77777777" w:rsidR="00B32A1B" w:rsidRPr="00731832" w:rsidRDefault="00B32A1B" w:rsidP="00930D4A">
            <w:pPr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Káble iné ako uvedené v 17 04 10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46F67D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 w:rsidRPr="00731832">
              <w:rPr>
                <w:rFonts w:ascii="Arial" w:hAnsi="Arial" w:cs="Arial"/>
              </w:rPr>
              <w:t>O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6B18A3" w14:textId="77777777" w:rsidR="00B32A1B" w:rsidRPr="00731832" w:rsidRDefault="00B32A1B" w:rsidP="00930D4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731832">
              <w:rPr>
                <w:rFonts w:ascii="Arial" w:hAnsi="Arial" w:cs="Arial"/>
              </w:rPr>
              <w:t>0kg</w:t>
            </w:r>
          </w:p>
        </w:tc>
      </w:tr>
    </w:tbl>
    <w:p w14:paraId="67CB82E3" w14:textId="003076FD" w:rsidR="00B32A1B" w:rsidRPr="00B32A1B" w:rsidRDefault="00B32A1B" w:rsidP="00B32A1B">
      <w:pPr>
        <w:suppressAutoHyphens/>
        <w:spacing w:before="240"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Vzniknuté</w:t>
      </w:r>
      <w:r w:rsidRPr="00731832">
        <w:t xml:space="preserve"> </w:t>
      </w:r>
      <w:r w:rsidRPr="00731832">
        <w:rPr>
          <w:rFonts w:ascii="Arial" w:hAnsi="Arial" w:cs="Arial"/>
        </w:rPr>
        <w:t>odpady budú nakladané na vyhovujúci dopravný prostriedok a odvezené na miestnu skládku odpadu</w:t>
      </w:r>
      <w:r>
        <w:rPr>
          <w:rFonts w:ascii="Arial" w:hAnsi="Arial" w:cs="Arial"/>
        </w:rPr>
        <w:t>.</w:t>
      </w:r>
      <w:bookmarkEnd w:id="2"/>
      <w:bookmarkEnd w:id="32"/>
    </w:p>
    <w:sectPr w:rsidR="00B32A1B" w:rsidRPr="00B32A1B" w:rsidSect="0049181A">
      <w:headerReference w:type="default" r:id="rId11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E66C4" w14:textId="77777777" w:rsidR="00E3786A" w:rsidRDefault="00E3786A">
      <w:r>
        <w:separator/>
      </w:r>
    </w:p>
  </w:endnote>
  <w:endnote w:type="continuationSeparator" w:id="0">
    <w:p w14:paraId="4F00BBD4" w14:textId="77777777" w:rsidR="00E3786A" w:rsidRDefault="00E378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CD1FF" w14:textId="77777777" w:rsidR="00E3786A" w:rsidRDefault="00E3786A">
      <w:r>
        <w:separator/>
      </w:r>
    </w:p>
  </w:footnote>
  <w:footnote w:type="continuationSeparator" w:id="0">
    <w:p w14:paraId="07429537" w14:textId="77777777" w:rsidR="00E3786A" w:rsidRDefault="00E378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1CC3F586" w:rsidR="00F528FC" w:rsidRPr="00C3049A" w:rsidRDefault="00D12A93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271C50E3" w:rsidR="00F528FC" w:rsidRPr="00C3049A" w:rsidRDefault="00B32A1B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Súhrnná 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 proj.: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4934FF3"/>
    <w:multiLevelType w:val="hybridMultilevel"/>
    <w:tmpl w:val="CBF87ECC"/>
    <w:lvl w:ilvl="0" w:tplc="98068D86">
      <w:start w:val="4"/>
      <w:numFmt w:val="bullet"/>
      <w:lvlText w:val="-"/>
      <w:lvlJc w:val="left"/>
      <w:pPr>
        <w:ind w:left="1494" w:hanging="360"/>
      </w:pPr>
      <w:rPr>
        <w:rFonts w:ascii="Arial" w:eastAsia="Times New Roman" w:hAnsi="Arial" w:cs="Arial" w:hint="default"/>
      </w:rPr>
    </w:lvl>
    <w:lvl w:ilvl="1" w:tplc="041B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6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7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8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0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1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3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4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5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6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7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8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9"/>
  </w:num>
  <w:num w:numId="2" w16cid:durableId="169026421">
    <w:abstractNumId w:val="17"/>
  </w:num>
  <w:num w:numId="3" w16cid:durableId="1071124259">
    <w:abstractNumId w:val="22"/>
  </w:num>
  <w:num w:numId="4" w16cid:durableId="780690926">
    <w:abstractNumId w:val="10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20"/>
  </w:num>
  <w:num w:numId="8" w16cid:durableId="1724675520">
    <w:abstractNumId w:val="11"/>
  </w:num>
  <w:num w:numId="9" w16cid:durableId="300186785">
    <w:abstractNumId w:val="23"/>
  </w:num>
  <w:num w:numId="10" w16cid:durableId="1205486758">
    <w:abstractNumId w:val="6"/>
  </w:num>
  <w:num w:numId="11" w16cid:durableId="704985234">
    <w:abstractNumId w:val="16"/>
  </w:num>
  <w:num w:numId="12" w16cid:durableId="700520083">
    <w:abstractNumId w:val="12"/>
  </w:num>
  <w:num w:numId="13" w16cid:durableId="1338535661">
    <w:abstractNumId w:val="8"/>
  </w:num>
  <w:num w:numId="14" w16cid:durableId="2117022520">
    <w:abstractNumId w:val="21"/>
  </w:num>
  <w:num w:numId="15" w16cid:durableId="1981497735">
    <w:abstractNumId w:val="0"/>
  </w:num>
  <w:num w:numId="16" w16cid:durableId="2021806821">
    <w:abstractNumId w:val="9"/>
  </w:num>
  <w:num w:numId="17" w16cid:durableId="989209437">
    <w:abstractNumId w:val="25"/>
  </w:num>
  <w:num w:numId="18" w16cid:durableId="1013414324">
    <w:abstractNumId w:val="13"/>
  </w:num>
  <w:num w:numId="19" w16cid:durableId="1753964449">
    <w:abstractNumId w:val="3"/>
  </w:num>
  <w:num w:numId="20" w16cid:durableId="922646500">
    <w:abstractNumId w:val="14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4"/>
  </w:num>
  <w:num w:numId="26" w16cid:durableId="1887326422">
    <w:abstractNumId w:val="0"/>
  </w:num>
  <w:num w:numId="27" w16cid:durableId="2125343195">
    <w:abstractNumId w:val="18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9"/>
  </w:num>
  <w:num w:numId="31" w16cid:durableId="18529844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7"/>
  </w:num>
  <w:num w:numId="33" w16cid:durableId="847866135">
    <w:abstractNumId w:val="15"/>
  </w:num>
  <w:num w:numId="34" w16cid:durableId="436020198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8D9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537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1B61"/>
    <w:rsid w:val="00682069"/>
    <w:rsid w:val="0068299F"/>
    <w:rsid w:val="006856CD"/>
    <w:rsid w:val="00686EA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4DEF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A1B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2A93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86A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</TotalTime>
  <Pages>9</Pages>
  <Words>1862</Words>
  <Characters>11550</Characters>
  <Application>Microsoft Office Word</Application>
  <DocSecurity>0</DocSecurity>
  <Lines>398</Lines>
  <Paragraphs>273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13139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29</cp:revision>
  <cp:lastPrinted>2025-05-06T08:11:00Z</cp:lastPrinted>
  <dcterms:created xsi:type="dcterms:W3CDTF">2025-06-14T16:12:00Z</dcterms:created>
  <dcterms:modified xsi:type="dcterms:W3CDTF">2026-01-28T01:53:00Z</dcterms:modified>
</cp:coreProperties>
</file>