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200" w:after="40"/>
        <w:jc w:val="center"/>
      </w:pPr>
      <w:r>
        <w:rPr>
          <w:rFonts w:ascii="Arial" w:hAnsi="Arial" w:cs="Arial"/>
          <w:b/>
          <w:sz w:val="30"/>
          <w:szCs w:val="30"/>
        </w:rPr>
        <w:t xml:space="preserve">ZMLUVA O POSKYTOVANÍ SERVISNÝCH SLUŽIEB</w:t>
      </w:r>
    </w:p>
    <w:p>
      <w:pPr>
        <w:spacing w:before="60" w:after="60"/>
        <w:jc w:val="center"/>
      </w:pPr>
      <w:r>
        <w:rPr>
          <w:rFonts w:ascii="Arial" w:hAnsi="Arial" w:cs="Arial"/>
          <w:b/>
          <w:sz w:val="22"/>
          <w:szCs w:val="22"/>
        </w:rPr>
        <w:t xml:space="preserve">pre domácnosti</w:t>
      </w:r>
    </w:p>
    <w:p>
      <w:pPr>
        <w:spacing w:before="60" w:after="240"/>
        <w:jc w:val="center"/>
      </w:pPr>
      <w:r>
        <w:rPr>
          <w:rFonts w:ascii="Arial" w:hAnsi="Arial" w:cs="Arial"/>
          <w:i/>
          <w:sz w:val="18"/>
          <w:szCs w:val="18"/>
        </w:rPr>
        <w:t xml:space="preserve">uzavretá podľa § 51 zákona č. 40/1964 Zb. Občiansky zákonník v znení neskorších predpisov</w:t>
      </w:r>
    </w:p>
    <w:p>
      <w:pPr>
        <w:spacing w:before="60" w:after="120"/>
      </w:pPr>
      <w:r>
        <w:rPr>
          <w:rFonts w:ascii="Arial" w:hAnsi="Arial" w:cs="Arial"/>
          <w:b/>
          <w:sz w:val="24"/>
          <w:szCs w:val="24"/>
        </w:rPr>
        <w:t xml:space="preserve">Zmluvné strany</w:t>
      </w:r>
    </w:p>
    <w:p>
      <w:pPr>
        <w:spacing w:before="60" w:after="30"/>
      </w:pPr>
      <w:r>
        <w:rPr>
          <w:rFonts w:ascii="Arial" w:hAnsi="Arial" w:cs="Arial"/>
          <w:b/>
        </w:rPr>
        <w:t xml:space="preserve">Poskytovateľ:</w:t>
      </w:r>
    </w:p>
    <w:p>
      <w:pPr>
        <w:spacing w:before="60" w:after="30"/>
      </w:pPr>
      <w:r>
        <w:rPr>
          <w:rFonts w:ascii="Arial" w:hAnsi="Arial" w:cs="Arial"/>
        </w:rPr>
        <w:t xml:space="preserve">Energovision s.r.o., IČO: 53 036 280, IČ DPH: SK2121238526</w:t>
      </w:r>
    </w:p>
    <w:p>
      <w:pPr>
        <w:spacing w:before="60" w:after="30"/>
      </w:pPr>
      <w:r>
        <w:rPr>
          <w:rFonts w:ascii="Arial" w:hAnsi="Arial" w:cs="Arial"/>
        </w:rPr>
        <w:t xml:space="preserve">Sídlo: Lamačská cesta 1738/111, 841 03 Bratislava</w:t>
      </w:r>
    </w:p>
    <w:p>
      <w:pPr>
        <w:spacing w:before="60" w:after="30"/>
      </w:pPr>
      <w:r>
        <w:rPr>
          <w:rFonts w:ascii="Arial" w:hAnsi="Arial" w:cs="Arial"/>
        </w:rPr>
        <w:t xml:space="preserve">Zapísaná v OR OS Bratislava I, za ktorú koná: Lukáš Bago, konateľ</w:t>
      </w:r>
    </w:p>
    <w:p>
      <w:pPr>
        <w:spacing w:before="60" w:after="30"/>
      </w:pPr>
      <w:r>
        <w:rPr>
          <w:rFonts w:ascii="Arial" w:hAnsi="Arial" w:cs="Arial"/>
        </w:rPr>
        <w:t xml:space="preserve">IBAN: SK48 1100 0000 0029 4708 4971 · servis@energovision.sk · +421 918 187 762</w:t>
      </w:r>
    </w:p>
    <w:p>
      <w:pPr>
        <w:spacing w:before="60" w:after="160"/>
      </w:pPr>
      <w:r>
        <w:rPr>
          <w:rFonts w:ascii="Arial" w:hAnsi="Arial" w:cs="Arial"/>
          <w:i/>
        </w:rPr>
        <w:t xml:space="preserve">(ďalej ako „Poskytovateľ“)</w:t>
      </w:r>
    </w:p>
    <w:p>
      <w:pPr>
        <w:spacing w:before="60" w:after="30"/>
      </w:pPr>
      <w:r>
        <w:rPr>
          <w:rFonts w:ascii="Arial" w:hAnsi="Arial" w:cs="Arial"/>
          <w:b/>
        </w:rPr>
        <w:t xml:space="preserve">Objednávateľ (spotrebiteľ):</w:t>
      </w:r>
    </w:p>
    <w:p>
      <w:pPr>
        <w:spacing w:before="60" w:after="30"/>
      </w:pPr>
      <w:r>
        <w:rPr>
          <w:rFonts w:ascii="Arial" w:hAnsi="Arial" w:cs="Arial"/>
        </w:rPr>
        <w:t xml:space="preserve">Meno a priezvisko: .............................................................., dátum narodenia: .........................</w:t>
      </w:r>
    </w:p>
    <w:p>
      <w:pPr>
        <w:spacing w:before="60" w:after="30"/>
      </w:pPr>
      <w:r>
        <w:rPr>
          <w:rFonts w:ascii="Arial" w:hAnsi="Arial" w:cs="Arial"/>
        </w:rPr>
        <w:t xml:space="preserve">Bydlisko: ..............................................................................................</w:t>
      </w:r>
    </w:p>
    <w:p>
      <w:pPr>
        <w:spacing w:before="60" w:after="30"/>
      </w:pPr>
      <w:r>
        <w:rPr>
          <w:rFonts w:ascii="Arial" w:hAnsi="Arial" w:cs="Arial"/>
        </w:rPr>
        <w:t xml:space="preserve">Kontakt: tel.: ........................., e-mail: ........................................</w:t>
      </w:r>
    </w:p>
    <w:p>
      <w:pPr>
        <w:spacing w:before="60" w:after="200"/>
      </w:pPr>
      <w:r>
        <w:rPr>
          <w:rFonts w:ascii="Arial" w:hAnsi="Arial" w:cs="Arial"/>
          <w:i/>
        </w:rPr>
        <w:t xml:space="preserve">(ďalej ako „Objednávateľ“)</w:t>
      </w:r>
    </w:p>
    <w:p>
      <w:pPr>
        <w:pStyle w:val="Nadpis1"/>
      </w:pPr>
      <w:r>
        <w:t xml:space="preserve">Predmet zmluvy</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Predmetom tejto Zmluvy je poskytovanie servisnej starostlivosti o fotovoltické zariadenie (ďalej „FVZ“) Objednávateľa špecifikované v Prílohe č. 1 (ďalej „Špecifikácia“), v rozsahu servisného balíka BASIC / STANDARD / PREMIUM a doplnkových služieb zvolených v Špecifikácii.</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Podľa zvoleného balíka služby zahŕňajú: servisnú prehliadku technológie FVZ vrátane kontroly termokamerou (1× alebo 2× ročne), online dohľad nad výrobou s notifikáciou porúch, čistenie panelov demineralizovanou vodou, odbornú prehliadku a odbornú skúšku elektrického zariadenia (revíziu), report o výrobe a stave zariadenia, telefonickú a online technickú podporu v pracovných dňoch 8.00 – 16.00 hod. a odstraňovanie porúch (korektívnu údržbu). Presný rozsah jednotlivých balíkov je uvedený v Špecifikácii a Cenníku (Príloha č. 2).</w:t>
      </w:r>
    </w:p>
    <w:p>
      <w:pPr>
        <w:tabs>
          <w:tab w:val="left" w:pos="425"/>
        </w:tabs>
        <w:spacing w:before="40" w:after="60"/>
        <w:ind w:left="425" w:hanging="425"/>
        <w:jc w:val="both"/>
      </w:pPr>
      <w:r>
        <w:rPr>
          <w:rFonts w:ascii="Arial" w:hAnsi="Arial" w:cs="Arial"/>
        </w:rPr>
        <w:t xml:space="preserve">3.</w:t>
      </w:r>
      <w:r>
        <w:rPr>
          <w:rFonts w:ascii="Arial" w:hAnsi="Arial" w:cs="Arial"/>
        </w:rPr>
        <w:tab/>
      </w:r>
      <w:r>
        <w:rPr>
          <w:rFonts w:ascii="Arial" w:hAnsi="Arial" w:cs="Arial"/>
        </w:rPr>
        <w:t xml:space="preserve">Z každej prehliadky Poskytovateľ odovzdá Objednávateľovi protokol s fotodokumentáciou a odporúčaniami.</w:t>
      </w:r>
    </w:p>
    <w:p>
      <w:pPr>
        <w:pStyle w:val="Nadpis1"/>
      </w:pPr>
      <w:r>
        <w:t xml:space="preserve">Nástup na poruchu</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Poskytovateľ garantuje nástup technika na odstránenie nahlásenej poruchy v pracovných dňoch do 72 hodín (BASIC), 48 hodín (STANDARD) alebo 24 hodín (PREMIUM) od nahlásenia. Pri nahlásení mimo pracovného času začína lehota plynúť nasledujúci pracovný deň.</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Poruchy sa nahlasujú na servis@energovision.sk alebo telefonicky na +421 918 187 762.</w:t>
      </w:r>
    </w:p>
    <w:p>
      <w:pPr>
        <w:pStyle w:val="Nadpis1"/>
      </w:pPr>
      <w:r>
        <w:t xml:space="preserve">Cena a platobné podmienky</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Cena za zvolený balík je dohodnutá ako ročný paušál uvedený v Špecifikácii. Všetky ceny uvádzané Objednávateľovi sú konečné, vrátane DPH. Doplnkové služby a práce nad rámec balíka sa účtujú podľa Cenníka (Príloha č. 2) platného v čase poskytnutia služby; práce nad rámec balíka Poskytovateľ vopred odsúhlasí s Objednávateľom.</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Paušál je fakturovaný v periodicite zvolenej v Špecifikácii (mesačne / štvrťročne / ročne) so splatnosťou 14 dní. Cenu možno uhradiť prevodom na účet Poskytovateľa.</w:t>
      </w:r>
    </w:p>
    <w:p>
      <w:pPr>
        <w:tabs>
          <w:tab w:val="left" w:pos="425"/>
        </w:tabs>
        <w:spacing w:before="40" w:after="60"/>
        <w:ind w:left="425" w:hanging="425"/>
        <w:jc w:val="both"/>
      </w:pPr>
      <w:r>
        <w:rPr>
          <w:rFonts w:ascii="Arial" w:hAnsi="Arial" w:cs="Arial"/>
        </w:rPr>
        <w:t xml:space="preserve">3.</w:t>
      </w:r>
      <w:r>
        <w:rPr>
          <w:rFonts w:ascii="Arial" w:hAnsi="Arial" w:cs="Arial"/>
        </w:rPr>
        <w:tab/>
      </w:r>
      <w:r>
        <w:rPr>
          <w:rFonts w:ascii="Arial" w:hAnsi="Arial" w:cs="Arial"/>
        </w:rPr>
        <w:t xml:space="preserve">Poskytovateľ je oprávnený raz ročne k 1. 1. upraviť výšku paušálu najviac o mieru medziročnej inflácie (index spotrebiteľských cien ŠÚ SR za predchádzajúci rok). Úpravu oznámi Objednávateľovi písomne alebo e-mailom najmenej 1 mesiac vopred. Ak Objednávateľ so zmenou nesúhlasí, je oprávnený Zmluvu do účinnosti zmeny bezplatne písomne vypovedať; inak platí upravená cena.</w:t>
      </w:r>
    </w:p>
    <w:p>
      <w:pPr>
        <w:tabs>
          <w:tab w:val="left" w:pos="425"/>
        </w:tabs>
        <w:spacing w:before="40" w:after="60"/>
        <w:ind w:left="425" w:hanging="425"/>
        <w:jc w:val="both"/>
      </w:pPr>
      <w:r>
        <w:rPr>
          <w:rFonts w:ascii="Arial" w:hAnsi="Arial" w:cs="Arial"/>
        </w:rPr>
        <w:t xml:space="preserve">4.</w:t>
      </w:r>
      <w:r>
        <w:rPr>
          <w:rFonts w:ascii="Arial" w:hAnsi="Arial" w:cs="Arial"/>
        </w:rPr>
        <w:tab/>
      </w:r>
      <w:r>
        <w:rPr>
          <w:rFonts w:ascii="Arial" w:hAnsi="Arial" w:cs="Arial"/>
        </w:rPr>
        <w:t xml:space="preserve">Pri omeškaní Objednávateľa s platbou má Poskytovateľ právo na úrok z omeškania v zákonnej výške podľa predpisov občianskeho práva. Pri omeškaní dlhšom ako 30 dní môže Poskytovateľ po písomnej výzve pozastaviť poskytovanie služieb do úhrady.</w:t>
      </w:r>
    </w:p>
    <w:p>
      <w:pPr>
        <w:pStyle w:val="Nadpis1"/>
      </w:pPr>
      <w:r>
        <w:t xml:space="preserve">Trvanie a ukončenie zmluvy</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Zmluva sa uzatvára na dobu zvolenú v Špecifikácii — na dobu neurčitú, alebo na dobu určitú 24/36 mesiacov so zľavou z paušálu podľa Cenníka.</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Zmluvu na dobu neurčitú môže Objednávateľ vypovedať kedykoľvek bez uvedenia dôvodu s výpovednou lehotou 1 mesiac; Poskytovateľ s výpovednou lehotou 2 mesiace. Výpovedná lehota začína plynúť prvým dňom mesiaca nasledujúceho po doručení výpovede. Už uhradený paušál za nevyčerpané obdobie Poskytovateľ vráti pomerne.</w:t>
      </w:r>
    </w:p>
    <w:p>
      <w:pPr>
        <w:tabs>
          <w:tab w:val="left" w:pos="425"/>
        </w:tabs>
        <w:spacing w:before="40" w:after="60"/>
        <w:ind w:left="425" w:hanging="425"/>
        <w:jc w:val="both"/>
      </w:pPr>
      <w:r>
        <w:rPr>
          <w:rFonts w:ascii="Arial" w:hAnsi="Arial" w:cs="Arial"/>
        </w:rPr>
        <w:t xml:space="preserve">3.</w:t>
      </w:r>
      <w:r>
        <w:rPr>
          <w:rFonts w:ascii="Arial" w:hAnsi="Arial" w:cs="Arial"/>
        </w:rPr>
        <w:tab/>
      </w:r>
      <w:r>
        <w:rPr>
          <w:rFonts w:ascii="Arial" w:hAnsi="Arial" w:cs="Arial"/>
        </w:rPr>
        <w:t xml:space="preserve">Ak Objednávateľ ukončí zmluvu na dobu určitú pred jej uplynutím z dôvodov, ktoré nie sú na strane Poskytovateľa, doplatí rozdiel medzi zľavnenou a štandardnou cenou za už poskytnuté obdobie; iné sankcie za predčasné ukončenie sa neuplatňujú.</w:t>
      </w:r>
    </w:p>
    <w:p>
      <w:pPr>
        <w:tabs>
          <w:tab w:val="left" w:pos="425"/>
        </w:tabs>
        <w:spacing w:before="40" w:after="60"/>
        <w:ind w:left="425" w:hanging="425"/>
        <w:jc w:val="both"/>
      </w:pPr>
      <w:r>
        <w:rPr>
          <w:rFonts w:ascii="Arial" w:hAnsi="Arial" w:cs="Arial"/>
        </w:rPr>
        <w:t xml:space="preserve">4.</w:t>
      </w:r>
      <w:r>
        <w:rPr>
          <w:rFonts w:ascii="Arial" w:hAnsi="Arial" w:cs="Arial"/>
        </w:rPr>
        <w:tab/>
      </w:r>
      <w:r>
        <w:rPr>
          <w:rFonts w:ascii="Arial" w:hAnsi="Arial" w:cs="Arial"/>
        </w:rPr>
        <w:t xml:space="preserve">Ktorákoľvek strana môže od Zmluvy odstúpiť pri podstatnom porušení povinností druhou stranou, ak nedôjde k náprave ani v dodatočnej primeranej lehote poskytnutej písomnou výzvou.</w:t>
      </w:r>
    </w:p>
    <w:p>
      <w:pPr>
        <w:pStyle w:val="Nadpis1"/>
      </w:pPr>
      <w:r>
        <w:t xml:space="preserve">Odstúpenie od zmluvy uzavretej na diaľku</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Ak bola Zmluva uzavretá na diaľku alebo mimo prevádzkových priestorov Poskytovateľa, Objednávateľ je oprávnený od nej odstúpiť bez uvedenia dôvodu do 14 dní odo dňa jej uzavretia, a to oznámením zaslaným Poskytovateľovi, napríklad prostredníctvom formulára v Prílohe č. 3. Poskytovateľ vráti prijaté platby do 14 dní od doručenia odstúpenia.</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Ak Objednávateľ výslovne požiadal o začatie poskytovania služieb pred uplynutím lehoty na odstúpenie a následne od Zmluvy odstúpi, uhradí Poskytovateľovi pomernú časť ceny za služby skutočne poskytnuté do dňa odstúpenia.</w:t>
      </w:r>
    </w:p>
    <w:p>
      <w:pPr>
        <w:pStyle w:val="Nadpis1"/>
      </w:pPr>
      <w:r>
        <w:t xml:space="preserve">Zodpovednosť za vady a reklamácie</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Poskytovateľ zodpovedá za to, že služby budú poskytnuté odborne, riadne a v dohodnutom rozsahu, kvalifikovaným personálom s odbornou spôsobilosťou podľa vyhlášky č. 508/2009 Z. z. Za vady poskytnutých služieb zodpovedá podľa ustanovení Občianskeho zákonníka.</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Reklamáciu môže Objednávateľ uplatniť písomne alebo e-mailom na servis@energovision.sk. Poskytovateľ rozhodne o reklamácii bez zbytočného odkladu a vybaví ju najneskôr do 30 dní od uplatnenia; o vybavení vydá písomný doklad.</w:t>
      </w:r>
    </w:p>
    <w:p>
      <w:pPr>
        <w:tabs>
          <w:tab w:val="left" w:pos="425"/>
        </w:tabs>
        <w:spacing w:before="40" w:after="60"/>
        <w:ind w:left="425" w:hanging="425"/>
        <w:jc w:val="both"/>
      </w:pPr>
      <w:r>
        <w:rPr>
          <w:rFonts w:ascii="Arial" w:hAnsi="Arial" w:cs="Arial"/>
        </w:rPr>
        <w:t xml:space="preserve">3.</w:t>
      </w:r>
      <w:r>
        <w:rPr>
          <w:rFonts w:ascii="Arial" w:hAnsi="Arial" w:cs="Arial"/>
        </w:rPr>
        <w:tab/>
      </w:r>
      <w:r>
        <w:rPr>
          <w:rFonts w:ascii="Arial" w:hAnsi="Arial" w:cs="Arial"/>
        </w:rPr>
        <w:t xml:space="preserve">Poskytovateľ zodpovedá za škodu, ktorú spôsobil porušením svojich povinností; zodpovednosť podľa všeobecne záväzných právnych predpisov na ochranu spotrebiteľa tým nie je dotknutá.</w:t>
      </w:r>
    </w:p>
    <w:p>
      <w:pPr>
        <w:tabs>
          <w:tab w:val="left" w:pos="425"/>
        </w:tabs>
        <w:spacing w:before="40" w:after="60"/>
        <w:ind w:left="425" w:hanging="425"/>
        <w:jc w:val="both"/>
      </w:pPr>
      <w:r>
        <w:rPr>
          <w:rFonts w:ascii="Arial" w:hAnsi="Arial" w:cs="Arial"/>
        </w:rPr>
        <w:t xml:space="preserve">4.</w:t>
      </w:r>
      <w:r>
        <w:rPr>
          <w:rFonts w:ascii="Arial" w:hAnsi="Arial" w:cs="Arial"/>
        </w:rPr>
        <w:tab/>
      </w:r>
      <w:r>
        <w:rPr>
          <w:rFonts w:ascii="Arial" w:hAnsi="Arial" w:cs="Arial"/>
        </w:rPr>
        <w:t xml:space="preserve">Objednávateľ sa zaväzuje prevádzkovať FVZ v súlade s pokynmi výrobcov a Poskytovateľa, umožniť Poskytovateľovi prístup k zariadeniu v dohodnutých termínoch a sprístupniť vodu a elektrickú energiu pri čistení panelov.</w:t>
      </w:r>
    </w:p>
    <w:p>
      <w:pPr>
        <w:pStyle w:val="Nadpis1"/>
      </w:pPr>
      <w:r>
        <w:t xml:space="preserve">Alternatívne riešenie sporov</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Objednávateľ má právo obrátiť sa na Poskytovateľa so žiadosťou o nápravu, ak nie je spokojný so spôsobom vybavenia reklamácie alebo sa domnieva, že Poskytovateľ porušil jeho práva. Ak Poskytovateľ žiadosť zamietne alebo na ňu neodpovie do 30 dní, má Objednávateľ právo podať návrh na začatie alternatívneho riešenia sporu subjektu ARS podľa zákona č. 391/2015 Z. z.; príslušným subjektom je Slovenská obchodná inšpekcia (www.soi.sk) alebo iný oprávnený subjekt zapísaný v zozname MH SR.</w:t>
      </w:r>
    </w:p>
    <w:p>
      <w:pPr>
        <w:pStyle w:val="Nadpis1"/>
      </w:pPr>
      <w:r>
        <w:t xml:space="preserve">Ochrana osobných údajov</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Poskytovateľ spracúva osobné údaje Objednávateľa v rozsahu potrebnom na plnenie tejto Zmluvy v súlade s Nariadením (EÚ) 2016/679 (GDPR) a zákonom č. 18/2018 Z. z. Informácie o spracúvaní sú dostupné na www.energovision.sk.</w:t>
      </w:r>
    </w:p>
    <w:p>
      <w:pPr>
        <w:pStyle w:val="Nadpis1"/>
      </w:pPr>
      <w:r>
        <w:t xml:space="preserve">Záverečné ustanovenia</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Právne vzťahy touto Zmluvou neupravené sa spravujú Občianskym zákonníkom a všeobecne záväznými predpismi na ochranu spotrebiteľa. Ustanovenia Zmluvy sa nesmú odchýliť od zákona v neprospech spotrebiteľa.</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Zmena zvoleného balíka alebo doplnkových služieb sa vykoná podpisom novej Špecifikácie; iné zmeny Zmluvy vyžadujú písomnú dohodu.</w:t>
      </w:r>
    </w:p>
    <w:p>
      <w:pPr>
        <w:tabs>
          <w:tab w:val="left" w:pos="425"/>
        </w:tabs>
        <w:spacing w:before="40" w:after="60"/>
        <w:ind w:left="425" w:hanging="425"/>
        <w:jc w:val="both"/>
      </w:pPr>
      <w:r>
        <w:rPr>
          <w:rFonts w:ascii="Arial" w:hAnsi="Arial" w:cs="Arial"/>
        </w:rPr>
        <w:t xml:space="preserve">3.</w:t>
      </w:r>
      <w:r>
        <w:rPr>
          <w:rFonts w:ascii="Arial" w:hAnsi="Arial" w:cs="Arial"/>
        </w:rPr>
        <w:tab/>
      </w:r>
      <w:r>
        <w:rPr>
          <w:rFonts w:ascii="Arial" w:hAnsi="Arial" w:cs="Arial"/>
        </w:rPr>
        <w:t xml:space="preserve">Zmluva nadobúda platnosť a účinnosť dňom podpisu oboma zmluvnými stranami a vyhotovuje sa v dvoch rovnopisoch, po jednom pre každú zmluvnú stranu.</w:t>
      </w:r>
    </w:p>
    <w:p>
      <w:pPr>
        <w:pStyle w:val="Nadpis1"/>
      </w:pPr>
      <w:r>
        <w:t xml:space="preserve">Prílohy</w:t>
      </w:r>
    </w:p>
    <w:p>
      <w:pPr>
        <w:numPr>
          <w:ilvl w:val="0"/>
          <w:numId w:val="5"/>
        </w:numPr>
        <w:spacing w:after="40"/>
        <w:jc w:val="both"/>
      </w:pPr>
      <w:r>
        <w:rPr>
          <w:rFonts w:ascii="Arial" w:hAnsi="Arial" w:cs="Arial"/>
        </w:rPr>
        <w:t xml:space="preserve">Príloha č. 1 – Špecifikácia objednaných služieb (výberový list)</w:t>
      </w:r>
    </w:p>
    <w:p>
      <w:pPr>
        <w:numPr>
          <w:ilvl w:val="0"/>
          <w:numId w:val="5"/>
        </w:numPr>
        <w:spacing w:after="40"/>
        <w:jc w:val="both"/>
      </w:pPr>
      <w:r>
        <w:rPr>
          <w:rFonts w:ascii="Arial" w:hAnsi="Arial" w:cs="Arial"/>
        </w:rPr>
        <w:t xml:space="preserve">Príloha č. 2 – Cenník servisných služieb pre domácnosti</w:t>
      </w:r>
    </w:p>
    <w:p>
      <w:pPr>
        <w:numPr>
          <w:ilvl w:val="0"/>
          <w:numId w:val="5"/>
        </w:numPr>
        <w:spacing w:after="40"/>
        <w:jc w:val="both"/>
      </w:pPr>
      <w:r>
        <w:rPr>
          <w:rFonts w:ascii="Arial" w:hAnsi="Arial" w:cs="Arial"/>
        </w:rPr>
        <w:t xml:space="preserve">Príloha č. 3 – Poučenie o uplatnení práva na odstúpenie od zmluvy a vzorový formulár</w:t>
      </w:r>
    </w:p>
    <w:p>
      <w:pPr>
        <w:spacing w:before="60" w:after="140"/>
      </w:pPr>
      <w:r>
        <w:rPr>
          <w:rFonts w:ascii="Arial" w:hAnsi="Arial" w:cs="Arial"/>
        </w:rPr>
        <w:t xml:space="preserve">V ........................., dňa: .........................</w:t>
      </w:r>
    </w:p>
    <w:tbl>
      <w:tblPr>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rPr>
          <w:cantSplit/>
        </w:trPr>
        <w:tc>
          <w:tcPr>
            <w:tcW w:w="4500" w:type="dxa"/>
          </w:tcPr>
          <w:p>
            <w:pPr>
              <w:spacing w:before="20" w:after="0"/>
            </w:pPr>
            <w:r>
              <w:rPr>
                <w:rFonts w:ascii="Arial" w:hAnsi="Arial" w:cs="Arial"/>
              </w:rPr>
              <w:t xml:space="preserve">...............................................</w:t>
            </w:r>
          </w:p>
          <w:p>
            <w:pPr>
              <w:spacing w:before="20" w:after="0"/>
            </w:pPr>
            <w:r>
              <w:rPr>
                <w:rFonts w:ascii="Arial" w:hAnsi="Arial" w:cs="Arial"/>
                <w:b/>
              </w:rPr>
              <w:t xml:space="preserve">Lukáš Bago</w:t>
            </w:r>
          </w:p>
          <w:p>
            <w:pPr>
              <w:spacing w:before="20" w:after="0"/>
            </w:pPr>
            <w:r>
              <w:rPr>
                <w:rFonts w:ascii="Arial" w:hAnsi="Arial" w:cs="Arial"/>
              </w:rPr>
              <w:t xml:space="preserve">Energovision, s.r.o.</w:t>
            </w:r>
          </w:p>
        </w:tc>
        <w:tc>
          <w:tcPr>
            <w:tcW w:w="4500" w:type="dxa"/>
          </w:tcPr>
          <w:p>
            <w:pPr>
              <w:spacing w:before="20" w:after="0"/>
            </w:pPr>
            <w:r>
              <w:rPr>
                <w:rFonts w:ascii="Arial" w:hAnsi="Arial" w:cs="Arial"/>
              </w:rPr>
              <w:t xml:space="preserve">...............................................</w:t>
            </w:r>
          </w:p>
          <w:p>
            <w:pPr>
              <w:spacing w:before="20" w:after="0"/>
            </w:pPr>
            <w:r>
              <w:rPr>
                <w:rFonts w:ascii="Arial" w:hAnsi="Arial" w:cs="Arial"/>
                <w:b/>
              </w:rPr>
              <w:t xml:space="preserve">Objednávateľ</w:t>
            </w:r>
          </w:p>
        </w:tc>
      </w:tr>
    </w:tbl>
    <w:p>
      <w:pPr>
        <w:pageBreakBefore/>
        <w:spacing w:before="0" w:after="60"/>
        <w:jc w:val="center"/>
      </w:pPr>
      <w:r>
        <w:rPr>
          <w:rFonts w:ascii="Arial" w:hAnsi="Arial" w:cs="Arial"/>
          <w:b/>
          <w:sz w:val="26"/>
          <w:szCs w:val="26"/>
        </w:rPr>
        <w:t xml:space="preserve">PRÍLOHA Č. 1 — ŠPECIFIKÁCIA OBJEDNANÝCH SLUŽIEB</w:t>
      </w:r>
    </w:p>
    <w:p>
      <w:pPr>
        <w:spacing w:before="60" w:after="100"/>
        <w:jc w:val="center"/>
      </w:pPr>
      <w:r>
        <w:rPr>
          <w:rFonts w:ascii="Arial" w:hAnsi="Arial" w:cs="Arial"/>
          <w:i/>
          <w:sz w:val="18"/>
          <w:szCs w:val="18"/>
        </w:rPr>
        <w:t xml:space="preserve">Vypĺňa sa pri podpise Zmluvy; zaškrtnite ☒ zvolené položky. Všetky ceny sú vrátane DPH.</w:t>
      </w:r>
    </w:p>
    <w:p>
      <w:pPr>
        <w:spacing w:before="80" w:after="60"/>
      </w:pPr>
      <w:r>
        <w:rPr>
          <w:rFonts w:ascii="Arial" w:hAnsi="Arial" w:cs="Arial"/>
          <w:b/>
        </w:rPr>
        <w:t xml:space="preserve">A. FOTOVOLTICKÉ ZARIADENIE</w:t>
      </w:r>
    </w:p>
    <w:tbl>
      <w:tblPr>
        <w:tblW w:w="9600" w:type="dxa"/>
        <w:tblCellMar>
          <w:left w:w="70" w:type="dxa"/>
          <w:right w:w="70" w:type="dxa"/>
        </w:tblCellMar>
        <w:tblLook w:val="04A0"/>
      </w:tblPr>
      <w:tblGrid>
        <w:gridCol w:w="3400"/>
        <w:gridCol w:w="6200"/>
      </w:tblGrid>
      <w:tr>
        <w:trPr>
          <w:cantSplit/>
        </w:trPr>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Adresa inštalácie</w:t>
            </w:r>
          </w:p>
        </w:tc>
        <w:tc>
          <w:tcPr>
            <w:tcW w:w="6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{installation_address}</w:t>
            </w:r>
          </w:p>
        </w:tc>
      </w:tr>
      <w:tr>
        <w:trPr>
          <w:cantSplit/>
        </w:trPr>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Inštalovaný výkon (kWp)</w:t>
            </w:r>
          </w:p>
        </w:tc>
        <w:tc>
          <w:tcPr>
            <w:tcW w:w="6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{installed_kwp}</w:t>
            </w:r>
          </w:p>
        </w:tc>
      </w:tr>
      <w:tr>
        <w:trPr>
          <w:cantSplit/>
        </w:trPr>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Typ a sériové číslo striedača</w:t>
            </w:r>
          </w:p>
        </w:tc>
        <w:tc>
          <w:tcPr>
            <w:tcW w:w="6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 </w:t>
            </w:r>
          </w:p>
        </w:tc>
      </w:tr>
      <w:tr>
        <w:trPr>
          <w:cantSplit/>
        </w:trPr>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Monitoring (FusionSolar / iný)</w:t>
            </w:r>
          </w:p>
        </w:tc>
        <w:tc>
          <w:tcPr>
            <w:tcW w:w="6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{monitoring_platform}</w:t>
            </w:r>
          </w:p>
        </w:tc>
      </w:tr>
      <w:tr>
        <w:trPr>
          <w:cantSplit/>
        </w:trPr>
        <w:tc>
          <w:tcPr>
            <w:tcW w:w="34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Dátum uvedenia do prevádzky</w:t>
            </w:r>
          </w:p>
        </w:tc>
        <w:tc>
          <w:tcPr>
            <w:tcW w:w="6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{commissioning_date}</w:t>
            </w:r>
          </w:p>
        </w:tc>
      </w:tr>
    </w:tbl>
    <w:p>
      <w:pPr>
        <w:spacing w:before="140" w:after="50"/>
      </w:pPr>
      <w:r>
        <w:rPr>
          <w:rFonts w:ascii="Arial" w:hAnsi="Arial" w:cs="Arial"/>
          <w:b/>
        </w:rPr>
        <w:t xml:space="preserve">B. VÝBER SERVISNÉHO BALÍKA (inštalácie do 10 kWp)</w:t>
      </w:r>
    </w:p>
    <w:tbl>
      <w:tblPr>
        <w:tblW w:w="9600" w:type="dxa"/>
        <w:tblCellMar>
          <w:left w:w="70" w:type="dxa"/>
          <w:right w:w="70" w:type="dxa"/>
        </w:tblCellMar>
        <w:tblLook w:val="04A0"/>
      </w:tblPr>
      <w:tblGrid>
        <w:gridCol w:w="3600"/>
        <w:gridCol w:w="2000"/>
        <w:gridCol w:w="2000"/>
        <w:gridCol w:w="2000"/>
      </w:tblGrid>
      <w:tr>
        <w:trPr>
          <w:cantSplit/>
        </w:trPr>
        <w:tc>
          <w:tcPr>
            <w:tcW w:w="36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rPr>
            </w:pPr>
            <w:r>
              <w:rPr>
                <w:rFonts w:ascii="Arial" w:hAnsi="Arial" w:cs="Arial"/>
                <w:color w:val="000000"/>
                <w:sz w:val="18"/>
                <w:szCs w:val="18"/>
              </w:rPr>
              <w:t xml:space="preserve"> </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  BASIC</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  STANDARD</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  PREMIUM</w:t>
            </w:r>
          </w:p>
        </w:tc>
      </w:tr>
      <w:tr>
        <w:trPr>
          <w:cantSplit/>
        </w:trPr>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Servisná prehliadka (vrát. termokamery)</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 ročne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2× ročne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2× ročne</w:t>
            </w:r>
          </w:p>
        </w:tc>
      </w:tr>
      <w:tr>
        <w:trPr>
          <w:cantSplit/>
        </w:trPr>
        <w:tc>
          <w:tcPr>
            <w:tcW w:w="36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Online dohľad nad výrobou</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r>
      <w:tr>
        <w:trPr>
          <w:cantSplit/>
        </w:trPr>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Report o výrobe a stave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ročný</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polročný</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štvrťročný</w:t>
            </w:r>
          </w:p>
        </w:tc>
      </w:tr>
      <w:tr>
        <w:trPr>
          <w:cantSplit/>
        </w:trPr>
        <w:tc>
          <w:tcPr>
            <w:tcW w:w="36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Čistenie FV panelov</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 ročne</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 ročne</w:t>
            </w:r>
          </w:p>
        </w:tc>
      </w:tr>
      <w:tr>
        <w:trPr>
          <w:cantSplit/>
        </w:trPr>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Elektro revízia (OPaOS)</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v cene (1× za revízny cyklus)</w:t>
            </w:r>
          </w:p>
        </w:tc>
      </w:tr>
      <w:tr>
        <w:trPr>
          <w:cantSplit/>
        </w:trPr>
        <w:tc>
          <w:tcPr>
            <w:tcW w:w="36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Garantovaný nástup na poruchu</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do 72 h</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do 48 h</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do 24 h</w:t>
            </w:r>
          </w:p>
        </w:tc>
      </w:tr>
      <w:tr>
        <w:trPr>
          <w:cantSplit/>
        </w:trPr>
        <w:tc>
          <w:tcPr>
            <w:tcW w:w="3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Zľava na opravy</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5 %</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10 %</w:t>
            </w:r>
          </w:p>
        </w:tc>
      </w:tr>
      <w:tr>
        <w:trPr>
          <w:cantSplit/>
        </w:trPr>
        <w:tc>
          <w:tcPr>
            <w:tcW w:w="36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Ročná cena s DPH</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184,50 €</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307,50 €</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430,50 €</w:t>
            </w:r>
          </w:p>
        </w:tc>
      </w:tr>
    </w:tbl>
    <w:p>
      <w:pPr>
        <w:spacing w:before="100" w:after="40"/>
      </w:pPr>
      <w:r>
        <w:rPr>
          <w:rFonts w:ascii="Arial" w:hAnsi="Arial" w:cs="Arial"/>
          <w:sz w:val="18"/>
          <w:szCs w:val="18"/>
        </w:rPr>
        <w:t>Pri výkone nad 10 kWp sa cena určí podľa Cenníka (Príloha č. 2): sadzba €/kWp/rok × výkon. Zvolený balík: {package_label}, sadzba {rate_eur_kwp} €/kWp. Dohodnutá ročná cena: {annual_fee_eur} € s DPH.</w:t>
      </w:r>
    </w:p>
    <w:p>
      <w:pPr>
        <w:spacing w:before="140" w:after="50"/>
      </w:pPr>
      <w:r>
        <w:rPr>
          <w:rFonts w:ascii="Arial" w:hAnsi="Arial" w:cs="Arial"/>
          <w:b/>
        </w:rPr>
        <w:t xml:space="preserve">C. DOPLNKOVÉ SLUŽBY (ceny s DPH, podľa Cenníka)</w:t>
      </w:r>
    </w:p>
    <w:tbl>
      <w:tblPr>
        <w:tblW w:w="9600" w:type="dxa"/>
        <w:tblCellMar>
          <w:left w:w="70" w:type="dxa"/>
          <w:right w:w="70" w:type="dxa"/>
        </w:tblCellMar>
        <w:tblLook w:val="04A0"/>
      </w:tblPr>
      <w:tblGrid>
        <w:gridCol w:w="600"/>
        <w:gridCol w:w="4800"/>
        <w:gridCol w:w="2200"/>
        <w:gridCol w:w="2000"/>
      </w:tblGrid>
      <w:tr>
        <w:trPr>
          <w:cantSplit/>
        </w:trPr>
        <w:tc>
          <w:tcPr>
            <w:tcW w:w="6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rPr>
            </w:pPr>
            <w:r>
              <w:rPr>
                <w:rFonts w:ascii="Arial" w:hAnsi="Arial" w:cs="Arial"/>
                <w:color w:val="000000"/>
                <w:sz w:val="18"/>
                <w:szCs w:val="18"/>
              </w:rPr>
              <w:t xml:space="preserve"> </w:t>
            </w:r>
          </w:p>
        </w:tc>
        <w:tc>
          <w:tcPr>
            <w:tcW w:w="48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Služba</w:t>
            </w:r>
          </w:p>
        </w:tc>
        <w:tc>
          <w:tcPr>
            <w:tcW w:w="22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Rozsah</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Cena s DPH / rok</w:t>
            </w:r>
          </w:p>
        </w:tc>
      </w:tr>
      <w:tr>
        <w:trPr>
          <w:cantSplit/>
        </w:trPr>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48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r>
          </w:p>
        </w:tc>
        <w:tc>
          <w:tcPr>
            <w:tcW w:w="22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r>
      <w:tr>
        <w:trPr>
          <w:cantSplit/>
        </w:trPr>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r>
      <w:tr>
        <w:trPr>
          <w:cantSplit/>
        </w:trPr>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r>
      <w:tr>
        <w:trPr>
          <w:cantSplit/>
        </w:trPr>
        <w:tc>
          <w:tcPr>
            <w:tcW w:w="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48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r>
          </w:p>
        </w:tc>
        <w:tc>
          <w:tcPr>
            <w:tcW w:w="22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r>
          </w:p>
        </w:tc>
      </w:tr>
    </w:tbl>
    <w:p>
      <w:pPr>
        <w:spacing w:before="140" w:after="50"/>
      </w:pPr>
      <w:r>
        <w:rPr>
          <w:rFonts w:ascii="Arial" w:hAnsi="Arial" w:cs="Arial"/>
          <w:b/>
        </w:rPr>
        <w:t xml:space="preserve">D. TRVANIE, FAKTURÁCIA A SÚHLASY</w:t>
      </w:r>
    </w:p>
    <w:p>
      <w:pPr>
        <w:spacing w:before="60" w:after="40"/>
      </w:pPr>
      <w:r>
        <w:rPr>
          <w:rFonts w:ascii="Arial" w:hAnsi="Arial" w:cs="Arial"/>
        </w:rPr>
        <w:t>Trvanie zmluvy: {term_label}      Zľava za viazanosť: {commitment_discount_pct} %</w:t>
      </w:r>
    </w:p>
    <w:p>
      <w:pPr>
        <w:spacing w:before="60" w:after="40"/>
      </w:pPr>
      <w:r>
        <w:rPr>
          <w:rFonts w:ascii="Arial" w:hAnsi="Arial" w:cs="Arial"/>
        </w:rPr>
        <w:t>Fakturácia: {billing_label}</w:t>
      </w:r>
    </w:p>
    <w:p>
      <w:pPr>
        <w:spacing w:before="60" w:after="140"/>
      </w:pPr>
      <w:r>
        <w:rPr>
          <w:rFonts w:ascii="Arial" w:hAnsi="Arial" w:cs="Arial"/>
        </w:rPr>
        <w:t xml:space="preserve">☐ Žiadam o začatie poskytovania služieb pred uplynutím 14-dňovej lehoty na odstúpenie od zmluvy (čl. 5).</w:t>
      </w:r>
    </w:p>
    <w:tbl>
      <w:tblPr>
        <w:tblW w:w="9600" w:type="dxa"/>
        <w:tblCellMar>
          <w:left w:w="70" w:type="dxa"/>
          <w:right w:w="70" w:type="dxa"/>
        </w:tblCellMar>
        <w:tblLook w:val="04A0"/>
      </w:tblPr>
      <w:tblGrid>
        <w:gridCol w:w="7600"/>
        <w:gridCol w:w="2000"/>
      </w:tblGrid>
      <w:tr>
        <w:trPr>
          <w:cantSplit/>
        </w:trPr>
        <w:tc>
          <w:tcPr>
            <w:tcW w:w="7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Ročná cena za balík (po zľave za viazanosť)</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{annual_fee_after_discount_eur} €</w:t>
            </w:r>
          </w:p>
        </w:tc>
      </w:tr>
      <w:tr>
        <w:trPr>
          <w:cantSplit/>
        </w:trPr>
        <w:tc>
          <w:tcPr>
            <w:tcW w:w="76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Doplnkové služby spolu</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{addons_total_eur} €</w:t>
            </w:r>
          </w:p>
        </w:tc>
      </w:tr>
      <w:tr>
        <w:trPr>
          <w:cantSplit/>
        </w:trPr>
        <w:tc>
          <w:tcPr>
            <w:tcW w:w="76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CENA SPOLU ROČNE (s DPH)</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b/>
              </w:rPr>
            </w:pPr>
            <w:r>
              <w:rPr>
                <w:rFonts w:ascii="Arial" w:hAnsi="Arial" w:cs="Arial"/>
                <w:color w:val="000000"/>
                <w:sz w:val="18"/>
                <w:szCs w:val="18"/>
                <w:b/>
              </w:rPr>
              <w:t>{total_year_excl_vat_eur} €</w:t>
            </w:r>
          </w:p>
        </w:tc>
      </w:tr>
    </w:tbl>
    <w:p>
      <w:pPr>
        <w:spacing w:before="140" w:after="140"/>
      </w:pPr>
      <w:r>
        <w:rPr>
          <w:rFonts w:ascii="Arial" w:hAnsi="Arial" w:cs="Arial"/>
        </w:rPr>
        <w:t>V ........................., dňa: {createdAtDate}</w:t>
      </w:r>
    </w:p>
    <w:tbl>
      <w:tblPr>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rPr>
          <w:cantSplit/>
        </w:trPr>
        <w:tc>
          <w:tcPr>
            <w:tcW w:w="4500" w:type="dxa"/>
          </w:tcPr>
          <w:p>
            <w:pPr>
              <w:spacing w:before="20" w:after="0"/>
            </w:pPr>
            <w:r>
              <w:rPr>
                <w:rFonts w:ascii="Arial" w:hAnsi="Arial" w:cs="Arial"/>
              </w:rPr>
              <w:t xml:space="preserve">...............................................</w:t>
            </w:r>
          </w:p>
          <w:p>
            <w:pPr>
              <w:spacing w:before="20" w:after="0"/>
            </w:pPr>
            <w:r>
              <w:rPr>
                <w:rFonts w:ascii="Arial" w:hAnsi="Arial" w:cs="Arial"/>
                <w:b/>
              </w:rPr>
              <w:t xml:space="preserve">za Poskytovateľa</w:t>
            </w:r>
          </w:p>
          <w:p>
            <w:pPr>
              <w:spacing w:before="20" w:after="0"/>
            </w:pPr>
            <w:r>
              <w:rPr>
                <w:rFonts w:ascii="Arial" w:hAnsi="Arial" w:cs="Arial"/>
              </w:rPr>
              <w:t xml:space="preserve"> </w:t>
            </w:r>
          </w:p>
        </w:tc>
        <w:tc>
          <w:tcPr>
            <w:tcW w:w="4500" w:type="dxa"/>
          </w:tcPr>
          <w:p>
            <w:pPr>
              <w:spacing w:before="20" w:after="0"/>
            </w:pPr>
            <w:r>
              <w:rPr>
                <w:rFonts w:ascii="Arial" w:hAnsi="Arial" w:cs="Arial"/>
              </w:rPr>
              <w:t xml:space="preserve">...............................................</w:t>
            </w:r>
          </w:p>
          <w:p>
            <w:pPr>
              <w:spacing w:before="20" w:after="0"/>
            </w:pPr>
            <w:r>
              <w:rPr>
                <w:rFonts w:ascii="Arial" w:hAnsi="Arial" w:cs="Arial"/>
                <w:b/>
              </w:rPr>
              <w:t xml:space="preserve">Objednávateľ</w:t>
            </w:r>
          </w:p>
        </w:tc>
      </w:tr>
    </w:tbl>
    <w:p>
      <w:pPr>
        <w:pageBreakBefore/>
        <w:spacing w:before="0" w:after="60"/>
        <w:jc w:val="center"/>
      </w:pPr>
      <w:r>
        <w:rPr>
          <w:rFonts w:ascii="Arial" w:hAnsi="Arial" w:cs="Arial"/>
          <w:b/>
          <w:sz w:val="26"/>
          <w:szCs w:val="26"/>
        </w:rPr>
        <w:t xml:space="preserve">PRÍLOHA Č. 2 — CENNÍK SERVISNÝCH SLUŽIEB PRE DOMÁCNOSTI</w:t>
      </w:r>
    </w:p>
    <w:p>
      <w:pPr>
        <w:spacing w:before="60" w:after="120"/>
        <w:jc w:val="center"/>
      </w:pPr>
      <w:r>
        <w:rPr>
          <w:rFonts w:ascii="Arial" w:hAnsi="Arial" w:cs="Arial"/>
          <w:i/>
          <w:sz w:val="18"/>
          <w:szCs w:val="18"/>
        </w:rPr>
        <w:t xml:space="preserve">Platnosť od 1. 8. 2026 · Konečné ceny vrátane 23 % DPH (v zátvorke základ bez DPH)</w:t>
      </w:r>
    </w:p>
    <w:p>
      <w:pPr>
        <w:spacing w:before="80" w:after="50"/>
      </w:pPr>
      <w:r>
        <w:rPr>
          <w:rFonts w:ascii="Arial" w:hAnsi="Arial" w:cs="Arial"/>
          <w:b/>
        </w:rPr>
        <w:t xml:space="preserve">A. ROČNÝ PAUŠÁL ZA SERVISNÝ BALÍK</w:t>
      </w:r>
    </w:p>
    <w:tbl>
      <w:tblPr>
        <w:tblW w:w="9600" w:type="dxa"/>
        <w:tblCellMar>
          <w:left w:w="70" w:type="dxa"/>
          <w:right w:w="70" w:type="dxa"/>
        </w:tblCellMar>
        <w:tblLook w:val="04A0"/>
      </w:tblPr>
      <w:tblGrid>
        <w:gridCol w:w="3300"/>
        <w:gridCol w:w="2100"/>
        <w:gridCol w:w="2100"/>
        <w:gridCol w:w="2100"/>
      </w:tblGrid>
      <w:tr>
        <w:trPr>
          <w:cantSplit/>
        </w:trPr>
        <w:tc>
          <w:tcPr>
            <w:tcW w:w="33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Inštalovaný výkon</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BASIC</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STANDARD</w:t>
            </w:r>
          </w:p>
        </w:tc>
        <w:tc>
          <w:tcPr>
            <w:tcW w:w="21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PREMIUM</w:t>
            </w:r>
          </w:p>
        </w:tc>
      </w:tr>
      <w:tr>
        <w:trPr>
          <w:cantSplit/>
        </w:trPr>
        <w:tc>
          <w:tcPr>
            <w:tcW w:w="33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do 10 kWp (min. paušál)</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184,50 € (150 €)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307,50 € (250 €)</w:t>
            </w:r>
          </w:p>
        </w:tc>
        <w:tc>
          <w:tcPr>
            <w:tcW w:w="21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430,50 € (350 €)</w:t>
            </w:r>
          </w:p>
        </w:tc>
      </w:tr>
      <w:tr>
        <w:trPr>
          <w:cantSplit/>
        </w:trPr>
        <w:tc>
          <w:tcPr>
            <w:tcW w:w="33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nad 10 kWp — sadzba za kWp/rok</w:t>
            </w:r>
          </w:p>
        </w:tc>
        <w:tc>
          <w:tcPr>
            <w:tcW w:w="21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14,76 € (12 €)</w:t>
            </w:r>
          </w:p>
        </w:tc>
        <w:tc>
          <w:tcPr>
            <w:tcW w:w="21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20,91 € (17 €)</w:t>
            </w:r>
          </w:p>
        </w:tc>
        <w:tc>
          <w:tcPr>
            <w:tcW w:w="21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27,06 € (22 €)</w:t>
            </w:r>
          </w:p>
        </w:tc>
      </w:tr>
    </w:tbl>
    <w:p>
      <w:pPr>
        <w:spacing w:before="40" w:after="80"/>
      </w:pPr>
      <w:r>
        <w:rPr>
          <w:rFonts w:ascii="Arial" w:hAnsi="Arial" w:cs="Arial"/>
          <w:i/>
          <w:sz w:val="16"/>
          <w:szCs w:val="16"/>
        </w:rPr>
        <w:t xml:space="preserve">Do 10 kWp platí minimálny ročný paušál (typický rodinný dom). Zľava za viazanosť: 24 mesiacov −5 %, 36 mesiacov −10 %.</w:t>
      </w:r>
    </w:p>
    <w:p>
      <w:pPr>
        <w:spacing w:before="80" w:after="50"/>
      </w:pPr>
      <w:r>
        <w:rPr>
          <w:rFonts w:ascii="Arial" w:hAnsi="Arial" w:cs="Arial"/>
          <w:b/>
        </w:rPr>
        <w:t xml:space="preserve">B. JEDNORAZOVÉ SLUŽBY</w:t>
      </w:r>
    </w:p>
    <w:tbl>
      <w:tblPr>
        <w:tblW w:w="9600" w:type="dxa"/>
        <w:tblCellMar>
          <w:left w:w="70" w:type="dxa"/>
          <w:right w:w="70" w:type="dxa"/>
        </w:tblCellMar>
        <w:tblLook w:val="04A0"/>
      </w:tblPr>
      <w:tblGrid>
        <w:gridCol w:w="5700"/>
        <w:gridCol w:w="1900"/>
        <w:gridCol w:w="2000"/>
      </w:tblGrid>
      <w:tr>
        <w:trPr>
          <w:cantSplit/>
        </w:trPr>
        <w:tc>
          <w:tcPr>
            <w:tcW w:w="57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rPr>
                <w:rFonts w:ascii="Arial" w:hAnsi="Arial" w:cs="Arial"/>
                <w:color w:val="000000"/>
                <w:sz w:val="18"/>
                <w:szCs w:val="18"/>
                <w:b/>
              </w:rPr>
            </w:pPr>
            <w:r>
              <w:rPr>
                <w:rFonts w:ascii="Arial" w:hAnsi="Arial" w:cs="Arial"/>
                <w:color w:val="000000"/>
                <w:sz w:val="18"/>
                <w:szCs w:val="18"/>
                <w:b/>
              </w:rPr>
              <w:t xml:space="preserve">Služba</w:t>
            </w:r>
          </w:p>
        </w:tc>
        <w:tc>
          <w:tcPr>
            <w:tcW w:w="19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Jednotka</w:t>
            </w:r>
          </w:p>
        </w:tc>
        <w:tc>
          <w:tcPr>
            <w:tcW w:w="2000" w:type="dxa"/>
            <w:tcBorders>
              <w:top w:val="single" w:sz="4" w:space="0" w:color="auto"/>
              <w:left w:val="single" w:sz="4" w:space="0" w:color="auto"/>
              <w:bottom w:val="single" w:sz="4" w:space="0" w:color="auto"/>
              <w:right w:val="single" w:sz="4" w:space="0" w:color="auto"/>
            </w:tcBorders>
            <w:shd w:val="clear" w:color="000000" w:fill="C6E0B4"/>
            <w:vAlign w:val="center"/>
          </w:tcPr>
          <w:p>
            <w:pPr>
              <w:spacing w:before="30" w:after="30"/>
              <w:jc w:val="center"/>
              <w:rPr>
                <w:rFonts w:ascii="Arial" w:hAnsi="Arial" w:cs="Arial"/>
                <w:color w:val="000000"/>
                <w:sz w:val="18"/>
                <w:szCs w:val="18"/>
                <w:b/>
              </w:rPr>
            </w:pPr>
            <w:r>
              <w:rPr>
                <w:rFonts w:ascii="Arial" w:hAnsi="Arial" w:cs="Arial"/>
                <w:color w:val="000000"/>
                <w:sz w:val="18"/>
                <w:szCs w:val="18"/>
                <w:b/>
              </w:rPr>
              <w:t xml:space="preserve">Cena s DPH</w:t>
            </w:r>
          </w:p>
        </w:tc>
      </w:tr>
      <w:tr>
        <w:trPr>
          <w:cantSplit/>
        </w:trPr>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Servisná prehliadka s termokamerou a protokolom</w:t>
            </w:r>
          </w:p>
        </w:tc>
        <w:tc>
          <w:tcPr>
            <w:tcW w:w="19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od</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184,50 € (150 €)</w:t>
            </w:r>
          </w:p>
        </w:tc>
      </w:tr>
      <w:tr>
        <w:trPr>
          <w:cantSplit/>
        </w:trPr>
        <w:tc>
          <w:tcPr>
            <w:tcW w:w="57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Čistenie panelov demineralizovanou vodou</w:t>
            </w:r>
          </w:p>
        </w:tc>
        <w:tc>
          <w:tcPr>
            <w:tcW w:w="19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od</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307,50 € (250 €)</w:t>
            </w:r>
          </w:p>
        </w:tc>
      </w:tr>
      <w:tr>
        <w:trPr>
          <w:cantSplit/>
        </w:trPr>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Elektro revízia fotovoltiky (OPaOS)</w:t>
            </w:r>
          </w:p>
        </w:tc>
        <w:tc>
          <w:tcPr>
            <w:tcW w:w="19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od</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369,00 € (300 €)</w:t>
            </w:r>
          </w:p>
        </w:tc>
      </w:tr>
      <w:tr>
        <w:trPr>
          <w:cantSplit/>
        </w:trPr>
        <w:tc>
          <w:tcPr>
            <w:tcW w:w="57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Oprava / výmena komponentov — práca</w:t>
            </w:r>
          </w:p>
        </w:tc>
        <w:tc>
          <w:tcPr>
            <w:tcW w:w="19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hod</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55,35 € (45 €)</w:t>
            </w:r>
          </w:p>
        </w:tc>
      </w:tr>
      <w:tr>
        <w:trPr>
          <w:cantSplit/>
        </w:trPr>
        <w:tc>
          <w:tcPr>
            <w:tcW w:w="57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rPr>
                <w:rFonts w:ascii="Arial" w:hAnsi="Arial" w:cs="Arial"/>
                <w:color w:val="000000"/>
                <w:sz w:val="18"/>
                <w:szCs w:val="18"/>
              </w:rPr>
            </w:pPr>
            <w:r>
              <w:rPr>
                <w:rFonts w:ascii="Arial" w:hAnsi="Arial" w:cs="Arial"/>
                <w:color w:val="000000"/>
                <w:sz w:val="18"/>
                <w:szCs w:val="18"/>
              </w:rPr>
              <w:t xml:space="preserve">Technická podpora nad rámec balíka — telefonicky/online</w:t>
            </w:r>
          </w:p>
        </w:tc>
        <w:tc>
          <w:tcPr>
            <w:tcW w:w="19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hod</w:t>
            </w:r>
          </w:p>
        </w:tc>
        <w:tc>
          <w:tcPr>
            <w:tcW w:w="2000" w:type="dxa"/>
            <w:tcBorders>
              <w:top w:val="single" w:sz="4" w:space="0" w:color="auto"/>
              <w:left w:val="single" w:sz="4" w:space="0" w:color="auto"/>
              <w:bottom w:val="single" w:sz="4" w:space="0" w:color="auto"/>
              <w:right w:val="single" w:sz="4" w:space="0" w:color="auto"/>
            </w:tcBorders>
            <w:shd w:val="clear" w:color="000000" w:fill="F2F2F2"/>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43,05 € (35 €)</w:t>
            </w:r>
          </w:p>
        </w:tc>
      </w:tr>
      <w:tr>
        <w:trPr>
          <w:cantSplit/>
        </w:trPr>
        <w:tc>
          <w:tcPr>
            <w:tcW w:w="57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Dopravné náklady</w:t>
            </w:r>
          </w:p>
        </w:tc>
        <w:tc>
          <w:tcPr>
            <w:tcW w:w="19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km</w:t>
            </w:r>
          </w:p>
        </w:tc>
        <w:tc>
          <w:tcPr>
            <w:tcW w:w="2000" w:type="dxa"/>
            <w:tcBorders>
              <w:top w:val="single" w:sz="4" w:space="0" w:color="auto"/>
              <w:left w:val="single" w:sz="4" w:space="0" w:color="auto"/>
              <w:bottom w:val="single" w:sz="4" w:space="0" w:color="auto"/>
              <w:right w:val="single" w:sz="4" w:space="0" w:color="auto"/>
            </w:tcBorders>
            <w:vAlign w:val="center"/>
          </w:tcPr>
          <w:p>
            <w:pPr>
              <w:spacing w:before="30" w:after="30"/>
              <w:jc w:val="center"/>
              <w:rPr>
                <w:rFonts w:ascii="Arial" w:hAnsi="Arial" w:cs="Arial"/>
                <w:color w:val="000000"/>
                <w:sz w:val="18"/>
                <w:szCs w:val="18"/>
              </w:rPr>
            </w:pPr>
            <w:r>
              <w:rPr>
                <w:rFonts w:ascii="Arial" w:hAnsi="Arial" w:cs="Arial"/>
                <w:color w:val="000000"/>
                <w:sz w:val="18"/>
                <w:szCs w:val="18"/>
              </w:rPr>
              <w:t xml:space="preserve">0,98 € (0,80 €)</w:t>
            </w:r>
          </w:p>
        </w:tc>
      </w:tr>
    </w:tbl>
    <w:p>
      <w:pPr>
        <w:spacing w:before="10" w:after="10"/>
      </w:pPr>
      <w:r>
        <w:rPr>
          <w:rFonts w:ascii="Arial" w:hAnsi="Arial" w:cs="Arial"/>
          <w:sz w:val="16"/>
          <w:szCs w:val="16"/>
        </w:rPr>
        <w:t xml:space="preserve">• Práca sa účtuje za každú začatú polhodinu; pracovný čas po–pia 8.00–16.00. Zásah mimo pracovných dní: príplatok +50 %.</w:t>
      </w:r>
    </w:p>
    <w:p>
      <w:pPr>
        <w:spacing w:before="10" w:after="10"/>
      </w:pPr>
      <w:r>
        <w:rPr>
          <w:rFonts w:ascii="Arial" w:hAnsi="Arial" w:cs="Arial"/>
          <w:sz w:val="16"/>
          <w:szCs w:val="16"/>
        </w:rPr>
        <w:t xml:space="preserve">• Čistenie bez chémie; pri silnom znečistení (lišajníky, stavebný prach) individuálna prirážka dohodnutá vopred.</w:t>
      </w:r>
    </w:p>
    <w:p>
      <w:pPr>
        <w:spacing w:before="10" w:after="10"/>
      </w:pPr>
      <w:r>
        <w:rPr>
          <w:rFonts w:ascii="Arial" w:hAnsi="Arial" w:cs="Arial"/>
          <w:sz w:val="16"/>
          <w:szCs w:val="16"/>
        </w:rPr>
        <w:t xml:space="preserve">• Ceny balíkov nezahŕňajú náhradné diely.</w:t>
      </w:r>
    </w:p>
    <w:p>
      <w:pPr>
        <w:pageBreakBefore/>
        <w:spacing w:before="0" w:after="60"/>
        <w:jc w:val="center"/>
      </w:pPr>
      <w:r>
        <w:rPr>
          <w:rFonts w:ascii="Arial" w:hAnsi="Arial" w:cs="Arial"/>
          <w:b/>
          <w:sz w:val="24"/>
          <w:szCs w:val="24"/>
        </w:rPr>
        <w:t xml:space="preserve">PRÍLOHA Č. 3 — POUČENIE O UPLATNENÍ PRÁVA SPOTREBITEĽA NA ODSTÚPENIE OD ZMLUVY</w:t>
      </w:r>
    </w:p>
    <w:p>
      <w:pPr>
        <w:spacing w:before="80" w:after="50"/>
      </w:pPr>
      <w:r>
        <w:rPr>
          <w:rFonts w:ascii="Arial" w:hAnsi="Arial" w:cs="Arial"/>
          <w:b/>
          <w:sz w:val="20"/>
          <w:szCs w:val="20"/>
        </w:rPr>
        <w:t xml:space="preserve">Právo na odstúpenie od zmluvy</w:t>
      </w:r>
    </w:p>
    <w:p>
      <w:pPr>
        <w:tabs>
          <w:tab w:val="left" w:pos="425"/>
        </w:tabs>
        <w:spacing w:before="40" w:after="60"/>
        <w:ind w:left="425" w:hanging="425"/>
        <w:jc w:val="both"/>
      </w:pPr>
      <w:r>
        <w:rPr>
          <w:rFonts w:ascii="Arial" w:hAnsi="Arial" w:cs="Arial"/>
        </w:rPr>
        <w:t xml:space="preserve">1.</w:t>
      </w:r>
      <w:r>
        <w:rPr>
          <w:rFonts w:ascii="Arial" w:hAnsi="Arial" w:cs="Arial"/>
        </w:rPr>
        <w:tab/>
      </w:r>
      <w:r>
        <w:rPr>
          <w:rFonts w:ascii="Arial" w:hAnsi="Arial" w:cs="Arial"/>
        </w:rPr>
        <w:t xml:space="preserve">Máte právo odstúpiť od tejto zmluvy bez uvedenia dôvodu v lehote 14 dní odo dňa jej uzavretia, ak bola uzavretá na diaľku alebo mimo prevádzkových priestorov Poskytovateľa.</w:t>
      </w:r>
    </w:p>
    <w:p>
      <w:pPr>
        <w:tabs>
          <w:tab w:val="left" w:pos="425"/>
        </w:tabs>
        <w:spacing w:before="40" w:after="60"/>
        <w:ind w:left="425" w:hanging="425"/>
        <w:jc w:val="both"/>
      </w:pPr>
      <w:r>
        <w:rPr>
          <w:rFonts w:ascii="Arial" w:hAnsi="Arial" w:cs="Arial"/>
        </w:rPr>
        <w:t xml:space="preserve">2.</w:t>
      </w:r>
      <w:r>
        <w:rPr>
          <w:rFonts w:ascii="Arial" w:hAnsi="Arial" w:cs="Arial"/>
        </w:rPr>
        <w:tab/>
      </w:r>
      <w:r>
        <w:rPr>
          <w:rFonts w:ascii="Arial" w:hAnsi="Arial" w:cs="Arial"/>
        </w:rPr>
        <w:t xml:space="preserve">Pri uplatnení práva na odstúpenie nás informujte o svojom rozhodnutí jednoznačným vyhlásením (listom na adresu Energovision s.r.o., Lamačská cesta 1738/111, 841 03 Bratislava, alebo e-mailom na servis@energovision.sk). Môžete použiť vzorový formulár nižšie. Lehota je zachovaná, ak oznámenie odošlete v posledný deň lehoty.</w:t>
      </w:r>
    </w:p>
    <w:p>
      <w:pPr>
        <w:tabs>
          <w:tab w:val="left" w:pos="425"/>
        </w:tabs>
        <w:spacing w:before="40" w:after="60"/>
        <w:ind w:left="425" w:hanging="425"/>
        <w:jc w:val="both"/>
      </w:pPr>
      <w:r>
        <w:rPr>
          <w:rFonts w:ascii="Arial" w:hAnsi="Arial" w:cs="Arial"/>
        </w:rPr>
        <w:t xml:space="preserve">3.</w:t>
      </w:r>
      <w:r>
        <w:rPr>
          <w:rFonts w:ascii="Arial" w:hAnsi="Arial" w:cs="Arial"/>
        </w:rPr>
        <w:tab/>
      </w:r>
      <w:r>
        <w:rPr>
          <w:rFonts w:ascii="Arial" w:hAnsi="Arial" w:cs="Arial"/>
        </w:rPr>
        <w:t xml:space="preserve">Po odstúpení vám vrátime všetky platby, ktoré ste uhradili v súvislosti s uzavretím zmluvy, bez zbytočného odkladu, najneskôr do 14 dní odo dňa doručenia oznámenia o odstúpení, rovnakým spôsobom, aký ste použili pri platbe, ak ste nesúhlasili s iným spôsobom.</w:t>
      </w:r>
    </w:p>
    <w:p>
      <w:pPr>
        <w:tabs>
          <w:tab w:val="left" w:pos="425"/>
        </w:tabs>
        <w:spacing w:before="40" w:after="60"/>
        <w:ind w:left="425" w:hanging="425"/>
        <w:jc w:val="both"/>
      </w:pPr>
      <w:r>
        <w:rPr>
          <w:rFonts w:ascii="Arial" w:hAnsi="Arial" w:cs="Arial"/>
        </w:rPr>
        <w:t xml:space="preserve">4.</w:t>
      </w:r>
      <w:r>
        <w:rPr>
          <w:rFonts w:ascii="Arial" w:hAnsi="Arial" w:cs="Arial"/>
        </w:rPr>
        <w:tab/>
      </w:r>
      <w:r>
        <w:rPr>
          <w:rFonts w:ascii="Arial" w:hAnsi="Arial" w:cs="Arial"/>
        </w:rPr>
        <w:t xml:space="preserve">Ak ste požiadali o začatie poskytovania služieb počas lehoty na odstúpenie, máte povinnosť uhradiť nám cenu za skutočne poskytnuté plnenia do dňa doručenia oznámenia o odstúpení.</w:t>
      </w:r>
    </w:p>
    <w:p>
      <w:pPr>
        <w:spacing w:before="200" w:after="50"/>
      </w:pPr>
      <w:r>
        <w:rPr>
          <w:rFonts w:ascii="Arial" w:hAnsi="Arial" w:cs="Arial"/>
          <w:b/>
          <w:sz w:val="20"/>
          <w:szCs w:val="20"/>
        </w:rPr>
        <w:t xml:space="preserve">Vzorový formulár na odstúpenie od zmluvy</w:t>
      </w:r>
    </w:p>
    <w:p>
      <w:pPr>
        <w:spacing w:before="60" w:after="100"/>
      </w:pPr>
      <w:r>
        <w:rPr>
          <w:rFonts w:ascii="Arial" w:hAnsi="Arial" w:cs="Arial"/>
          <w:i/>
          <w:sz w:val="16"/>
          <w:szCs w:val="16"/>
        </w:rPr>
        <w:t xml:space="preserve">(vyplňte a zašlite len v prípade, že si želáte odstúpiť od zmluvy)</w:t>
      </w:r>
    </w:p>
    <w:tbl>
      <w:tblPr>
        <w:tblW w:w="9200" w:type="dxa"/>
        <w:tblCellMar>
          <w:left w:w="70" w:type="dxa"/>
          <w:right w:w="70" w:type="dxa"/>
        </w:tblCellMar>
        <w:tblLook w:val="04A0"/>
      </w:tblPr>
      <w:tblGrid>
        <w:gridCol w:w="9200"/>
      </w:tblGrid>
      <w:tr>
        <w:trPr>
          <w:cantSplit/>
        </w:trPr>
        <w:tc>
          <w:tcPr>
            <w:tcW w:w="9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Komu: Energovision s.r.o., Lamačská cesta 1738/111, 841 03 Bratislava, servis@energovision.sk</w:t>
            </w:r>
          </w:p>
        </w:tc>
      </w:tr>
      <w:tr>
        <w:trPr>
          <w:cantSplit/>
        </w:trPr>
        <w:tc>
          <w:tcPr>
            <w:tcW w:w="9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Týmto oznamujem, že odstupujem od zmluvy o poskytovaní servisných služieb zo dňa: .........................</w:t>
            </w:r>
          </w:p>
        </w:tc>
      </w:tr>
      <w:tr>
        <w:trPr>
          <w:cantSplit/>
        </w:trPr>
        <w:tc>
          <w:tcPr>
            <w:tcW w:w="9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Meno a priezvisko spotrebiteľa: ..............................................................</w:t>
            </w:r>
          </w:p>
        </w:tc>
      </w:tr>
      <w:tr>
        <w:trPr>
          <w:cantSplit/>
        </w:trPr>
        <w:tc>
          <w:tcPr>
            <w:tcW w:w="9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Adresa spotrebiteľa: ..............................................................</w:t>
            </w:r>
          </w:p>
        </w:tc>
      </w:tr>
      <w:tr>
        <w:trPr>
          <w:cantSplit/>
        </w:trPr>
        <w:tc>
          <w:tcPr>
            <w:tcW w:w="9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Podpis spotrebiteľa (ak sa formulár podáva v listinnej podobe): .........................</w:t>
            </w:r>
          </w:p>
        </w:tc>
      </w:tr>
      <w:tr>
        <w:trPr>
          <w:cantSplit/>
        </w:trPr>
        <w:tc>
          <w:tcPr>
            <w:tcW w:w="9200" w:type="dxa"/>
            <w:tcBorders>
              <w:top w:val="single" w:sz="4" w:space="0" w:color="auto"/>
              <w:left w:val="single" w:sz="4" w:space="0" w:color="auto"/>
              <w:bottom w:val="single" w:sz="4" w:space="0" w:color="auto"/>
              <w:right w:val="single" w:sz="4" w:space="0" w:color="auto"/>
            </w:tcBorders>
            <w:vAlign w:val="center"/>
          </w:tcPr>
          <w:p>
            <w:pPr>
              <w:spacing w:before="30" w:after="30"/>
              <w:rPr>
                <w:rFonts w:ascii="Arial" w:hAnsi="Arial" w:cs="Arial"/>
                <w:color w:val="000000"/>
                <w:sz w:val="18"/>
                <w:szCs w:val="18"/>
              </w:rPr>
            </w:pPr>
            <w:r>
              <w:rPr>
                <w:rFonts w:ascii="Arial" w:hAnsi="Arial" w:cs="Arial"/>
                <w:color w:val="000000"/>
                <w:sz w:val="18"/>
                <w:szCs w:val="18"/>
              </w:rPr>
              <w:t xml:space="preserve">Dátum: .........................</w:t>
            </w:r>
          </w:p>
        </w:tc>
      </w:tr>
    </w:tbl>
    <w:sectPr w:rsidR="0043361B" w:rsidRPr="005F10E7" w:rsidSect="001430F8">
      <w:headerReference w:type="default" r:id="rId11"/>
      <w:footerReference w:type="default" r:id="rId12"/>
      <w:pgSz w:w="11906" w:h="16838" w:code="9"/>
      <w:pgMar w:top="1843" w:right="851" w:bottom="992" w:left="1418" w:header="709"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ACCB2" w14:textId="77777777" w:rsidR="001607A0" w:rsidRDefault="001607A0">
      <w:r>
        <w:separator/>
      </w:r>
    </w:p>
  </w:endnote>
  <w:endnote w:type="continuationSeparator" w:id="0">
    <w:p w14:paraId="0DF661F6" w14:textId="77777777" w:rsidR="001607A0" w:rsidRDefault="00160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20B0604020202020204"/>
    <w:charset w:val="00"/>
    <w:family w:val="roman"/>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67A7E" w14:textId="77777777" w:rsidR="00CC289B" w:rsidRDefault="00CC289B">
    <w:pPr>
      <w:pStyle w:val="Pta"/>
      <w:tabs>
        <w:tab w:val="clear" w:pos="4536"/>
        <w:tab w:val="clear" w:pos="9072"/>
        <w:tab w:val="right" w:pos="9639"/>
      </w:tabs>
      <w:rPr>
        <w:noProof/>
        <w:color w:val="000000"/>
        <w:sz w:val="16"/>
      </w:rPr>
    </w:pPr>
  </w:p>
  <w:p w14:paraId="3F25EBF8" w14:textId="77777777" w:rsidR="00CC289B" w:rsidRDefault="0000762D">
    <w:pPr>
      <w:pStyle w:val="Pta"/>
      <w:tabs>
        <w:tab w:val="clear" w:pos="4536"/>
        <w:tab w:val="clear" w:pos="9072"/>
        <w:tab w:val="right" w:pos="9639"/>
      </w:tabs>
      <w:rPr>
        <w:color w:val="000000"/>
        <w:sz w:val="16"/>
      </w:rPr>
    </w:pPr>
    <w:r>
      <w:rPr>
        <w:noProof/>
        <w:color w:val="000000"/>
        <w:sz w:val="16"/>
      </w:rPr>
      <w:fldChar w:fldCharType="begin"/>
    </w:r>
    <w:r w:rsidR="00A05E30">
      <w:rPr>
        <w:noProof/>
        <w:color w:val="000000"/>
        <w:sz w:val="16"/>
      </w:rPr>
      <w:instrText xml:space="preserve"> FILENAME  </w:instrText>
    </w:r>
    <w:r>
      <w:rPr>
        <w:noProof/>
        <w:color w:val="000000"/>
        <w:sz w:val="16"/>
      </w:rPr>
      <w:fldChar w:fldCharType="separate"/>
    </w:r>
    <w:r w:rsidR="00A43D2D">
      <w:rPr>
        <w:noProof/>
        <w:color w:val="000000"/>
        <w:sz w:val="16"/>
      </w:rPr>
      <w:t>Servisná zmluva (domácnosti) – Energovision s.r.o.</w:t>
    </w:r>
    <w:r>
      <w:rPr>
        <w:noProof/>
        <w:color w:val="000000"/>
        <w:sz w:val="16"/>
      </w:rPr>
      <w:fldChar w:fldCharType="end"/>
    </w:r>
    <w:r w:rsidR="00CC289B">
      <w:rPr>
        <w:color w:val="000000"/>
        <w:sz w:val="16"/>
      </w:rPr>
      <w:tab/>
    </w:r>
    <w:r w:rsidR="00CC289B">
      <w:rPr>
        <w:snapToGrid w:val="0"/>
        <w:color w:val="000000"/>
        <w:sz w:val="16"/>
      </w:rPr>
      <w:t xml:space="preserve">Strana </w:t>
    </w:r>
    <w:r>
      <w:rPr>
        <w:snapToGrid w:val="0"/>
        <w:color w:val="000000"/>
        <w:sz w:val="16"/>
      </w:rPr>
      <w:fldChar w:fldCharType="begin"/>
    </w:r>
    <w:r w:rsidR="00CC289B">
      <w:rPr>
        <w:snapToGrid w:val="0"/>
        <w:color w:val="000000"/>
        <w:sz w:val="16"/>
      </w:rPr>
      <w:instrText xml:space="preserve"> PAGE </w:instrText>
    </w:r>
    <w:r>
      <w:rPr>
        <w:snapToGrid w:val="0"/>
        <w:color w:val="000000"/>
        <w:sz w:val="16"/>
      </w:rPr>
      <w:fldChar w:fldCharType="separate"/>
    </w:r>
    <w:r w:rsidR="002C3CD6">
      <w:rPr>
        <w:noProof/>
        <w:snapToGrid w:val="0"/>
        <w:color w:val="000000"/>
        <w:sz w:val="16"/>
      </w:rPr>
      <w:t>5</w:t>
    </w:r>
    <w:r>
      <w:rPr>
        <w:snapToGrid w:val="0"/>
        <w:color w:val="000000"/>
        <w:sz w:val="16"/>
      </w:rPr>
      <w:fldChar w:fldCharType="end"/>
    </w:r>
    <w:r w:rsidR="00CC289B">
      <w:rPr>
        <w:snapToGrid w:val="0"/>
        <w:color w:val="000000"/>
        <w:sz w:val="16"/>
      </w:rPr>
      <w:t xml:space="preserve"> / </w:t>
    </w:r>
    <w:r>
      <w:rPr>
        <w:rStyle w:val="slostrany"/>
        <w:color w:val="000000"/>
        <w:sz w:val="16"/>
      </w:rPr>
      <w:fldChar w:fldCharType="begin"/>
    </w:r>
    <w:r w:rsidR="00CC289B">
      <w:rPr>
        <w:rStyle w:val="slostrany"/>
        <w:color w:val="000000"/>
        <w:sz w:val="16"/>
      </w:rPr>
      <w:instrText xml:space="preserve"> NUMPAGES </w:instrText>
    </w:r>
    <w:r>
      <w:rPr>
        <w:rStyle w:val="slostrany"/>
        <w:color w:val="000000"/>
        <w:sz w:val="16"/>
      </w:rPr>
      <w:fldChar w:fldCharType="separate"/>
    </w:r>
    <w:r w:rsidR="002C3CD6">
      <w:rPr>
        <w:rStyle w:val="slostrany"/>
        <w:noProof/>
        <w:color w:val="000000"/>
        <w:sz w:val="16"/>
      </w:rPr>
      <w:t>5</w:t>
    </w:r>
    <w:r>
      <w:rPr>
        <w:rStyle w:val="slostrany"/>
        <w:color w:val="00000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BB370" w14:textId="77777777" w:rsidR="00CC289B" w:rsidRDefault="00CC289B">
    <w:pPr>
      <w:pStyle w:val="Pta"/>
      <w:tabs>
        <w:tab w:val="clear" w:pos="4536"/>
        <w:tab w:val="clear" w:pos="9072"/>
        <w:tab w:val="right" w:pos="9639"/>
      </w:tabs>
      <w:rPr>
        <w:noProof/>
        <w:color w:val="000000"/>
        <w:sz w:val="16"/>
      </w:rPr>
    </w:pPr>
  </w:p>
  <w:p w14:paraId="724FAC4C" w14:textId="77777777" w:rsidR="00CC289B" w:rsidRDefault="0000762D">
    <w:pPr>
      <w:pStyle w:val="Pta"/>
      <w:tabs>
        <w:tab w:val="clear" w:pos="4536"/>
        <w:tab w:val="clear" w:pos="9072"/>
        <w:tab w:val="right" w:pos="9639"/>
      </w:tabs>
      <w:rPr>
        <w:color w:val="000000"/>
        <w:sz w:val="16"/>
      </w:rPr>
    </w:pPr>
    <w:r>
      <w:rPr>
        <w:noProof/>
        <w:color w:val="000000"/>
        <w:sz w:val="16"/>
      </w:rPr>
      <w:fldChar w:fldCharType="begin"/>
    </w:r>
    <w:r w:rsidR="00A05E30">
      <w:rPr>
        <w:noProof/>
        <w:color w:val="000000"/>
        <w:sz w:val="16"/>
      </w:rPr>
      <w:instrText xml:space="preserve"> FILENAME  </w:instrText>
    </w:r>
    <w:r>
      <w:rPr>
        <w:noProof/>
        <w:color w:val="000000"/>
        <w:sz w:val="16"/>
      </w:rPr>
      <w:fldChar w:fldCharType="separate"/>
    </w:r>
    <w:r w:rsidR="00A43D2D">
      <w:rPr>
        <w:noProof/>
        <w:color w:val="000000"/>
        <w:sz w:val="16"/>
      </w:rPr>
      <w:t>Servisná zmluva - Energovision s.r.o.</w:t>
    </w:r>
    <w:r>
      <w:rPr>
        <w:noProof/>
        <w:color w:val="000000"/>
        <w:sz w:val="16"/>
      </w:rPr>
      <w:fldChar w:fldCharType="end"/>
    </w:r>
    <w:r w:rsidR="00CC289B">
      <w:rPr>
        <w:color w:val="000000"/>
        <w:sz w:val="16"/>
      </w:rPr>
      <w:tab/>
    </w:r>
    <w:r w:rsidR="00CC289B">
      <w:rPr>
        <w:snapToGrid w:val="0"/>
        <w:color w:val="000000"/>
        <w:sz w:val="16"/>
      </w:rPr>
      <w:t xml:space="preserve">Strana </w:t>
    </w:r>
    <w:r>
      <w:rPr>
        <w:snapToGrid w:val="0"/>
        <w:color w:val="000000"/>
        <w:sz w:val="16"/>
      </w:rPr>
      <w:fldChar w:fldCharType="begin"/>
    </w:r>
    <w:r w:rsidR="00CC289B">
      <w:rPr>
        <w:snapToGrid w:val="0"/>
        <w:color w:val="000000"/>
        <w:sz w:val="16"/>
      </w:rPr>
      <w:instrText xml:space="preserve"> PAGE </w:instrText>
    </w:r>
    <w:r>
      <w:rPr>
        <w:snapToGrid w:val="0"/>
        <w:color w:val="000000"/>
        <w:sz w:val="16"/>
      </w:rPr>
      <w:fldChar w:fldCharType="separate"/>
    </w:r>
    <w:r w:rsidR="002C3CD6">
      <w:rPr>
        <w:noProof/>
        <w:snapToGrid w:val="0"/>
        <w:color w:val="000000"/>
        <w:sz w:val="16"/>
      </w:rPr>
      <w:t>5</w:t>
    </w:r>
    <w:r>
      <w:rPr>
        <w:snapToGrid w:val="0"/>
        <w:color w:val="000000"/>
        <w:sz w:val="16"/>
      </w:rPr>
      <w:fldChar w:fldCharType="end"/>
    </w:r>
    <w:r w:rsidR="00CC289B">
      <w:rPr>
        <w:snapToGrid w:val="0"/>
        <w:color w:val="000000"/>
        <w:sz w:val="16"/>
      </w:rPr>
      <w:t xml:space="preserve"> / </w:t>
    </w:r>
    <w:r>
      <w:rPr>
        <w:rStyle w:val="slostrany"/>
        <w:color w:val="000000"/>
        <w:sz w:val="16"/>
      </w:rPr>
      <w:fldChar w:fldCharType="begin"/>
    </w:r>
    <w:r w:rsidR="00CC289B">
      <w:rPr>
        <w:rStyle w:val="slostrany"/>
        <w:color w:val="000000"/>
        <w:sz w:val="16"/>
      </w:rPr>
      <w:instrText xml:space="preserve"> NUMPAGES </w:instrText>
    </w:r>
    <w:r>
      <w:rPr>
        <w:rStyle w:val="slostrany"/>
        <w:color w:val="000000"/>
        <w:sz w:val="16"/>
      </w:rPr>
      <w:fldChar w:fldCharType="separate"/>
    </w:r>
    <w:r w:rsidR="002C3CD6">
      <w:rPr>
        <w:rStyle w:val="slostrany"/>
        <w:noProof/>
        <w:color w:val="000000"/>
        <w:sz w:val="16"/>
      </w:rPr>
      <w:t>5</w:t>
    </w:r>
    <w:r>
      <w:rPr>
        <w:rStyle w:val="slostrany"/>
        <w:color w:val="00000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0ED67" w14:textId="77777777" w:rsidR="001607A0" w:rsidRDefault="001607A0">
      <w:r>
        <w:separator/>
      </w:r>
    </w:p>
  </w:footnote>
  <w:footnote w:type="continuationSeparator" w:id="0">
    <w:p w14:paraId="086D54C5" w14:textId="77777777" w:rsidR="001607A0" w:rsidRDefault="00160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0D7144" w:rsidRPr="009055A5" w14:paraId="3F79F4F5" w14:textId="77777777" w:rsidTr="00A5661D">
      <w:trPr>
        <w:trHeight w:val="298"/>
      </w:trPr>
      <w:tc>
        <w:tcPr>
          <w:tcW w:w="2056" w:type="dxa"/>
        </w:tcPr>
        <w:p w14:paraId="6F5FC2DF" w14:textId="77777777" w:rsidR="000D7144" w:rsidRPr="0095663C" w:rsidRDefault="002027F1" w:rsidP="000D7144">
          <w:pPr>
            <w:pStyle w:val="Hlavika"/>
            <w:rPr>
              <w:rFonts w:asciiTheme="minorHAnsi" w:hAnsiTheme="minorHAnsi" w:cstheme="minorHAnsi"/>
              <w:b/>
              <w:bCs/>
              <w:szCs w:val="24"/>
            </w:rPr>
          </w:pPr>
          <w:proofErr w:type="spellStart"/>
          <w:r w:rsidRPr="0095663C">
            <w:rPr>
              <w:rFonts w:asciiTheme="minorHAnsi" w:hAnsiTheme="minorHAnsi" w:cstheme="minorHAnsi"/>
              <w:b/>
              <w:bCs/>
              <w:szCs w:val="24"/>
            </w:rPr>
            <w:t>Energovision</w:t>
          </w:r>
          <w:proofErr w:type="spellEnd"/>
          <w:r w:rsidRPr="0095663C">
            <w:rPr>
              <w:rFonts w:asciiTheme="minorHAnsi" w:hAnsiTheme="minorHAnsi" w:cstheme="minorHAnsi"/>
              <w:b/>
              <w:bCs/>
              <w:szCs w:val="24"/>
            </w:rPr>
            <w:t xml:space="preserve"> </w:t>
          </w:r>
          <w:proofErr w:type="spellStart"/>
          <w:r w:rsidRPr="0095663C">
            <w:rPr>
              <w:rFonts w:asciiTheme="minorHAnsi" w:hAnsiTheme="minorHAnsi" w:cstheme="minorHAnsi"/>
              <w:b/>
              <w:bCs/>
              <w:szCs w:val="24"/>
            </w:rPr>
            <w:t>s.r.o</w:t>
          </w:r>
          <w:proofErr w:type="spellEnd"/>
          <w:r w:rsidRPr="0095663C">
            <w:rPr>
              <w:rFonts w:asciiTheme="minorHAnsi" w:hAnsiTheme="minorHAnsi" w:cstheme="minorHAnsi"/>
              <w:b/>
              <w:bCs/>
              <w:szCs w:val="24"/>
            </w:rPr>
            <w:t>.</w:t>
          </w:r>
        </w:p>
      </w:tc>
      <w:tc>
        <w:tcPr>
          <w:tcW w:w="2764" w:type="dxa"/>
        </w:tcPr>
        <w:p w14:paraId="47C3D973" w14:textId="77777777" w:rsidR="000D7144" w:rsidRPr="002027F1" w:rsidRDefault="002027F1" w:rsidP="000D7144">
          <w:pPr>
            <w:pStyle w:val="Hlavika"/>
            <w:rPr>
              <w:rFonts w:asciiTheme="minorHAnsi" w:hAnsiTheme="minorHAnsi" w:cstheme="minorHAnsi"/>
              <w:szCs w:val="24"/>
            </w:rPr>
          </w:pPr>
          <w:r>
            <w:rPr>
              <w:rFonts w:asciiTheme="minorHAnsi" w:hAnsiTheme="minorHAnsi" w:cstheme="minorHAnsi"/>
              <w:szCs w:val="24"/>
            </w:rPr>
            <w:t>Lamačská cesta 1783/111</w:t>
          </w:r>
        </w:p>
      </w:tc>
    </w:tr>
    <w:tr w:rsidR="000D7144" w:rsidRPr="009055A5" w14:paraId="62377CAB" w14:textId="77777777" w:rsidTr="00A5661D">
      <w:trPr>
        <w:trHeight w:val="298"/>
      </w:trPr>
      <w:tc>
        <w:tcPr>
          <w:tcW w:w="2056" w:type="dxa"/>
        </w:tcPr>
        <w:p w14:paraId="44B72F39" w14:textId="77777777" w:rsidR="000D7144" w:rsidRPr="002027F1" w:rsidRDefault="000D7144" w:rsidP="000D7144">
          <w:pPr>
            <w:pStyle w:val="Hlavika"/>
            <w:rPr>
              <w:rFonts w:asciiTheme="minorHAnsi" w:hAnsiTheme="minorHAnsi" w:cstheme="minorHAnsi"/>
              <w:szCs w:val="24"/>
            </w:rPr>
          </w:pPr>
        </w:p>
      </w:tc>
      <w:tc>
        <w:tcPr>
          <w:tcW w:w="2764" w:type="dxa"/>
        </w:tcPr>
        <w:p w14:paraId="429B7DD7" w14:textId="77777777" w:rsidR="0095663C" w:rsidRPr="002027F1" w:rsidRDefault="0095663C" w:rsidP="000D7144">
          <w:pPr>
            <w:pStyle w:val="Hlavika"/>
            <w:rPr>
              <w:rFonts w:asciiTheme="minorHAnsi" w:hAnsiTheme="minorHAnsi" w:cstheme="minorHAnsi"/>
              <w:szCs w:val="24"/>
            </w:rPr>
          </w:pPr>
          <w:r>
            <w:rPr>
              <w:rFonts w:asciiTheme="minorHAnsi" w:hAnsiTheme="minorHAnsi" w:cstheme="minorHAnsi"/>
              <w:szCs w:val="24"/>
            </w:rPr>
            <w:t>841 03 Bratislava</w:t>
          </w:r>
        </w:p>
      </w:tc>
    </w:tr>
    <w:tr w:rsidR="000D7144" w:rsidRPr="009055A5" w14:paraId="12A0E6FE" w14:textId="77777777" w:rsidTr="00A5661D">
      <w:trPr>
        <w:trHeight w:val="298"/>
      </w:trPr>
      <w:tc>
        <w:tcPr>
          <w:tcW w:w="2056" w:type="dxa"/>
        </w:tcPr>
        <w:p w14:paraId="05B6849E" w14:textId="77777777" w:rsidR="000D7144" w:rsidRPr="002027F1" w:rsidRDefault="002027F1" w:rsidP="000D7144">
          <w:pPr>
            <w:pStyle w:val="Hlavika"/>
            <w:rPr>
              <w:rFonts w:asciiTheme="minorHAnsi" w:hAnsiTheme="minorHAnsi" w:cstheme="minorHAnsi"/>
              <w:szCs w:val="24"/>
            </w:rPr>
          </w:pPr>
          <w:r w:rsidRPr="002027F1">
            <w:rPr>
              <w:rFonts w:asciiTheme="minorHAnsi" w:hAnsiTheme="minorHAnsi" w:cstheme="minorHAnsi"/>
              <w:szCs w:val="24"/>
            </w:rPr>
            <w:t xml:space="preserve">IČO: </w:t>
          </w:r>
          <w:r w:rsidR="0095663C">
            <w:rPr>
              <w:rFonts w:asciiTheme="minorHAnsi" w:hAnsiTheme="minorHAnsi" w:cstheme="minorHAnsi"/>
              <w:szCs w:val="24"/>
            </w:rPr>
            <w:t>53 036 280</w:t>
          </w:r>
        </w:p>
      </w:tc>
      <w:tc>
        <w:tcPr>
          <w:tcW w:w="2764" w:type="dxa"/>
        </w:tcPr>
        <w:p w14:paraId="460A425E" w14:textId="77777777" w:rsidR="000D7144" w:rsidRPr="002027F1" w:rsidRDefault="002027F1" w:rsidP="00A0280B">
          <w:pPr>
            <w:rPr>
              <w:rFonts w:asciiTheme="minorHAnsi" w:hAnsiTheme="minorHAnsi" w:cstheme="minorHAnsi"/>
            </w:rPr>
          </w:pPr>
          <w:r w:rsidRPr="002027F1">
            <w:rPr>
              <w:rFonts w:asciiTheme="minorHAnsi" w:hAnsiTheme="minorHAnsi" w:cstheme="minorHAnsi"/>
            </w:rPr>
            <w:t>DIČ:</w:t>
          </w:r>
          <w:r w:rsidR="0095663C">
            <w:rPr>
              <w:rFonts w:asciiTheme="minorHAnsi" w:hAnsiTheme="minorHAnsi" w:cstheme="minorHAnsi"/>
            </w:rPr>
            <w:t xml:space="preserve"> 212 123 8526</w:t>
          </w:r>
        </w:p>
      </w:tc>
    </w:tr>
  </w:tbl>
  <w:p w14:paraId="41CA65C1" w14:textId="77777777" w:rsidR="000D7144" w:rsidRDefault="009055A5" w:rsidP="000D7144">
    <w:pPr>
      <w:pStyle w:val="Hlavika"/>
    </w:pPr>
    <w:r>
      <w:rPr>
        <w:noProof/>
      </w:rPr>
      <w:drawing>
        <wp:anchor distT="0" distB="0" distL="114300" distR="114300" simplePos="0" relativeHeight="251656192" behindDoc="0" locked="0" layoutInCell="1" allowOverlap="1" wp14:anchorId="02C05551" wp14:editId="4A2D1C1C">
          <wp:simplePos x="0" y="0"/>
          <wp:positionH relativeFrom="column">
            <wp:posOffset>-283210</wp:posOffset>
          </wp:positionH>
          <wp:positionV relativeFrom="paragraph">
            <wp:posOffset>-683260</wp:posOffset>
          </wp:positionV>
          <wp:extent cx="2720340" cy="729891"/>
          <wp:effectExtent l="0" t="0" r="3810" b="0"/>
          <wp:wrapNone/>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sidR="000D7144">
      <w:rPr>
        <w:noProof/>
      </w:rPr>
      <mc:AlternateContent>
        <mc:Choice Requires="wps">
          <w:drawing>
            <wp:anchor distT="0" distB="0" distL="114300" distR="114300" simplePos="0" relativeHeight="251658240" behindDoc="0" locked="0" layoutInCell="1" allowOverlap="1" wp14:anchorId="537C4CCF" wp14:editId="7965FBED">
              <wp:simplePos x="0" y="0"/>
              <wp:positionH relativeFrom="column">
                <wp:posOffset>-455295</wp:posOffset>
              </wp:positionH>
              <wp:positionV relativeFrom="paragraph">
                <wp:posOffset>227330</wp:posOffset>
              </wp:positionV>
              <wp:extent cx="6680200" cy="0"/>
              <wp:effectExtent l="0" t="12700" r="12700" b="12700"/>
              <wp:wrapNone/>
              <wp:docPr id="2" name="Priama spojnica 2"/>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A0B154"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" strokecolor="#92d050" strokeweight="2pt"/>
          </w:pict>
        </mc:Fallback>
      </mc:AlternateContent>
    </w:r>
  </w:p>
  <w:p w14:paraId="0CAE81E5" w14:textId="77777777" w:rsidR="00CC289B" w:rsidRDefault="00CC289B" w:rsidP="006A2511">
    <w:pPr>
      <w:pStyle w:val="Hlavika"/>
      <w:tabs>
        <w:tab w:val="clear" w:pos="9072"/>
        <w:tab w:val="right" w:pos="8931"/>
      </w:tabs>
      <w:ind w:left="4989" w:right="-144" w:firstLine="68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0D7144" w:rsidRPr="009055A5" w14:paraId="7FFB2376" w14:textId="77777777" w:rsidTr="00A5661D">
      <w:trPr>
        <w:trHeight w:val="298"/>
      </w:trPr>
      <w:tc>
        <w:tcPr>
          <w:tcW w:w="2056" w:type="dxa"/>
        </w:tcPr>
        <w:p w14:paraId="526578B3" w14:textId="77777777" w:rsidR="000D7144" w:rsidRPr="0095663C" w:rsidRDefault="002027F1" w:rsidP="000D7144">
          <w:pPr>
            <w:pStyle w:val="Hlavika"/>
            <w:rPr>
              <w:rFonts w:asciiTheme="minorHAnsi" w:hAnsiTheme="minorHAnsi" w:cstheme="minorHAnsi"/>
              <w:b/>
              <w:bCs/>
              <w:szCs w:val="24"/>
            </w:rPr>
          </w:pPr>
          <w:proofErr w:type="spellStart"/>
          <w:r w:rsidRPr="0095663C">
            <w:rPr>
              <w:rFonts w:asciiTheme="minorHAnsi" w:hAnsiTheme="minorHAnsi" w:cstheme="minorHAnsi"/>
              <w:b/>
              <w:bCs/>
              <w:szCs w:val="24"/>
            </w:rPr>
            <w:t>Energovision</w:t>
          </w:r>
          <w:proofErr w:type="spellEnd"/>
          <w:r w:rsidRPr="0095663C">
            <w:rPr>
              <w:rFonts w:asciiTheme="minorHAnsi" w:hAnsiTheme="minorHAnsi" w:cstheme="minorHAnsi"/>
              <w:b/>
              <w:bCs/>
              <w:szCs w:val="24"/>
            </w:rPr>
            <w:t xml:space="preserve"> </w:t>
          </w:r>
          <w:proofErr w:type="spellStart"/>
          <w:r w:rsidRPr="0095663C">
            <w:rPr>
              <w:rFonts w:asciiTheme="minorHAnsi" w:hAnsiTheme="minorHAnsi" w:cstheme="minorHAnsi"/>
              <w:b/>
              <w:bCs/>
              <w:szCs w:val="24"/>
            </w:rPr>
            <w:t>s.r.o</w:t>
          </w:r>
          <w:proofErr w:type="spellEnd"/>
          <w:r w:rsidRPr="0095663C">
            <w:rPr>
              <w:rFonts w:asciiTheme="minorHAnsi" w:hAnsiTheme="minorHAnsi" w:cstheme="minorHAnsi"/>
              <w:b/>
              <w:bCs/>
              <w:szCs w:val="24"/>
            </w:rPr>
            <w:t>.</w:t>
          </w:r>
        </w:p>
      </w:tc>
      <w:tc>
        <w:tcPr>
          <w:tcW w:w="2764" w:type="dxa"/>
        </w:tcPr>
        <w:p w14:paraId="19D448D7" w14:textId="77777777" w:rsidR="000D7144" w:rsidRPr="002027F1" w:rsidRDefault="002027F1" w:rsidP="000D7144">
          <w:pPr>
            <w:pStyle w:val="Hlavika"/>
            <w:rPr>
              <w:rFonts w:asciiTheme="minorHAnsi" w:hAnsiTheme="minorHAnsi" w:cstheme="minorHAnsi"/>
              <w:szCs w:val="24"/>
            </w:rPr>
          </w:pPr>
          <w:r>
            <w:rPr>
              <w:rFonts w:asciiTheme="minorHAnsi" w:hAnsiTheme="minorHAnsi" w:cstheme="minorHAnsi"/>
              <w:szCs w:val="24"/>
            </w:rPr>
            <w:t>Lamačská cesta 1783/111</w:t>
          </w:r>
        </w:p>
      </w:tc>
    </w:tr>
    <w:tr w:rsidR="000D7144" w:rsidRPr="009055A5" w14:paraId="5862707F" w14:textId="77777777" w:rsidTr="00A5661D">
      <w:trPr>
        <w:trHeight w:val="298"/>
      </w:trPr>
      <w:tc>
        <w:tcPr>
          <w:tcW w:w="2056" w:type="dxa"/>
        </w:tcPr>
        <w:p w14:paraId="608C7162" w14:textId="77777777" w:rsidR="000D7144" w:rsidRPr="002027F1" w:rsidRDefault="000D7144" w:rsidP="000D7144">
          <w:pPr>
            <w:pStyle w:val="Hlavika"/>
            <w:rPr>
              <w:rFonts w:asciiTheme="minorHAnsi" w:hAnsiTheme="minorHAnsi" w:cstheme="minorHAnsi"/>
              <w:szCs w:val="24"/>
            </w:rPr>
          </w:pPr>
        </w:p>
      </w:tc>
      <w:tc>
        <w:tcPr>
          <w:tcW w:w="2764" w:type="dxa"/>
        </w:tcPr>
        <w:p w14:paraId="06E69EB0" w14:textId="77777777" w:rsidR="0095663C" w:rsidRPr="002027F1" w:rsidRDefault="0095663C" w:rsidP="000D7144">
          <w:pPr>
            <w:pStyle w:val="Hlavika"/>
            <w:rPr>
              <w:rFonts w:asciiTheme="minorHAnsi" w:hAnsiTheme="minorHAnsi" w:cstheme="minorHAnsi"/>
              <w:szCs w:val="24"/>
            </w:rPr>
          </w:pPr>
          <w:r>
            <w:rPr>
              <w:rFonts w:asciiTheme="minorHAnsi" w:hAnsiTheme="minorHAnsi" w:cstheme="minorHAnsi"/>
              <w:szCs w:val="24"/>
            </w:rPr>
            <w:t>841 03 Bratislava</w:t>
          </w:r>
        </w:p>
      </w:tc>
    </w:tr>
    <w:tr w:rsidR="000D7144" w:rsidRPr="009055A5" w14:paraId="00D9228C" w14:textId="77777777" w:rsidTr="00A5661D">
      <w:trPr>
        <w:trHeight w:val="298"/>
      </w:trPr>
      <w:tc>
        <w:tcPr>
          <w:tcW w:w="2056" w:type="dxa"/>
        </w:tcPr>
        <w:p w14:paraId="53829892" w14:textId="77777777" w:rsidR="000D7144" w:rsidRPr="002027F1" w:rsidRDefault="002027F1" w:rsidP="000D7144">
          <w:pPr>
            <w:pStyle w:val="Hlavika"/>
            <w:rPr>
              <w:rFonts w:asciiTheme="minorHAnsi" w:hAnsiTheme="minorHAnsi" w:cstheme="minorHAnsi"/>
              <w:szCs w:val="24"/>
            </w:rPr>
          </w:pPr>
          <w:r w:rsidRPr="002027F1">
            <w:rPr>
              <w:rFonts w:asciiTheme="minorHAnsi" w:hAnsiTheme="minorHAnsi" w:cstheme="minorHAnsi"/>
              <w:szCs w:val="24"/>
            </w:rPr>
            <w:t xml:space="preserve">IČO: </w:t>
          </w:r>
          <w:r w:rsidR="0095663C">
            <w:rPr>
              <w:rFonts w:asciiTheme="minorHAnsi" w:hAnsiTheme="minorHAnsi" w:cstheme="minorHAnsi"/>
              <w:szCs w:val="24"/>
            </w:rPr>
            <w:t>53 036 280</w:t>
          </w:r>
        </w:p>
      </w:tc>
      <w:tc>
        <w:tcPr>
          <w:tcW w:w="2764" w:type="dxa"/>
        </w:tcPr>
        <w:p w14:paraId="5423EA1C" w14:textId="77777777" w:rsidR="000D7144" w:rsidRPr="002027F1" w:rsidRDefault="002027F1" w:rsidP="00A0280B">
          <w:pPr>
            <w:rPr>
              <w:rFonts w:asciiTheme="minorHAnsi" w:hAnsiTheme="minorHAnsi" w:cstheme="minorHAnsi"/>
            </w:rPr>
          </w:pPr>
          <w:r w:rsidRPr="002027F1">
            <w:rPr>
              <w:rFonts w:asciiTheme="minorHAnsi" w:hAnsiTheme="minorHAnsi" w:cstheme="minorHAnsi"/>
            </w:rPr>
            <w:t>DIČ:</w:t>
          </w:r>
          <w:r w:rsidR="0095663C">
            <w:rPr>
              <w:rFonts w:asciiTheme="minorHAnsi" w:hAnsiTheme="minorHAnsi" w:cstheme="minorHAnsi"/>
            </w:rPr>
            <w:t xml:space="preserve"> 212 123 8526</w:t>
          </w:r>
        </w:p>
      </w:tc>
    </w:tr>
  </w:tbl>
  <w:p w14:paraId="250EF754" w14:textId="77777777" w:rsidR="000D7144" w:rsidRDefault="009055A5" w:rsidP="000D7144">
    <w:pPr>
      <w:pStyle w:val="Hlavika"/>
    </w:pPr>
    <w:r>
      <w:rPr>
        <w:noProof/>
      </w:rPr>
      <w:drawing>
        <wp:anchor distT="0" distB="0" distL="114300" distR="114300" simplePos="0" relativeHeight="251657216" behindDoc="0" locked="0" layoutInCell="1" allowOverlap="1" wp14:anchorId="02C05551" wp14:editId="4A2D1C1C">
          <wp:simplePos x="0" y="0"/>
          <wp:positionH relativeFrom="column">
            <wp:posOffset>-283210</wp:posOffset>
          </wp:positionH>
          <wp:positionV relativeFrom="paragraph">
            <wp:posOffset>-683260</wp:posOffset>
          </wp:positionV>
          <wp:extent cx="2720340" cy="729891"/>
          <wp:effectExtent l="0" t="0" r="3810" b="0"/>
          <wp:wrapNone/>
          <wp:docPr id="599345656" name="Obrázok 59934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sidR="000D7144">
      <w:rPr>
        <w:noProof/>
      </w:rPr>
      <mc:AlternateContent>
        <mc:Choice Requires="wps">
          <w:drawing>
            <wp:anchor distT="0" distB="0" distL="114300" distR="114300" simplePos="0" relativeHeight="251659264" behindDoc="0" locked="0" layoutInCell="1" allowOverlap="1" wp14:anchorId="537C4CCF" wp14:editId="7965FBED">
              <wp:simplePos x="0" y="0"/>
              <wp:positionH relativeFrom="column">
                <wp:posOffset>-455295</wp:posOffset>
              </wp:positionH>
              <wp:positionV relativeFrom="paragraph">
                <wp:posOffset>227330</wp:posOffset>
              </wp:positionV>
              <wp:extent cx="6680200" cy="0"/>
              <wp:effectExtent l="0" t="12700" r="12700" b="12700"/>
              <wp:wrapNone/>
              <wp:docPr id="1736398656" name="Priama spojnica 1736398656"/>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A0B154"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" strokecolor="#92d050" strokeweight="2pt"/>
          </w:pict>
        </mc:Fallback>
      </mc:AlternateContent>
    </w:r>
  </w:p>
  <w:p w14:paraId="4A331A46" w14:textId="77777777" w:rsidR="00CC289B" w:rsidRDefault="00CC289B" w:rsidP="006A2511">
    <w:pPr>
      <w:pStyle w:val="Hlavika"/>
      <w:tabs>
        <w:tab w:val="clear" w:pos="9072"/>
        <w:tab w:val="right" w:pos="8931"/>
      </w:tabs>
      <w:ind w:left="4989" w:right="-144" w:firstLine="6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3AD0CBE0"/>
    <w:lvl w:ilvl="0">
      <w:start w:val="1"/>
      <w:numFmt w:val="decimal"/>
      <w:pStyle w:val="slovanzoznam3"/>
      <w:lvlText w:val="%1."/>
      <w:lvlJc w:val="left"/>
      <w:pPr>
        <w:tabs>
          <w:tab w:val="num" w:pos="926"/>
        </w:tabs>
        <w:ind w:left="926" w:hanging="360"/>
      </w:pPr>
    </w:lvl>
  </w:abstractNum>
  <w:abstractNum w:abstractNumId="1" w15:restartNumberingAfterBreak="0">
    <w:nsid w:val="03A15B1F"/>
    <w:multiLevelType w:val="multilevel"/>
    <w:tmpl w:val="CA0EEEEA"/>
    <w:lvl w:ilvl="0">
      <w:start w:val="1"/>
      <w:numFmt w:val="decimal"/>
      <w:lvlText w:val="%1."/>
      <w:lvlJc w:val="left"/>
      <w:pPr>
        <w:tabs>
          <w:tab w:val="num" w:pos="1300"/>
        </w:tabs>
        <w:ind w:left="1300" w:hanging="451"/>
      </w:pPr>
      <w:rPr>
        <w:rFonts w:hint="default"/>
        <w:b/>
        <w:i w:val="0"/>
        <w:sz w:val="48"/>
      </w:rPr>
    </w:lvl>
    <w:lvl w:ilvl="1">
      <w:start w:val="1"/>
      <w:numFmt w:val="decimal"/>
      <w:lvlText w:val="%1.%2."/>
      <w:lvlJc w:val="left"/>
      <w:pPr>
        <w:tabs>
          <w:tab w:val="num" w:pos="1569"/>
        </w:tabs>
        <w:ind w:left="1569" w:hanging="720"/>
      </w:pPr>
      <w:rPr>
        <w:rFonts w:hint="default"/>
        <w:b/>
        <w:i w:val="0"/>
        <w:sz w:val="32"/>
      </w:rPr>
    </w:lvl>
    <w:lvl w:ilvl="2">
      <w:numFmt w:val="none"/>
      <w:lvlText w:val=""/>
      <w:lvlJc w:val="left"/>
      <w:pPr>
        <w:tabs>
          <w:tab w:val="num" w:pos="360"/>
        </w:tabs>
      </w:pPr>
    </w:lvl>
    <w:lvl w:ilvl="3">
      <w:numFmt w:val="none"/>
      <w:lvlText w:val=""/>
      <w:lvlJc w:val="left"/>
      <w:pPr>
        <w:tabs>
          <w:tab w:val="num" w:pos="360"/>
        </w:tabs>
      </w:pPr>
    </w:lvl>
    <w:lvl w:ilvl="4">
      <w:numFmt w:val="none"/>
      <w:pStyle w:val="Nadpis5"/>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 w15:restartNumberingAfterBreak="0">
    <w:nsid w:val="2A92604E"/>
    <w:multiLevelType w:val="multilevel"/>
    <w:tmpl w:val="111CB314"/>
    <w:lvl w:ilvl="0">
      <w:start w:val="1"/>
      <w:numFmt w:val="decimal"/>
      <w:pStyle w:val="Nadpis1"/>
      <w:lvlText w:val="%1."/>
      <w:lvlJc w:val="left"/>
      <w:pPr>
        <w:tabs>
          <w:tab w:val="num" w:pos="735"/>
        </w:tabs>
        <w:ind w:left="735" w:hanging="451"/>
      </w:pPr>
      <w:rPr>
        <w:rFonts w:hint="default"/>
        <w:b/>
        <w:i w:val="0"/>
      </w:rPr>
    </w:lvl>
    <w:lvl w:ilvl="1">
      <w:start w:val="1"/>
      <w:numFmt w:val="decimal"/>
      <w:pStyle w:val="Nadpis2"/>
      <w:lvlText w:val="%1.%2."/>
      <w:lvlJc w:val="left"/>
      <w:pPr>
        <w:tabs>
          <w:tab w:val="num" w:pos="1288"/>
        </w:tabs>
        <w:ind w:left="1288" w:hanging="720"/>
      </w:pPr>
      <w:rPr>
        <w:rFonts w:hint="default"/>
        <w:b/>
        <w:i w:val="0"/>
      </w:rPr>
    </w:lvl>
    <w:lvl w:ilvl="2">
      <w:start w:val="1"/>
      <w:numFmt w:val="decimal"/>
      <w:pStyle w:val="Nadpis3"/>
      <w:lvlText w:val="%1.%2.%3."/>
      <w:lvlJc w:val="left"/>
      <w:pPr>
        <w:tabs>
          <w:tab w:val="num" w:pos="1508"/>
        </w:tabs>
        <w:ind w:left="1508" w:hanging="1224"/>
      </w:pPr>
      <w:rPr>
        <w:rFonts w:hint="default"/>
        <w:b/>
        <w:i w:val="0"/>
      </w:rPr>
    </w:lvl>
    <w:lvl w:ilvl="3">
      <w:start w:val="1"/>
      <w:numFmt w:val="decimal"/>
      <w:pStyle w:val="Nadpis4"/>
      <w:lvlText w:val="%1.%2.%3.%4."/>
      <w:lvlJc w:val="left"/>
      <w:pPr>
        <w:tabs>
          <w:tab w:val="num" w:pos="3884"/>
        </w:tabs>
        <w:ind w:left="2012" w:hanging="648"/>
      </w:pPr>
      <w:rPr>
        <w:rFonts w:hint="default"/>
      </w:rPr>
    </w:lvl>
    <w:lvl w:ilvl="4">
      <w:start w:val="1"/>
      <w:numFmt w:val="decimal"/>
      <w:lvlText w:val="%1.%2.%3.%4.%5."/>
      <w:lvlJc w:val="left"/>
      <w:pPr>
        <w:tabs>
          <w:tab w:val="num" w:pos="4604"/>
        </w:tabs>
        <w:ind w:left="2516" w:hanging="792"/>
      </w:pPr>
      <w:rPr>
        <w:rFonts w:hint="default"/>
      </w:rPr>
    </w:lvl>
    <w:lvl w:ilvl="5">
      <w:start w:val="1"/>
      <w:numFmt w:val="decimal"/>
      <w:lvlText w:val="%1.%2.%3.%4.%5.%6."/>
      <w:lvlJc w:val="left"/>
      <w:pPr>
        <w:tabs>
          <w:tab w:val="num" w:pos="5684"/>
        </w:tabs>
        <w:ind w:left="3020" w:hanging="936"/>
      </w:pPr>
      <w:rPr>
        <w:rFonts w:hint="default"/>
      </w:rPr>
    </w:lvl>
    <w:lvl w:ilvl="6">
      <w:start w:val="1"/>
      <w:numFmt w:val="decimal"/>
      <w:lvlText w:val="%1.%2.%3.%4.%5.%6.%7."/>
      <w:lvlJc w:val="left"/>
      <w:pPr>
        <w:tabs>
          <w:tab w:val="num" w:pos="6764"/>
        </w:tabs>
        <w:ind w:left="3524" w:hanging="1080"/>
      </w:pPr>
      <w:rPr>
        <w:rFonts w:hint="default"/>
      </w:rPr>
    </w:lvl>
    <w:lvl w:ilvl="7">
      <w:start w:val="1"/>
      <w:numFmt w:val="decimal"/>
      <w:lvlText w:val="%1.%2.%3.%4.%5.%6.%7.%8."/>
      <w:lvlJc w:val="left"/>
      <w:pPr>
        <w:tabs>
          <w:tab w:val="num" w:pos="7484"/>
        </w:tabs>
        <w:ind w:left="4028" w:hanging="1224"/>
      </w:pPr>
      <w:rPr>
        <w:rFonts w:hint="default"/>
      </w:rPr>
    </w:lvl>
    <w:lvl w:ilvl="8">
      <w:start w:val="1"/>
      <w:numFmt w:val="decimal"/>
      <w:lvlText w:val="%1.%2.%3.%4.%5.%6.%7.%8.%9."/>
      <w:lvlJc w:val="left"/>
      <w:pPr>
        <w:tabs>
          <w:tab w:val="num" w:pos="8564"/>
        </w:tabs>
        <w:ind w:left="4604" w:hanging="1440"/>
      </w:pPr>
      <w:rPr>
        <w:rFonts w:hint="default"/>
      </w:rPr>
    </w:lvl>
  </w:abstractNum>
  <w:abstractNum w:abstractNumId="3" w15:restartNumberingAfterBreak="0">
    <w:nsid w:val="59C10538"/>
    <w:multiLevelType w:val="multilevel"/>
    <w:tmpl w:val="B96E587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047B5"/>
    <w:multiLevelType w:val="hybridMultilevel"/>
    <w:tmpl w:val="3E722B7A"/>
    <w:lvl w:ilvl="0" w:tplc="F674555C">
      <w:start w:val="1"/>
      <w:numFmt w:val="bullet"/>
      <w:pStyle w:val="BodyBulet1"/>
      <w:lvlText w:val=""/>
      <w:lvlJc w:val="left"/>
      <w:pPr>
        <w:tabs>
          <w:tab w:val="num" w:pos="1571"/>
        </w:tabs>
        <w:ind w:left="1571" w:hanging="360"/>
      </w:pPr>
      <w:rPr>
        <w:rFonts w:ascii="Symbol" w:hAnsi="Symbol" w:hint="default"/>
      </w:rPr>
    </w:lvl>
    <w:lvl w:ilvl="1" w:tplc="26828C74" w:tentative="1">
      <w:start w:val="1"/>
      <w:numFmt w:val="bullet"/>
      <w:lvlText w:val="o"/>
      <w:lvlJc w:val="left"/>
      <w:pPr>
        <w:tabs>
          <w:tab w:val="num" w:pos="2291"/>
        </w:tabs>
        <w:ind w:left="2291" w:hanging="360"/>
      </w:pPr>
      <w:rPr>
        <w:rFonts w:ascii="Courier New" w:hAnsi="Courier New" w:hint="default"/>
      </w:rPr>
    </w:lvl>
    <w:lvl w:ilvl="2" w:tplc="B590DF82" w:tentative="1">
      <w:start w:val="1"/>
      <w:numFmt w:val="bullet"/>
      <w:lvlText w:val=""/>
      <w:lvlJc w:val="left"/>
      <w:pPr>
        <w:tabs>
          <w:tab w:val="num" w:pos="3011"/>
        </w:tabs>
        <w:ind w:left="3011" w:hanging="360"/>
      </w:pPr>
      <w:rPr>
        <w:rFonts w:ascii="Wingdings" w:hAnsi="Wingdings" w:hint="default"/>
      </w:rPr>
    </w:lvl>
    <w:lvl w:ilvl="3" w:tplc="2196F3E4" w:tentative="1">
      <w:start w:val="1"/>
      <w:numFmt w:val="bullet"/>
      <w:lvlText w:val=""/>
      <w:lvlJc w:val="left"/>
      <w:pPr>
        <w:tabs>
          <w:tab w:val="num" w:pos="3731"/>
        </w:tabs>
        <w:ind w:left="3731" w:hanging="360"/>
      </w:pPr>
      <w:rPr>
        <w:rFonts w:ascii="Symbol" w:hAnsi="Symbol" w:hint="default"/>
      </w:rPr>
    </w:lvl>
    <w:lvl w:ilvl="4" w:tplc="1A06B7BC" w:tentative="1">
      <w:start w:val="1"/>
      <w:numFmt w:val="bullet"/>
      <w:lvlText w:val="o"/>
      <w:lvlJc w:val="left"/>
      <w:pPr>
        <w:tabs>
          <w:tab w:val="num" w:pos="4451"/>
        </w:tabs>
        <w:ind w:left="4451" w:hanging="360"/>
      </w:pPr>
      <w:rPr>
        <w:rFonts w:ascii="Courier New" w:hAnsi="Courier New" w:hint="default"/>
      </w:rPr>
    </w:lvl>
    <w:lvl w:ilvl="5" w:tplc="202A462A" w:tentative="1">
      <w:start w:val="1"/>
      <w:numFmt w:val="bullet"/>
      <w:lvlText w:val=""/>
      <w:lvlJc w:val="left"/>
      <w:pPr>
        <w:tabs>
          <w:tab w:val="num" w:pos="5171"/>
        </w:tabs>
        <w:ind w:left="5171" w:hanging="360"/>
      </w:pPr>
      <w:rPr>
        <w:rFonts w:ascii="Wingdings" w:hAnsi="Wingdings" w:hint="default"/>
      </w:rPr>
    </w:lvl>
    <w:lvl w:ilvl="6" w:tplc="19DA2F4C" w:tentative="1">
      <w:start w:val="1"/>
      <w:numFmt w:val="bullet"/>
      <w:lvlText w:val=""/>
      <w:lvlJc w:val="left"/>
      <w:pPr>
        <w:tabs>
          <w:tab w:val="num" w:pos="5891"/>
        </w:tabs>
        <w:ind w:left="5891" w:hanging="360"/>
      </w:pPr>
      <w:rPr>
        <w:rFonts w:ascii="Symbol" w:hAnsi="Symbol" w:hint="default"/>
      </w:rPr>
    </w:lvl>
    <w:lvl w:ilvl="7" w:tplc="D460DEDA" w:tentative="1">
      <w:start w:val="1"/>
      <w:numFmt w:val="bullet"/>
      <w:lvlText w:val="o"/>
      <w:lvlJc w:val="left"/>
      <w:pPr>
        <w:tabs>
          <w:tab w:val="num" w:pos="6611"/>
        </w:tabs>
        <w:ind w:left="6611" w:hanging="360"/>
      </w:pPr>
      <w:rPr>
        <w:rFonts w:ascii="Courier New" w:hAnsi="Courier New" w:hint="default"/>
      </w:rPr>
    </w:lvl>
    <w:lvl w:ilvl="8" w:tplc="CAA0F28E" w:tentative="1">
      <w:start w:val="1"/>
      <w:numFmt w:val="bullet"/>
      <w:lvlText w:val=""/>
      <w:lvlJc w:val="left"/>
      <w:pPr>
        <w:tabs>
          <w:tab w:val="num" w:pos="7331"/>
        </w:tabs>
        <w:ind w:left="7331" w:hanging="360"/>
      </w:pPr>
      <w:rPr>
        <w:rFonts w:ascii="Wingdings" w:hAnsi="Wingdings" w:hint="default"/>
      </w:rPr>
    </w:lvl>
  </w:abstractNum>
  <w:num w:numId="1" w16cid:durableId="1959680176">
    <w:abstractNumId w:val="4"/>
  </w:num>
  <w:num w:numId="2" w16cid:durableId="1094089820">
    <w:abstractNumId w:val="2"/>
  </w:num>
  <w:num w:numId="3" w16cid:durableId="1772699828">
    <w:abstractNumId w:val="1"/>
  </w:num>
  <w:num w:numId="4" w16cid:durableId="21715040">
    <w:abstractNumId w:val="0"/>
  </w:num>
  <w:num w:numId="5" w16cid:durableId="1785928494">
    <w:abstractNumId w:val="3"/>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66"/>
    <w:rsid w:val="0000402F"/>
    <w:rsid w:val="00005566"/>
    <w:rsid w:val="00005E17"/>
    <w:rsid w:val="0000762D"/>
    <w:rsid w:val="0000791F"/>
    <w:rsid w:val="000122DE"/>
    <w:rsid w:val="000145D4"/>
    <w:rsid w:val="0002226A"/>
    <w:rsid w:val="00024F32"/>
    <w:rsid w:val="00030597"/>
    <w:rsid w:val="0003135E"/>
    <w:rsid w:val="00033B26"/>
    <w:rsid w:val="00035B8D"/>
    <w:rsid w:val="00037C88"/>
    <w:rsid w:val="00042945"/>
    <w:rsid w:val="00043DAD"/>
    <w:rsid w:val="00046000"/>
    <w:rsid w:val="00047B42"/>
    <w:rsid w:val="00051F7D"/>
    <w:rsid w:val="0005530B"/>
    <w:rsid w:val="00063A88"/>
    <w:rsid w:val="0006466D"/>
    <w:rsid w:val="00065FB7"/>
    <w:rsid w:val="000678CC"/>
    <w:rsid w:val="000679CE"/>
    <w:rsid w:val="00070C40"/>
    <w:rsid w:val="00072799"/>
    <w:rsid w:val="0007521F"/>
    <w:rsid w:val="00075E21"/>
    <w:rsid w:val="00081C32"/>
    <w:rsid w:val="0008361A"/>
    <w:rsid w:val="00083DA6"/>
    <w:rsid w:val="00090626"/>
    <w:rsid w:val="00090A3D"/>
    <w:rsid w:val="000912BB"/>
    <w:rsid w:val="000949CD"/>
    <w:rsid w:val="00096E3C"/>
    <w:rsid w:val="000A1745"/>
    <w:rsid w:val="000A2BC8"/>
    <w:rsid w:val="000A589D"/>
    <w:rsid w:val="000A5ED0"/>
    <w:rsid w:val="000B0643"/>
    <w:rsid w:val="000B0C08"/>
    <w:rsid w:val="000B14F0"/>
    <w:rsid w:val="000B17C9"/>
    <w:rsid w:val="000B2301"/>
    <w:rsid w:val="000B4E1B"/>
    <w:rsid w:val="000B6050"/>
    <w:rsid w:val="000B7BE3"/>
    <w:rsid w:val="000B7F28"/>
    <w:rsid w:val="000B7FC1"/>
    <w:rsid w:val="000C4D9A"/>
    <w:rsid w:val="000D1F1E"/>
    <w:rsid w:val="000D4E2F"/>
    <w:rsid w:val="000D5804"/>
    <w:rsid w:val="000D65A1"/>
    <w:rsid w:val="000D7144"/>
    <w:rsid w:val="000D7F6F"/>
    <w:rsid w:val="000E14C7"/>
    <w:rsid w:val="000E510C"/>
    <w:rsid w:val="000E5475"/>
    <w:rsid w:val="000E7BE3"/>
    <w:rsid w:val="000F0B8B"/>
    <w:rsid w:val="000F18C2"/>
    <w:rsid w:val="000F3E6D"/>
    <w:rsid w:val="000F4A80"/>
    <w:rsid w:val="000F5506"/>
    <w:rsid w:val="00101C50"/>
    <w:rsid w:val="001026D9"/>
    <w:rsid w:val="00104183"/>
    <w:rsid w:val="001048DE"/>
    <w:rsid w:val="00106198"/>
    <w:rsid w:val="00110258"/>
    <w:rsid w:val="00110778"/>
    <w:rsid w:val="00112E50"/>
    <w:rsid w:val="0011367D"/>
    <w:rsid w:val="00124151"/>
    <w:rsid w:val="00124913"/>
    <w:rsid w:val="00124DCD"/>
    <w:rsid w:val="00125810"/>
    <w:rsid w:val="00126DB2"/>
    <w:rsid w:val="00130CE0"/>
    <w:rsid w:val="00132B8D"/>
    <w:rsid w:val="0013405C"/>
    <w:rsid w:val="00134D1A"/>
    <w:rsid w:val="001354ED"/>
    <w:rsid w:val="00135FE1"/>
    <w:rsid w:val="0013651A"/>
    <w:rsid w:val="00136770"/>
    <w:rsid w:val="0013722D"/>
    <w:rsid w:val="00141292"/>
    <w:rsid w:val="001421BE"/>
    <w:rsid w:val="00142666"/>
    <w:rsid w:val="001430F8"/>
    <w:rsid w:val="0014694B"/>
    <w:rsid w:val="001474C7"/>
    <w:rsid w:val="00152599"/>
    <w:rsid w:val="00152CA7"/>
    <w:rsid w:val="0015646A"/>
    <w:rsid w:val="001607A0"/>
    <w:rsid w:val="00163C20"/>
    <w:rsid w:val="0016403E"/>
    <w:rsid w:val="00171AF1"/>
    <w:rsid w:val="0017321D"/>
    <w:rsid w:val="001739D8"/>
    <w:rsid w:val="00174D84"/>
    <w:rsid w:val="00180DBA"/>
    <w:rsid w:val="00181562"/>
    <w:rsid w:val="00183B49"/>
    <w:rsid w:val="00184FE6"/>
    <w:rsid w:val="001865EF"/>
    <w:rsid w:val="00194921"/>
    <w:rsid w:val="00194D83"/>
    <w:rsid w:val="0019531D"/>
    <w:rsid w:val="001967C0"/>
    <w:rsid w:val="00196A4F"/>
    <w:rsid w:val="00197FF9"/>
    <w:rsid w:val="001A2967"/>
    <w:rsid w:val="001A452A"/>
    <w:rsid w:val="001B329F"/>
    <w:rsid w:val="001B342A"/>
    <w:rsid w:val="001B4E6A"/>
    <w:rsid w:val="001B7BE4"/>
    <w:rsid w:val="001C0768"/>
    <w:rsid w:val="001C0ED0"/>
    <w:rsid w:val="001C1A13"/>
    <w:rsid w:val="001C3B39"/>
    <w:rsid w:val="001C5B38"/>
    <w:rsid w:val="001C7820"/>
    <w:rsid w:val="001D11AF"/>
    <w:rsid w:val="001D6807"/>
    <w:rsid w:val="001E12CB"/>
    <w:rsid w:val="001E2C00"/>
    <w:rsid w:val="001E41D1"/>
    <w:rsid w:val="001E6F07"/>
    <w:rsid w:val="001F4265"/>
    <w:rsid w:val="00200E29"/>
    <w:rsid w:val="0020219F"/>
    <w:rsid w:val="002027F1"/>
    <w:rsid w:val="002034B0"/>
    <w:rsid w:val="00210088"/>
    <w:rsid w:val="002129D1"/>
    <w:rsid w:val="00212AD8"/>
    <w:rsid w:val="0021339A"/>
    <w:rsid w:val="00214E76"/>
    <w:rsid w:val="00215009"/>
    <w:rsid w:val="0022540F"/>
    <w:rsid w:val="002305F8"/>
    <w:rsid w:val="00231321"/>
    <w:rsid w:val="002357BC"/>
    <w:rsid w:val="00235FCC"/>
    <w:rsid w:val="002374B2"/>
    <w:rsid w:val="0024045C"/>
    <w:rsid w:val="002404D5"/>
    <w:rsid w:val="00240EAF"/>
    <w:rsid w:val="0024264B"/>
    <w:rsid w:val="00242FE0"/>
    <w:rsid w:val="002450F6"/>
    <w:rsid w:val="00246174"/>
    <w:rsid w:val="00246DBF"/>
    <w:rsid w:val="00247D9A"/>
    <w:rsid w:val="0025164A"/>
    <w:rsid w:val="002516B7"/>
    <w:rsid w:val="0025372E"/>
    <w:rsid w:val="00256BB5"/>
    <w:rsid w:val="00257672"/>
    <w:rsid w:val="00260F65"/>
    <w:rsid w:val="0026283F"/>
    <w:rsid w:val="00263A09"/>
    <w:rsid w:val="00265BCE"/>
    <w:rsid w:val="00266E14"/>
    <w:rsid w:val="00271754"/>
    <w:rsid w:val="00272A07"/>
    <w:rsid w:val="00274422"/>
    <w:rsid w:val="00277485"/>
    <w:rsid w:val="0028676E"/>
    <w:rsid w:val="00286AE9"/>
    <w:rsid w:val="00286C19"/>
    <w:rsid w:val="00286C75"/>
    <w:rsid w:val="002A0B65"/>
    <w:rsid w:val="002A12B5"/>
    <w:rsid w:val="002A4F2F"/>
    <w:rsid w:val="002A54C3"/>
    <w:rsid w:val="002B07B2"/>
    <w:rsid w:val="002B07E8"/>
    <w:rsid w:val="002B36E5"/>
    <w:rsid w:val="002B3946"/>
    <w:rsid w:val="002B4F69"/>
    <w:rsid w:val="002B6353"/>
    <w:rsid w:val="002C01AE"/>
    <w:rsid w:val="002C3CD6"/>
    <w:rsid w:val="002C4E4C"/>
    <w:rsid w:val="002C574B"/>
    <w:rsid w:val="002C601B"/>
    <w:rsid w:val="002C6A3B"/>
    <w:rsid w:val="002D1235"/>
    <w:rsid w:val="002D36FD"/>
    <w:rsid w:val="002D4DE3"/>
    <w:rsid w:val="002D5042"/>
    <w:rsid w:val="002D55D6"/>
    <w:rsid w:val="002D6816"/>
    <w:rsid w:val="002E08B4"/>
    <w:rsid w:val="002E0A88"/>
    <w:rsid w:val="002E0D03"/>
    <w:rsid w:val="002E1385"/>
    <w:rsid w:val="002E153D"/>
    <w:rsid w:val="002E257B"/>
    <w:rsid w:val="002E4BAA"/>
    <w:rsid w:val="002E4D12"/>
    <w:rsid w:val="002E545B"/>
    <w:rsid w:val="002F1DC2"/>
    <w:rsid w:val="002F4922"/>
    <w:rsid w:val="002F6391"/>
    <w:rsid w:val="002F653E"/>
    <w:rsid w:val="00302E1A"/>
    <w:rsid w:val="003047C1"/>
    <w:rsid w:val="00310B51"/>
    <w:rsid w:val="003120E3"/>
    <w:rsid w:val="00313D28"/>
    <w:rsid w:val="0031488A"/>
    <w:rsid w:val="00316E64"/>
    <w:rsid w:val="00321CC3"/>
    <w:rsid w:val="003224ED"/>
    <w:rsid w:val="0032333F"/>
    <w:rsid w:val="00325633"/>
    <w:rsid w:val="003263E8"/>
    <w:rsid w:val="003271D4"/>
    <w:rsid w:val="00327883"/>
    <w:rsid w:val="0033084C"/>
    <w:rsid w:val="00332236"/>
    <w:rsid w:val="00332592"/>
    <w:rsid w:val="0033408A"/>
    <w:rsid w:val="003345C3"/>
    <w:rsid w:val="00337905"/>
    <w:rsid w:val="00341EB1"/>
    <w:rsid w:val="00342F0C"/>
    <w:rsid w:val="00343833"/>
    <w:rsid w:val="00345E43"/>
    <w:rsid w:val="003511F3"/>
    <w:rsid w:val="00351C87"/>
    <w:rsid w:val="0035440D"/>
    <w:rsid w:val="00354AA6"/>
    <w:rsid w:val="00360987"/>
    <w:rsid w:val="00365454"/>
    <w:rsid w:val="00365C65"/>
    <w:rsid w:val="00367A09"/>
    <w:rsid w:val="003720A0"/>
    <w:rsid w:val="00372FB2"/>
    <w:rsid w:val="00373CD2"/>
    <w:rsid w:val="003801D9"/>
    <w:rsid w:val="00382B8F"/>
    <w:rsid w:val="0038487F"/>
    <w:rsid w:val="00384DB9"/>
    <w:rsid w:val="003904EF"/>
    <w:rsid w:val="00390D9B"/>
    <w:rsid w:val="00392554"/>
    <w:rsid w:val="003930F9"/>
    <w:rsid w:val="00395C37"/>
    <w:rsid w:val="0039637F"/>
    <w:rsid w:val="003A06F6"/>
    <w:rsid w:val="003A1D9B"/>
    <w:rsid w:val="003A321E"/>
    <w:rsid w:val="003A373D"/>
    <w:rsid w:val="003A5183"/>
    <w:rsid w:val="003A5226"/>
    <w:rsid w:val="003A5E98"/>
    <w:rsid w:val="003A6F8A"/>
    <w:rsid w:val="003A7CC7"/>
    <w:rsid w:val="003B3E27"/>
    <w:rsid w:val="003B5C93"/>
    <w:rsid w:val="003B72F3"/>
    <w:rsid w:val="003C5C5E"/>
    <w:rsid w:val="003C682A"/>
    <w:rsid w:val="003D36BC"/>
    <w:rsid w:val="003D44BB"/>
    <w:rsid w:val="003D46BE"/>
    <w:rsid w:val="003D4911"/>
    <w:rsid w:val="003D4D65"/>
    <w:rsid w:val="003D555F"/>
    <w:rsid w:val="003D6182"/>
    <w:rsid w:val="003D6E09"/>
    <w:rsid w:val="003E09CE"/>
    <w:rsid w:val="003E1CDB"/>
    <w:rsid w:val="003E316B"/>
    <w:rsid w:val="003E3E94"/>
    <w:rsid w:val="003F11D4"/>
    <w:rsid w:val="003F390E"/>
    <w:rsid w:val="003F67EE"/>
    <w:rsid w:val="003F7995"/>
    <w:rsid w:val="00400E66"/>
    <w:rsid w:val="00402285"/>
    <w:rsid w:val="00402AF7"/>
    <w:rsid w:val="00402C13"/>
    <w:rsid w:val="00406FF5"/>
    <w:rsid w:val="00407234"/>
    <w:rsid w:val="00411038"/>
    <w:rsid w:val="00412E5E"/>
    <w:rsid w:val="0041792A"/>
    <w:rsid w:val="00420E77"/>
    <w:rsid w:val="0042131A"/>
    <w:rsid w:val="00421EA6"/>
    <w:rsid w:val="0042229C"/>
    <w:rsid w:val="004261C8"/>
    <w:rsid w:val="0043361B"/>
    <w:rsid w:val="00434672"/>
    <w:rsid w:val="0043523A"/>
    <w:rsid w:val="00435AE7"/>
    <w:rsid w:val="00437063"/>
    <w:rsid w:val="00441495"/>
    <w:rsid w:val="0044587B"/>
    <w:rsid w:val="00445F47"/>
    <w:rsid w:val="00447092"/>
    <w:rsid w:val="0045044D"/>
    <w:rsid w:val="00454E0D"/>
    <w:rsid w:val="00457D28"/>
    <w:rsid w:val="00462671"/>
    <w:rsid w:val="00464028"/>
    <w:rsid w:val="00464B86"/>
    <w:rsid w:val="004667C3"/>
    <w:rsid w:val="00467825"/>
    <w:rsid w:val="004759AC"/>
    <w:rsid w:val="004773A3"/>
    <w:rsid w:val="00480936"/>
    <w:rsid w:val="004820F1"/>
    <w:rsid w:val="004825A2"/>
    <w:rsid w:val="00482886"/>
    <w:rsid w:val="004846E9"/>
    <w:rsid w:val="00490C66"/>
    <w:rsid w:val="00490FB6"/>
    <w:rsid w:val="004912F1"/>
    <w:rsid w:val="00491498"/>
    <w:rsid w:val="00491A5A"/>
    <w:rsid w:val="00491AD9"/>
    <w:rsid w:val="004929EE"/>
    <w:rsid w:val="00495C65"/>
    <w:rsid w:val="004A044B"/>
    <w:rsid w:val="004A1B76"/>
    <w:rsid w:val="004A20AA"/>
    <w:rsid w:val="004A2461"/>
    <w:rsid w:val="004A7184"/>
    <w:rsid w:val="004B1EBE"/>
    <w:rsid w:val="004B2638"/>
    <w:rsid w:val="004B3FBA"/>
    <w:rsid w:val="004B6918"/>
    <w:rsid w:val="004B75A9"/>
    <w:rsid w:val="004B7763"/>
    <w:rsid w:val="004C2511"/>
    <w:rsid w:val="004C6F91"/>
    <w:rsid w:val="004C75FA"/>
    <w:rsid w:val="004C77DC"/>
    <w:rsid w:val="004C7D81"/>
    <w:rsid w:val="004D0401"/>
    <w:rsid w:val="004D2150"/>
    <w:rsid w:val="004D49CD"/>
    <w:rsid w:val="004D4BD8"/>
    <w:rsid w:val="004E085E"/>
    <w:rsid w:val="004E1BC4"/>
    <w:rsid w:val="004E26DC"/>
    <w:rsid w:val="004E376C"/>
    <w:rsid w:val="004E700F"/>
    <w:rsid w:val="004F2DC4"/>
    <w:rsid w:val="004F574E"/>
    <w:rsid w:val="00501891"/>
    <w:rsid w:val="0050278A"/>
    <w:rsid w:val="0050295B"/>
    <w:rsid w:val="00502CE0"/>
    <w:rsid w:val="00503EA4"/>
    <w:rsid w:val="00505A23"/>
    <w:rsid w:val="005062F5"/>
    <w:rsid w:val="00506D75"/>
    <w:rsid w:val="00507A74"/>
    <w:rsid w:val="00510636"/>
    <w:rsid w:val="0051165E"/>
    <w:rsid w:val="00515876"/>
    <w:rsid w:val="005160E6"/>
    <w:rsid w:val="00516250"/>
    <w:rsid w:val="00517BA8"/>
    <w:rsid w:val="00522FBC"/>
    <w:rsid w:val="00524FAC"/>
    <w:rsid w:val="005250A4"/>
    <w:rsid w:val="0052584D"/>
    <w:rsid w:val="00531E7D"/>
    <w:rsid w:val="0053678D"/>
    <w:rsid w:val="00537ABC"/>
    <w:rsid w:val="00542188"/>
    <w:rsid w:val="00543148"/>
    <w:rsid w:val="005464DF"/>
    <w:rsid w:val="00546866"/>
    <w:rsid w:val="00547BEA"/>
    <w:rsid w:val="0055150F"/>
    <w:rsid w:val="00553C9F"/>
    <w:rsid w:val="00556775"/>
    <w:rsid w:val="005575EC"/>
    <w:rsid w:val="00570FAC"/>
    <w:rsid w:val="005727A8"/>
    <w:rsid w:val="00573F13"/>
    <w:rsid w:val="00575689"/>
    <w:rsid w:val="00577B63"/>
    <w:rsid w:val="00583314"/>
    <w:rsid w:val="00590C98"/>
    <w:rsid w:val="005946DC"/>
    <w:rsid w:val="00596DE3"/>
    <w:rsid w:val="005A0B57"/>
    <w:rsid w:val="005A7787"/>
    <w:rsid w:val="005A7879"/>
    <w:rsid w:val="005B1E93"/>
    <w:rsid w:val="005B3D5E"/>
    <w:rsid w:val="005B5215"/>
    <w:rsid w:val="005B5C2E"/>
    <w:rsid w:val="005B61A5"/>
    <w:rsid w:val="005B6B9C"/>
    <w:rsid w:val="005B6CE4"/>
    <w:rsid w:val="005B6D7E"/>
    <w:rsid w:val="005C0F0D"/>
    <w:rsid w:val="005C1F41"/>
    <w:rsid w:val="005C2FD4"/>
    <w:rsid w:val="005C3AF7"/>
    <w:rsid w:val="005C56E3"/>
    <w:rsid w:val="005C756F"/>
    <w:rsid w:val="005D12BB"/>
    <w:rsid w:val="005D1E6C"/>
    <w:rsid w:val="005D2A70"/>
    <w:rsid w:val="005D3CBB"/>
    <w:rsid w:val="005D4062"/>
    <w:rsid w:val="005D602F"/>
    <w:rsid w:val="005D6FF7"/>
    <w:rsid w:val="005E30C6"/>
    <w:rsid w:val="005E454F"/>
    <w:rsid w:val="005F05AC"/>
    <w:rsid w:val="005F091B"/>
    <w:rsid w:val="005F10E7"/>
    <w:rsid w:val="005F1799"/>
    <w:rsid w:val="005F287F"/>
    <w:rsid w:val="005F2D11"/>
    <w:rsid w:val="005F6A16"/>
    <w:rsid w:val="00603EDA"/>
    <w:rsid w:val="006053AC"/>
    <w:rsid w:val="006059CA"/>
    <w:rsid w:val="006071D4"/>
    <w:rsid w:val="006072A1"/>
    <w:rsid w:val="00612B12"/>
    <w:rsid w:val="0061618A"/>
    <w:rsid w:val="006203A1"/>
    <w:rsid w:val="00620626"/>
    <w:rsid w:val="00620B4B"/>
    <w:rsid w:val="00620D64"/>
    <w:rsid w:val="00624920"/>
    <w:rsid w:val="00625D50"/>
    <w:rsid w:val="0063322A"/>
    <w:rsid w:val="006347FF"/>
    <w:rsid w:val="006369EF"/>
    <w:rsid w:val="00637B51"/>
    <w:rsid w:val="0065009F"/>
    <w:rsid w:val="0065230B"/>
    <w:rsid w:val="00656DB7"/>
    <w:rsid w:val="00657291"/>
    <w:rsid w:val="00657387"/>
    <w:rsid w:val="006616AF"/>
    <w:rsid w:val="00661D93"/>
    <w:rsid w:val="00662D83"/>
    <w:rsid w:val="006660F2"/>
    <w:rsid w:val="006679F0"/>
    <w:rsid w:val="00670521"/>
    <w:rsid w:val="0067202A"/>
    <w:rsid w:val="006728E0"/>
    <w:rsid w:val="00672C5E"/>
    <w:rsid w:val="006759A5"/>
    <w:rsid w:val="00675F20"/>
    <w:rsid w:val="0068134C"/>
    <w:rsid w:val="00684325"/>
    <w:rsid w:val="00684DEA"/>
    <w:rsid w:val="00684EFE"/>
    <w:rsid w:val="00684FC3"/>
    <w:rsid w:val="006852F7"/>
    <w:rsid w:val="00692961"/>
    <w:rsid w:val="00692CE8"/>
    <w:rsid w:val="00693586"/>
    <w:rsid w:val="0069510A"/>
    <w:rsid w:val="00696088"/>
    <w:rsid w:val="00697E7F"/>
    <w:rsid w:val="006A0011"/>
    <w:rsid w:val="006A0A36"/>
    <w:rsid w:val="006A0CF7"/>
    <w:rsid w:val="006A1B05"/>
    <w:rsid w:val="006A2511"/>
    <w:rsid w:val="006A2EED"/>
    <w:rsid w:val="006A40F1"/>
    <w:rsid w:val="006A430D"/>
    <w:rsid w:val="006A5381"/>
    <w:rsid w:val="006A5DB8"/>
    <w:rsid w:val="006B00EF"/>
    <w:rsid w:val="006B17FF"/>
    <w:rsid w:val="006B1DC0"/>
    <w:rsid w:val="006B3A45"/>
    <w:rsid w:val="006B4582"/>
    <w:rsid w:val="006B4931"/>
    <w:rsid w:val="006B508D"/>
    <w:rsid w:val="006B650F"/>
    <w:rsid w:val="006B690E"/>
    <w:rsid w:val="006C29C3"/>
    <w:rsid w:val="006C4E29"/>
    <w:rsid w:val="006C5042"/>
    <w:rsid w:val="006D0822"/>
    <w:rsid w:val="006D1148"/>
    <w:rsid w:val="006D233E"/>
    <w:rsid w:val="006D28B3"/>
    <w:rsid w:val="006D6D8E"/>
    <w:rsid w:val="006D71AF"/>
    <w:rsid w:val="006E1452"/>
    <w:rsid w:val="006E678F"/>
    <w:rsid w:val="006E6DC1"/>
    <w:rsid w:val="006F1104"/>
    <w:rsid w:val="006F1F23"/>
    <w:rsid w:val="006F3443"/>
    <w:rsid w:val="006F4DB0"/>
    <w:rsid w:val="006F56B2"/>
    <w:rsid w:val="00702E36"/>
    <w:rsid w:val="007040D4"/>
    <w:rsid w:val="0070549D"/>
    <w:rsid w:val="00714CBD"/>
    <w:rsid w:val="00714E27"/>
    <w:rsid w:val="00715E10"/>
    <w:rsid w:val="0071622E"/>
    <w:rsid w:val="00721426"/>
    <w:rsid w:val="00721D32"/>
    <w:rsid w:val="007236F3"/>
    <w:rsid w:val="0072454B"/>
    <w:rsid w:val="00725B24"/>
    <w:rsid w:val="0072651C"/>
    <w:rsid w:val="00733351"/>
    <w:rsid w:val="00734C15"/>
    <w:rsid w:val="007351C7"/>
    <w:rsid w:val="0074133E"/>
    <w:rsid w:val="007417CE"/>
    <w:rsid w:val="0074314E"/>
    <w:rsid w:val="00743D42"/>
    <w:rsid w:val="00744498"/>
    <w:rsid w:val="007455CA"/>
    <w:rsid w:val="00747ADB"/>
    <w:rsid w:val="007527DE"/>
    <w:rsid w:val="00753F1F"/>
    <w:rsid w:val="00754469"/>
    <w:rsid w:val="00755152"/>
    <w:rsid w:val="007600C6"/>
    <w:rsid w:val="007605EE"/>
    <w:rsid w:val="00761349"/>
    <w:rsid w:val="00762DB5"/>
    <w:rsid w:val="007655F4"/>
    <w:rsid w:val="00766A43"/>
    <w:rsid w:val="00766CB9"/>
    <w:rsid w:val="007708A8"/>
    <w:rsid w:val="00774FF1"/>
    <w:rsid w:val="00775B4E"/>
    <w:rsid w:val="00777D8F"/>
    <w:rsid w:val="00777E23"/>
    <w:rsid w:val="00782439"/>
    <w:rsid w:val="00785FB0"/>
    <w:rsid w:val="00786C8D"/>
    <w:rsid w:val="0078785F"/>
    <w:rsid w:val="00792ED8"/>
    <w:rsid w:val="007933E6"/>
    <w:rsid w:val="007A0989"/>
    <w:rsid w:val="007A180A"/>
    <w:rsid w:val="007A4076"/>
    <w:rsid w:val="007A4DE3"/>
    <w:rsid w:val="007A651E"/>
    <w:rsid w:val="007B1586"/>
    <w:rsid w:val="007B34EC"/>
    <w:rsid w:val="007B36B7"/>
    <w:rsid w:val="007C1CBE"/>
    <w:rsid w:val="007C1F88"/>
    <w:rsid w:val="007C20FF"/>
    <w:rsid w:val="007C2B29"/>
    <w:rsid w:val="007C369A"/>
    <w:rsid w:val="007C478B"/>
    <w:rsid w:val="007C719C"/>
    <w:rsid w:val="007C7AE4"/>
    <w:rsid w:val="007D1E01"/>
    <w:rsid w:val="007D6134"/>
    <w:rsid w:val="007D687A"/>
    <w:rsid w:val="007D6DD5"/>
    <w:rsid w:val="007D757F"/>
    <w:rsid w:val="007E2D7B"/>
    <w:rsid w:val="007F66B9"/>
    <w:rsid w:val="00801BBD"/>
    <w:rsid w:val="00801EB9"/>
    <w:rsid w:val="00811E1F"/>
    <w:rsid w:val="00812403"/>
    <w:rsid w:val="00813F12"/>
    <w:rsid w:val="0081509B"/>
    <w:rsid w:val="00816597"/>
    <w:rsid w:val="00816815"/>
    <w:rsid w:val="00820838"/>
    <w:rsid w:val="008216C0"/>
    <w:rsid w:val="00823449"/>
    <w:rsid w:val="00825A0D"/>
    <w:rsid w:val="008262BA"/>
    <w:rsid w:val="008301D4"/>
    <w:rsid w:val="00832D1B"/>
    <w:rsid w:val="0083389A"/>
    <w:rsid w:val="00840332"/>
    <w:rsid w:val="00840E31"/>
    <w:rsid w:val="008411A6"/>
    <w:rsid w:val="00842E1B"/>
    <w:rsid w:val="008436D2"/>
    <w:rsid w:val="008446DB"/>
    <w:rsid w:val="0084477E"/>
    <w:rsid w:val="00845C20"/>
    <w:rsid w:val="008469E2"/>
    <w:rsid w:val="00846A64"/>
    <w:rsid w:val="00850556"/>
    <w:rsid w:val="00854455"/>
    <w:rsid w:val="0085503D"/>
    <w:rsid w:val="0085683A"/>
    <w:rsid w:val="00860009"/>
    <w:rsid w:val="00860593"/>
    <w:rsid w:val="00864040"/>
    <w:rsid w:val="00864529"/>
    <w:rsid w:val="00864F59"/>
    <w:rsid w:val="0086623A"/>
    <w:rsid w:val="0087224F"/>
    <w:rsid w:val="008819D3"/>
    <w:rsid w:val="008829FB"/>
    <w:rsid w:val="0088373D"/>
    <w:rsid w:val="00886F9A"/>
    <w:rsid w:val="00894810"/>
    <w:rsid w:val="00896DA9"/>
    <w:rsid w:val="00897628"/>
    <w:rsid w:val="00897BC4"/>
    <w:rsid w:val="008A3715"/>
    <w:rsid w:val="008A374C"/>
    <w:rsid w:val="008B2788"/>
    <w:rsid w:val="008B49ED"/>
    <w:rsid w:val="008B6080"/>
    <w:rsid w:val="008B69C0"/>
    <w:rsid w:val="008B7BFD"/>
    <w:rsid w:val="008C2FA4"/>
    <w:rsid w:val="008C56A2"/>
    <w:rsid w:val="008C6B62"/>
    <w:rsid w:val="008C722B"/>
    <w:rsid w:val="008D52CF"/>
    <w:rsid w:val="008E157B"/>
    <w:rsid w:val="008E3B10"/>
    <w:rsid w:val="008E4798"/>
    <w:rsid w:val="008E5090"/>
    <w:rsid w:val="008E5572"/>
    <w:rsid w:val="008F13AC"/>
    <w:rsid w:val="008F2D23"/>
    <w:rsid w:val="008F35B8"/>
    <w:rsid w:val="008F6BB1"/>
    <w:rsid w:val="008F6C68"/>
    <w:rsid w:val="00900337"/>
    <w:rsid w:val="009019ED"/>
    <w:rsid w:val="00902D31"/>
    <w:rsid w:val="009055A5"/>
    <w:rsid w:val="00905C15"/>
    <w:rsid w:val="00906BDF"/>
    <w:rsid w:val="00907C74"/>
    <w:rsid w:val="00910FCD"/>
    <w:rsid w:val="0091186E"/>
    <w:rsid w:val="00911A43"/>
    <w:rsid w:val="00913AB1"/>
    <w:rsid w:val="009140BC"/>
    <w:rsid w:val="009162E6"/>
    <w:rsid w:val="009163E3"/>
    <w:rsid w:val="00916E41"/>
    <w:rsid w:val="00921B88"/>
    <w:rsid w:val="00923578"/>
    <w:rsid w:val="009304E5"/>
    <w:rsid w:val="00934799"/>
    <w:rsid w:val="00935C69"/>
    <w:rsid w:val="009408BF"/>
    <w:rsid w:val="009414FD"/>
    <w:rsid w:val="0094214F"/>
    <w:rsid w:val="00943113"/>
    <w:rsid w:val="00944958"/>
    <w:rsid w:val="00944C3B"/>
    <w:rsid w:val="00945A93"/>
    <w:rsid w:val="0094633D"/>
    <w:rsid w:val="0095119C"/>
    <w:rsid w:val="009527A5"/>
    <w:rsid w:val="009528F8"/>
    <w:rsid w:val="00954ED8"/>
    <w:rsid w:val="009557F9"/>
    <w:rsid w:val="00955B02"/>
    <w:rsid w:val="0095663C"/>
    <w:rsid w:val="00961440"/>
    <w:rsid w:val="0096176C"/>
    <w:rsid w:val="009626F4"/>
    <w:rsid w:val="0096523D"/>
    <w:rsid w:val="00965D5A"/>
    <w:rsid w:val="00972A0E"/>
    <w:rsid w:val="00973A08"/>
    <w:rsid w:val="009750E0"/>
    <w:rsid w:val="0097538C"/>
    <w:rsid w:val="00977630"/>
    <w:rsid w:val="009778A1"/>
    <w:rsid w:val="0098114D"/>
    <w:rsid w:val="009841DF"/>
    <w:rsid w:val="00984625"/>
    <w:rsid w:val="009860E2"/>
    <w:rsid w:val="00986CC6"/>
    <w:rsid w:val="00987FC3"/>
    <w:rsid w:val="00990397"/>
    <w:rsid w:val="00995637"/>
    <w:rsid w:val="009A0CA8"/>
    <w:rsid w:val="009A2A46"/>
    <w:rsid w:val="009A2CF2"/>
    <w:rsid w:val="009A33DA"/>
    <w:rsid w:val="009A7A9C"/>
    <w:rsid w:val="009A7F2A"/>
    <w:rsid w:val="009B32E3"/>
    <w:rsid w:val="009B402E"/>
    <w:rsid w:val="009B6E5B"/>
    <w:rsid w:val="009C3A4E"/>
    <w:rsid w:val="009C3C46"/>
    <w:rsid w:val="009D280F"/>
    <w:rsid w:val="009D29BE"/>
    <w:rsid w:val="009D4A2C"/>
    <w:rsid w:val="009D6F94"/>
    <w:rsid w:val="009D7640"/>
    <w:rsid w:val="009E2586"/>
    <w:rsid w:val="009E2A23"/>
    <w:rsid w:val="009E5CCD"/>
    <w:rsid w:val="009F394D"/>
    <w:rsid w:val="009F78E9"/>
    <w:rsid w:val="00A00F03"/>
    <w:rsid w:val="00A012BB"/>
    <w:rsid w:val="00A0280B"/>
    <w:rsid w:val="00A05E30"/>
    <w:rsid w:val="00A07185"/>
    <w:rsid w:val="00A10837"/>
    <w:rsid w:val="00A10B93"/>
    <w:rsid w:val="00A10FB3"/>
    <w:rsid w:val="00A13FB2"/>
    <w:rsid w:val="00A16056"/>
    <w:rsid w:val="00A2147C"/>
    <w:rsid w:val="00A2292D"/>
    <w:rsid w:val="00A26F01"/>
    <w:rsid w:val="00A328D7"/>
    <w:rsid w:val="00A33225"/>
    <w:rsid w:val="00A36D9B"/>
    <w:rsid w:val="00A40D88"/>
    <w:rsid w:val="00A43230"/>
    <w:rsid w:val="00A43D2D"/>
    <w:rsid w:val="00A44EF2"/>
    <w:rsid w:val="00A46538"/>
    <w:rsid w:val="00A51F22"/>
    <w:rsid w:val="00A53386"/>
    <w:rsid w:val="00A5661D"/>
    <w:rsid w:val="00A572C1"/>
    <w:rsid w:val="00A60CD4"/>
    <w:rsid w:val="00A6377A"/>
    <w:rsid w:val="00A6399C"/>
    <w:rsid w:val="00A66893"/>
    <w:rsid w:val="00A70AF2"/>
    <w:rsid w:val="00A70D4F"/>
    <w:rsid w:val="00A75A3D"/>
    <w:rsid w:val="00A8013C"/>
    <w:rsid w:val="00A80433"/>
    <w:rsid w:val="00A8211E"/>
    <w:rsid w:val="00A90B51"/>
    <w:rsid w:val="00A94FF4"/>
    <w:rsid w:val="00A9600C"/>
    <w:rsid w:val="00A9728C"/>
    <w:rsid w:val="00AA1953"/>
    <w:rsid w:val="00AA2CEE"/>
    <w:rsid w:val="00AA5F0A"/>
    <w:rsid w:val="00AB1ECE"/>
    <w:rsid w:val="00AB22CE"/>
    <w:rsid w:val="00AB24F2"/>
    <w:rsid w:val="00AB51F8"/>
    <w:rsid w:val="00AB7C74"/>
    <w:rsid w:val="00AC161D"/>
    <w:rsid w:val="00AC408A"/>
    <w:rsid w:val="00AC5F9D"/>
    <w:rsid w:val="00AC6371"/>
    <w:rsid w:val="00AD2FE4"/>
    <w:rsid w:val="00AD339C"/>
    <w:rsid w:val="00AD3E25"/>
    <w:rsid w:val="00AD465A"/>
    <w:rsid w:val="00AD68D9"/>
    <w:rsid w:val="00AE029C"/>
    <w:rsid w:val="00AE2F1F"/>
    <w:rsid w:val="00AE37DF"/>
    <w:rsid w:val="00AE3A83"/>
    <w:rsid w:val="00AE4063"/>
    <w:rsid w:val="00AE7FB6"/>
    <w:rsid w:val="00AF05FD"/>
    <w:rsid w:val="00AF0B83"/>
    <w:rsid w:val="00B01830"/>
    <w:rsid w:val="00B01D66"/>
    <w:rsid w:val="00B04401"/>
    <w:rsid w:val="00B05794"/>
    <w:rsid w:val="00B07D0E"/>
    <w:rsid w:val="00B106A1"/>
    <w:rsid w:val="00B11253"/>
    <w:rsid w:val="00B13C09"/>
    <w:rsid w:val="00B13F2F"/>
    <w:rsid w:val="00B14A5C"/>
    <w:rsid w:val="00B160C9"/>
    <w:rsid w:val="00B17A27"/>
    <w:rsid w:val="00B21B9E"/>
    <w:rsid w:val="00B21E7D"/>
    <w:rsid w:val="00B23D7B"/>
    <w:rsid w:val="00B24896"/>
    <w:rsid w:val="00B27137"/>
    <w:rsid w:val="00B27CFE"/>
    <w:rsid w:val="00B30747"/>
    <w:rsid w:val="00B32A3F"/>
    <w:rsid w:val="00B33D5C"/>
    <w:rsid w:val="00B35454"/>
    <w:rsid w:val="00B36576"/>
    <w:rsid w:val="00B4059F"/>
    <w:rsid w:val="00B43A05"/>
    <w:rsid w:val="00B44407"/>
    <w:rsid w:val="00B450B5"/>
    <w:rsid w:val="00B46887"/>
    <w:rsid w:val="00B52DE1"/>
    <w:rsid w:val="00B52EB6"/>
    <w:rsid w:val="00B54599"/>
    <w:rsid w:val="00B56309"/>
    <w:rsid w:val="00B56EF7"/>
    <w:rsid w:val="00B5778C"/>
    <w:rsid w:val="00B61D16"/>
    <w:rsid w:val="00B63396"/>
    <w:rsid w:val="00B64C18"/>
    <w:rsid w:val="00B71738"/>
    <w:rsid w:val="00B719B1"/>
    <w:rsid w:val="00B71F74"/>
    <w:rsid w:val="00B74B36"/>
    <w:rsid w:val="00B76D7E"/>
    <w:rsid w:val="00B77157"/>
    <w:rsid w:val="00B77E77"/>
    <w:rsid w:val="00B80D17"/>
    <w:rsid w:val="00B826CD"/>
    <w:rsid w:val="00B839D6"/>
    <w:rsid w:val="00B85B80"/>
    <w:rsid w:val="00B86B3E"/>
    <w:rsid w:val="00B906E3"/>
    <w:rsid w:val="00B918DC"/>
    <w:rsid w:val="00B9514C"/>
    <w:rsid w:val="00B95228"/>
    <w:rsid w:val="00B956B3"/>
    <w:rsid w:val="00B95975"/>
    <w:rsid w:val="00B95CC8"/>
    <w:rsid w:val="00BA116F"/>
    <w:rsid w:val="00BA24E8"/>
    <w:rsid w:val="00BA274A"/>
    <w:rsid w:val="00BA76CE"/>
    <w:rsid w:val="00BB025F"/>
    <w:rsid w:val="00BB26BD"/>
    <w:rsid w:val="00BB3DDE"/>
    <w:rsid w:val="00BC088A"/>
    <w:rsid w:val="00BC0B3C"/>
    <w:rsid w:val="00BC42D7"/>
    <w:rsid w:val="00BD4CAC"/>
    <w:rsid w:val="00BD6DCB"/>
    <w:rsid w:val="00BD74DB"/>
    <w:rsid w:val="00BD7DD2"/>
    <w:rsid w:val="00BE145E"/>
    <w:rsid w:val="00BE37D7"/>
    <w:rsid w:val="00BE38FE"/>
    <w:rsid w:val="00BF02D9"/>
    <w:rsid w:val="00BF2BF0"/>
    <w:rsid w:val="00BF2CF1"/>
    <w:rsid w:val="00BF2D70"/>
    <w:rsid w:val="00BF2DF0"/>
    <w:rsid w:val="00BF30C8"/>
    <w:rsid w:val="00BF365E"/>
    <w:rsid w:val="00BF4F09"/>
    <w:rsid w:val="00BF5223"/>
    <w:rsid w:val="00BF7F92"/>
    <w:rsid w:val="00C02A20"/>
    <w:rsid w:val="00C05557"/>
    <w:rsid w:val="00C05E6B"/>
    <w:rsid w:val="00C06763"/>
    <w:rsid w:val="00C07A88"/>
    <w:rsid w:val="00C159F7"/>
    <w:rsid w:val="00C17582"/>
    <w:rsid w:val="00C177B5"/>
    <w:rsid w:val="00C214AF"/>
    <w:rsid w:val="00C21B3F"/>
    <w:rsid w:val="00C22642"/>
    <w:rsid w:val="00C22CE0"/>
    <w:rsid w:val="00C23F57"/>
    <w:rsid w:val="00C3041D"/>
    <w:rsid w:val="00C32873"/>
    <w:rsid w:val="00C33D9F"/>
    <w:rsid w:val="00C34C42"/>
    <w:rsid w:val="00C37316"/>
    <w:rsid w:val="00C4172C"/>
    <w:rsid w:val="00C42B84"/>
    <w:rsid w:val="00C44FC6"/>
    <w:rsid w:val="00C4512C"/>
    <w:rsid w:val="00C46E50"/>
    <w:rsid w:val="00C507EB"/>
    <w:rsid w:val="00C51024"/>
    <w:rsid w:val="00C52D77"/>
    <w:rsid w:val="00C6044C"/>
    <w:rsid w:val="00C63045"/>
    <w:rsid w:val="00C66864"/>
    <w:rsid w:val="00C66A3E"/>
    <w:rsid w:val="00C7034E"/>
    <w:rsid w:val="00C70B30"/>
    <w:rsid w:val="00C71711"/>
    <w:rsid w:val="00C77290"/>
    <w:rsid w:val="00C81AE2"/>
    <w:rsid w:val="00C81C5D"/>
    <w:rsid w:val="00C81FB0"/>
    <w:rsid w:val="00C8646A"/>
    <w:rsid w:val="00C9275C"/>
    <w:rsid w:val="00C92D5B"/>
    <w:rsid w:val="00C95212"/>
    <w:rsid w:val="00C964B9"/>
    <w:rsid w:val="00C979DC"/>
    <w:rsid w:val="00CA269A"/>
    <w:rsid w:val="00CA6313"/>
    <w:rsid w:val="00CB0821"/>
    <w:rsid w:val="00CB1E42"/>
    <w:rsid w:val="00CB2A85"/>
    <w:rsid w:val="00CB2B4B"/>
    <w:rsid w:val="00CB3823"/>
    <w:rsid w:val="00CB4FF1"/>
    <w:rsid w:val="00CB597E"/>
    <w:rsid w:val="00CC06E4"/>
    <w:rsid w:val="00CC1394"/>
    <w:rsid w:val="00CC289B"/>
    <w:rsid w:val="00CC7070"/>
    <w:rsid w:val="00CD323A"/>
    <w:rsid w:val="00CD6895"/>
    <w:rsid w:val="00CD7B10"/>
    <w:rsid w:val="00CE13BB"/>
    <w:rsid w:val="00CE2685"/>
    <w:rsid w:val="00CE2DFA"/>
    <w:rsid w:val="00CE4F93"/>
    <w:rsid w:val="00CE5370"/>
    <w:rsid w:val="00CE5A15"/>
    <w:rsid w:val="00CE76F3"/>
    <w:rsid w:val="00CF06FE"/>
    <w:rsid w:val="00CF0D6A"/>
    <w:rsid w:val="00CF264E"/>
    <w:rsid w:val="00CF331B"/>
    <w:rsid w:val="00CF34AA"/>
    <w:rsid w:val="00CF3BAB"/>
    <w:rsid w:val="00CF410C"/>
    <w:rsid w:val="00CF4936"/>
    <w:rsid w:val="00CF4942"/>
    <w:rsid w:val="00CF4A4D"/>
    <w:rsid w:val="00CF4D19"/>
    <w:rsid w:val="00CF4EA6"/>
    <w:rsid w:val="00CF704B"/>
    <w:rsid w:val="00D007D6"/>
    <w:rsid w:val="00D027C2"/>
    <w:rsid w:val="00D032A3"/>
    <w:rsid w:val="00D06A50"/>
    <w:rsid w:val="00D06AB7"/>
    <w:rsid w:val="00D177A4"/>
    <w:rsid w:val="00D226F5"/>
    <w:rsid w:val="00D23549"/>
    <w:rsid w:val="00D240F2"/>
    <w:rsid w:val="00D25607"/>
    <w:rsid w:val="00D256E3"/>
    <w:rsid w:val="00D272AF"/>
    <w:rsid w:val="00D3105D"/>
    <w:rsid w:val="00D318FA"/>
    <w:rsid w:val="00D3226F"/>
    <w:rsid w:val="00D32820"/>
    <w:rsid w:val="00D3309D"/>
    <w:rsid w:val="00D3454E"/>
    <w:rsid w:val="00D34CD1"/>
    <w:rsid w:val="00D35BD9"/>
    <w:rsid w:val="00D367DC"/>
    <w:rsid w:val="00D36C25"/>
    <w:rsid w:val="00D412AA"/>
    <w:rsid w:val="00D432E5"/>
    <w:rsid w:val="00D50035"/>
    <w:rsid w:val="00D51F9D"/>
    <w:rsid w:val="00D5292F"/>
    <w:rsid w:val="00D53D45"/>
    <w:rsid w:val="00D5707B"/>
    <w:rsid w:val="00D61314"/>
    <w:rsid w:val="00D64495"/>
    <w:rsid w:val="00D64959"/>
    <w:rsid w:val="00D64A48"/>
    <w:rsid w:val="00D67B11"/>
    <w:rsid w:val="00D7141E"/>
    <w:rsid w:val="00D75AA4"/>
    <w:rsid w:val="00D76F51"/>
    <w:rsid w:val="00D819DF"/>
    <w:rsid w:val="00D825E5"/>
    <w:rsid w:val="00D826CF"/>
    <w:rsid w:val="00D83735"/>
    <w:rsid w:val="00D87181"/>
    <w:rsid w:val="00D877ED"/>
    <w:rsid w:val="00D90509"/>
    <w:rsid w:val="00D916C1"/>
    <w:rsid w:val="00D944FD"/>
    <w:rsid w:val="00DA0484"/>
    <w:rsid w:val="00DA7FE9"/>
    <w:rsid w:val="00DB2938"/>
    <w:rsid w:val="00DC073A"/>
    <w:rsid w:val="00DC22FB"/>
    <w:rsid w:val="00DC316E"/>
    <w:rsid w:val="00DC4975"/>
    <w:rsid w:val="00DD0CF3"/>
    <w:rsid w:val="00DD1BC8"/>
    <w:rsid w:val="00DD536D"/>
    <w:rsid w:val="00DD6290"/>
    <w:rsid w:val="00DE5F12"/>
    <w:rsid w:val="00DF4C4A"/>
    <w:rsid w:val="00DF5666"/>
    <w:rsid w:val="00E00B9B"/>
    <w:rsid w:val="00E0542A"/>
    <w:rsid w:val="00E05835"/>
    <w:rsid w:val="00E06060"/>
    <w:rsid w:val="00E105C9"/>
    <w:rsid w:val="00E1186D"/>
    <w:rsid w:val="00E125EC"/>
    <w:rsid w:val="00E211E9"/>
    <w:rsid w:val="00E21357"/>
    <w:rsid w:val="00E30658"/>
    <w:rsid w:val="00E3563C"/>
    <w:rsid w:val="00E414FA"/>
    <w:rsid w:val="00E50F58"/>
    <w:rsid w:val="00E51DC5"/>
    <w:rsid w:val="00E5353C"/>
    <w:rsid w:val="00E57DC7"/>
    <w:rsid w:val="00E604F5"/>
    <w:rsid w:val="00E62C58"/>
    <w:rsid w:val="00E62E58"/>
    <w:rsid w:val="00E65AF3"/>
    <w:rsid w:val="00E66EAB"/>
    <w:rsid w:val="00E72545"/>
    <w:rsid w:val="00E72D0D"/>
    <w:rsid w:val="00E735C0"/>
    <w:rsid w:val="00E75531"/>
    <w:rsid w:val="00E75DC6"/>
    <w:rsid w:val="00E776E6"/>
    <w:rsid w:val="00E84D52"/>
    <w:rsid w:val="00E853F2"/>
    <w:rsid w:val="00E854CA"/>
    <w:rsid w:val="00E8765E"/>
    <w:rsid w:val="00E87F1B"/>
    <w:rsid w:val="00E92B07"/>
    <w:rsid w:val="00E95017"/>
    <w:rsid w:val="00EA0B22"/>
    <w:rsid w:val="00EA2802"/>
    <w:rsid w:val="00EA642B"/>
    <w:rsid w:val="00EB0702"/>
    <w:rsid w:val="00EB1597"/>
    <w:rsid w:val="00EB761C"/>
    <w:rsid w:val="00EC0765"/>
    <w:rsid w:val="00EC17E0"/>
    <w:rsid w:val="00EC19BB"/>
    <w:rsid w:val="00EC1B29"/>
    <w:rsid w:val="00EC4258"/>
    <w:rsid w:val="00EC444A"/>
    <w:rsid w:val="00EC69F6"/>
    <w:rsid w:val="00ED1986"/>
    <w:rsid w:val="00ED2A1A"/>
    <w:rsid w:val="00ED773E"/>
    <w:rsid w:val="00ED7AE0"/>
    <w:rsid w:val="00ED7B3C"/>
    <w:rsid w:val="00EE1098"/>
    <w:rsid w:val="00EF3000"/>
    <w:rsid w:val="00EF3C65"/>
    <w:rsid w:val="00EF4A6A"/>
    <w:rsid w:val="00EF61F1"/>
    <w:rsid w:val="00EF7943"/>
    <w:rsid w:val="00F013B7"/>
    <w:rsid w:val="00F01B88"/>
    <w:rsid w:val="00F02A1E"/>
    <w:rsid w:val="00F0591C"/>
    <w:rsid w:val="00F1152E"/>
    <w:rsid w:val="00F12FEF"/>
    <w:rsid w:val="00F205E6"/>
    <w:rsid w:val="00F20E48"/>
    <w:rsid w:val="00F23C61"/>
    <w:rsid w:val="00F246AA"/>
    <w:rsid w:val="00F26B1E"/>
    <w:rsid w:val="00F26E7D"/>
    <w:rsid w:val="00F3031C"/>
    <w:rsid w:val="00F32770"/>
    <w:rsid w:val="00F32919"/>
    <w:rsid w:val="00F3389F"/>
    <w:rsid w:val="00F37F5E"/>
    <w:rsid w:val="00F4260D"/>
    <w:rsid w:val="00F5076C"/>
    <w:rsid w:val="00F53E3C"/>
    <w:rsid w:val="00F54683"/>
    <w:rsid w:val="00F54B46"/>
    <w:rsid w:val="00F54ECA"/>
    <w:rsid w:val="00F603F4"/>
    <w:rsid w:val="00F60967"/>
    <w:rsid w:val="00F61008"/>
    <w:rsid w:val="00F63EDF"/>
    <w:rsid w:val="00F65618"/>
    <w:rsid w:val="00F677A2"/>
    <w:rsid w:val="00F70005"/>
    <w:rsid w:val="00F74B63"/>
    <w:rsid w:val="00F756CE"/>
    <w:rsid w:val="00F766AC"/>
    <w:rsid w:val="00F76707"/>
    <w:rsid w:val="00F809A0"/>
    <w:rsid w:val="00F8143F"/>
    <w:rsid w:val="00F82284"/>
    <w:rsid w:val="00F82CB8"/>
    <w:rsid w:val="00F86838"/>
    <w:rsid w:val="00F879AE"/>
    <w:rsid w:val="00F90992"/>
    <w:rsid w:val="00F90E27"/>
    <w:rsid w:val="00F95A36"/>
    <w:rsid w:val="00F963FC"/>
    <w:rsid w:val="00F96DFB"/>
    <w:rsid w:val="00F97D02"/>
    <w:rsid w:val="00FA0B41"/>
    <w:rsid w:val="00FA0E50"/>
    <w:rsid w:val="00FA2F25"/>
    <w:rsid w:val="00FA724B"/>
    <w:rsid w:val="00FA7E86"/>
    <w:rsid w:val="00FB3323"/>
    <w:rsid w:val="00FB3F92"/>
    <w:rsid w:val="00FB49BE"/>
    <w:rsid w:val="00FB4E23"/>
    <w:rsid w:val="00FB6417"/>
    <w:rsid w:val="00FB7625"/>
    <w:rsid w:val="00FC2F9E"/>
    <w:rsid w:val="00FC42C4"/>
    <w:rsid w:val="00FC4465"/>
    <w:rsid w:val="00FC483A"/>
    <w:rsid w:val="00FD07B9"/>
    <w:rsid w:val="00FD589B"/>
    <w:rsid w:val="00FD6C5B"/>
    <w:rsid w:val="00FE197F"/>
    <w:rsid w:val="00FE254E"/>
    <w:rsid w:val="00FE589D"/>
    <w:rsid w:val="00FF0258"/>
    <w:rsid w:val="00FF53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B7168"/>
  <w15:docId w15:val="{F2358076-55BA-E74A-9946-3695731E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2404D5"/>
    <w:rPr>
      <w:sz w:val="24"/>
      <w:szCs w:val="24"/>
      <w:lang w:val="sk-SK" w:eastAsia="sk-SK"/>
    </w:rPr>
  </w:style>
  <w:style w:type="paragraph" w:styleId="Nadpis1">
    <w:name w:val="heading 1"/>
    <w:basedOn w:val="Normlny"/>
    <w:next w:val="BlockText1"/>
    <w:link w:val="Nadpis1Char"/>
    <w:qFormat/>
    <w:rsid w:val="00F37F5E"/>
    <w:pPr>
      <w:keepNext/>
      <w:numPr>
        <w:numId w:val="2"/>
      </w:numPr>
      <w:spacing w:before="240" w:after="240"/>
      <w:ind w:left="454" w:hanging="454"/>
      <w:jc w:val="center"/>
      <w:outlineLvl w:val="0"/>
    </w:pPr>
    <w:rPr>
      <w:b/>
      <w:color w:val="000000"/>
      <w:sz w:val="28"/>
    </w:rPr>
  </w:style>
  <w:style w:type="paragraph" w:styleId="Nadpis2">
    <w:name w:val="heading 2"/>
    <w:basedOn w:val="Nadpis1"/>
    <w:next w:val="Body"/>
    <w:qFormat/>
    <w:rsid w:val="00F37F5E"/>
    <w:pPr>
      <w:numPr>
        <w:ilvl w:val="1"/>
      </w:numPr>
      <w:spacing w:before="360"/>
      <w:ind w:left="720"/>
      <w:jc w:val="left"/>
      <w:outlineLvl w:val="1"/>
    </w:pPr>
    <w:rPr>
      <w:bCs/>
      <w:sz w:val="24"/>
    </w:rPr>
  </w:style>
  <w:style w:type="paragraph" w:styleId="Nadpis3">
    <w:name w:val="heading 3"/>
    <w:basedOn w:val="Nadpis2"/>
    <w:next w:val="Body"/>
    <w:qFormat/>
    <w:rsid w:val="00B85B80"/>
    <w:pPr>
      <w:numPr>
        <w:ilvl w:val="2"/>
      </w:numPr>
      <w:spacing w:before="120" w:after="120"/>
      <w:outlineLvl w:val="2"/>
    </w:pPr>
    <w:rPr>
      <w:bCs w:val="0"/>
      <w:sz w:val="28"/>
    </w:rPr>
  </w:style>
  <w:style w:type="paragraph" w:styleId="Nadpis4">
    <w:name w:val="heading 4"/>
    <w:basedOn w:val="Nadpis3"/>
    <w:next w:val="Body"/>
    <w:qFormat/>
    <w:rsid w:val="00B85B80"/>
    <w:pPr>
      <w:numPr>
        <w:ilvl w:val="3"/>
      </w:numPr>
      <w:outlineLvl w:val="3"/>
    </w:pPr>
    <w:rPr>
      <w:bCs/>
      <w:sz w:val="24"/>
    </w:rPr>
  </w:style>
  <w:style w:type="paragraph" w:styleId="Nadpis5">
    <w:name w:val="heading 5"/>
    <w:basedOn w:val="Nadpis4"/>
    <w:next w:val="Body"/>
    <w:qFormat/>
    <w:rsid w:val="00B85B80"/>
    <w:pPr>
      <w:numPr>
        <w:ilvl w:val="4"/>
        <w:numId w:val="3"/>
      </w:numPr>
      <w:tabs>
        <w:tab w:val="num" w:pos="1560"/>
      </w:tabs>
      <w:ind w:left="1560" w:hanging="1276"/>
      <w:outlineLvl w:val="4"/>
    </w:pPr>
    <w:rPr>
      <w:bCs w:val="0"/>
      <w:i/>
      <w:iCs/>
      <w:sz w:val="22"/>
      <w:szCs w:val="26"/>
    </w:rPr>
  </w:style>
  <w:style w:type="paragraph" w:styleId="Nadpis6">
    <w:name w:val="heading 6"/>
    <w:basedOn w:val="Normlny"/>
    <w:next w:val="Normlny"/>
    <w:qFormat/>
    <w:rsid w:val="00B85B80"/>
    <w:pPr>
      <w:spacing w:before="26" w:after="26"/>
      <w:outlineLvl w:val="5"/>
    </w:pPr>
    <w:rPr>
      <w:rFonts w:ascii="CG Times (W1)" w:hAnsi="CG Times (W1)"/>
      <w:sz w:val="20"/>
      <w:szCs w:val="20"/>
      <w:u w:val="single"/>
      <w:lang w:val="en-US" w:eastAsia="en-US"/>
    </w:rPr>
  </w:style>
  <w:style w:type="paragraph" w:styleId="Nadpis7">
    <w:name w:val="heading 7"/>
    <w:basedOn w:val="Normlny"/>
    <w:next w:val="Normlny"/>
    <w:qFormat/>
    <w:rsid w:val="00B85B80"/>
    <w:pPr>
      <w:spacing w:before="26" w:after="26"/>
      <w:outlineLvl w:val="6"/>
    </w:pPr>
    <w:rPr>
      <w:rFonts w:ascii="CG Times (W1)" w:hAnsi="CG Times (W1)"/>
      <w:i/>
      <w:sz w:val="20"/>
      <w:szCs w:val="20"/>
      <w:lang w:val="en-US" w:eastAsia="en-US"/>
    </w:rPr>
  </w:style>
  <w:style w:type="paragraph" w:styleId="Nadpis8">
    <w:name w:val="heading 8"/>
    <w:basedOn w:val="Normlny"/>
    <w:next w:val="Normlny"/>
    <w:qFormat/>
    <w:rsid w:val="00B85B80"/>
    <w:pPr>
      <w:spacing w:before="26" w:after="26"/>
      <w:outlineLvl w:val="7"/>
    </w:pPr>
    <w:rPr>
      <w:rFonts w:ascii="CG Times (W1)" w:hAnsi="CG Times (W1)"/>
      <w:i/>
      <w:sz w:val="20"/>
      <w:szCs w:val="20"/>
      <w:lang w:val="en-US" w:eastAsia="en-US"/>
    </w:rPr>
  </w:style>
  <w:style w:type="paragraph" w:styleId="Nadpis9">
    <w:name w:val="heading 9"/>
    <w:basedOn w:val="Normlny"/>
    <w:next w:val="Normlny"/>
    <w:qFormat/>
    <w:rsid w:val="00B85B80"/>
    <w:pPr>
      <w:spacing w:before="26" w:after="26"/>
      <w:outlineLvl w:val="8"/>
    </w:pPr>
    <w:rPr>
      <w:rFonts w:ascii="CG Times (W1)" w:hAnsi="CG Times (W1)"/>
      <w:i/>
      <w:sz w:val="20"/>
      <w:szCs w:val="20"/>
      <w:lang w:val="en-US" w:eastAsia="en-US"/>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B85B80"/>
    <w:pPr>
      <w:tabs>
        <w:tab w:val="center" w:pos="4536"/>
        <w:tab w:val="right" w:pos="9072"/>
      </w:tabs>
    </w:pPr>
    <w:rPr>
      <w:szCs w:val="20"/>
      <w:lang w:eastAsia="en-US"/>
    </w:rPr>
  </w:style>
  <w:style w:type="paragraph" w:styleId="Pta">
    <w:name w:val="footer"/>
    <w:basedOn w:val="Normlny"/>
    <w:link w:val="PtaChar"/>
    <w:rsid w:val="00B85B80"/>
    <w:pPr>
      <w:tabs>
        <w:tab w:val="center" w:pos="4536"/>
        <w:tab w:val="right" w:pos="9072"/>
      </w:tabs>
    </w:pPr>
    <w:rPr>
      <w:szCs w:val="20"/>
      <w:lang w:eastAsia="en-US"/>
    </w:rPr>
  </w:style>
  <w:style w:type="character" w:styleId="slostrany">
    <w:name w:val="page number"/>
    <w:basedOn w:val="Predvolenpsmoodseku"/>
    <w:rsid w:val="00B85B80"/>
  </w:style>
  <w:style w:type="paragraph" w:styleId="Zkladntext2">
    <w:name w:val="Body Text 2"/>
    <w:basedOn w:val="Normlny"/>
    <w:rsid w:val="00B85B80"/>
    <w:pPr>
      <w:framePr w:w="1731" w:h="566" w:hSpace="141" w:wrap="around" w:vAnchor="page" w:hAnchor="page" w:x="7631" w:y="1009"/>
      <w:spacing w:before="26" w:after="26"/>
    </w:pPr>
    <w:rPr>
      <w:b/>
      <w:szCs w:val="20"/>
      <w:lang w:eastAsia="zh-CN"/>
    </w:rPr>
  </w:style>
  <w:style w:type="character" w:styleId="Hypertextovprepojenie">
    <w:name w:val="Hyperlink"/>
    <w:basedOn w:val="Predvolenpsmoodseku"/>
    <w:rsid w:val="00B85B80"/>
    <w:rPr>
      <w:color w:val="0000FF"/>
      <w:u w:val="single"/>
    </w:rPr>
  </w:style>
  <w:style w:type="paragraph" w:customStyle="1" w:styleId="Body">
    <w:name w:val="Body"/>
    <w:basedOn w:val="Normlny"/>
    <w:rsid w:val="00B85B80"/>
    <w:pPr>
      <w:spacing w:after="120"/>
      <w:ind w:left="851"/>
      <w:jc w:val="both"/>
    </w:pPr>
    <w:rPr>
      <w:szCs w:val="20"/>
      <w:lang w:eastAsia="en-US"/>
    </w:rPr>
  </w:style>
  <w:style w:type="paragraph" w:customStyle="1" w:styleId="BodyBulet1">
    <w:name w:val="BodyBulet1"/>
    <w:basedOn w:val="Body"/>
    <w:rsid w:val="00B85B80"/>
    <w:pPr>
      <w:numPr>
        <w:numId w:val="1"/>
      </w:numPr>
      <w:tabs>
        <w:tab w:val="clear" w:pos="1571"/>
        <w:tab w:val="num" w:pos="1276"/>
      </w:tabs>
      <w:ind w:left="1276" w:hanging="425"/>
    </w:pPr>
  </w:style>
  <w:style w:type="paragraph" w:styleId="Obsah1">
    <w:name w:val="toc 1"/>
    <w:basedOn w:val="Normlny"/>
    <w:next w:val="Normlny"/>
    <w:uiPriority w:val="39"/>
    <w:rsid w:val="00B85B80"/>
    <w:pPr>
      <w:tabs>
        <w:tab w:val="left" w:pos="480"/>
        <w:tab w:val="right" w:leader="dot" w:pos="9639"/>
      </w:tabs>
      <w:spacing w:before="120" w:after="120"/>
    </w:pPr>
    <w:rPr>
      <w:b/>
      <w:bCs/>
      <w:caps/>
      <w:sz w:val="32"/>
      <w:lang w:eastAsia="zh-CN"/>
    </w:rPr>
  </w:style>
  <w:style w:type="paragraph" w:customStyle="1" w:styleId="texttelo">
    <w:name w:val="text telo"/>
    <w:basedOn w:val="Normlny"/>
    <w:rsid w:val="00B85B80"/>
    <w:pPr>
      <w:ind w:left="709"/>
      <w:jc w:val="both"/>
    </w:pPr>
    <w:rPr>
      <w:szCs w:val="20"/>
      <w:lang w:eastAsia="zh-CN"/>
    </w:rPr>
  </w:style>
  <w:style w:type="paragraph" w:styleId="Obsah2">
    <w:name w:val="toc 2"/>
    <w:basedOn w:val="Normlny"/>
    <w:next w:val="Normlny"/>
    <w:autoRedefine/>
    <w:uiPriority w:val="39"/>
    <w:rsid w:val="00A012BB"/>
    <w:pPr>
      <w:tabs>
        <w:tab w:val="left" w:pos="960"/>
        <w:tab w:val="right" w:leader="dot" w:pos="9627"/>
      </w:tabs>
      <w:ind w:left="240"/>
    </w:pPr>
    <w:rPr>
      <w:noProof/>
      <w:szCs w:val="20"/>
      <w:lang w:eastAsia="en-US"/>
    </w:rPr>
  </w:style>
  <w:style w:type="paragraph" w:styleId="Obsah3">
    <w:name w:val="toc 3"/>
    <w:basedOn w:val="Normlny"/>
    <w:next w:val="Normlny"/>
    <w:autoRedefine/>
    <w:uiPriority w:val="39"/>
    <w:rsid w:val="00B85B80"/>
    <w:pPr>
      <w:ind w:left="480"/>
    </w:pPr>
    <w:rPr>
      <w:szCs w:val="20"/>
      <w:lang w:eastAsia="en-US"/>
    </w:rPr>
  </w:style>
  <w:style w:type="paragraph" w:styleId="Obsah4">
    <w:name w:val="toc 4"/>
    <w:basedOn w:val="Normlny"/>
    <w:next w:val="Normlny"/>
    <w:autoRedefine/>
    <w:semiHidden/>
    <w:rsid w:val="00B85B80"/>
    <w:pPr>
      <w:ind w:left="720"/>
    </w:pPr>
  </w:style>
  <w:style w:type="paragraph" w:styleId="Obsah5">
    <w:name w:val="toc 5"/>
    <w:basedOn w:val="Normlny"/>
    <w:next w:val="Normlny"/>
    <w:autoRedefine/>
    <w:semiHidden/>
    <w:rsid w:val="00B85B80"/>
    <w:pPr>
      <w:ind w:left="960"/>
    </w:pPr>
  </w:style>
  <w:style w:type="paragraph" w:styleId="Obsah6">
    <w:name w:val="toc 6"/>
    <w:basedOn w:val="Normlny"/>
    <w:next w:val="Normlny"/>
    <w:autoRedefine/>
    <w:semiHidden/>
    <w:rsid w:val="00B85B80"/>
    <w:pPr>
      <w:ind w:left="1200"/>
    </w:pPr>
  </w:style>
  <w:style w:type="paragraph" w:styleId="Obsah7">
    <w:name w:val="toc 7"/>
    <w:basedOn w:val="Normlny"/>
    <w:next w:val="Normlny"/>
    <w:autoRedefine/>
    <w:semiHidden/>
    <w:rsid w:val="00B85B80"/>
    <w:pPr>
      <w:ind w:left="1440"/>
    </w:pPr>
  </w:style>
  <w:style w:type="paragraph" w:styleId="Obsah8">
    <w:name w:val="toc 8"/>
    <w:basedOn w:val="Normlny"/>
    <w:next w:val="Normlny"/>
    <w:autoRedefine/>
    <w:semiHidden/>
    <w:rsid w:val="00B85B80"/>
    <w:pPr>
      <w:ind w:left="1680"/>
    </w:pPr>
  </w:style>
  <w:style w:type="paragraph" w:styleId="Obsah9">
    <w:name w:val="toc 9"/>
    <w:basedOn w:val="Normlny"/>
    <w:next w:val="Normlny"/>
    <w:autoRedefine/>
    <w:semiHidden/>
    <w:rsid w:val="00B85B80"/>
    <w:pPr>
      <w:ind w:left="1920"/>
    </w:pPr>
  </w:style>
  <w:style w:type="character" w:styleId="PouitHypertextovPrepojenie">
    <w:name w:val="FollowedHyperlink"/>
    <w:basedOn w:val="Predvolenpsmoodseku"/>
    <w:rsid w:val="00B85B80"/>
    <w:rPr>
      <w:color w:val="800080"/>
      <w:u w:val="single"/>
    </w:rPr>
  </w:style>
  <w:style w:type="paragraph" w:styleId="Normlnysozarkami">
    <w:name w:val="Normal Indent"/>
    <w:basedOn w:val="Normlny"/>
    <w:rsid w:val="00B85B80"/>
    <w:pPr>
      <w:spacing w:before="60" w:after="60"/>
      <w:ind w:left="1069" w:hanging="360"/>
    </w:pPr>
    <w:rPr>
      <w:sz w:val="22"/>
      <w:szCs w:val="20"/>
      <w:lang w:val="en-US" w:eastAsia="en-US"/>
    </w:rPr>
  </w:style>
  <w:style w:type="paragraph" w:styleId="slovanzoznam2">
    <w:name w:val="List Number 2"/>
    <w:basedOn w:val="Normlny"/>
    <w:rsid w:val="00B85B80"/>
    <w:rPr>
      <w:szCs w:val="20"/>
      <w:lang w:eastAsia="en-US"/>
    </w:rPr>
  </w:style>
  <w:style w:type="paragraph" w:styleId="slovanzoznam4">
    <w:name w:val="List Number 4"/>
    <w:basedOn w:val="Normlny"/>
    <w:rsid w:val="00B85B80"/>
    <w:rPr>
      <w:szCs w:val="20"/>
      <w:lang w:eastAsia="en-US"/>
    </w:rPr>
  </w:style>
  <w:style w:type="paragraph" w:styleId="slovanzoznam3">
    <w:name w:val="List Number 3"/>
    <w:basedOn w:val="Normlny"/>
    <w:rsid w:val="00B85B80"/>
    <w:pPr>
      <w:numPr>
        <w:numId w:val="4"/>
      </w:numPr>
    </w:pPr>
    <w:rPr>
      <w:szCs w:val="20"/>
      <w:lang w:eastAsia="en-US"/>
    </w:rPr>
  </w:style>
  <w:style w:type="table" w:styleId="Mriekatabuky">
    <w:name w:val="Table Grid"/>
    <w:basedOn w:val="Normlnatabuka"/>
    <w:uiPriority w:val="39"/>
    <w:rsid w:val="00FD0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y"/>
    <w:semiHidden/>
    <w:rsid w:val="000678CC"/>
    <w:rPr>
      <w:rFonts w:ascii="Tahoma" w:hAnsi="Tahoma" w:cs="Tahoma"/>
      <w:sz w:val="16"/>
      <w:szCs w:val="16"/>
    </w:rPr>
  </w:style>
  <w:style w:type="paragraph" w:customStyle="1" w:styleId="Import8">
    <w:name w:val="Import 8"/>
    <w:next w:val="Normlny"/>
    <w:rsid w:val="00D23549"/>
    <w:rPr>
      <w:b/>
      <w:sz w:val="24"/>
      <w:lang w:val="cs-CZ" w:eastAsia="sk-SK"/>
    </w:rPr>
  </w:style>
  <w:style w:type="paragraph" w:customStyle="1" w:styleId="Import2">
    <w:name w:val="Import 2"/>
    <w:next w:val="Normlny"/>
    <w:rsid w:val="00D23549"/>
    <w:rPr>
      <w:sz w:val="24"/>
      <w:lang w:val="cs-CZ" w:eastAsia="cs-CZ"/>
    </w:rPr>
  </w:style>
  <w:style w:type="paragraph" w:styleId="Zkladntext">
    <w:name w:val="Body Text"/>
    <w:basedOn w:val="Normlny"/>
    <w:rsid w:val="00D61314"/>
    <w:rPr>
      <w:szCs w:val="20"/>
      <w:lang w:eastAsia="cs-CZ"/>
    </w:rPr>
  </w:style>
  <w:style w:type="paragraph" w:styleId="Zarkazkladnhotextu2">
    <w:name w:val="Body Text Indent 2"/>
    <w:basedOn w:val="Normlny"/>
    <w:rsid w:val="007455CA"/>
    <w:pPr>
      <w:spacing w:after="120" w:line="480" w:lineRule="auto"/>
      <w:ind w:left="283"/>
    </w:pPr>
    <w:rPr>
      <w:szCs w:val="20"/>
      <w:lang w:eastAsia="en-US"/>
    </w:rPr>
  </w:style>
  <w:style w:type="paragraph" w:styleId="Zkladntext3">
    <w:name w:val="Body Text 3"/>
    <w:basedOn w:val="Normlny"/>
    <w:rsid w:val="007455CA"/>
    <w:pPr>
      <w:spacing w:after="120"/>
    </w:pPr>
    <w:rPr>
      <w:sz w:val="16"/>
      <w:szCs w:val="16"/>
      <w:lang w:eastAsia="en-US"/>
    </w:rPr>
  </w:style>
  <w:style w:type="paragraph" w:customStyle="1" w:styleId="scfbrieftext">
    <w:name w:val="scfbrieftext"/>
    <w:basedOn w:val="Normlny"/>
    <w:rsid w:val="000B2301"/>
    <w:rPr>
      <w:sz w:val="20"/>
      <w:szCs w:val="20"/>
      <w:lang w:val="de-DE" w:eastAsia="de-DE"/>
    </w:rPr>
  </w:style>
  <w:style w:type="paragraph" w:customStyle="1" w:styleId="WW-Zkladntext2">
    <w:name w:val="WW-Základný text 2"/>
    <w:basedOn w:val="Normlny"/>
    <w:rsid w:val="00DA0484"/>
    <w:pPr>
      <w:suppressAutoHyphens/>
      <w:spacing w:before="120" w:line="240" w:lineRule="atLeast"/>
    </w:pPr>
    <w:rPr>
      <w:szCs w:val="20"/>
      <w:lang w:eastAsia="ar-SA"/>
    </w:rPr>
  </w:style>
  <w:style w:type="paragraph" w:customStyle="1" w:styleId="BodyText21">
    <w:name w:val="Body Text 21"/>
    <w:basedOn w:val="Normlny"/>
    <w:rsid w:val="00DA0484"/>
    <w:pPr>
      <w:suppressAutoHyphens/>
      <w:spacing w:before="120" w:line="240" w:lineRule="atLeast"/>
    </w:pPr>
    <w:rPr>
      <w:szCs w:val="20"/>
      <w:lang w:eastAsia="ar-SA"/>
    </w:rPr>
  </w:style>
  <w:style w:type="paragraph" w:styleId="Normlnywebov">
    <w:name w:val="Normal (Web)"/>
    <w:basedOn w:val="Normlny"/>
    <w:uiPriority w:val="99"/>
    <w:rsid w:val="00F963FC"/>
    <w:pPr>
      <w:spacing w:before="100" w:beforeAutospacing="1" w:after="100" w:afterAutospacing="1"/>
    </w:pPr>
    <w:rPr>
      <w:color w:val="000000"/>
      <w:lang w:val="cs-CZ" w:eastAsia="cs-CZ"/>
    </w:rPr>
  </w:style>
  <w:style w:type="paragraph" w:styleId="Oznaitext">
    <w:name w:val="Block Text"/>
    <w:basedOn w:val="Normlny"/>
    <w:rsid w:val="00F963FC"/>
    <w:pPr>
      <w:overflowPunct w:val="0"/>
      <w:autoSpaceDE w:val="0"/>
      <w:autoSpaceDN w:val="0"/>
      <w:adjustRightInd w:val="0"/>
      <w:spacing w:line="360" w:lineRule="auto"/>
      <w:ind w:left="142" w:right="142" w:firstLine="425"/>
      <w:jc w:val="both"/>
      <w:textAlignment w:val="baseline"/>
    </w:pPr>
    <w:rPr>
      <w:sz w:val="22"/>
      <w:szCs w:val="20"/>
      <w:lang w:eastAsia="cs-CZ"/>
    </w:rPr>
  </w:style>
  <w:style w:type="paragraph" w:customStyle="1" w:styleId="Felstext">
    <w:name w:val="Fels text"/>
    <w:basedOn w:val="Normlny"/>
    <w:rsid w:val="008A374C"/>
    <w:pPr>
      <w:overflowPunct w:val="0"/>
      <w:autoSpaceDE w:val="0"/>
      <w:autoSpaceDN w:val="0"/>
      <w:adjustRightInd w:val="0"/>
      <w:spacing w:line="360" w:lineRule="auto"/>
      <w:ind w:left="142" w:right="142" w:firstLine="425"/>
      <w:textAlignment w:val="baseline"/>
    </w:pPr>
    <w:rPr>
      <w:sz w:val="22"/>
      <w:szCs w:val="20"/>
      <w:lang w:eastAsia="cs-CZ"/>
    </w:rPr>
  </w:style>
  <w:style w:type="paragraph" w:customStyle="1" w:styleId="BlockText1">
    <w:name w:val="Block Text1"/>
    <w:basedOn w:val="Normlny"/>
    <w:rsid w:val="004C6F91"/>
    <w:pPr>
      <w:overflowPunct w:val="0"/>
      <w:autoSpaceDE w:val="0"/>
      <w:autoSpaceDN w:val="0"/>
      <w:adjustRightInd w:val="0"/>
      <w:ind w:left="142" w:right="141" w:firstLine="425"/>
      <w:textAlignment w:val="baseline"/>
    </w:pPr>
    <w:rPr>
      <w:sz w:val="22"/>
      <w:szCs w:val="20"/>
      <w:lang w:eastAsia="cs-CZ"/>
    </w:rPr>
  </w:style>
  <w:style w:type="paragraph" w:customStyle="1" w:styleId="Normlny1">
    <w:name w:val="Normálny1"/>
    <w:rsid w:val="004C6F91"/>
    <w:pPr>
      <w:widowControl w:val="0"/>
      <w:overflowPunct w:val="0"/>
      <w:autoSpaceDE w:val="0"/>
      <w:autoSpaceDN w:val="0"/>
      <w:adjustRightInd w:val="0"/>
      <w:textAlignment w:val="baseline"/>
    </w:pPr>
    <w:rPr>
      <w:lang w:val="cs-CZ" w:eastAsia="cs-CZ"/>
    </w:rPr>
  </w:style>
  <w:style w:type="paragraph" w:styleId="Zarkazkladnhotextu">
    <w:name w:val="Body Text Indent"/>
    <w:basedOn w:val="Normlny"/>
    <w:rsid w:val="00C07A88"/>
    <w:pPr>
      <w:spacing w:after="120"/>
      <w:ind w:left="283"/>
    </w:pPr>
    <w:rPr>
      <w:szCs w:val="20"/>
      <w:lang w:eastAsia="en-US"/>
    </w:rPr>
  </w:style>
  <w:style w:type="paragraph" w:styleId="Odsekzoznamu">
    <w:name w:val="List Paragraph"/>
    <w:basedOn w:val="Normlny"/>
    <w:uiPriority w:val="1"/>
    <w:qFormat/>
    <w:rsid w:val="006759A5"/>
    <w:pPr>
      <w:ind w:left="720"/>
      <w:contextualSpacing/>
    </w:pPr>
    <w:rPr>
      <w:szCs w:val="20"/>
      <w:lang w:eastAsia="en-US"/>
    </w:rPr>
  </w:style>
  <w:style w:type="paragraph" w:styleId="Obyajntext">
    <w:name w:val="Plain Text"/>
    <w:basedOn w:val="Normlny"/>
    <w:link w:val="ObyajntextChar"/>
    <w:uiPriority w:val="99"/>
    <w:unhideWhenUsed/>
    <w:rsid w:val="00C32873"/>
    <w:rPr>
      <w:rFonts w:eastAsia="Calibri" w:cs="Consolas"/>
      <w:sz w:val="22"/>
      <w:szCs w:val="21"/>
      <w:lang w:eastAsia="en-US"/>
    </w:rPr>
  </w:style>
  <w:style w:type="character" w:customStyle="1" w:styleId="ObyajntextChar">
    <w:name w:val="Obyčajný text Char"/>
    <w:basedOn w:val="Predvolenpsmoodseku"/>
    <w:link w:val="Obyajntext"/>
    <w:uiPriority w:val="99"/>
    <w:rsid w:val="00C32873"/>
    <w:rPr>
      <w:rFonts w:ascii="Arial" w:eastAsia="Calibri" w:hAnsi="Arial" w:cs="Consolas"/>
      <w:sz w:val="22"/>
      <w:szCs w:val="21"/>
      <w:lang w:val="sk-SK"/>
    </w:rPr>
  </w:style>
  <w:style w:type="character" w:customStyle="1" w:styleId="Nadpis1Char">
    <w:name w:val="Nadpis 1 Char"/>
    <w:basedOn w:val="Predvolenpsmoodseku"/>
    <w:link w:val="Nadpis1"/>
    <w:rsid w:val="00F37F5E"/>
    <w:rPr>
      <w:b/>
      <w:color w:val="000000"/>
      <w:sz w:val="28"/>
      <w:szCs w:val="24"/>
      <w:lang w:val="sk-SK" w:eastAsia="sk-SK"/>
    </w:rPr>
  </w:style>
  <w:style w:type="character" w:customStyle="1" w:styleId="HlavikaChar">
    <w:name w:val="Hlavička Char"/>
    <w:basedOn w:val="Predvolenpsmoodseku"/>
    <w:link w:val="Hlavika"/>
    <w:uiPriority w:val="99"/>
    <w:rsid w:val="000D7144"/>
    <w:rPr>
      <w:rFonts w:ascii="Arial" w:hAnsi="Arial"/>
      <w:sz w:val="24"/>
      <w:lang w:val="sk-SK"/>
    </w:rPr>
  </w:style>
  <w:style w:type="character" w:customStyle="1" w:styleId="PtaChar">
    <w:name w:val="Päta Char"/>
    <w:basedOn w:val="Predvolenpsmoodseku"/>
    <w:link w:val="Pta"/>
    <w:rsid w:val="000D7144"/>
    <w:rPr>
      <w:rFonts w:ascii="Arial" w:hAnsi="Arial"/>
      <w:sz w:val="24"/>
      <w:lang w:val="sk-SK"/>
    </w:rPr>
  </w:style>
  <w:style w:type="paragraph" w:customStyle="1" w:styleId="Default">
    <w:name w:val="Default"/>
    <w:rsid w:val="000D7144"/>
    <w:pPr>
      <w:autoSpaceDE w:val="0"/>
      <w:autoSpaceDN w:val="0"/>
      <w:adjustRightInd w:val="0"/>
    </w:pPr>
    <w:rPr>
      <w:rFonts w:eastAsiaTheme="minorHAnsi"/>
      <w:color w:val="000000"/>
      <w:sz w:val="24"/>
      <w:szCs w:val="24"/>
      <w:lang w:val="sk-SK"/>
    </w:rPr>
  </w:style>
  <w:style w:type="character" w:customStyle="1" w:styleId="apple-converted-space">
    <w:name w:val="apple-converted-space"/>
    <w:basedOn w:val="Predvolenpsmoodseku"/>
    <w:rsid w:val="00A0280B"/>
  </w:style>
  <w:style w:type="character" w:customStyle="1" w:styleId="searchhighlight">
    <w:name w:val="searchhighlight"/>
    <w:basedOn w:val="Predvolenpsmoodseku"/>
    <w:rsid w:val="00A0280B"/>
  </w:style>
  <w:style w:type="character" w:styleId="Nevyrieenzmienka">
    <w:name w:val="Unresolved Mention"/>
    <w:basedOn w:val="Predvolenpsmoodseku"/>
    <w:uiPriority w:val="99"/>
    <w:semiHidden/>
    <w:unhideWhenUsed/>
    <w:rsid w:val="007B3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593556">
      <w:bodyDiv w:val="1"/>
      <w:marLeft w:val="0"/>
      <w:marRight w:val="0"/>
      <w:marTop w:val="0"/>
      <w:marBottom w:val="0"/>
      <w:divBdr>
        <w:top w:val="none" w:sz="0" w:space="0" w:color="auto"/>
        <w:left w:val="none" w:sz="0" w:space="0" w:color="auto"/>
        <w:bottom w:val="none" w:sz="0" w:space="0" w:color="auto"/>
        <w:right w:val="none" w:sz="0" w:space="0" w:color="auto"/>
      </w:divBdr>
    </w:div>
    <w:div w:id="43912265">
      <w:bodyDiv w:val="1"/>
      <w:marLeft w:val="0"/>
      <w:marRight w:val="0"/>
      <w:marTop w:val="0"/>
      <w:marBottom w:val="0"/>
      <w:divBdr>
        <w:top w:val="none" w:sz="0" w:space="0" w:color="auto"/>
        <w:left w:val="none" w:sz="0" w:space="0" w:color="auto"/>
        <w:bottom w:val="none" w:sz="0" w:space="0" w:color="auto"/>
        <w:right w:val="none" w:sz="0" w:space="0" w:color="auto"/>
      </w:divBdr>
    </w:div>
    <w:div w:id="48574876">
      <w:bodyDiv w:val="1"/>
      <w:marLeft w:val="0"/>
      <w:marRight w:val="0"/>
      <w:marTop w:val="0"/>
      <w:marBottom w:val="0"/>
      <w:divBdr>
        <w:top w:val="none" w:sz="0" w:space="0" w:color="auto"/>
        <w:left w:val="none" w:sz="0" w:space="0" w:color="auto"/>
        <w:bottom w:val="none" w:sz="0" w:space="0" w:color="auto"/>
        <w:right w:val="none" w:sz="0" w:space="0" w:color="auto"/>
      </w:divBdr>
    </w:div>
    <w:div w:id="145975071">
      <w:bodyDiv w:val="1"/>
      <w:marLeft w:val="0"/>
      <w:marRight w:val="0"/>
      <w:marTop w:val="0"/>
      <w:marBottom w:val="0"/>
      <w:divBdr>
        <w:top w:val="none" w:sz="0" w:space="0" w:color="auto"/>
        <w:left w:val="none" w:sz="0" w:space="0" w:color="auto"/>
        <w:bottom w:val="none" w:sz="0" w:space="0" w:color="auto"/>
        <w:right w:val="none" w:sz="0" w:space="0" w:color="auto"/>
      </w:divBdr>
    </w:div>
    <w:div w:id="147551337">
      <w:bodyDiv w:val="1"/>
      <w:marLeft w:val="0"/>
      <w:marRight w:val="0"/>
      <w:marTop w:val="0"/>
      <w:marBottom w:val="0"/>
      <w:divBdr>
        <w:top w:val="none" w:sz="0" w:space="0" w:color="auto"/>
        <w:left w:val="none" w:sz="0" w:space="0" w:color="auto"/>
        <w:bottom w:val="none" w:sz="0" w:space="0" w:color="auto"/>
        <w:right w:val="none" w:sz="0" w:space="0" w:color="auto"/>
      </w:divBdr>
    </w:div>
    <w:div w:id="150030322">
      <w:bodyDiv w:val="1"/>
      <w:marLeft w:val="0"/>
      <w:marRight w:val="0"/>
      <w:marTop w:val="0"/>
      <w:marBottom w:val="0"/>
      <w:divBdr>
        <w:top w:val="none" w:sz="0" w:space="0" w:color="auto"/>
        <w:left w:val="none" w:sz="0" w:space="0" w:color="auto"/>
        <w:bottom w:val="none" w:sz="0" w:space="0" w:color="auto"/>
        <w:right w:val="none" w:sz="0" w:space="0" w:color="auto"/>
      </w:divBdr>
    </w:div>
    <w:div w:id="219635048">
      <w:bodyDiv w:val="1"/>
      <w:marLeft w:val="0"/>
      <w:marRight w:val="0"/>
      <w:marTop w:val="0"/>
      <w:marBottom w:val="0"/>
      <w:divBdr>
        <w:top w:val="none" w:sz="0" w:space="0" w:color="auto"/>
        <w:left w:val="none" w:sz="0" w:space="0" w:color="auto"/>
        <w:bottom w:val="none" w:sz="0" w:space="0" w:color="auto"/>
        <w:right w:val="none" w:sz="0" w:space="0" w:color="auto"/>
      </w:divBdr>
      <w:divsChild>
        <w:div w:id="409229673">
          <w:marLeft w:val="0"/>
          <w:marRight w:val="0"/>
          <w:marTop w:val="0"/>
          <w:marBottom w:val="0"/>
          <w:divBdr>
            <w:top w:val="none" w:sz="0" w:space="0" w:color="auto"/>
            <w:left w:val="none" w:sz="0" w:space="0" w:color="auto"/>
            <w:bottom w:val="none" w:sz="0" w:space="0" w:color="auto"/>
            <w:right w:val="none" w:sz="0" w:space="0" w:color="auto"/>
          </w:divBdr>
        </w:div>
        <w:div w:id="709257127">
          <w:marLeft w:val="0"/>
          <w:marRight w:val="0"/>
          <w:marTop w:val="0"/>
          <w:marBottom w:val="0"/>
          <w:divBdr>
            <w:top w:val="none" w:sz="0" w:space="0" w:color="auto"/>
            <w:left w:val="none" w:sz="0" w:space="0" w:color="auto"/>
            <w:bottom w:val="none" w:sz="0" w:space="0" w:color="auto"/>
            <w:right w:val="none" w:sz="0" w:space="0" w:color="auto"/>
          </w:divBdr>
        </w:div>
        <w:div w:id="107165109">
          <w:marLeft w:val="0"/>
          <w:marRight w:val="0"/>
          <w:marTop w:val="0"/>
          <w:marBottom w:val="0"/>
          <w:divBdr>
            <w:top w:val="none" w:sz="0" w:space="0" w:color="auto"/>
            <w:left w:val="none" w:sz="0" w:space="0" w:color="auto"/>
            <w:bottom w:val="none" w:sz="0" w:space="0" w:color="auto"/>
            <w:right w:val="none" w:sz="0" w:space="0" w:color="auto"/>
          </w:divBdr>
        </w:div>
        <w:div w:id="1951813146">
          <w:marLeft w:val="0"/>
          <w:marRight w:val="0"/>
          <w:marTop w:val="0"/>
          <w:marBottom w:val="0"/>
          <w:divBdr>
            <w:top w:val="none" w:sz="0" w:space="0" w:color="auto"/>
            <w:left w:val="none" w:sz="0" w:space="0" w:color="auto"/>
            <w:bottom w:val="none" w:sz="0" w:space="0" w:color="auto"/>
            <w:right w:val="none" w:sz="0" w:space="0" w:color="auto"/>
          </w:divBdr>
        </w:div>
        <w:div w:id="1367409972">
          <w:marLeft w:val="0"/>
          <w:marRight w:val="0"/>
          <w:marTop w:val="0"/>
          <w:marBottom w:val="0"/>
          <w:divBdr>
            <w:top w:val="none" w:sz="0" w:space="0" w:color="auto"/>
            <w:left w:val="none" w:sz="0" w:space="0" w:color="auto"/>
            <w:bottom w:val="none" w:sz="0" w:space="0" w:color="auto"/>
            <w:right w:val="none" w:sz="0" w:space="0" w:color="auto"/>
          </w:divBdr>
        </w:div>
        <w:div w:id="517743949">
          <w:marLeft w:val="0"/>
          <w:marRight w:val="0"/>
          <w:marTop w:val="0"/>
          <w:marBottom w:val="0"/>
          <w:divBdr>
            <w:top w:val="none" w:sz="0" w:space="0" w:color="auto"/>
            <w:left w:val="none" w:sz="0" w:space="0" w:color="auto"/>
            <w:bottom w:val="none" w:sz="0" w:space="0" w:color="auto"/>
            <w:right w:val="none" w:sz="0" w:space="0" w:color="auto"/>
          </w:divBdr>
        </w:div>
        <w:div w:id="292055881">
          <w:marLeft w:val="0"/>
          <w:marRight w:val="0"/>
          <w:marTop w:val="0"/>
          <w:marBottom w:val="0"/>
          <w:divBdr>
            <w:top w:val="none" w:sz="0" w:space="0" w:color="auto"/>
            <w:left w:val="none" w:sz="0" w:space="0" w:color="auto"/>
            <w:bottom w:val="none" w:sz="0" w:space="0" w:color="auto"/>
            <w:right w:val="none" w:sz="0" w:space="0" w:color="auto"/>
          </w:divBdr>
        </w:div>
        <w:div w:id="2035035417">
          <w:marLeft w:val="0"/>
          <w:marRight w:val="0"/>
          <w:marTop w:val="0"/>
          <w:marBottom w:val="0"/>
          <w:divBdr>
            <w:top w:val="none" w:sz="0" w:space="0" w:color="auto"/>
            <w:left w:val="none" w:sz="0" w:space="0" w:color="auto"/>
            <w:bottom w:val="none" w:sz="0" w:space="0" w:color="auto"/>
            <w:right w:val="none" w:sz="0" w:space="0" w:color="auto"/>
          </w:divBdr>
        </w:div>
      </w:divsChild>
    </w:div>
    <w:div w:id="227345201">
      <w:bodyDiv w:val="1"/>
      <w:marLeft w:val="0"/>
      <w:marRight w:val="0"/>
      <w:marTop w:val="0"/>
      <w:marBottom w:val="0"/>
      <w:divBdr>
        <w:top w:val="none" w:sz="0" w:space="0" w:color="auto"/>
        <w:left w:val="none" w:sz="0" w:space="0" w:color="auto"/>
        <w:bottom w:val="none" w:sz="0" w:space="0" w:color="auto"/>
        <w:right w:val="none" w:sz="0" w:space="0" w:color="auto"/>
      </w:divBdr>
    </w:div>
    <w:div w:id="235018181">
      <w:bodyDiv w:val="1"/>
      <w:marLeft w:val="0"/>
      <w:marRight w:val="0"/>
      <w:marTop w:val="0"/>
      <w:marBottom w:val="0"/>
      <w:divBdr>
        <w:top w:val="none" w:sz="0" w:space="0" w:color="auto"/>
        <w:left w:val="none" w:sz="0" w:space="0" w:color="auto"/>
        <w:bottom w:val="none" w:sz="0" w:space="0" w:color="auto"/>
        <w:right w:val="none" w:sz="0" w:space="0" w:color="auto"/>
      </w:divBdr>
    </w:div>
    <w:div w:id="241450605">
      <w:bodyDiv w:val="1"/>
      <w:marLeft w:val="0"/>
      <w:marRight w:val="0"/>
      <w:marTop w:val="0"/>
      <w:marBottom w:val="0"/>
      <w:divBdr>
        <w:top w:val="none" w:sz="0" w:space="0" w:color="auto"/>
        <w:left w:val="none" w:sz="0" w:space="0" w:color="auto"/>
        <w:bottom w:val="none" w:sz="0" w:space="0" w:color="auto"/>
        <w:right w:val="none" w:sz="0" w:space="0" w:color="auto"/>
      </w:divBdr>
    </w:div>
    <w:div w:id="280037729">
      <w:bodyDiv w:val="1"/>
      <w:marLeft w:val="0"/>
      <w:marRight w:val="0"/>
      <w:marTop w:val="0"/>
      <w:marBottom w:val="0"/>
      <w:divBdr>
        <w:top w:val="none" w:sz="0" w:space="0" w:color="auto"/>
        <w:left w:val="none" w:sz="0" w:space="0" w:color="auto"/>
        <w:bottom w:val="none" w:sz="0" w:space="0" w:color="auto"/>
        <w:right w:val="none" w:sz="0" w:space="0" w:color="auto"/>
      </w:divBdr>
      <w:divsChild>
        <w:div w:id="1960992711">
          <w:marLeft w:val="0"/>
          <w:marRight w:val="0"/>
          <w:marTop w:val="0"/>
          <w:marBottom w:val="0"/>
          <w:divBdr>
            <w:top w:val="none" w:sz="0" w:space="0" w:color="auto"/>
            <w:left w:val="none" w:sz="0" w:space="0" w:color="auto"/>
            <w:bottom w:val="none" w:sz="0" w:space="0" w:color="auto"/>
            <w:right w:val="none" w:sz="0" w:space="0" w:color="auto"/>
          </w:divBdr>
        </w:div>
        <w:div w:id="76826235">
          <w:marLeft w:val="0"/>
          <w:marRight w:val="0"/>
          <w:marTop w:val="0"/>
          <w:marBottom w:val="0"/>
          <w:divBdr>
            <w:top w:val="none" w:sz="0" w:space="0" w:color="auto"/>
            <w:left w:val="none" w:sz="0" w:space="0" w:color="auto"/>
            <w:bottom w:val="none" w:sz="0" w:space="0" w:color="auto"/>
            <w:right w:val="none" w:sz="0" w:space="0" w:color="auto"/>
          </w:divBdr>
        </w:div>
        <w:div w:id="197470263">
          <w:marLeft w:val="0"/>
          <w:marRight w:val="0"/>
          <w:marTop w:val="0"/>
          <w:marBottom w:val="0"/>
          <w:divBdr>
            <w:top w:val="none" w:sz="0" w:space="0" w:color="auto"/>
            <w:left w:val="none" w:sz="0" w:space="0" w:color="auto"/>
            <w:bottom w:val="none" w:sz="0" w:space="0" w:color="auto"/>
            <w:right w:val="none" w:sz="0" w:space="0" w:color="auto"/>
          </w:divBdr>
        </w:div>
        <w:div w:id="1207064582">
          <w:marLeft w:val="0"/>
          <w:marRight w:val="0"/>
          <w:marTop w:val="0"/>
          <w:marBottom w:val="0"/>
          <w:divBdr>
            <w:top w:val="none" w:sz="0" w:space="0" w:color="auto"/>
            <w:left w:val="none" w:sz="0" w:space="0" w:color="auto"/>
            <w:bottom w:val="none" w:sz="0" w:space="0" w:color="auto"/>
            <w:right w:val="none" w:sz="0" w:space="0" w:color="auto"/>
          </w:divBdr>
        </w:div>
        <w:div w:id="132605241">
          <w:marLeft w:val="0"/>
          <w:marRight w:val="0"/>
          <w:marTop w:val="0"/>
          <w:marBottom w:val="0"/>
          <w:divBdr>
            <w:top w:val="none" w:sz="0" w:space="0" w:color="auto"/>
            <w:left w:val="none" w:sz="0" w:space="0" w:color="auto"/>
            <w:bottom w:val="none" w:sz="0" w:space="0" w:color="auto"/>
            <w:right w:val="none" w:sz="0" w:space="0" w:color="auto"/>
          </w:divBdr>
        </w:div>
        <w:div w:id="1795516175">
          <w:marLeft w:val="0"/>
          <w:marRight w:val="0"/>
          <w:marTop w:val="0"/>
          <w:marBottom w:val="0"/>
          <w:divBdr>
            <w:top w:val="none" w:sz="0" w:space="0" w:color="auto"/>
            <w:left w:val="none" w:sz="0" w:space="0" w:color="auto"/>
            <w:bottom w:val="none" w:sz="0" w:space="0" w:color="auto"/>
            <w:right w:val="none" w:sz="0" w:space="0" w:color="auto"/>
          </w:divBdr>
        </w:div>
        <w:div w:id="1064261842">
          <w:marLeft w:val="0"/>
          <w:marRight w:val="0"/>
          <w:marTop w:val="0"/>
          <w:marBottom w:val="0"/>
          <w:divBdr>
            <w:top w:val="none" w:sz="0" w:space="0" w:color="auto"/>
            <w:left w:val="none" w:sz="0" w:space="0" w:color="auto"/>
            <w:bottom w:val="none" w:sz="0" w:space="0" w:color="auto"/>
            <w:right w:val="none" w:sz="0" w:space="0" w:color="auto"/>
          </w:divBdr>
        </w:div>
        <w:div w:id="218564631">
          <w:marLeft w:val="0"/>
          <w:marRight w:val="0"/>
          <w:marTop w:val="0"/>
          <w:marBottom w:val="0"/>
          <w:divBdr>
            <w:top w:val="none" w:sz="0" w:space="0" w:color="auto"/>
            <w:left w:val="none" w:sz="0" w:space="0" w:color="auto"/>
            <w:bottom w:val="none" w:sz="0" w:space="0" w:color="auto"/>
            <w:right w:val="none" w:sz="0" w:space="0" w:color="auto"/>
          </w:divBdr>
        </w:div>
      </w:divsChild>
    </w:div>
    <w:div w:id="362559179">
      <w:bodyDiv w:val="1"/>
      <w:marLeft w:val="0"/>
      <w:marRight w:val="0"/>
      <w:marTop w:val="0"/>
      <w:marBottom w:val="0"/>
      <w:divBdr>
        <w:top w:val="none" w:sz="0" w:space="0" w:color="auto"/>
        <w:left w:val="none" w:sz="0" w:space="0" w:color="auto"/>
        <w:bottom w:val="none" w:sz="0" w:space="0" w:color="auto"/>
        <w:right w:val="none" w:sz="0" w:space="0" w:color="auto"/>
      </w:divBdr>
    </w:div>
    <w:div w:id="381363907">
      <w:bodyDiv w:val="1"/>
      <w:marLeft w:val="0"/>
      <w:marRight w:val="0"/>
      <w:marTop w:val="0"/>
      <w:marBottom w:val="0"/>
      <w:divBdr>
        <w:top w:val="none" w:sz="0" w:space="0" w:color="auto"/>
        <w:left w:val="none" w:sz="0" w:space="0" w:color="auto"/>
        <w:bottom w:val="none" w:sz="0" w:space="0" w:color="auto"/>
        <w:right w:val="none" w:sz="0" w:space="0" w:color="auto"/>
      </w:divBdr>
      <w:divsChild>
        <w:div w:id="1318609914">
          <w:marLeft w:val="0"/>
          <w:marRight w:val="0"/>
          <w:marTop w:val="0"/>
          <w:marBottom w:val="0"/>
          <w:divBdr>
            <w:top w:val="none" w:sz="0" w:space="0" w:color="auto"/>
            <w:left w:val="none" w:sz="0" w:space="0" w:color="auto"/>
            <w:bottom w:val="none" w:sz="0" w:space="0" w:color="auto"/>
            <w:right w:val="none" w:sz="0" w:space="0" w:color="auto"/>
          </w:divBdr>
          <w:divsChild>
            <w:div w:id="197351262">
              <w:marLeft w:val="0"/>
              <w:marRight w:val="0"/>
              <w:marTop w:val="0"/>
              <w:marBottom w:val="0"/>
              <w:divBdr>
                <w:top w:val="none" w:sz="0" w:space="0" w:color="auto"/>
                <w:left w:val="none" w:sz="0" w:space="0" w:color="auto"/>
                <w:bottom w:val="none" w:sz="0" w:space="0" w:color="auto"/>
                <w:right w:val="none" w:sz="0" w:space="0" w:color="auto"/>
              </w:divBdr>
              <w:divsChild>
                <w:div w:id="435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8626">
      <w:bodyDiv w:val="1"/>
      <w:marLeft w:val="0"/>
      <w:marRight w:val="0"/>
      <w:marTop w:val="0"/>
      <w:marBottom w:val="0"/>
      <w:divBdr>
        <w:top w:val="none" w:sz="0" w:space="0" w:color="auto"/>
        <w:left w:val="none" w:sz="0" w:space="0" w:color="auto"/>
        <w:bottom w:val="none" w:sz="0" w:space="0" w:color="auto"/>
        <w:right w:val="none" w:sz="0" w:space="0" w:color="auto"/>
      </w:divBdr>
    </w:div>
    <w:div w:id="408115964">
      <w:bodyDiv w:val="1"/>
      <w:marLeft w:val="0"/>
      <w:marRight w:val="0"/>
      <w:marTop w:val="0"/>
      <w:marBottom w:val="0"/>
      <w:divBdr>
        <w:top w:val="none" w:sz="0" w:space="0" w:color="auto"/>
        <w:left w:val="none" w:sz="0" w:space="0" w:color="auto"/>
        <w:bottom w:val="none" w:sz="0" w:space="0" w:color="auto"/>
        <w:right w:val="none" w:sz="0" w:space="0" w:color="auto"/>
      </w:divBdr>
      <w:divsChild>
        <w:div w:id="291055502">
          <w:marLeft w:val="0"/>
          <w:marRight w:val="0"/>
          <w:marTop w:val="0"/>
          <w:marBottom w:val="0"/>
          <w:divBdr>
            <w:top w:val="none" w:sz="0" w:space="0" w:color="auto"/>
            <w:left w:val="none" w:sz="0" w:space="0" w:color="auto"/>
            <w:bottom w:val="none" w:sz="0" w:space="0" w:color="auto"/>
            <w:right w:val="none" w:sz="0" w:space="0" w:color="auto"/>
          </w:divBdr>
          <w:divsChild>
            <w:div w:id="205065314">
              <w:marLeft w:val="0"/>
              <w:marRight w:val="0"/>
              <w:marTop w:val="0"/>
              <w:marBottom w:val="0"/>
              <w:divBdr>
                <w:top w:val="none" w:sz="0" w:space="0" w:color="auto"/>
                <w:left w:val="none" w:sz="0" w:space="0" w:color="auto"/>
                <w:bottom w:val="none" w:sz="0" w:space="0" w:color="auto"/>
                <w:right w:val="none" w:sz="0" w:space="0" w:color="auto"/>
              </w:divBdr>
              <w:divsChild>
                <w:div w:id="12330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77613">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504442583">
      <w:bodyDiv w:val="1"/>
      <w:marLeft w:val="0"/>
      <w:marRight w:val="0"/>
      <w:marTop w:val="0"/>
      <w:marBottom w:val="0"/>
      <w:divBdr>
        <w:top w:val="none" w:sz="0" w:space="0" w:color="auto"/>
        <w:left w:val="none" w:sz="0" w:space="0" w:color="auto"/>
        <w:bottom w:val="none" w:sz="0" w:space="0" w:color="auto"/>
        <w:right w:val="none" w:sz="0" w:space="0" w:color="auto"/>
      </w:divBdr>
    </w:div>
    <w:div w:id="504638694">
      <w:bodyDiv w:val="1"/>
      <w:marLeft w:val="0"/>
      <w:marRight w:val="0"/>
      <w:marTop w:val="0"/>
      <w:marBottom w:val="0"/>
      <w:divBdr>
        <w:top w:val="none" w:sz="0" w:space="0" w:color="auto"/>
        <w:left w:val="none" w:sz="0" w:space="0" w:color="auto"/>
        <w:bottom w:val="none" w:sz="0" w:space="0" w:color="auto"/>
        <w:right w:val="none" w:sz="0" w:space="0" w:color="auto"/>
      </w:divBdr>
    </w:div>
    <w:div w:id="516117238">
      <w:bodyDiv w:val="1"/>
      <w:marLeft w:val="0"/>
      <w:marRight w:val="0"/>
      <w:marTop w:val="0"/>
      <w:marBottom w:val="0"/>
      <w:divBdr>
        <w:top w:val="none" w:sz="0" w:space="0" w:color="auto"/>
        <w:left w:val="none" w:sz="0" w:space="0" w:color="auto"/>
        <w:bottom w:val="none" w:sz="0" w:space="0" w:color="auto"/>
        <w:right w:val="none" w:sz="0" w:space="0" w:color="auto"/>
      </w:divBdr>
    </w:div>
    <w:div w:id="529220278">
      <w:bodyDiv w:val="1"/>
      <w:marLeft w:val="0"/>
      <w:marRight w:val="0"/>
      <w:marTop w:val="0"/>
      <w:marBottom w:val="0"/>
      <w:divBdr>
        <w:top w:val="none" w:sz="0" w:space="0" w:color="auto"/>
        <w:left w:val="none" w:sz="0" w:space="0" w:color="auto"/>
        <w:bottom w:val="none" w:sz="0" w:space="0" w:color="auto"/>
        <w:right w:val="none" w:sz="0" w:space="0" w:color="auto"/>
      </w:divBdr>
      <w:divsChild>
        <w:div w:id="2045593052">
          <w:marLeft w:val="0"/>
          <w:marRight w:val="0"/>
          <w:marTop w:val="0"/>
          <w:marBottom w:val="0"/>
          <w:divBdr>
            <w:top w:val="none" w:sz="0" w:space="0" w:color="auto"/>
            <w:left w:val="none" w:sz="0" w:space="0" w:color="auto"/>
            <w:bottom w:val="none" w:sz="0" w:space="0" w:color="auto"/>
            <w:right w:val="none" w:sz="0" w:space="0" w:color="auto"/>
          </w:divBdr>
          <w:divsChild>
            <w:div w:id="2123651185">
              <w:marLeft w:val="0"/>
              <w:marRight w:val="0"/>
              <w:marTop w:val="0"/>
              <w:marBottom w:val="0"/>
              <w:divBdr>
                <w:top w:val="none" w:sz="0" w:space="0" w:color="auto"/>
                <w:left w:val="none" w:sz="0" w:space="0" w:color="auto"/>
                <w:bottom w:val="none" w:sz="0" w:space="0" w:color="auto"/>
                <w:right w:val="none" w:sz="0" w:space="0" w:color="auto"/>
              </w:divBdr>
              <w:divsChild>
                <w:div w:id="19501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07871">
      <w:bodyDiv w:val="1"/>
      <w:marLeft w:val="0"/>
      <w:marRight w:val="0"/>
      <w:marTop w:val="0"/>
      <w:marBottom w:val="0"/>
      <w:divBdr>
        <w:top w:val="none" w:sz="0" w:space="0" w:color="auto"/>
        <w:left w:val="none" w:sz="0" w:space="0" w:color="auto"/>
        <w:bottom w:val="none" w:sz="0" w:space="0" w:color="auto"/>
        <w:right w:val="none" w:sz="0" w:space="0" w:color="auto"/>
      </w:divBdr>
    </w:div>
    <w:div w:id="582958788">
      <w:bodyDiv w:val="1"/>
      <w:marLeft w:val="0"/>
      <w:marRight w:val="0"/>
      <w:marTop w:val="0"/>
      <w:marBottom w:val="0"/>
      <w:divBdr>
        <w:top w:val="none" w:sz="0" w:space="0" w:color="auto"/>
        <w:left w:val="none" w:sz="0" w:space="0" w:color="auto"/>
        <w:bottom w:val="none" w:sz="0" w:space="0" w:color="auto"/>
        <w:right w:val="none" w:sz="0" w:space="0" w:color="auto"/>
      </w:divBdr>
    </w:div>
    <w:div w:id="693503432">
      <w:bodyDiv w:val="1"/>
      <w:marLeft w:val="0"/>
      <w:marRight w:val="0"/>
      <w:marTop w:val="0"/>
      <w:marBottom w:val="0"/>
      <w:divBdr>
        <w:top w:val="none" w:sz="0" w:space="0" w:color="auto"/>
        <w:left w:val="none" w:sz="0" w:space="0" w:color="auto"/>
        <w:bottom w:val="none" w:sz="0" w:space="0" w:color="auto"/>
        <w:right w:val="none" w:sz="0" w:space="0" w:color="auto"/>
      </w:divBdr>
      <w:divsChild>
        <w:div w:id="679281889">
          <w:marLeft w:val="0"/>
          <w:marRight w:val="0"/>
          <w:marTop w:val="0"/>
          <w:marBottom w:val="0"/>
          <w:divBdr>
            <w:top w:val="none" w:sz="0" w:space="0" w:color="auto"/>
            <w:left w:val="none" w:sz="0" w:space="0" w:color="auto"/>
            <w:bottom w:val="none" w:sz="0" w:space="0" w:color="auto"/>
            <w:right w:val="none" w:sz="0" w:space="0" w:color="auto"/>
          </w:divBdr>
          <w:divsChild>
            <w:div w:id="953368675">
              <w:marLeft w:val="0"/>
              <w:marRight w:val="0"/>
              <w:marTop w:val="0"/>
              <w:marBottom w:val="0"/>
              <w:divBdr>
                <w:top w:val="none" w:sz="0" w:space="0" w:color="auto"/>
                <w:left w:val="none" w:sz="0" w:space="0" w:color="auto"/>
                <w:bottom w:val="none" w:sz="0" w:space="0" w:color="auto"/>
                <w:right w:val="none" w:sz="0" w:space="0" w:color="auto"/>
              </w:divBdr>
              <w:divsChild>
                <w:div w:id="16910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917">
      <w:bodyDiv w:val="1"/>
      <w:marLeft w:val="0"/>
      <w:marRight w:val="0"/>
      <w:marTop w:val="0"/>
      <w:marBottom w:val="0"/>
      <w:divBdr>
        <w:top w:val="none" w:sz="0" w:space="0" w:color="auto"/>
        <w:left w:val="none" w:sz="0" w:space="0" w:color="auto"/>
        <w:bottom w:val="none" w:sz="0" w:space="0" w:color="auto"/>
        <w:right w:val="none" w:sz="0" w:space="0" w:color="auto"/>
      </w:divBdr>
      <w:divsChild>
        <w:div w:id="699938003">
          <w:marLeft w:val="0"/>
          <w:marRight w:val="0"/>
          <w:marTop w:val="0"/>
          <w:marBottom w:val="0"/>
          <w:divBdr>
            <w:top w:val="none" w:sz="0" w:space="0" w:color="auto"/>
            <w:left w:val="none" w:sz="0" w:space="0" w:color="auto"/>
            <w:bottom w:val="none" w:sz="0" w:space="0" w:color="auto"/>
            <w:right w:val="none" w:sz="0" w:space="0" w:color="auto"/>
          </w:divBdr>
        </w:div>
        <w:div w:id="455947793">
          <w:marLeft w:val="0"/>
          <w:marRight w:val="0"/>
          <w:marTop w:val="0"/>
          <w:marBottom w:val="0"/>
          <w:divBdr>
            <w:top w:val="none" w:sz="0" w:space="0" w:color="auto"/>
            <w:left w:val="none" w:sz="0" w:space="0" w:color="auto"/>
            <w:bottom w:val="none" w:sz="0" w:space="0" w:color="auto"/>
            <w:right w:val="none" w:sz="0" w:space="0" w:color="auto"/>
          </w:divBdr>
        </w:div>
        <w:div w:id="818378313">
          <w:marLeft w:val="0"/>
          <w:marRight w:val="0"/>
          <w:marTop w:val="0"/>
          <w:marBottom w:val="0"/>
          <w:divBdr>
            <w:top w:val="none" w:sz="0" w:space="0" w:color="auto"/>
            <w:left w:val="none" w:sz="0" w:space="0" w:color="auto"/>
            <w:bottom w:val="none" w:sz="0" w:space="0" w:color="auto"/>
            <w:right w:val="none" w:sz="0" w:space="0" w:color="auto"/>
          </w:divBdr>
        </w:div>
        <w:div w:id="2141916836">
          <w:marLeft w:val="0"/>
          <w:marRight w:val="0"/>
          <w:marTop w:val="0"/>
          <w:marBottom w:val="0"/>
          <w:divBdr>
            <w:top w:val="none" w:sz="0" w:space="0" w:color="auto"/>
            <w:left w:val="none" w:sz="0" w:space="0" w:color="auto"/>
            <w:bottom w:val="none" w:sz="0" w:space="0" w:color="auto"/>
            <w:right w:val="none" w:sz="0" w:space="0" w:color="auto"/>
          </w:divBdr>
        </w:div>
        <w:div w:id="975717846">
          <w:marLeft w:val="0"/>
          <w:marRight w:val="0"/>
          <w:marTop w:val="0"/>
          <w:marBottom w:val="0"/>
          <w:divBdr>
            <w:top w:val="none" w:sz="0" w:space="0" w:color="auto"/>
            <w:left w:val="none" w:sz="0" w:space="0" w:color="auto"/>
            <w:bottom w:val="none" w:sz="0" w:space="0" w:color="auto"/>
            <w:right w:val="none" w:sz="0" w:space="0" w:color="auto"/>
          </w:divBdr>
        </w:div>
        <w:div w:id="1085031869">
          <w:marLeft w:val="0"/>
          <w:marRight w:val="0"/>
          <w:marTop w:val="0"/>
          <w:marBottom w:val="0"/>
          <w:divBdr>
            <w:top w:val="none" w:sz="0" w:space="0" w:color="auto"/>
            <w:left w:val="none" w:sz="0" w:space="0" w:color="auto"/>
            <w:bottom w:val="none" w:sz="0" w:space="0" w:color="auto"/>
            <w:right w:val="none" w:sz="0" w:space="0" w:color="auto"/>
          </w:divBdr>
        </w:div>
        <w:div w:id="2077824395">
          <w:marLeft w:val="0"/>
          <w:marRight w:val="0"/>
          <w:marTop w:val="0"/>
          <w:marBottom w:val="0"/>
          <w:divBdr>
            <w:top w:val="none" w:sz="0" w:space="0" w:color="auto"/>
            <w:left w:val="none" w:sz="0" w:space="0" w:color="auto"/>
            <w:bottom w:val="none" w:sz="0" w:space="0" w:color="auto"/>
            <w:right w:val="none" w:sz="0" w:space="0" w:color="auto"/>
          </w:divBdr>
        </w:div>
        <w:div w:id="1999265460">
          <w:marLeft w:val="0"/>
          <w:marRight w:val="0"/>
          <w:marTop w:val="0"/>
          <w:marBottom w:val="0"/>
          <w:divBdr>
            <w:top w:val="none" w:sz="0" w:space="0" w:color="auto"/>
            <w:left w:val="none" w:sz="0" w:space="0" w:color="auto"/>
            <w:bottom w:val="none" w:sz="0" w:space="0" w:color="auto"/>
            <w:right w:val="none" w:sz="0" w:space="0" w:color="auto"/>
          </w:divBdr>
        </w:div>
      </w:divsChild>
    </w:div>
    <w:div w:id="720597712">
      <w:bodyDiv w:val="1"/>
      <w:marLeft w:val="0"/>
      <w:marRight w:val="0"/>
      <w:marTop w:val="0"/>
      <w:marBottom w:val="0"/>
      <w:divBdr>
        <w:top w:val="none" w:sz="0" w:space="0" w:color="auto"/>
        <w:left w:val="none" w:sz="0" w:space="0" w:color="auto"/>
        <w:bottom w:val="none" w:sz="0" w:space="0" w:color="auto"/>
        <w:right w:val="none" w:sz="0" w:space="0" w:color="auto"/>
      </w:divBdr>
      <w:divsChild>
        <w:div w:id="197008514">
          <w:marLeft w:val="0"/>
          <w:marRight w:val="0"/>
          <w:marTop w:val="0"/>
          <w:marBottom w:val="0"/>
          <w:divBdr>
            <w:top w:val="none" w:sz="0" w:space="0" w:color="auto"/>
            <w:left w:val="none" w:sz="0" w:space="0" w:color="auto"/>
            <w:bottom w:val="none" w:sz="0" w:space="0" w:color="auto"/>
            <w:right w:val="none" w:sz="0" w:space="0" w:color="auto"/>
          </w:divBdr>
          <w:divsChild>
            <w:div w:id="716857354">
              <w:marLeft w:val="0"/>
              <w:marRight w:val="0"/>
              <w:marTop w:val="0"/>
              <w:marBottom w:val="0"/>
              <w:divBdr>
                <w:top w:val="none" w:sz="0" w:space="0" w:color="auto"/>
                <w:left w:val="none" w:sz="0" w:space="0" w:color="auto"/>
                <w:bottom w:val="none" w:sz="0" w:space="0" w:color="auto"/>
                <w:right w:val="none" w:sz="0" w:space="0" w:color="auto"/>
              </w:divBdr>
              <w:divsChild>
                <w:div w:id="12657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43841">
      <w:bodyDiv w:val="1"/>
      <w:marLeft w:val="0"/>
      <w:marRight w:val="0"/>
      <w:marTop w:val="0"/>
      <w:marBottom w:val="0"/>
      <w:divBdr>
        <w:top w:val="none" w:sz="0" w:space="0" w:color="auto"/>
        <w:left w:val="none" w:sz="0" w:space="0" w:color="auto"/>
        <w:bottom w:val="none" w:sz="0" w:space="0" w:color="auto"/>
        <w:right w:val="none" w:sz="0" w:space="0" w:color="auto"/>
      </w:divBdr>
    </w:div>
    <w:div w:id="723795215">
      <w:bodyDiv w:val="1"/>
      <w:marLeft w:val="0"/>
      <w:marRight w:val="0"/>
      <w:marTop w:val="0"/>
      <w:marBottom w:val="0"/>
      <w:divBdr>
        <w:top w:val="none" w:sz="0" w:space="0" w:color="auto"/>
        <w:left w:val="none" w:sz="0" w:space="0" w:color="auto"/>
        <w:bottom w:val="none" w:sz="0" w:space="0" w:color="auto"/>
        <w:right w:val="none" w:sz="0" w:space="0" w:color="auto"/>
      </w:divBdr>
      <w:divsChild>
        <w:div w:id="1441604541">
          <w:marLeft w:val="0"/>
          <w:marRight w:val="0"/>
          <w:marTop w:val="0"/>
          <w:marBottom w:val="0"/>
          <w:divBdr>
            <w:top w:val="none" w:sz="0" w:space="0" w:color="auto"/>
            <w:left w:val="none" w:sz="0" w:space="0" w:color="auto"/>
            <w:bottom w:val="none" w:sz="0" w:space="0" w:color="auto"/>
            <w:right w:val="none" w:sz="0" w:space="0" w:color="auto"/>
          </w:divBdr>
          <w:divsChild>
            <w:div w:id="392120254">
              <w:marLeft w:val="0"/>
              <w:marRight w:val="0"/>
              <w:marTop w:val="0"/>
              <w:marBottom w:val="0"/>
              <w:divBdr>
                <w:top w:val="none" w:sz="0" w:space="0" w:color="auto"/>
                <w:left w:val="none" w:sz="0" w:space="0" w:color="auto"/>
                <w:bottom w:val="none" w:sz="0" w:space="0" w:color="auto"/>
                <w:right w:val="none" w:sz="0" w:space="0" w:color="auto"/>
              </w:divBdr>
              <w:divsChild>
                <w:div w:id="8081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51104">
      <w:bodyDiv w:val="1"/>
      <w:marLeft w:val="0"/>
      <w:marRight w:val="0"/>
      <w:marTop w:val="0"/>
      <w:marBottom w:val="0"/>
      <w:divBdr>
        <w:top w:val="none" w:sz="0" w:space="0" w:color="auto"/>
        <w:left w:val="none" w:sz="0" w:space="0" w:color="auto"/>
        <w:bottom w:val="none" w:sz="0" w:space="0" w:color="auto"/>
        <w:right w:val="none" w:sz="0" w:space="0" w:color="auto"/>
      </w:divBdr>
    </w:div>
    <w:div w:id="888809315">
      <w:bodyDiv w:val="1"/>
      <w:marLeft w:val="0"/>
      <w:marRight w:val="0"/>
      <w:marTop w:val="0"/>
      <w:marBottom w:val="0"/>
      <w:divBdr>
        <w:top w:val="none" w:sz="0" w:space="0" w:color="auto"/>
        <w:left w:val="none" w:sz="0" w:space="0" w:color="auto"/>
        <w:bottom w:val="none" w:sz="0" w:space="0" w:color="auto"/>
        <w:right w:val="none" w:sz="0" w:space="0" w:color="auto"/>
      </w:divBdr>
    </w:div>
    <w:div w:id="925262222">
      <w:bodyDiv w:val="1"/>
      <w:marLeft w:val="0"/>
      <w:marRight w:val="0"/>
      <w:marTop w:val="0"/>
      <w:marBottom w:val="0"/>
      <w:divBdr>
        <w:top w:val="none" w:sz="0" w:space="0" w:color="auto"/>
        <w:left w:val="none" w:sz="0" w:space="0" w:color="auto"/>
        <w:bottom w:val="none" w:sz="0" w:space="0" w:color="auto"/>
        <w:right w:val="none" w:sz="0" w:space="0" w:color="auto"/>
      </w:divBdr>
    </w:div>
    <w:div w:id="926690341">
      <w:bodyDiv w:val="1"/>
      <w:marLeft w:val="0"/>
      <w:marRight w:val="0"/>
      <w:marTop w:val="0"/>
      <w:marBottom w:val="0"/>
      <w:divBdr>
        <w:top w:val="none" w:sz="0" w:space="0" w:color="auto"/>
        <w:left w:val="none" w:sz="0" w:space="0" w:color="auto"/>
        <w:bottom w:val="none" w:sz="0" w:space="0" w:color="auto"/>
        <w:right w:val="none" w:sz="0" w:space="0" w:color="auto"/>
      </w:divBdr>
    </w:div>
    <w:div w:id="927151507">
      <w:bodyDiv w:val="1"/>
      <w:marLeft w:val="0"/>
      <w:marRight w:val="0"/>
      <w:marTop w:val="0"/>
      <w:marBottom w:val="0"/>
      <w:divBdr>
        <w:top w:val="none" w:sz="0" w:space="0" w:color="auto"/>
        <w:left w:val="none" w:sz="0" w:space="0" w:color="auto"/>
        <w:bottom w:val="none" w:sz="0" w:space="0" w:color="auto"/>
        <w:right w:val="none" w:sz="0" w:space="0" w:color="auto"/>
      </w:divBdr>
    </w:div>
    <w:div w:id="942224423">
      <w:bodyDiv w:val="1"/>
      <w:marLeft w:val="0"/>
      <w:marRight w:val="0"/>
      <w:marTop w:val="0"/>
      <w:marBottom w:val="0"/>
      <w:divBdr>
        <w:top w:val="none" w:sz="0" w:space="0" w:color="auto"/>
        <w:left w:val="none" w:sz="0" w:space="0" w:color="auto"/>
        <w:bottom w:val="none" w:sz="0" w:space="0" w:color="auto"/>
        <w:right w:val="none" w:sz="0" w:space="0" w:color="auto"/>
      </w:divBdr>
      <w:divsChild>
        <w:div w:id="521090503">
          <w:marLeft w:val="0"/>
          <w:marRight w:val="0"/>
          <w:marTop w:val="0"/>
          <w:marBottom w:val="0"/>
          <w:divBdr>
            <w:top w:val="none" w:sz="0" w:space="0" w:color="auto"/>
            <w:left w:val="none" w:sz="0" w:space="0" w:color="auto"/>
            <w:bottom w:val="none" w:sz="0" w:space="0" w:color="auto"/>
            <w:right w:val="none" w:sz="0" w:space="0" w:color="auto"/>
          </w:divBdr>
          <w:divsChild>
            <w:div w:id="1043948609">
              <w:marLeft w:val="0"/>
              <w:marRight w:val="0"/>
              <w:marTop w:val="0"/>
              <w:marBottom w:val="0"/>
              <w:divBdr>
                <w:top w:val="none" w:sz="0" w:space="0" w:color="auto"/>
                <w:left w:val="none" w:sz="0" w:space="0" w:color="auto"/>
                <w:bottom w:val="none" w:sz="0" w:space="0" w:color="auto"/>
                <w:right w:val="none" w:sz="0" w:space="0" w:color="auto"/>
              </w:divBdr>
              <w:divsChild>
                <w:div w:id="2090228317">
                  <w:marLeft w:val="0"/>
                  <w:marRight w:val="0"/>
                  <w:marTop w:val="0"/>
                  <w:marBottom w:val="0"/>
                  <w:divBdr>
                    <w:top w:val="none" w:sz="0" w:space="0" w:color="auto"/>
                    <w:left w:val="none" w:sz="0" w:space="0" w:color="auto"/>
                    <w:bottom w:val="none" w:sz="0" w:space="0" w:color="auto"/>
                    <w:right w:val="none" w:sz="0" w:space="0" w:color="auto"/>
                  </w:divBdr>
                </w:div>
              </w:divsChild>
            </w:div>
            <w:div w:id="88812584">
              <w:marLeft w:val="0"/>
              <w:marRight w:val="0"/>
              <w:marTop w:val="0"/>
              <w:marBottom w:val="0"/>
              <w:divBdr>
                <w:top w:val="none" w:sz="0" w:space="0" w:color="auto"/>
                <w:left w:val="none" w:sz="0" w:space="0" w:color="auto"/>
                <w:bottom w:val="none" w:sz="0" w:space="0" w:color="auto"/>
                <w:right w:val="none" w:sz="0" w:space="0" w:color="auto"/>
              </w:divBdr>
              <w:divsChild>
                <w:div w:id="8089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5338">
      <w:bodyDiv w:val="1"/>
      <w:marLeft w:val="0"/>
      <w:marRight w:val="0"/>
      <w:marTop w:val="0"/>
      <w:marBottom w:val="0"/>
      <w:divBdr>
        <w:top w:val="none" w:sz="0" w:space="0" w:color="auto"/>
        <w:left w:val="none" w:sz="0" w:space="0" w:color="auto"/>
        <w:bottom w:val="none" w:sz="0" w:space="0" w:color="auto"/>
        <w:right w:val="none" w:sz="0" w:space="0" w:color="auto"/>
      </w:divBdr>
    </w:div>
    <w:div w:id="994139632">
      <w:bodyDiv w:val="1"/>
      <w:marLeft w:val="0"/>
      <w:marRight w:val="0"/>
      <w:marTop w:val="0"/>
      <w:marBottom w:val="0"/>
      <w:divBdr>
        <w:top w:val="none" w:sz="0" w:space="0" w:color="auto"/>
        <w:left w:val="none" w:sz="0" w:space="0" w:color="auto"/>
        <w:bottom w:val="none" w:sz="0" w:space="0" w:color="auto"/>
        <w:right w:val="none" w:sz="0" w:space="0" w:color="auto"/>
      </w:divBdr>
    </w:div>
    <w:div w:id="995649686">
      <w:bodyDiv w:val="1"/>
      <w:marLeft w:val="0"/>
      <w:marRight w:val="0"/>
      <w:marTop w:val="0"/>
      <w:marBottom w:val="0"/>
      <w:divBdr>
        <w:top w:val="none" w:sz="0" w:space="0" w:color="auto"/>
        <w:left w:val="none" w:sz="0" w:space="0" w:color="auto"/>
        <w:bottom w:val="none" w:sz="0" w:space="0" w:color="auto"/>
        <w:right w:val="none" w:sz="0" w:space="0" w:color="auto"/>
      </w:divBdr>
    </w:div>
    <w:div w:id="1003553981">
      <w:bodyDiv w:val="1"/>
      <w:marLeft w:val="0"/>
      <w:marRight w:val="0"/>
      <w:marTop w:val="0"/>
      <w:marBottom w:val="0"/>
      <w:divBdr>
        <w:top w:val="none" w:sz="0" w:space="0" w:color="auto"/>
        <w:left w:val="none" w:sz="0" w:space="0" w:color="auto"/>
        <w:bottom w:val="none" w:sz="0" w:space="0" w:color="auto"/>
        <w:right w:val="none" w:sz="0" w:space="0" w:color="auto"/>
      </w:divBdr>
    </w:div>
    <w:div w:id="1065252841">
      <w:bodyDiv w:val="1"/>
      <w:marLeft w:val="0"/>
      <w:marRight w:val="0"/>
      <w:marTop w:val="0"/>
      <w:marBottom w:val="0"/>
      <w:divBdr>
        <w:top w:val="none" w:sz="0" w:space="0" w:color="auto"/>
        <w:left w:val="none" w:sz="0" w:space="0" w:color="auto"/>
        <w:bottom w:val="none" w:sz="0" w:space="0" w:color="auto"/>
        <w:right w:val="none" w:sz="0" w:space="0" w:color="auto"/>
      </w:divBdr>
    </w:div>
    <w:div w:id="1090545926">
      <w:bodyDiv w:val="1"/>
      <w:marLeft w:val="0"/>
      <w:marRight w:val="0"/>
      <w:marTop w:val="0"/>
      <w:marBottom w:val="0"/>
      <w:divBdr>
        <w:top w:val="none" w:sz="0" w:space="0" w:color="auto"/>
        <w:left w:val="none" w:sz="0" w:space="0" w:color="auto"/>
        <w:bottom w:val="none" w:sz="0" w:space="0" w:color="auto"/>
        <w:right w:val="none" w:sz="0" w:space="0" w:color="auto"/>
      </w:divBdr>
    </w:div>
    <w:div w:id="1098063903">
      <w:bodyDiv w:val="1"/>
      <w:marLeft w:val="0"/>
      <w:marRight w:val="0"/>
      <w:marTop w:val="0"/>
      <w:marBottom w:val="0"/>
      <w:divBdr>
        <w:top w:val="none" w:sz="0" w:space="0" w:color="auto"/>
        <w:left w:val="none" w:sz="0" w:space="0" w:color="auto"/>
        <w:bottom w:val="none" w:sz="0" w:space="0" w:color="auto"/>
        <w:right w:val="none" w:sz="0" w:space="0" w:color="auto"/>
      </w:divBdr>
      <w:divsChild>
        <w:div w:id="669527607">
          <w:marLeft w:val="0"/>
          <w:marRight w:val="0"/>
          <w:marTop w:val="0"/>
          <w:marBottom w:val="0"/>
          <w:divBdr>
            <w:top w:val="none" w:sz="0" w:space="0" w:color="auto"/>
            <w:left w:val="none" w:sz="0" w:space="0" w:color="auto"/>
            <w:bottom w:val="none" w:sz="0" w:space="0" w:color="auto"/>
            <w:right w:val="none" w:sz="0" w:space="0" w:color="auto"/>
          </w:divBdr>
        </w:div>
        <w:div w:id="265888885">
          <w:marLeft w:val="0"/>
          <w:marRight w:val="0"/>
          <w:marTop w:val="0"/>
          <w:marBottom w:val="0"/>
          <w:divBdr>
            <w:top w:val="none" w:sz="0" w:space="0" w:color="auto"/>
            <w:left w:val="none" w:sz="0" w:space="0" w:color="auto"/>
            <w:bottom w:val="none" w:sz="0" w:space="0" w:color="auto"/>
            <w:right w:val="none" w:sz="0" w:space="0" w:color="auto"/>
          </w:divBdr>
        </w:div>
        <w:div w:id="989404516">
          <w:marLeft w:val="0"/>
          <w:marRight w:val="0"/>
          <w:marTop w:val="0"/>
          <w:marBottom w:val="0"/>
          <w:divBdr>
            <w:top w:val="none" w:sz="0" w:space="0" w:color="auto"/>
            <w:left w:val="none" w:sz="0" w:space="0" w:color="auto"/>
            <w:bottom w:val="none" w:sz="0" w:space="0" w:color="auto"/>
            <w:right w:val="none" w:sz="0" w:space="0" w:color="auto"/>
          </w:divBdr>
        </w:div>
        <w:div w:id="338897019">
          <w:marLeft w:val="0"/>
          <w:marRight w:val="0"/>
          <w:marTop w:val="0"/>
          <w:marBottom w:val="0"/>
          <w:divBdr>
            <w:top w:val="none" w:sz="0" w:space="0" w:color="auto"/>
            <w:left w:val="none" w:sz="0" w:space="0" w:color="auto"/>
            <w:bottom w:val="none" w:sz="0" w:space="0" w:color="auto"/>
            <w:right w:val="none" w:sz="0" w:space="0" w:color="auto"/>
          </w:divBdr>
        </w:div>
        <w:div w:id="365721468">
          <w:marLeft w:val="0"/>
          <w:marRight w:val="0"/>
          <w:marTop w:val="0"/>
          <w:marBottom w:val="0"/>
          <w:divBdr>
            <w:top w:val="none" w:sz="0" w:space="0" w:color="auto"/>
            <w:left w:val="none" w:sz="0" w:space="0" w:color="auto"/>
            <w:bottom w:val="none" w:sz="0" w:space="0" w:color="auto"/>
            <w:right w:val="none" w:sz="0" w:space="0" w:color="auto"/>
          </w:divBdr>
        </w:div>
        <w:div w:id="1776514047">
          <w:marLeft w:val="0"/>
          <w:marRight w:val="0"/>
          <w:marTop w:val="0"/>
          <w:marBottom w:val="0"/>
          <w:divBdr>
            <w:top w:val="none" w:sz="0" w:space="0" w:color="auto"/>
            <w:left w:val="none" w:sz="0" w:space="0" w:color="auto"/>
            <w:bottom w:val="none" w:sz="0" w:space="0" w:color="auto"/>
            <w:right w:val="none" w:sz="0" w:space="0" w:color="auto"/>
          </w:divBdr>
        </w:div>
        <w:div w:id="758792339">
          <w:marLeft w:val="0"/>
          <w:marRight w:val="0"/>
          <w:marTop w:val="0"/>
          <w:marBottom w:val="0"/>
          <w:divBdr>
            <w:top w:val="none" w:sz="0" w:space="0" w:color="auto"/>
            <w:left w:val="none" w:sz="0" w:space="0" w:color="auto"/>
            <w:bottom w:val="none" w:sz="0" w:space="0" w:color="auto"/>
            <w:right w:val="none" w:sz="0" w:space="0" w:color="auto"/>
          </w:divBdr>
        </w:div>
        <w:div w:id="1793279362">
          <w:marLeft w:val="0"/>
          <w:marRight w:val="0"/>
          <w:marTop w:val="0"/>
          <w:marBottom w:val="0"/>
          <w:divBdr>
            <w:top w:val="none" w:sz="0" w:space="0" w:color="auto"/>
            <w:left w:val="none" w:sz="0" w:space="0" w:color="auto"/>
            <w:bottom w:val="none" w:sz="0" w:space="0" w:color="auto"/>
            <w:right w:val="none" w:sz="0" w:space="0" w:color="auto"/>
          </w:divBdr>
        </w:div>
      </w:divsChild>
    </w:div>
    <w:div w:id="1198542755">
      <w:bodyDiv w:val="1"/>
      <w:marLeft w:val="0"/>
      <w:marRight w:val="0"/>
      <w:marTop w:val="0"/>
      <w:marBottom w:val="0"/>
      <w:divBdr>
        <w:top w:val="none" w:sz="0" w:space="0" w:color="auto"/>
        <w:left w:val="none" w:sz="0" w:space="0" w:color="auto"/>
        <w:bottom w:val="none" w:sz="0" w:space="0" w:color="auto"/>
        <w:right w:val="none" w:sz="0" w:space="0" w:color="auto"/>
      </w:divBdr>
      <w:divsChild>
        <w:div w:id="899099299">
          <w:marLeft w:val="0"/>
          <w:marRight w:val="0"/>
          <w:marTop w:val="0"/>
          <w:marBottom w:val="0"/>
          <w:divBdr>
            <w:top w:val="none" w:sz="0" w:space="0" w:color="auto"/>
            <w:left w:val="none" w:sz="0" w:space="0" w:color="auto"/>
            <w:bottom w:val="none" w:sz="0" w:space="0" w:color="auto"/>
            <w:right w:val="none" w:sz="0" w:space="0" w:color="auto"/>
          </w:divBdr>
        </w:div>
        <w:div w:id="1386300475">
          <w:marLeft w:val="0"/>
          <w:marRight w:val="0"/>
          <w:marTop w:val="0"/>
          <w:marBottom w:val="0"/>
          <w:divBdr>
            <w:top w:val="none" w:sz="0" w:space="0" w:color="auto"/>
            <w:left w:val="none" w:sz="0" w:space="0" w:color="auto"/>
            <w:bottom w:val="none" w:sz="0" w:space="0" w:color="auto"/>
            <w:right w:val="none" w:sz="0" w:space="0" w:color="auto"/>
          </w:divBdr>
        </w:div>
        <w:div w:id="765542739">
          <w:marLeft w:val="0"/>
          <w:marRight w:val="0"/>
          <w:marTop w:val="0"/>
          <w:marBottom w:val="0"/>
          <w:divBdr>
            <w:top w:val="none" w:sz="0" w:space="0" w:color="auto"/>
            <w:left w:val="none" w:sz="0" w:space="0" w:color="auto"/>
            <w:bottom w:val="none" w:sz="0" w:space="0" w:color="auto"/>
            <w:right w:val="none" w:sz="0" w:space="0" w:color="auto"/>
          </w:divBdr>
        </w:div>
        <w:div w:id="836962789">
          <w:marLeft w:val="0"/>
          <w:marRight w:val="0"/>
          <w:marTop w:val="0"/>
          <w:marBottom w:val="0"/>
          <w:divBdr>
            <w:top w:val="none" w:sz="0" w:space="0" w:color="auto"/>
            <w:left w:val="none" w:sz="0" w:space="0" w:color="auto"/>
            <w:bottom w:val="none" w:sz="0" w:space="0" w:color="auto"/>
            <w:right w:val="none" w:sz="0" w:space="0" w:color="auto"/>
          </w:divBdr>
        </w:div>
        <w:div w:id="696583763">
          <w:marLeft w:val="0"/>
          <w:marRight w:val="0"/>
          <w:marTop w:val="0"/>
          <w:marBottom w:val="0"/>
          <w:divBdr>
            <w:top w:val="none" w:sz="0" w:space="0" w:color="auto"/>
            <w:left w:val="none" w:sz="0" w:space="0" w:color="auto"/>
            <w:bottom w:val="none" w:sz="0" w:space="0" w:color="auto"/>
            <w:right w:val="none" w:sz="0" w:space="0" w:color="auto"/>
          </w:divBdr>
        </w:div>
        <w:div w:id="848835291">
          <w:marLeft w:val="0"/>
          <w:marRight w:val="0"/>
          <w:marTop w:val="0"/>
          <w:marBottom w:val="0"/>
          <w:divBdr>
            <w:top w:val="none" w:sz="0" w:space="0" w:color="auto"/>
            <w:left w:val="none" w:sz="0" w:space="0" w:color="auto"/>
            <w:bottom w:val="none" w:sz="0" w:space="0" w:color="auto"/>
            <w:right w:val="none" w:sz="0" w:space="0" w:color="auto"/>
          </w:divBdr>
        </w:div>
        <w:div w:id="386341152">
          <w:marLeft w:val="0"/>
          <w:marRight w:val="0"/>
          <w:marTop w:val="0"/>
          <w:marBottom w:val="0"/>
          <w:divBdr>
            <w:top w:val="none" w:sz="0" w:space="0" w:color="auto"/>
            <w:left w:val="none" w:sz="0" w:space="0" w:color="auto"/>
            <w:bottom w:val="none" w:sz="0" w:space="0" w:color="auto"/>
            <w:right w:val="none" w:sz="0" w:space="0" w:color="auto"/>
          </w:divBdr>
        </w:div>
        <w:div w:id="1700158822">
          <w:marLeft w:val="0"/>
          <w:marRight w:val="0"/>
          <w:marTop w:val="0"/>
          <w:marBottom w:val="0"/>
          <w:divBdr>
            <w:top w:val="none" w:sz="0" w:space="0" w:color="auto"/>
            <w:left w:val="none" w:sz="0" w:space="0" w:color="auto"/>
            <w:bottom w:val="none" w:sz="0" w:space="0" w:color="auto"/>
            <w:right w:val="none" w:sz="0" w:space="0" w:color="auto"/>
          </w:divBdr>
        </w:div>
      </w:divsChild>
    </w:div>
    <w:div w:id="1199665050">
      <w:bodyDiv w:val="1"/>
      <w:marLeft w:val="0"/>
      <w:marRight w:val="0"/>
      <w:marTop w:val="0"/>
      <w:marBottom w:val="0"/>
      <w:divBdr>
        <w:top w:val="none" w:sz="0" w:space="0" w:color="auto"/>
        <w:left w:val="none" w:sz="0" w:space="0" w:color="auto"/>
        <w:bottom w:val="none" w:sz="0" w:space="0" w:color="auto"/>
        <w:right w:val="none" w:sz="0" w:space="0" w:color="auto"/>
      </w:divBdr>
    </w:div>
    <w:div w:id="1260525370">
      <w:bodyDiv w:val="1"/>
      <w:marLeft w:val="0"/>
      <w:marRight w:val="0"/>
      <w:marTop w:val="0"/>
      <w:marBottom w:val="0"/>
      <w:divBdr>
        <w:top w:val="none" w:sz="0" w:space="0" w:color="auto"/>
        <w:left w:val="none" w:sz="0" w:space="0" w:color="auto"/>
        <w:bottom w:val="none" w:sz="0" w:space="0" w:color="auto"/>
        <w:right w:val="none" w:sz="0" w:space="0" w:color="auto"/>
      </w:divBdr>
    </w:div>
    <w:div w:id="1313631479">
      <w:bodyDiv w:val="1"/>
      <w:marLeft w:val="0"/>
      <w:marRight w:val="0"/>
      <w:marTop w:val="0"/>
      <w:marBottom w:val="0"/>
      <w:divBdr>
        <w:top w:val="none" w:sz="0" w:space="0" w:color="auto"/>
        <w:left w:val="none" w:sz="0" w:space="0" w:color="auto"/>
        <w:bottom w:val="none" w:sz="0" w:space="0" w:color="auto"/>
        <w:right w:val="none" w:sz="0" w:space="0" w:color="auto"/>
      </w:divBdr>
    </w:div>
    <w:div w:id="1333296053">
      <w:bodyDiv w:val="1"/>
      <w:marLeft w:val="0"/>
      <w:marRight w:val="0"/>
      <w:marTop w:val="0"/>
      <w:marBottom w:val="0"/>
      <w:divBdr>
        <w:top w:val="none" w:sz="0" w:space="0" w:color="auto"/>
        <w:left w:val="none" w:sz="0" w:space="0" w:color="auto"/>
        <w:bottom w:val="none" w:sz="0" w:space="0" w:color="auto"/>
        <w:right w:val="none" w:sz="0" w:space="0" w:color="auto"/>
      </w:divBdr>
    </w:div>
    <w:div w:id="1334214582">
      <w:bodyDiv w:val="1"/>
      <w:marLeft w:val="0"/>
      <w:marRight w:val="0"/>
      <w:marTop w:val="0"/>
      <w:marBottom w:val="0"/>
      <w:divBdr>
        <w:top w:val="none" w:sz="0" w:space="0" w:color="auto"/>
        <w:left w:val="none" w:sz="0" w:space="0" w:color="auto"/>
        <w:bottom w:val="none" w:sz="0" w:space="0" w:color="auto"/>
        <w:right w:val="none" w:sz="0" w:space="0" w:color="auto"/>
      </w:divBdr>
    </w:div>
    <w:div w:id="1337464253">
      <w:bodyDiv w:val="1"/>
      <w:marLeft w:val="0"/>
      <w:marRight w:val="0"/>
      <w:marTop w:val="0"/>
      <w:marBottom w:val="0"/>
      <w:divBdr>
        <w:top w:val="none" w:sz="0" w:space="0" w:color="auto"/>
        <w:left w:val="none" w:sz="0" w:space="0" w:color="auto"/>
        <w:bottom w:val="none" w:sz="0" w:space="0" w:color="auto"/>
        <w:right w:val="none" w:sz="0" w:space="0" w:color="auto"/>
      </w:divBdr>
    </w:div>
    <w:div w:id="1400785332">
      <w:bodyDiv w:val="1"/>
      <w:marLeft w:val="0"/>
      <w:marRight w:val="0"/>
      <w:marTop w:val="0"/>
      <w:marBottom w:val="0"/>
      <w:divBdr>
        <w:top w:val="none" w:sz="0" w:space="0" w:color="auto"/>
        <w:left w:val="none" w:sz="0" w:space="0" w:color="auto"/>
        <w:bottom w:val="none" w:sz="0" w:space="0" w:color="auto"/>
        <w:right w:val="none" w:sz="0" w:space="0" w:color="auto"/>
      </w:divBdr>
      <w:divsChild>
        <w:div w:id="319045628">
          <w:marLeft w:val="0"/>
          <w:marRight w:val="0"/>
          <w:marTop w:val="0"/>
          <w:marBottom w:val="0"/>
          <w:divBdr>
            <w:top w:val="none" w:sz="0" w:space="0" w:color="auto"/>
            <w:left w:val="none" w:sz="0" w:space="0" w:color="auto"/>
            <w:bottom w:val="none" w:sz="0" w:space="0" w:color="auto"/>
            <w:right w:val="none" w:sz="0" w:space="0" w:color="auto"/>
          </w:divBdr>
          <w:divsChild>
            <w:div w:id="433863211">
              <w:marLeft w:val="0"/>
              <w:marRight w:val="0"/>
              <w:marTop w:val="0"/>
              <w:marBottom w:val="0"/>
              <w:divBdr>
                <w:top w:val="none" w:sz="0" w:space="0" w:color="auto"/>
                <w:left w:val="none" w:sz="0" w:space="0" w:color="auto"/>
                <w:bottom w:val="none" w:sz="0" w:space="0" w:color="auto"/>
                <w:right w:val="none" w:sz="0" w:space="0" w:color="auto"/>
              </w:divBdr>
              <w:divsChild>
                <w:div w:id="7173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7722">
      <w:bodyDiv w:val="1"/>
      <w:marLeft w:val="0"/>
      <w:marRight w:val="0"/>
      <w:marTop w:val="0"/>
      <w:marBottom w:val="0"/>
      <w:divBdr>
        <w:top w:val="none" w:sz="0" w:space="0" w:color="auto"/>
        <w:left w:val="none" w:sz="0" w:space="0" w:color="auto"/>
        <w:bottom w:val="none" w:sz="0" w:space="0" w:color="auto"/>
        <w:right w:val="none" w:sz="0" w:space="0" w:color="auto"/>
      </w:divBdr>
    </w:div>
    <w:div w:id="1440562135">
      <w:bodyDiv w:val="1"/>
      <w:marLeft w:val="0"/>
      <w:marRight w:val="0"/>
      <w:marTop w:val="0"/>
      <w:marBottom w:val="0"/>
      <w:divBdr>
        <w:top w:val="none" w:sz="0" w:space="0" w:color="auto"/>
        <w:left w:val="none" w:sz="0" w:space="0" w:color="auto"/>
        <w:bottom w:val="none" w:sz="0" w:space="0" w:color="auto"/>
        <w:right w:val="none" w:sz="0" w:space="0" w:color="auto"/>
      </w:divBdr>
      <w:divsChild>
        <w:div w:id="1915159364">
          <w:marLeft w:val="0"/>
          <w:marRight w:val="0"/>
          <w:marTop w:val="0"/>
          <w:marBottom w:val="0"/>
          <w:divBdr>
            <w:top w:val="none" w:sz="0" w:space="0" w:color="auto"/>
            <w:left w:val="none" w:sz="0" w:space="0" w:color="auto"/>
            <w:bottom w:val="none" w:sz="0" w:space="0" w:color="auto"/>
            <w:right w:val="none" w:sz="0" w:space="0" w:color="auto"/>
          </w:divBdr>
          <w:divsChild>
            <w:div w:id="589701489">
              <w:marLeft w:val="0"/>
              <w:marRight w:val="0"/>
              <w:marTop w:val="0"/>
              <w:marBottom w:val="0"/>
              <w:divBdr>
                <w:top w:val="none" w:sz="0" w:space="0" w:color="auto"/>
                <w:left w:val="none" w:sz="0" w:space="0" w:color="auto"/>
                <w:bottom w:val="none" w:sz="0" w:space="0" w:color="auto"/>
                <w:right w:val="none" w:sz="0" w:space="0" w:color="auto"/>
              </w:divBdr>
              <w:divsChild>
                <w:div w:id="18611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3440">
      <w:bodyDiv w:val="1"/>
      <w:marLeft w:val="0"/>
      <w:marRight w:val="0"/>
      <w:marTop w:val="0"/>
      <w:marBottom w:val="0"/>
      <w:divBdr>
        <w:top w:val="none" w:sz="0" w:space="0" w:color="auto"/>
        <w:left w:val="none" w:sz="0" w:space="0" w:color="auto"/>
        <w:bottom w:val="none" w:sz="0" w:space="0" w:color="auto"/>
        <w:right w:val="none" w:sz="0" w:space="0" w:color="auto"/>
      </w:divBdr>
      <w:divsChild>
        <w:div w:id="1971089985">
          <w:marLeft w:val="0"/>
          <w:marRight w:val="0"/>
          <w:marTop w:val="0"/>
          <w:marBottom w:val="0"/>
          <w:divBdr>
            <w:top w:val="none" w:sz="0" w:space="0" w:color="auto"/>
            <w:left w:val="none" w:sz="0" w:space="0" w:color="auto"/>
            <w:bottom w:val="none" w:sz="0" w:space="0" w:color="auto"/>
            <w:right w:val="none" w:sz="0" w:space="0" w:color="auto"/>
          </w:divBdr>
          <w:divsChild>
            <w:div w:id="2030444155">
              <w:marLeft w:val="0"/>
              <w:marRight w:val="0"/>
              <w:marTop w:val="0"/>
              <w:marBottom w:val="0"/>
              <w:divBdr>
                <w:top w:val="none" w:sz="0" w:space="0" w:color="auto"/>
                <w:left w:val="none" w:sz="0" w:space="0" w:color="auto"/>
                <w:bottom w:val="none" w:sz="0" w:space="0" w:color="auto"/>
                <w:right w:val="none" w:sz="0" w:space="0" w:color="auto"/>
              </w:divBdr>
              <w:divsChild>
                <w:div w:id="2052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0839">
      <w:bodyDiv w:val="1"/>
      <w:marLeft w:val="0"/>
      <w:marRight w:val="0"/>
      <w:marTop w:val="0"/>
      <w:marBottom w:val="0"/>
      <w:divBdr>
        <w:top w:val="none" w:sz="0" w:space="0" w:color="auto"/>
        <w:left w:val="none" w:sz="0" w:space="0" w:color="auto"/>
        <w:bottom w:val="none" w:sz="0" w:space="0" w:color="auto"/>
        <w:right w:val="none" w:sz="0" w:space="0" w:color="auto"/>
      </w:divBdr>
    </w:div>
    <w:div w:id="1572084546">
      <w:bodyDiv w:val="1"/>
      <w:marLeft w:val="0"/>
      <w:marRight w:val="0"/>
      <w:marTop w:val="0"/>
      <w:marBottom w:val="0"/>
      <w:divBdr>
        <w:top w:val="none" w:sz="0" w:space="0" w:color="auto"/>
        <w:left w:val="none" w:sz="0" w:space="0" w:color="auto"/>
        <w:bottom w:val="none" w:sz="0" w:space="0" w:color="auto"/>
        <w:right w:val="none" w:sz="0" w:space="0" w:color="auto"/>
      </w:divBdr>
    </w:div>
    <w:div w:id="1608927430">
      <w:bodyDiv w:val="1"/>
      <w:marLeft w:val="0"/>
      <w:marRight w:val="0"/>
      <w:marTop w:val="0"/>
      <w:marBottom w:val="0"/>
      <w:divBdr>
        <w:top w:val="none" w:sz="0" w:space="0" w:color="auto"/>
        <w:left w:val="none" w:sz="0" w:space="0" w:color="auto"/>
        <w:bottom w:val="none" w:sz="0" w:space="0" w:color="auto"/>
        <w:right w:val="none" w:sz="0" w:space="0" w:color="auto"/>
      </w:divBdr>
    </w:div>
    <w:div w:id="1714305121">
      <w:bodyDiv w:val="1"/>
      <w:marLeft w:val="0"/>
      <w:marRight w:val="0"/>
      <w:marTop w:val="0"/>
      <w:marBottom w:val="0"/>
      <w:divBdr>
        <w:top w:val="none" w:sz="0" w:space="0" w:color="auto"/>
        <w:left w:val="none" w:sz="0" w:space="0" w:color="auto"/>
        <w:bottom w:val="none" w:sz="0" w:space="0" w:color="auto"/>
        <w:right w:val="none" w:sz="0" w:space="0" w:color="auto"/>
      </w:divBdr>
      <w:divsChild>
        <w:div w:id="1194002115">
          <w:marLeft w:val="0"/>
          <w:marRight w:val="0"/>
          <w:marTop w:val="0"/>
          <w:marBottom w:val="0"/>
          <w:divBdr>
            <w:top w:val="none" w:sz="0" w:space="0" w:color="auto"/>
            <w:left w:val="none" w:sz="0" w:space="0" w:color="auto"/>
            <w:bottom w:val="none" w:sz="0" w:space="0" w:color="auto"/>
            <w:right w:val="none" w:sz="0" w:space="0" w:color="auto"/>
          </w:divBdr>
          <w:divsChild>
            <w:div w:id="644240005">
              <w:marLeft w:val="0"/>
              <w:marRight w:val="0"/>
              <w:marTop w:val="0"/>
              <w:marBottom w:val="0"/>
              <w:divBdr>
                <w:top w:val="none" w:sz="0" w:space="0" w:color="auto"/>
                <w:left w:val="none" w:sz="0" w:space="0" w:color="auto"/>
                <w:bottom w:val="none" w:sz="0" w:space="0" w:color="auto"/>
                <w:right w:val="none" w:sz="0" w:space="0" w:color="auto"/>
              </w:divBdr>
              <w:divsChild>
                <w:div w:id="6800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18970">
      <w:bodyDiv w:val="1"/>
      <w:marLeft w:val="0"/>
      <w:marRight w:val="0"/>
      <w:marTop w:val="0"/>
      <w:marBottom w:val="0"/>
      <w:divBdr>
        <w:top w:val="none" w:sz="0" w:space="0" w:color="auto"/>
        <w:left w:val="none" w:sz="0" w:space="0" w:color="auto"/>
        <w:bottom w:val="none" w:sz="0" w:space="0" w:color="auto"/>
        <w:right w:val="none" w:sz="0" w:space="0" w:color="auto"/>
      </w:divBdr>
      <w:divsChild>
        <w:div w:id="1215120161">
          <w:marLeft w:val="0"/>
          <w:marRight w:val="0"/>
          <w:marTop w:val="0"/>
          <w:marBottom w:val="0"/>
          <w:divBdr>
            <w:top w:val="none" w:sz="0" w:space="0" w:color="auto"/>
            <w:left w:val="none" w:sz="0" w:space="0" w:color="auto"/>
            <w:bottom w:val="none" w:sz="0" w:space="0" w:color="auto"/>
            <w:right w:val="none" w:sz="0" w:space="0" w:color="auto"/>
          </w:divBdr>
          <w:divsChild>
            <w:div w:id="1788695680">
              <w:marLeft w:val="0"/>
              <w:marRight w:val="0"/>
              <w:marTop w:val="0"/>
              <w:marBottom w:val="0"/>
              <w:divBdr>
                <w:top w:val="none" w:sz="0" w:space="0" w:color="auto"/>
                <w:left w:val="none" w:sz="0" w:space="0" w:color="auto"/>
                <w:bottom w:val="none" w:sz="0" w:space="0" w:color="auto"/>
                <w:right w:val="none" w:sz="0" w:space="0" w:color="auto"/>
              </w:divBdr>
              <w:divsChild>
                <w:div w:id="11657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0767">
      <w:bodyDiv w:val="1"/>
      <w:marLeft w:val="0"/>
      <w:marRight w:val="0"/>
      <w:marTop w:val="0"/>
      <w:marBottom w:val="0"/>
      <w:divBdr>
        <w:top w:val="none" w:sz="0" w:space="0" w:color="auto"/>
        <w:left w:val="none" w:sz="0" w:space="0" w:color="auto"/>
        <w:bottom w:val="none" w:sz="0" w:space="0" w:color="auto"/>
        <w:right w:val="none" w:sz="0" w:space="0" w:color="auto"/>
      </w:divBdr>
    </w:div>
    <w:div w:id="1933515003">
      <w:bodyDiv w:val="1"/>
      <w:marLeft w:val="0"/>
      <w:marRight w:val="0"/>
      <w:marTop w:val="0"/>
      <w:marBottom w:val="0"/>
      <w:divBdr>
        <w:top w:val="none" w:sz="0" w:space="0" w:color="auto"/>
        <w:left w:val="none" w:sz="0" w:space="0" w:color="auto"/>
        <w:bottom w:val="none" w:sz="0" w:space="0" w:color="auto"/>
        <w:right w:val="none" w:sz="0" w:space="0" w:color="auto"/>
      </w:divBdr>
      <w:divsChild>
        <w:div w:id="2002156045">
          <w:marLeft w:val="0"/>
          <w:marRight w:val="0"/>
          <w:marTop w:val="0"/>
          <w:marBottom w:val="0"/>
          <w:divBdr>
            <w:top w:val="none" w:sz="0" w:space="0" w:color="auto"/>
            <w:left w:val="none" w:sz="0" w:space="0" w:color="auto"/>
            <w:bottom w:val="none" w:sz="0" w:space="0" w:color="auto"/>
            <w:right w:val="none" w:sz="0" w:space="0" w:color="auto"/>
          </w:divBdr>
        </w:div>
        <w:div w:id="1913270139">
          <w:marLeft w:val="0"/>
          <w:marRight w:val="0"/>
          <w:marTop w:val="0"/>
          <w:marBottom w:val="0"/>
          <w:divBdr>
            <w:top w:val="none" w:sz="0" w:space="0" w:color="auto"/>
            <w:left w:val="none" w:sz="0" w:space="0" w:color="auto"/>
            <w:bottom w:val="none" w:sz="0" w:space="0" w:color="auto"/>
            <w:right w:val="none" w:sz="0" w:space="0" w:color="auto"/>
          </w:divBdr>
        </w:div>
        <w:div w:id="439371532">
          <w:marLeft w:val="0"/>
          <w:marRight w:val="0"/>
          <w:marTop w:val="0"/>
          <w:marBottom w:val="0"/>
          <w:divBdr>
            <w:top w:val="none" w:sz="0" w:space="0" w:color="auto"/>
            <w:left w:val="none" w:sz="0" w:space="0" w:color="auto"/>
            <w:bottom w:val="none" w:sz="0" w:space="0" w:color="auto"/>
            <w:right w:val="none" w:sz="0" w:space="0" w:color="auto"/>
          </w:divBdr>
        </w:div>
        <w:div w:id="573390691">
          <w:marLeft w:val="0"/>
          <w:marRight w:val="0"/>
          <w:marTop w:val="0"/>
          <w:marBottom w:val="0"/>
          <w:divBdr>
            <w:top w:val="none" w:sz="0" w:space="0" w:color="auto"/>
            <w:left w:val="none" w:sz="0" w:space="0" w:color="auto"/>
            <w:bottom w:val="none" w:sz="0" w:space="0" w:color="auto"/>
            <w:right w:val="none" w:sz="0" w:space="0" w:color="auto"/>
          </w:divBdr>
        </w:div>
        <w:div w:id="1448155992">
          <w:marLeft w:val="0"/>
          <w:marRight w:val="0"/>
          <w:marTop w:val="0"/>
          <w:marBottom w:val="0"/>
          <w:divBdr>
            <w:top w:val="none" w:sz="0" w:space="0" w:color="auto"/>
            <w:left w:val="none" w:sz="0" w:space="0" w:color="auto"/>
            <w:bottom w:val="none" w:sz="0" w:space="0" w:color="auto"/>
            <w:right w:val="none" w:sz="0" w:space="0" w:color="auto"/>
          </w:divBdr>
        </w:div>
        <w:div w:id="509178704">
          <w:marLeft w:val="0"/>
          <w:marRight w:val="0"/>
          <w:marTop w:val="0"/>
          <w:marBottom w:val="0"/>
          <w:divBdr>
            <w:top w:val="none" w:sz="0" w:space="0" w:color="auto"/>
            <w:left w:val="none" w:sz="0" w:space="0" w:color="auto"/>
            <w:bottom w:val="none" w:sz="0" w:space="0" w:color="auto"/>
            <w:right w:val="none" w:sz="0" w:space="0" w:color="auto"/>
          </w:divBdr>
        </w:div>
        <w:div w:id="1726638793">
          <w:marLeft w:val="0"/>
          <w:marRight w:val="0"/>
          <w:marTop w:val="0"/>
          <w:marBottom w:val="0"/>
          <w:divBdr>
            <w:top w:val="none" w:sz="0" w:space="0" w:color="auto"/>
            <w:left w:val="none" w:sz="0" w:space="0" w:color="auto"/>
            <w:bottom w:val="none" w:sz="0" w:space="0" w:color="auto"/>
            <w:right w:val="none" w:sz="0" w:space="0" w:color="auto"/>
          </w:divBdr>
        </w:div>
        <w:div w:id="1399206240">
          <w:marLeft w:val="0"/>
          <w:marRight w:val="0"/>
          <w:marTop w:val="0"/>
          <w:marBottom w:val="0"/>
          <w:divBdr>
            <w:top w:val="none" w:sz="0" w:space="0" w:color="auto"/>
            <w:left w:val="none" w:sz="0" w:space="0" w:color="auto"/>
            <w:bottom w:val="none" w:sz="0" w:space="0" w:color="auto"/>
            <w:right w:val="none" w:sz="0" w:space="0" w:color="auto"/>
          </w:divBdr>
        </w:div>
      </w:divsChild>
    </w:div>
    <w:div w:id="1983539251">
      <w:bodyDiv w:val="1"/>
      <w:marLeft w:val="0"/>
      <w:marRight w:val="0"/>
      <w:marTop w:val="0"/>
      <w:marBottom w:val="0"/>
      <w:divBdr>
        <w:top w:val="none" w:sz="0" w:space="0" w:color="auto"/>
        <w:left w:val="none" w:sz="0" w:space="0" w:color="auto"/>
        <w:bottom w:val="none" w:sz="0" w:space="0" w:color="auto"/>
        <w:right w:val="none" w:sz="0" w:space="0" w:color="auto"/>
      </w:divBdr>
    </w:div>
    <w:div w:id="2110152430">
      <w:bodyDiv w:val="1"/>
      <w:marLeft w:val="0"/>
      <w:marRight w:val="0"/>
      <w:marTop w:val="0"/>
      <w:marBottom w:val="0"/>
      <w:divBdr>
        <w:top w:val="none" w:sz="0" w:space="0" w:color="auto"/>
        <w:left w:val="none" w:sz="0" w:space="0" w:color="auto"/>
        <w:bottom w:val="none" w:sz="0" w:space="0" w:color="auto"/>
        <w:right w:val="none" w:sz="0" w:space="0" w:color="auto"/>
      </w:divBdr>
      <w:divsChild>
        <w:div w:id="789127047">
          <w:marLeft w:val="0"/>
          <w:marRight w:val="0"/>
          <w:marTop w:val="0"/>
          <w:marBottom w:val="0"/>
          <w:divBdr>
            <w:top w:val="none" w:sz="0" w:space="0" w:color="auto"/>
            <w:left w:val="none" w:sz="0" w:space="0" w:color="auto"/>
            <w:bottom w:val="none" w:sz="0" w:space="0" w:color="auto"/>
            <w:right w:val="none" w:sz="0" w:space="0" w:color="auto"/>
          </w:divBdr>
          <w:divsChild>
            <w:div w:id="918101137">
              <w:marLeft w:val="0"/>
              <w:marRight w:val="0"/>
              <w:marTop w:val="0"/>
              <w:marBottom w:val="0"/>
              <w:divBdr>
                <w:top w:val="none" w:sz="0" w:space="0" w:color="auto"/>
                <w:left w:val="none" w:sz="0" w:space="0" w:color="auto"/>
                <w:bottom w:val="none" w:sz="0" w:space="0" w:color="auto"/>
                <w:right w:val="none" w:sz="0" w:space="0" w:color="auto"/>
              </w:divBdr>
              <w:divsChild>
                <w:div w:id="2098287400">
                  <w:marLeft w:val="0"/>
                  <w:marRight w:val="0"/>
                  <w:marTop w:val="0"/>
                  <w:marBottom w:val="0"/>
                  <w:divBdr>
                    <w:top w:val="none" w:sz="0" w:space="0" w:color="auto"/>
                    <w:left w:val="none" w:sz="0" w:space="0" w:color="auto"/>
                    <w:bottom w:val="none" w:sz="0" w:space="0" w:color="auto"/>
                    <w:right w:val="none" w:sz="0" w:space="0" w:color="auto"/>
                  </w:divBdr>
                </w:div>
              </w:divsChild>
            </w:div>
            <w:div w:id="1576084807">
              <w:marLeft w:val="0"/>
              <w:marRight w:val="0"/>
              <w:marTop w:val="0"/>
              <w:marBottom w:val="0"/>
              <w:divBdr>
                <w:top w:val="none" w:sz="0" w:space="0" w:color="auto"/>
                <w:left w:val="none" w:sz="0" w:space="0" w:color="auto"/>
                <w:bottom w:val="none" w:sz="0" w:space="0" w:color="auto"/>
                <w:right w:val="none" w:sz="0" w:space="0" w:color="auto"/>
              </w:divBdr>
              <w:divsChild>
                <w:div w:id="2093702596">
                  <w:marLeft w:val="0"/>
                  <w:marRight w:val="0"/>
                  <w:marTop w:val="0"/>
                  <w:marBottom w:val="0"/>
                  <w:divBdr>
                    <w:top w:val="none" w:sz="0" w:space="0" w:color="auto"/>
                    <w:left w:val="none" w:sz="0" w:space="0" w:color="auto"/>
                    <w:bottom w:val="none" w:sz="0" w:space="0" w:color="auto"/>
                    <w:right w:val="none" w:sz="0" w:space="0" w:color="auto"/>
                  </w:divBdr>
                </w:div>
                <w:div w:id="1560748434">
                  <w:marLeft w:val="0"/>
                  <w:marRight w:val="0"/>
                  <w:marTop w:val="0"/>
                  <w:marBottom w:val="0"/>
                  <w:divBdr>
                    <w:top w:val="none" w:sz="0" w:space="0" w:color="auto"/>
                    <w:left w:val="none" w:sz="0" w:space="0" w:color="auto"/>
                    <w:bottom w:val="none" w:sz="0" w:space="0" w:color="auto"/>
                    <w:right w:val="none" w:sz="0" w:space="0" w:color="auto"/>
                  </w:divBdr>
                </w:div>
              </w:divsChild>
            </w:div>
            <w:div w:id="1487474292">
              <w:marLeft w:val="0"/>
              <w:marRight w:val="0"/>
              <w:marTop w:val="0"/>
              <w:marBottom w:val="0"/>
              <w:divBdr>
                <w:top w:val="none" w:sz="0" w:space="0" w:color="auto"/>
                <w:left w:val="none" w:sz="0" w:space="0" w:color="auto"/>
                <w:bottom w:val="none" w:sz="0" w:space="0" w:color="auto"/>
                <w:right w:val="none" w:sz="0" w:space="0" w:color="auto"/>
              </w:divBdr>
              <w:divsChild>
                <w:div w:id="432821243">
                  <w:marLeft w:val="0"/>
                  <w:marRight w:val="0"/>
                  <w:marTop w:val="0"/>
                  <w:marBottom w:val="0"/>
                  <w:divBdr>
                    <w:top w:val="none" w:sz="0" w:space="0" w:color="auto"/>
                    <w:left w:val="none" w:sz="0" w:space="0" w:color="auto"/>
                    <w:bottom w:val="none" w:sz="0" w:space="0" w:color="auto"/>
                    <w:right w:val="none" w:sz="0" w:space="0" w:color="auto"/>
                  </w:divBdr>
                </w:div>
              </w:divsChild>
            </w:div>
            <w:div w:id="416678012">
              <w:marLeft w:val="0"/>
              <w:marRight w:val="0"/>
              <w:marTop w:val="0"/>
              <w:marBottom w:val="0"/>
              <w:divBdr>
                <w:top w:val="none" w:sz="0" w:space="0" w:color="auto"/>
                <w:left w:val="none" w:sz="0" w:space="0" w:color="auto"/>
                <w:bottom w:val="none" w:sz="0" w:space="0" w:color="auto"/>
                <w:right w:val="none" w:sz="0" w:space="0" w:color="auto"/>
              </w:divBdr>
              <w:divsChild>
                <w:div w:id="265969504">
                  <w:marLeft w:val="0"/>
                  <w:marRight w:val="0"/>
                  <w:marTop w:val="0"/>
                  <w:marBottom w:val="0"/>
                  <w:divBdr>
                    <w:top w:val="none" w:sz="0" w:space="0" w:color="auto"/>
                    <w:left w:val="none" w:sz="0" w:space="0" w:color="auto"/>
                    <w:bottom w:val="none" w:sz="0" w:space="0" w:color="auto"/>
                    <w:right w:val="none" w:sz="0" w:space="0" w:color="auto"/>
                  </w:divBdr>
                </w:div>
              </w:divsChild>
            </w:div>
            <w:div w:id="1384864768">
              <w:marLeft w:val="0"/>
              <w:marRight w:val="0"/>
              <w:marTop w:val="0"/>
              <w:marBottom w:val="0"/>
              <w:divBdr>
                <w:top w:val="none" w:sz="0" w:space="0" w:color="auto"/>
                <w:left w:val="none" w:sz="0" w:space="0" w:color="auto"/>
                <w:bottom w:val="none" w:sz="0" w:space="0" w:color="auto"/>
                <w:right w:val="none" w:sz="0" w:space="0" w:color="auto"/>
              </w:divBdr>
              <w:divsChild>
                <w:div w:id="356274551">
                  <w:marLeft w:val="0"/>
                  <w:marRight w:val="0"/>
                  <w:marTop w:val="0"/>
                  <w:marBottom w:val="0"/>
                  <w:divBdr>
                    <w:top w:val="none" w:sz="0" w:space="0" w:color="auto"/>
                    <w:left w:val="none" w:sz="0" w:space="0" w:color="auto"/>
                    <w:bottom w:val="none" w:sz="0" w:space="0" w:color="auto"/>
                    <w:right w:val="none" w:sz="0" w:space="0" w:color="auto"/>
                  </w:divBdr>
                </w:div>
              </w:divsChild>
            </w:div>
            <w:div w:id="296687998">
              <w:marLeft w:val="0"/>
              <w:marRight w:val="0"/>
              <w:marTop w:val="0"/>
              <w:marBottom w:val="0"/>
              <w:divBdr>
                <w:top w:val="none" w:sz="0" w:space="0" w:color="auto"/>
                <w:left w:val="none" w:sz="0" w:space="0" w:color="auto"/>
                <w:bottom w:val="none" w:sz="0" w:space="0" w:color="auto"/>
                <w:right w:val="none" w:sz="0" w:space="0" w:color="auto"/>
              </w:divBdr>
              <w:divsChild>
                <w:div w:id="367031655">
                  <w:marLeft w:val="0"/>
                  <w:marRight w:val="0"/>
                  <w:marTop w:val="0"/>
                  <w:marBottom w:val="0"/>
                  <w:divBdr>
                    <w:top w:val="none" w:sz="0" w:space="0" w:color="auto"/>
                    <w:left w:val="none" w:sz="0" w:space="0" w:color="auto"/>
                    <w:bottom w:val="none" w:sz="0" w:space="0" w:color="auto"/>
                    <w:right w:val="none" w:sz="0" w:space="0" w:color="auto"/>
                  </w:divBdr>
                </w:div>
              </w:divsChild>
            </w:div>
            <w:div w:id="660810528">
              <w:marLeft w:val="0"/>
              <w:marRight w:val="0"/>
              <w:marTop w:val="0"/>
              <w:marBottom w:val="0"/>
              <w:divBdr>
                <w:top w:val="none" w:sz="0" w:space="0" w:color="auto"/>
                <w:left w:val="none" w:sz="0" w:space="0" w:color="auto"/>
                <w:bottom w:val="none" w:sz="0" w:space="0" w:color="auto"/>
                <w:right w:val="none" w:sz="0" w:space="0" w:color="auto"/>
              </w:divBdr>
              <w:divsChild>
                <w:div w:id="1415929971">
                  <w:marLeft w:val="0"/>
                  <w:marRight w:val="0"/>
                  <w:marTop w:val="0"/>
                  <w:marBottom w:val="0"/>
                  <w:divBdr>
                    <w:top w:val="none" w:sz="0" w:space="0" w:color="auto"/>
                    <w:left w:val="none" w:sz="0" w:space="0" w:color="auto"/>
                    <w:bottom w:val="none" w:sz="0" w:space="0" w:color="auto"/>
                    <w:right w:val="none" w:sz="0" w:space="0" w:color="auto"/>
                  </w:divBdr>
                </w:div>
                <w:div w:id="772556539">
                  <w:marLeft w:val="0"/>
                  <w:marRight w:val="0"/>
                  <w:marTop w:val="0"/>
                  <w:marBottom w:val="0"/>
                  <w:divBdr>
                    <w:top w:val="none" w:sz="0" w:space="0" w:color="auto"/>
                    <w:left w:val="none" w:sz="0" w:space="0" w:color="auto"/>
                    <w:bottom w:val="none" w:sz="0" w:space="0" w:color="auto"/>
                    <w:right w:val="none" w:sz="0" w:space="0" w:color="auto"/>
                  </w:divBdr>
                </w:div>
              </w:divsChild>
            </w:div>
            <w:div w:id="148905237">
              <w:marLeft w:val="0"/>
              <w:marRight w:val="0"/>
              <w:marTop w:val="0"/>
              <w:marBottom w:val="0"/>
              <w:divBdr>
                <w:top w:val="none" w:sz="0" w:space="0" w:color="auto"/>
                <w:left w:val="none" w:sz="0" w:space="0" w:color="auto"/>
                <w:bottom w:val="none" w:sz="0" w:space="0" w:color="auto"/>
                <w:right w:val="none" w:sz="0" w:space="0" w:color="auto"/>
              </w:divBdr>
              <w:divsChild>
                <w:div w:id="2091077017">
                  <w:marLeft w:val="0"/>
                  <w:marRight w:val="0"/>
                  <w:marTop w:val="0"/>
                  <w:marBottom w:val="0"/>
                  <w:divBdr>
                    <w:top w:val="none" w:sz="0" w:space="0" w:color="auto"/>
                    <w:left w:val="none" w:sz="0" w:space="0" w:color="auto"/>
                    <w:bottom w:val="none" w:sz="0" w:space="0" w:color="auto"/>
                    <w:right w:val="none" w:sz="0" w:space="0" w:color="auto"/>
                  </w:divBdr>
                </w:div>
                <w:div w:id="20053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1056">
      <w:bodyDiv w:val="1"/>
      <w:marLeft w:val="0"/>
      <w:marRight w:val="0"/>
      <w:marTop w:val="0"/>
      <w:marBottom w:val="0"/>
      <w:divBdr>
        <w:top w:val="none" w:sz="0" w:space="0" w:color="auto"/>
        <w:left w:val="none" w:sz="0" w:space="0" w:color="auto"/>
        <w:bottom w:val="none" w:sz="0" w:space="0" w:color="auto"/>
        <w:right w:val="none" w:sz="0" w:space="0" w:color="auto"/>
      </w:divBdr>
    </w:div>
    <w:div w:id="2125422995">
      <w:bodyDiv w:val="1"/>
      <w:marLeft w:val="0"/>
      <w:marRight w:val="0"/>
      <w:marTop w:val="0"/>
      <w:marBottom w:val="0"/>
      <w:divBdr>
        <w:top w:val="none" w:sz="0" w:space="0" w:color="auto"/>
        <w:left w:val="none" w:sz="0" w:space="0" w:color="auto"/>
        <w:bottom w:val="none" w:sz="0" w:space="0" w:color="auto"/>
        <w:right w:val="none" w:sz="0" w:space="0" w:color="auto"/>
      </w:divBdr>
      <w:divsChild>
        <w:div w:id="1243565690">
          <w:marLeft w:val="0"/>
          <w:marRight w:val="0"/>
          <w:marTop w:val="0"/>
          <w:marBottom w:val="0"/>
          <w:divBdr>
            <w:top w:val="none" w:sz="0" w:space="0" w:color="auto"/>
            <w:left w:val="none" w:sz="0" w:space="0" w:color="auto"/>
            <w:bottom w:val="none" w:sz="0" w:space="0" w:color="auto"/>
            <w:right w:val="none" w:sz="0" w:space="0" w:color="auto"/>
          </w:divBdr>
        </w:div>
        <w:div w:id="1334533262">
          <w:marLeft w:val="0"/>
          <w:marRight w:val="0"/>
          <w:marTop w:val="0"/>
          <w:marBottom w:val="0"/>
          <w:divBdr>
            <w:top w:val="none" w:sz="0" w:space="0" w:color="auto"/>
            <w:left w:val="none" w:sz="0" w:space="0" w:color="auto"/>
            <w:bottom w:val="none" w:sz="0" w:space="0" w:color="auto"/>
            <w:right w:val="none" w:sz="0" w:space="0" w:color="auto"/>
          </w:divBdr>
        </w:div>
        <w:div w:id="1241141765">
          <w:marLeft w:val="0"/>
          <w:marRight w:val="0"/>
          <w:marTop w:val="0"/>
          <w:marBottom w:val="0"/>
          <w:divBdr>
            <w:top w:val="none" w:sz="0" w:space="0" w:color="auto"/>
            <w:left w:val="none" w:sz="0" w:space="0" w:color="auto"/>
            <w:bottom w:val="none" w:sz="0" w:space="0" w:color="auto"/>
            <w:right w:val="none" w:sz="0" w:space="0" w:color="auto"/>
          </w:divBdr>
        </w:div>
        <w:div w:id="901066491">
          <w:marLeft w:val="0"/>
          <w:marRight w:val="0"/>
          <w:marTop w:val="0"/>
          <w:marBottom w:val="0"/>
          <w:divBdr>
            <w:top w:val="none" w:sz="0" w:space="0" w:color="auto"/>
            <w:left w:val="none" w:sz="0" w:space="0" w:color="auto"/>
            <w:bottom w:val="none" w:sz="0" w:space="0" w:color="auto"/>
            <w:right w:val="none" w:sz="0" w:space="0" w:color="auto"/>
          </w:divBdr>
        </w:div>
        <w:div w:id="1636790994">
          <w:marLeft w:val="0"/>
          <w:marRight w:val="0"/>
          <w:marTop w:val="0"/>
          <w:marBottom w:val="0"/>
          <w:divBdr>
            <w:top w:val="none" w:sz="0" w:space="0" w:color="auto"/>
            <w:left w:val="none" w:sz="0" w:space="0" w:color="auto"/>
            <w:bottom w:val="none" w:sz="0" w:space="0" w:color="auto"/>
            <w:right w:val="none" w:sz="0" w:space="0" w:color="auto"/>
          </w:divBdr>
        </w:div>
        <w:div w:id="165218936">
          <w:marLeft w:val="0"/>
          <w:marRight w:val="0"/>
          <w:marTop w:val="0"/>
          <w:marBottom w:val="0"/>
          <w:divBdr>
            <w:top w:val="none" w:sz="0" w:space="0" w:color="auto"/>
            <w:left w:val="none" w:sz="0" w:space="0" w:color="auto"/>
            <w:bottom w:val="none" w:sz="0" w:space="0" w:color="auto"/>
            <w:right w:val="none" w:sz="0" w:space="0" w:color="auto"/>
          </w:divBdr>
        </w:div>
        <w:div w:id="892692918">
          <w:marLeft w:val="0"/>
          <w:marRight w:val="0"/>
          <w:marTop w:val="0"/>
          <w:marBottom w:val="0"/>
          <w:divBdr>
            <w:top w:val="none" w:sz="0" w:space="0" w:color="auto"/>
            <w:left w:val="none" w:sz="0" w:space="0" w:color="auto"/>
            <w:bottom w:val="none" w:sz="0" w:space="0" w:color="auto"/>
            <w:right w:val="none" w:sz="0" w:space="0" w:color="auto"/>
          </w:divBdr>
        </w:div>
        <w:div w:id="319506556">
          <w:marLeft w:val="0"/>
          <w:marRight w:val="0"/>
          <w:marTop w:val="0"/>
          <w:marBottom w:val="0"/>
          <w:divBdr>
            <w:top w:val="none" w:sz="0" w:space="0" w:color="auto"/>
            <w:left w:val="none" w:sz="0" w:space="0" w:color="auto"/>
            <w:bottom w:val="none" w:sz="0" w:space="0" w:color="auto"/>
            <w:right w:val="none" w:sz="0" w:space="0" w:color="auto"/>
          </w:divBdr>
        </w:div>
      </w:divsChild>
    </w:div>
    <w:div w:id="214152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SolarIS\Sablony+\Ponuka%20-%20SV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kument" ma:contentTypeID="0x010100846434556425364392FE2F5420AAA35C" ma:contentTypeVersion="16" ma:contentTypeDescription="Umožňuje vytvoriť nový dokument." ma:contentTypeScope="" ma:versionID="4fd9b71612ea0abe74be4255b6bc5d36">
  <xsd:schema xmlns:xsd="http://www.w3.org/2001/XMLSchema" xmlns:xs="http://www.w3.org/2001/XMLSchema" xmlns:p="http://schemas.microsoft.com/office/2006/metadata/properties" xmlns:ns2="c5c0e9e9-ea95-46d4-bbba-0bdce2882950" xmlns:ns3="2c608a3e-d165-46a6-a9e8-7587a575085f" targetNamespace="http://schemas.microsoft.com/office/2006/metadata/properties" ma:root="true" ma:fieldsID="15468312ce1acbf7204f49f15107177d" ns2:_="" ns3:_="">
    <xsd:import namespace="c5c0e9e9-ea95-46d4-bbba-0bdce2882950"/>
    <xsd:import namespace="2c608a3e-d165-46a6-a9e8-7587a57508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c0e9e9-ea95-46d4-bbba-0bdce2882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Značky obrázka" ma:readOnly="false" ma:fieldId="{5cf76f15-5ced-4ddc-b409-7134ff3c332f}" ma:taxonomyMulti="true" ma:sspId="e2ab52ad-5145-4728-8780-cd8cabeffe6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c608a3e-d165-46a6-a9e8-7587a575085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aca1ec1-fb1e-4189-a790-4f33c1872853}" ma:internalName="TaxCatchAll" ma:showField="CatchAllData" ma:web="2c608a3e-d165-46a6-a9e8-7587a575085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Zdieľané s podrobnosťa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608a3e-d165-46a6-a9e8-7587a575085f" xsi:nil="true"/>
    <lcf76f155ced4ddcb4097134ff3c332f xmlns="c5c0e9e9-ea95-46d4-bbba-0bdce28829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E47174-595A-4B98-A380-5C82E33CEE64}">
  <ds:schemaRefs>
    <ds:schemaRef ds:uri="http://schemas.openxmlformats.org/officeDocument/2006/bibliography"/>
  </ds:schemaRefs>
</ds:datastoreItem>
</file>

<file path=customXml/itemProps2.xml><?xml version="1.0" encoding="utf-8"?>
<ds:datastoreItem xmlns:ds="http://schemas.openxmlformats.org/officeDocument/2006/customXml" ds:itemID="{CF4D2A30-C196-4466-B87F-E7D46C2F7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c0e9e9-ea95-46d4-bbba-0bdce2882950"/>
    <ds:schemaRef ds:uri="2c608a3e-d165-46a6-a9e8-7587a5750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328504-4D79-4080-90C9-6178A34A0493}">
  <ds:schemaRefs>
    <ds:schemaRef ds:uri="http://schemas.microsoft.com/sharepoint/v3/contenttype/forms"/>
  </ds:schemaRefs>
</ds:datastoreItem>
</file>

<file path=customXml/itemProps4.xml><?xml version="1.0" encoding="utf-8"?>
<ds:datastoreItem xmlns:ds="http://schemas.openxmlformats.org/officeDocument/2006/customXml" ds:itemID="{37631987-07AA-41CE-8AD1-D263FCCF939F}">
  <ds:schemaRefs>
    <ds:schemaRef ds:uri="http://schemas.microsoft.com/office/2006/metadata/properties"/>
    <ds:schemaRef ds:uri="http://schemas.microsoft.com/office/infopath/2007/PartnerControls"/>
    <ds:schemaRef ds:uri="2c608a3e-d165-46a6-a9e8-7587a575085f"/>
    <ds:schemaRef ds:uri="c5c0e9e9-ea95-46d4-bbba-0bdce2882950"/>
  </ds:schemaRefs>
</ds:datastoreItem>
</file>

<file path=docProps/app.xml><?xml version="1.0" encoding="utf-8"?>
<Properties xmlns="http://schemas.openxmlformats.org/officeDocument/2006/extended-properties" xmlns:vt="http://schemas.openxmlformats.org/officeDocument/2006/docPropsVTypes">
  <Template>C:\Program Files\SolarIS\Sablony+\Ponuka - SVK.dot</Template>
  <TotalTime>166</TotalTime>
  <Pages>12</Pages>
  <Words>6593</Words>
  <Characters>37582</Characters>
  <Application>Microsoft Office Word</Application>
  <DocSecurity>0</DocSecurity>
  <Lines>313</Lines>
  <Paragraphs>88</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PRICE QUOTATION</vt:lpstr>
    </vt:vector>
  </TitlesOfParts>
  <Manager/>
  <Company/>
  <LinksUpToDate>false</LinksUpToDate>
  <CharactersWithSpaces>44087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Energovision</dc:creator>
  <cp:keywords>Energovision</cp:keywords>
  <dc:description/>
  <cp:lastModifiedBy>Lukáš Bago</cp:lastModifiedBy>
  <cp:revision>102</cp:revision>
  <cp:lastPrinted>2022-04-26T15:07:00Z</cp:lastPrinted>
  <dcterms:created xsi:type="dcterms:W3CDTF">2022-04-26T08:41:00Z</dcterms:created>
  <dcterms:modified xsi:type="dcterms:W3CDTF">2026-07-28T06:08:00Z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0x010100846434556425364392FE2F5420AAA35C</vt:lpwstr>
  </property>
  <property fmtid="{D5CDD505-2E9C-101B-9397-08002B2CF9AE}" pid="3" name="MediaServiceImageTags">
    <vt:lpwstr/>
  </property>
</Properties>
</file>