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D0" w:rsidRPr="002564FA" w:rsidRDefault="008A51A7" w:rsidP="007D4422">
      <w:pPr>
        <w:spacing w:afterLines="50" w:after="120"/>
        <w:jc w:val="center"/>
        <w:rPr>
          <w:rFonts w:ascii="楷体_GB2312" w:eastAsia="楷体_GB2312"/>
          <w:b/>
          <w:color w:val="FF0000"/>
          <w:sz w:val="30"/>
        </w:rPr>
      </w:pPr>
      <w:r w:rsidRPr="002564FA">
        <w:rPr>
          <w:rFonts w:ascii="楷体_GB2312" w:eastAsia="楷体_GB2312" w:hAnsi="宋体" w:hint="eastAsia"/>
          <w:b/>
          <w:color w:val="FF0000"/>
          <w:sz w:val="30"/>
        </w:rPr>
        <w:t>世界各地区的半导体生产份额（</w:t>
      </w:r>
      <w:r w:rsidRPr="002564FA">
        <w:rPr>
          <w:rFonts w:ascii="楷体_GB2312" w:eastAsia="楷体_GB2312" w:hAnsi="宋体"/>
          <w:b/>
          <w:color w:val="FF0000"/>
          <w:sz w:val="30"/>
        </w:rPr>
        <w:t>2000</w:t>
      </w:r>
      <w:r w:rsidRPr="002564FA">
        <w:rPr>
          <w:rFonts w:ascii="楷体_GB2312" w:eastAsia="楷体_GB2312" w:hAnsi="宋体" w:hint="eastAsia"/>
          <w:b/>
          <w:color w:val="FF0000"/>
          <w:sz w:val="30"/>
        </w:rPr>
        <w:t>年）</w:t>
      </w:r>
    </w:p>
    <w:p w:rsidR="00672BD0" w:rsidRPr="002564FA" w:rsidRDefault="008A51A7">
      <w:pPr>
        <w:tabs>
          <w:tab w:val="left" w:pos="1361"/>
          <w:tab w:val="left" w:pos="2722"/>
          <w:tab w:val="left" w:pos="4083"/>
          <w:tab w:val="left" w:pos="5444"/>
        </w:tabs>
        <w:rPr>
          <w:rFonts w:ascii="Arial" w:hAnsi="Arial"/>
          <w:sz w:val="21"/>
          <w:szCs w:val="21"/>
        </w:rPr>
      </w:pPr>
      <w:r w:rsidRPr="002564FA">
        <w:rPr>
          <w:rFonts w:ascii="Arial" w:hAnsi="Arial" w:hint="eastAsia"/>
          <w:sz w:val="21"/>
          <w:szCs w:val="21"/>
        </w:rPr>
        <w:t>年份</w:t>
      </w:r>
      <w:r w:rsidRPr="002564FA">
        <w:rPr>
          <w:rFonts w:ascii="Arial" w:hAnsi="Arial"/>
          <w:sz w:val="21"/>
          <w:szCs w:val="21"/>
        </w:rPr>
        <w:tab/>
      </w:r>
      <w:r w:rsidRPr="002564FA">
        <w:rPr>
          <w:rFonts w:ascii="Arial" w:hAnsi="Arial" w:hint="eastAsia"/>
          <w:sz w:val="21"/>
          <w:szCs w:val="21"/>
        </w:rPr>
        <w:t>美国</w:t>
      </w:r>
      <w:r w:rsidRPr="002564FA">
        <w:rPr>
          <w:rFonts w:ascii="Arial" w:hAnsi="Arial"/>
          <w:sz w:val="21"/>
          <w:szCs w:val="21"/>
        </w:rPr>
        <w:tab/>
      </w:r>
      <w:r w:rsidRPr="002564FA">
        <w:rPr>
          <w:rFonts w:ascii="Arial" w:hAnsi="Arial" w:hint="eastAsia"/>
          <w:sz w:val="21"/>
          <w:szCs w:val="21"/>
        </w:rPr>
        <w:t>日本</w:t>
      </w:r>
      <w:r w:rsidRPr="002564FA">
        <w:rPr>
          <w:rFonts w:ascii="Arial" w:hAnsi="Arial"/>
          <w:sz w:val="21"/>
          <w:szCs w:val="21"/>
        </w:rPr>
        <w:tab/>
      </w:r>
      <w:r w:rsidRPr="002564FA">
        <w:rPr>
          <w:rFonts w:ascii="Arial" w:hAnsi="Arial" w:hint="eastAsia"/>
          <w:sz w:val="21"/>
          <w:szCs w:val="21"/>
        </w:rPr>
        <w:t>欧洲</w:t>
      </w:r>
      <w:r w:rsidRPr="002564FA">
        <w:rPr>
          <w:rFonts w:ascii="Arial" w:hAnsi="Arial"/>
          <w:sz w:val="21"/>
          <w:szCs w:val="21"/>
        </w:rPr>
        <w:tab/>
      </w:r>
      <w:r w:rsidRPr="002564FA">
        <w:rPr>
          <w:rFonts w:ascii="Arial" w:hAnsi="Arial" w:hint="eastAsia"/>
          <w:sz w:val="21"/>
          <w:szCs w:val="21"/>
        </w:rPr>
        <w:t>亚太</w:t>
      </w:r>
    </w:p>
    <w:p w:rsidR="00672BD0" w:rsidRPr="002564FA" w:rsidRDefault="008A51A7">
      <w:pPr>
        <w:tabs>
          <w:tab w:val="left" w:pos="1361"/>
          <w:tab w:val="left" w:pos="2722"/>
          <w:tab w:val="left" w:pos="4083"/>
          <w:tab w:val="left" w:pos="5444"/>
        </w:tabs>
        <w:rPr>
          <w:rFonts w:ascii="Arial" w:hAnsi="Arial"/>
          <w:sz w:val="21"/>
          <w:szCs w:val="21"/>
        </w:rPr>
      </w:pPr>
      <w:r w:rsidRPr="002564FA">
        <w:rPr>
          <w:rFonts w:ascii="Arial" w:hAnsi="Arial"/>
          <w:sz w:val="21"/>
          <w:szCs w:val="21"/>
        </w:rPr>
        <w:t>1980</w:t>
      </w:r>
      <w:r w:rsidRPr="002564FA">
        <w:rPr>
          <w:rFonts w:ascii="Arial" w:hAnsi="Arial" w:hint="eastAsia"/>
          <w:sz w:val="21"/>
          <w:szCs w:val="21"/>
        </w:rPr>
        <w:t>年</w:t>
      </w:r>
      <w:r w:rsidRPr="002564FA">
        <w:rPr>
          <w:rFonts w:ascii="Arial" w:hAnsi="Arial"/>
          <w:sz w:val="21"/>
          <w:szCs w:val="21"/>
        </w:rPr>
        <w:tab/>
        <w:t>58%</w:t>
      </w:r>
      <w:r w:rsidRPr="002564FA">
        <w:rPr>
          <w:rFonts w:ascii="Arial" w:hAnsi="Arial"/>
          <w:sz w:val="21"/>
          <w:szCs w:val="21"/>
        </w:rPr>
        <w:tab/>
        <w:t>27%</w:t>
      </w:r>
      <w:r w:rsidRPr="002564FA">
        <w:rPr>
          <w:rFonts w:ascii="Arial" w:hAnsi="Arial"/>
          <w:sz w:val="21"/>
          <w:szCs w:val="21"/>
        </w:rPr>
        <w:tab/>
        <w:t>15%</w:t>
      </w:r>
      <w:r w:rsidRPr="002564FA">
        <w:rPr>
          <w:rFonts w:ascii="Arial" w:hAnsi="Arial"/>
          <w:sz w:val="21"/>
          <w:szCs w:val="21"/>
        </w:rPr>
        <w:tab/>
        <w:t>0%</w:t>
      </w:r>
    </w:p>
    <w:p w:rsidR="00672BD0" w:rsidRPr="002564FA" w:rsidRDefault="008A51A7">
      <w:pPr>
        <w:tabs>
          <w:tab w:val="left" w:pos="1361"/>
          <w:tab w:val="left" w:pos="2722"/>
          <w:tab w:val="left" w:pos="4083"/>
          <w:tab w:val="left" w:pos="5444"/>
        </w:tabs>
        <w:rPr>
          <w:rFonts w:ascii="Arial" w:hAnsi="Arial"/>
          <w:sz w:val="21"/>
          <w:szCs w:val="21"/>
        </w:rPr>
      </w:pPr>
      <w:r w:rsidRPr="002564FA">
        <w:rPr>
          <w:rFonts w:ascii="Arial" w:hAnsi="Arial"/>
          <w:sz w:val="21"/>
          <w:szCs w:val="21"/>
        </w:rPr>
        <w:t>1985</w:t>
      </w:r>
      <w:r w:rsidRPr="002564FA">
        <w:rPr>
          <w:rFonts w:ascii="Arial" w:hAnsi="Arial" w:hint="eastAsia"/>
          <w:sz w:val="21"/>
          <w:szCs w:val="21"/>
        </w:rPr>
        <w:t>年</w:t>
      </w:r>
      <w:r w:rsidRPr="002564FA">
        <w:rPr>
          <w:rFonts w:ascii="Arial" w:hAnsi="Arial"/>
          <w:sz w:val="21"/>
          <w:szCs w:val="21"/>
        </w:rPr>
        <w:tab/>
        <w:t>46%</w:t>
      </w:r>
      <w:r w:rsidRPr="002564FA">
        <w:rPr>
          <w:rFonts w:ascii="Arial" w:hAnsi="Arial"/>
          <w:sz w:val="21"/>
          <w:szCs w:val="21"/>
        </w:rPr>
        <w:tab/>
        <w:t>42%</w:t>
      </w:r>
      <w:r w:rsidRPr="002564FA">
        <w:rPr>
          <w:rFonts w:ascii="Arial" w:hAnsi="Arial"/>
          <w:sz w:val="21"/>
          <w:szCs w:val="21"/>
        </w:rPr>
        <w:tab/>
        <w:t>11%</w:t>
      </w:r>
      <w:r w:rsidRPr="002564FA">
        <w:rPr>
          <w:rFonts w:ascii="Arial" w:hAnsi="Arial"/>
          <w:sz w:val="21"/>
          <w:szCs w:val="21"/>
        </w:rPr>
        <w:tab/>
        <w:t>1%</w:t>
      </w:r>
    </w:p>
    <w:p w:rsidR="00672BD0" w:rsidRPr="002564FA" w:rsidRDefault="008A51A7">
      <w:pPr>
        <w:tabs>
          <w:tab w:val="left" w:pos="1361"/>
          <w:tab w:val="left" w:pos="2722"/>
          <w:tab w:val="left" w:pos="4083"/>
          <w:tab w:val="left" w:pos="5444"/>
        </w:tabs>
        <w:rPr>
          <w:rFonts w:ascii="Arial" w:hAnsi="Arial"/>
          <w:sz w:val="21"/>
          <w:szCs w:val="21"/>
        </w:rPr>
      </w:pPr>
      <w:r w:rsidRPr="002564FA">
        <w:rPr>
          <w:rFonts w:ascii="Arial" w:hAnsi="Arial"/>
          <w:sz w:val="21"/>
          <w:szCs w:val="21"/>
        </w:rPr>
        <w:t>1990</w:t>
      </w:r>
      <w:r w:rsidRPr="002564FA">
        <w:rPr>
          <w:rFonts w:ascii="Arial" w:hAnsi="Arial" w:hint="eastAsia"/>
          <w:sz w:val="21"/>
          <w:szCs w:val="21"/>
        </w:rPr>
        <w:t>年</w:t>
      </w:r>
      <w:r w:rsidRPr="002564FA">
        <w:rPr>
          <w:rFonts w:ascii="Arial" w:hAnsi="Arial"/>
          <w:sz w:val="21"/>
          <w:szCs w:val="21"/>
        </w:rPr>
        <w:tab/>
        <w:t>39%</w:t>
      </w:r>
      <w:r w:rsidRPr="002564FA">
        <w:rPr>
          <w:rFonts w:ascii="Arial" w:hAnsi="Arial"/>
          <w:sz w:val="21"/>
          <w:szCs w:val="21"/>
        </w:rPr>
        <w:tab/>
        <w:t>46%</w:t>
      </w:r>
      <w:r w:rsidRPr="002564FA">
        <w:rPr>
          <w:rFonts w:ascii="Arial" w:hAnsi="Arial"/>
          <w:sz w:val="21"/>
          <w:szCs w:val="21"/>
        </w:rPr>
        <w:tab/>
        <w:t>11%</w:t>
      </w:r>
      <w:r w:rsidRPr="002564FA">
        <w:rPr>
          <w:rFonts w:ascii="Arial" w:hAnsi="Arial"/>
          <w:sz w:val="21"/>
          <w:szCs w:val="21"/>
        </w:rPr>
        <w:tab/>
        <w:t>3%</w:t>
      </w:r>
      <w:bookmarkStart w:id="0" w:name="_GoBack"/>
      <w:bookmarkEnd w:id="0"/>
    </w:p>
    <w:p w:rsidR="00672BD0" w:rsidRPr="002564FA" w:rsidRDefault="008A51A7">
      <w:pPr>
        <w:tabs>
          <w:tab w:val="left" w:pos="1361"/>
          <w:tab w:val="left" w:pos="2722"/>
          <w:tab w:val="left" w:pos="4083"/>
          <w:tab w:val="left" w:pos="5444"/>
        </w:tabs>
        <w:rPr>
          <w:rFonts w:ascii="Arial" w:hAnsi="Arial"/>
          <w:sz w:val="21"/>
          <w:szCs w:val="21"/>
        </w:rPr>
      </w:pPr>
      <w:r w:rsidRPr="002564FA">
        <w:rPr>
          <w:rFonts w:ascii="Arial" w:hAnsi="Arial"/>
          <w:sz w:val="21"/>
          <w:szCs w:val="21"/>
        </w:rPr>
        <w:t>1995</w:t>
      </w:r>
      <w:r w:rsidRPr="002564FA">
        <w:rPr>
          <w:rFonts w:ascii="Arial" w:hAnsi="Arial" w:hint="eastAsia"/>
          <w:sz w:val="21"/>
          <w:szCs w:val="21"/>
        </w:rPr>
        <w:t>年</w:t>
      </w:r>
      <w:r w:rsidRPr="002564FA">
        <w:rPr>
          <w:rFonts w:ascii="Arial" w:hAnsi="Arial"/>
          <w:sz w:val="21"/>
          <w:szCs w:val="21"/>
        </w:rPr>
        <w:tab/>
        <w:t>40%</w:t>
      </w:r>
      <w:r w:rsidRPr="002564FA">
        <w:rPr>
          <w:rFonts w:ascii="Arial" w:hAnsi="Arial"/>
          <w:sz w:val="21"/>
          <w:szCs w:val="21"/>
        </w:rPr>
        <w:tab/>
        <w:t>40%</w:t>
      </w:r>
      <w:r w:rsidRPr="002564FA">
        <w:rPr>
          <w:rFonts w:ascii="Arial" w:hAnsi="Arial"/>
          <w:sz w:val="21"/>
          <w:szCs w:val="21"/>
        </w:rPr>
        <w:tab/>
        <w:t>8%</w:t>
      </w:r>
      <w:r w:rsidRPr="002564FA">
        <w:rPr>
          <w:rFonts w:ascii="Arial" w:hAnsi="Arial"/>
          <w:sz w:val="21"/>
          <w:szCs w:val="21"/>
        </w:rPr>
        <w:tab/>
        <w:t>12%</w:t>
      </w:r>
    </w:p>
    <w:p w:rsidR="00672BD0" w:rsidRPr="002564FA" w:rsidRDefault="008A51A7">
      <w:pPr>
        <w:tabs>
          <w:tab w:val="left" w:pos="1361"/>
          <w:tab w:val="left" w:pos="2722"/>
          <w:tab w:val="left" w:pos="4083"/>
          <w:tab w:val="left" w:pos="5444"/>
        </w:tabs>
        <w:rPr>
          <w:rFonts w:ascii="Arial" w:hAnsi="Arial"/>
          <w:sz w:val="21"/>
          <w:szCs w:val="21"/>
        </w:rPr>
      </w:pPr>
      <w:r w:rsidRPr="002564FA">
        <w:rPr>
          <w:rFonts w:ascii="Arial" w:hAnsi="Arial"/>
          <w:sz w:val="21"/>
          <w:szCs w:val="21"/>
        </w:rPr>
        <w:t>1998</w:t>
      </w:r>
      <w:r w:rsidRPr="002564FA">
        <w:rPr>
          <w:rFonts w:ascii="Arial" w:hAnsi="Arial" w:hint="eastAsia"/>
          <w:sz w:val="21"/>
          <w:szCs w:val="21"/>
        </w:rPr>
        <w:t>年</w:t>
      </w:r>
      <w:r w:rsidRPr="002564FA">
        <w:rPr>
          <w:rFonts w:ascii="Arial" w:hAnsi="Arial"/>
          <w:sz w:val="21"/>
          <w:szCs w:val="21"/>
        </w:rPr>
        <w:tab/>
        <w:t>54%</w:t>
      </w:r>
      <w:r w:rsidRPr="002564FA">
        <w:rPr>
          <w:rFonts w:ascii="Arial" w:hAnsi="Arial"/>
          <w:sz w:val="21"/>
          <w:szCs w:val="21"/>
        </w:rPr>
        <w:tab/>
        <w:t>28%</w:t>
      </w:r>
      <w:r w:rsidRPr="002564FA">
        <w:rPr>
          <w:rFonts w:ascii="Arial" w:hAnsi="Arial"/>
          <w:sz w:val="21"/>
          <w:szCs w:val="21"/>
        </w:rPr>
        <w:tab/>
        <w:t>10%</w:t>
      </w:r>
      <w:r w:rsidRPr="002564FA">
        <w:rPr>
          <w:rFonts w:ascii="Arial" w:hAnsi="Arial"/>
          <w:sz w:val="21"/>
          <w:szCs w:val="21"/>
        </w:rPr>
        <w:tab/>
        <w:t>8%</w:t>
      </w:r>
    </w:p>
    <w:sectPr w:rsidR="00672BD0" w:rsidRPr="002564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1A7" w:rsidRDefault="008A51A7" w:rsidP="008A51A7">
      <w:r>
        <w:separator/>
      </w:r>
    </w:p>
  </w:endnote>
  <w:endnote w:type="continuationSeparator" w:id="0">
    <w:p w:rsidR="008A51A7" w:rsidRDefault="008A51A7" w:rsidP="008A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1A7" w:rsidRDefault="008A51A7" w:rsidP="008A51A7">
      <w:r>
        <w:separator/>
      </w:r>
    </w:p>
  </w:footnote>
  <w:footnote w:type="continuationSeparator" w:id="0">
    <w:p w:rsidR="008A51A7" w:rsidRDefault="008A51A7" w:rsidP="008A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A7"/>
    <w:rsid w:val="002564FA"/>
    <w:rsid w:val="00672BD0"/>
    <w:rsid w:val="007D4422"/>
    <w:rsid w:val="008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1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1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1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世界各地区的半导体生产份额（2000年）</vt:lpstr>
    </vt:vector>
  </TitlesOfParts>
  <Company>微软（中国）有限公司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世界各地区的半导体生产份额（2000年）</dc:title>
  <dc:creator>微软（中国）有限公司</dc:creator>
  <cp:lastModifiedBy>shq</cp:lastModifiedBy>
  <cp:revision>4</cp:revision>
  <dcterms:created xsi:type="dcterms:W3CDTF">2013-07-13T13:24:00Z</dcterms:created>
  <dcterms:modified xsi:type="dcterms:W3CDTF">2013-07-13T16:50:00Z</dcterms:modified>
</cp:coreProperties>
</file>