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line="360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 </w:t>
      </w:r>
      <w:r>
        <w:rPr>
          <w:rFonts w:ascii="宋体" w:hAnsi="宋体"/>
          <w:szCs w:val="21"/>
        </w:rPr>
        <w:t>1.</w:t>
      </w:r>
      <w:r>
        <w:rPr>
          <w:rFonts w:hint="eastAsia" w:ascii="宋体" w:hAnsi="宋体"/>
          <w:szCs w:val="21"/>
        </w:rPr>
        <w:t>将sheet1工作表的A1:F1单元格合并为一个单元格，内容水平居中，按统计表第2行中每个成绩所占比例计算“总成绩”列的内容(总成绩=初赛成绩*</w:t>
      </w:r>
      <w:r>
        <w:rPr>
          <w:rFonts w:ascii="宋体" w:hAnsi="宋体"/>
          <w:szCs w:val="21"/>
        </w:rPr>
        <w:t>10%+</w:t>
      </w:r>
      <w:r>
        <w:rPr>
          <w:rFonts w:hint="eastAsia" w:ascii="宋体" w:hAnsi="宋体"/>
          <w:szCs w:val="21"/>
        </w:rPr>
        <w:t>复赛成绩*</w:t>
      </w:r>
      <w:r>
        <w:rPr>
          <w:rFonts w:ascii="宋体" w:hAnsi="宋体"/>
          <w:szCs w:val="21"/>
        </w:rPr>
        <w:t>20%+</w:t>
      </w:r>
      <w:r>
        <w:rPr>
          <w:rFonts w:hint="eastAsia" w:ascii="宋体" w:hAnsi="宋体"/>
          <w:szCs w:val="21"/>
        </w:rPr>
        <w:t>决赛成绩*</w:t>
      </w:r>
      <w:r>
        <w:rPr>
          <w:rFonts w:ascii="宋体" w:hAnsi="宋体"/>
          <w:szCs w:val="21"/>
        </w:rPr>
        <w:t>70%</w:t>
      </w:r>
      <w:r>
        <w:rPr>
          <w:rFonts w:hint="eastAsia" w:ascii="宋体" w:hAnsi="宋体"/>
          <w:szCs w:val="21"/>
        </w:rPr>
        <w:t>，数值型，保留小数点后1位)，按总成绩的降序次序计算“成绩排名”列的内容(利用RANK函数);利用条件格式将F3:F17区域设置为渐变填充红色数据条。</w:t>
      </w:r>
    </w:p>
    <w:p>
      <w:pPr>
        <w:pStyle w:val="4"/>
        <w:spacing w:line="360" w:lineRule="auto"/>
        <w:rPr>
          <w:rFonts w:hint="eastAsia" w:ascii="宋体" w:hAnsi="宋体"/>
          <w:szCs w:val="21"/>
        </w:rPr>
      </w:pPr>
      <w:r>
        <w:rPr>
          <w:rFonts w:ascii="宋体" w:hAnsi="宋体"/>
          <w:szCs w:val="21"/>
        </w:rPr>
        <w:t>2.</w:t>
      </w:r>
      <w:r>
        <w:rPr>
          <w:rFonts w:hint="eastAsia" w:ascii="宋体" w:hAnsi="宋体"/>
          <w:szCs w:val="21"/>
        </w:rPr>
        <w:t>选取“选手号”列(A2:A17)和“总成绩”列(E2:E17)数据区域的内容建立“三维堆积柱形图”，图表标题为“竞赛成绩统计图”，图例位于底部，将图表移动到工作表的A19:F35单元格区域内，将工作表命名为“竞赛成绩统计表，保存EXCEL.XLSX文件。</w:t>
      </w:r>
    </w:p>
    <w:p>
      <w:pPr>
        <w:pStyle w:val="4"/>
        <w:spacing w:line="360" w:lineRule="auto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3</w:t>
      </w:r>
      <w:r>
        <w:rPr>
          <w:rFonts w:ascii="宋体" w:hAnsi="宋体"/>
          <w:szCs w:val="21"/>
        </w:rPr>
        <w:t>.</w:t>
      </w:r>
      <w:r>
        <w:rPr>
          <w:rFonts w:hint="eastAsia" w:ascii="宋体" w:hAnsi="宋体"/>
          <w:szCs w:val="21"/>
        </w:rPr>
        <w:t>打开工作表“产品销售情况表”内数据清单的内容进行筛选，条件为第1分店和第2分店且销售排名在前15名(请用“小于或等于”);对筛选后的数据清单按主要关键字“销售排名”升序次序和次要关键字“分店名称”的升序次序进行排序，工作表名不变，保存EXCEL.XLSX工作簿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I4NjI5OTBmMDM1ODFlMDkzNDFlZTFiMWNhZWU5ZTMifQ=="/>
  </w:docVars>
  <w:rsids>
    <w:rsidRoot w:val="00000000"/>
    <w:rsid w:val="06FA0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  <w:rPr>
      <w:rFonts w:ascii="Calibri" w:hAnsi="Calibri" w:eastAsia="宋体" w:cs="Times New Roman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2023-12-17T14:29:18Z</dcterms:created>
  <dc:creator>LYX</dc:creator>
  <cp:lastModifiedBy>小刘儿</cp:lastModifiedBy>
  <dcterms:modified xsi:type="dcterms:W3CDTF">2023-12-17T14:29:21Z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C073FA1A175E48A080D6A5C954C6A334_12</vt:lpwstr>
  </property>
</Properties>
</file>