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BCC" w:rsidRPr="00576BCC" w:rsidRDefault="00576BCC" w:rsidP="00576B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76BCC">
        <w:rPr>
          <w:rFonts w:ascii="Times New Roman" w:hAnsi="Times New Roman" w:cs="Times New Roman"/>
          <w:b/>
          <w:sz w:val="28"/>
          <w:szCs w:val="28"/>
        </w:rPr>
        <w:t>REFERENCES</w:t>
      </w:r>
    </w:p>
    <w:bookmarkEnd w:id="0"/>
    <w:p w:rsidR="00576BCC" w:rsidRPr="00576BCC" w:rsidRDefault="00576BCC" w:rsidP="00576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CC">
        <w:rPr>
          <w:rFonts w:ascii="Times New Roman" w:hAnsi="Times New Roman" w:cs="Times New Roman"/>
          <w:sz w:val="28"/>
          <w:szCs w:val="28"/>
        </w:rPr>
        <w:t>[1]</w:t>
      </w:r>
      <w:r w:rsidRPr="00576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Breiman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, L. (2001). Random Forest. </w:t>
      </w:r>
    </w:p>
    <w:p w:rsidR="00576BCC" w:rsidRPr="00576BCC" w:rsidRDefault="00576BCC" w:rsidP="00576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CC">
        <w:rPr>
          <w:rFonts w:ascii="Times New Roman" w:hAnsi="Times New Roman" w:cs="Times New Roman"/>
          <w:sz w:val="28"/>
          <w:szCs w:val="28"/>
        </w:rPr>
        <w:t>[</w:t>
      </w:r>
      <w:r w:rsidRPr="00576BCC">
        <w:rPr>
          <w:rFonts w:ascii="Times New Roman" w:hAnsi="Times New Roman" w:cs="Times New Roman"/>
          <w:sz w:val="28"/>
          <w:szCs w:val="28"/>
        </w:rPr>
        <w:t>2</w:t>
      </w:r>
      <w:r w:rsidRPr="00576BC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Farhadloo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, M., &amp; Rolland, E. (2016). Fundamentals of sentiment analysis and its applications. In Studies in Computational Intelligence (Vol. 639,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. 1–24). https://doi.org/10.1007/978-3-319-30319-2_1 </w:t>
      </w:r>
    </w:p>
    <w:p w:rsidR="00576BCC" w:rsidRPr="00576BCC" w:rsidRDefault="00576BCC" w:rsidP="00576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CC">
        <w:rPr>
          <w:rFonts w:ascii="Times New Roman" w:hAnsi="Times New Roman" w:cs="Times New Roman"/>
          <w:sz w:val="28"/>
          <w:szCs w:val="28"/>
        </w:rPr>
        <w:t>[</w:t>
      </w:r>
      <w:r w:rsidRPr="00576BCC">
        <w:rPr>
          <w:rFonts w:ascii="Times New Roman" w:hAnsi="Times New Roman" w:cs="Times New Roman"/>
          <w:sz w:val="28"/>
          <w:szCs w:val="28"/>
        </w:rPr>
        <w:t>3</w:t>
      </w:r>
      <w:r w:rsidRPr="00576BC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Ilieska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, K. (2013). Importance of Customer Satisfaction.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 www.temjournal.com </w:t>
      </w:r>
    </w:p>
    <w:p w:rsidR="00576BCC" w:rsidRPr="00576BCC" w:rsidRDefault="00576BCC" w:rsidP="00576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CC">
        <w:rPr>
          <w:rFonts w:ascii="Times New Roman" w:hAnsi="Times New Roman" w:cs="Times New Roman"/>
          <w:sz w:val="28"/>
          <w:szCs w:val="28"/>
        </w:rPr>
        <w:t>[</w:t>
      </w:r>
      <w:r w:rsidRPr="00576BCC">
        <w:rPr>
          <w:rFonts w:ascii="Times New Roman" w:hAnsi="Times New Roman" w:cs="Times New Roman"/>
          <w:sz w:val="28"/>
          <w:szCs w:val="28"/>
        </w:rPr>
        <w:t>4</w:t>
      </w:r>
      <w:r w:rsidRPr="00576BC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Laksono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, R. A.,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Sungkono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, K. R.,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Sarno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, R., &amp;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Wahyuni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, C. S. (2019). Sentiment Analysis of Restaurant Customer Reviews on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TripAdvisor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 using Naïve Bayes. 12th International Conference on Information &amp; Communication Technology and System (ICTS) 2019, 54–59.</w:t>
      </w:r>
    </w:p>
    <w:p w:rsidR="00576BCC" w:rsidRPr="00576BCC" w:rsidRDefault="00576BCC" w:rsidP="00576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CC">
        <w:rPr>
          <w:rFonts w:ascii="Times New Roman" w:hAnsi="Times New Roman" w:cs="Times New Roman"/>
          <w:sz w:val="28"/>
          <w:szCs w:val="28"/>
        </w:rPr>
        <w:t>[</w:t>
      </w:r>
      <w:r w:rsidRPr="00576BCC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576BCC">
        <w:rPr>
          <w:rFonts w:ascii="Times New Roman" w:hAnsi="Times New Roman" w:cs="Times New Roman"/>
          <w:sz w:val="28"/>
          <w:szCs w:val="28"/>
        </w:rPr>
        <w:t>]  Liu</w:t>
      </w:r>
      <w:proofErr w:type="gramEnd"/>
      <w:r w:rsidRPr="00576BCC">
        <w:rPr>
          <w:rFonts w:ascii="Times New Roman" w:hAnsi="Times New Roman" w:cs="Times New Roman"/>
          <w:sz w:val="28"/>
          <w:szCs w:val="28"/>
        </w:rPr>
        <w:t>, B. (2012). Sentiment Analysis and Opinion Mining. Morgan &amp; Claypool Publishers.</w:t>
      </w:r>
    </w:p>
    <w:p w:rsidR="00576BCC" w:rsidRPr="00576BCC" w:rsidRDefault="00576BCC" w:rsidP="00576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CC">
        <w:rPr>
          <w:rFonts w:ascii="Times New Roman" w:hAnsi="Times New Roman" w:cs="Times New Roman"/>
          <w:sz w:val="28"/>
          <w:szCs w:val="28"/>
        </w:rPr>
        <w:t>[</w:t>
      </w:r>
      <w:r w:rsidRPr="00576BCC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Pr="00576BCC">
        <w:rPr>
          <w:rFonts w:ascii="Times New Roman" w:hAnsi="Times New Roman" w:cs="Times New Roman"/>
          <w:sz w:val="28"/>
          <w:szCs w:val="28"/>
        </w:rPr>
        <w:t xml:space="preserve">] 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Porntrakoon</w:t>
      </w:r>
      <w:proofErr w:type="spellEnd"/>
      <w:proofErr w:type="gramEnd"/>
      <w:r w:rsidRPr="00576BCC">
        <w:rPr>
          <w:rFonts w:ascii="Times New Roman" w:hAnsi="Times New Roman" w:cs="Times New Roman"/>
          <w:sz w:val="28"/>
          <w:szCs w:val="28"/>
        </w:rPr>
        <w:t xml:space="preserve">, P., &amp;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Moemeng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>, C. (2019). Thai sentiment analysis for consumer’s review in multiple dimensions using sentiment compensation technique (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SenSecomp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>). ECTI</w:t>
      </w:r>
      <w:r w:rsidRPr="00576BCC">
        <w:rPr>
          <w:rFonts w:ascii="Times New Roman" w:hAnsi="Times New Roman" w:cs="Times New Roman"/>
          <w:sz w:val="28"/>
          <w:szCs w:val="28"/>
        </w:rPr>
        <w:t xml:space="preserve">CON 2018 - 15th International Conference on Electrical Engineering/Electronics, Computer, Telecommunications and Information Technology, 25–28. </w:t>
      </w:r>
      <w:hyperlink r:id="rId4" w:history="1">
        <w:r w:rsidRPr="00576BCC">
          <w:rPr>
            <w:rStyle w:val="Hyperlink"/>
            <w:rFonts w:ascii="Times New Roman" w:hAnsi="Times New Roman" w:cs="Times New Roman"/>
            <w:sz w:val="28"/>
            <w:szCs w:val="28"/>
          </w:rPr>
          <w:t>https://doi.org/10.1109/ECTICon.2018.8619892</w:t>
        </w:r>
      </w:hyperlink>
    </w:p>
    <w:p w:rsidR="00576BCC" w:rsidRPr="00576BCC" w:rsidRDefault="00576BCC" w:rsidP="00576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CC">
        <w:rPr>
          <w:rFonts w:ascii="Times New Roman" w:hAnsi="Times New Roman" w:cs="Times New Roman"/>
          <w:sz w:val="28"/>
          <w:szCs w:val="28"/>
        </w:rPr>
        <w:t>[</w:t>
      </w:r>
      <w:r w:rsidRPr="00576BCC">
        <w:rPr>
          <w:rFonts w:ascii="Times New Roman" w:hAnsi="Times New Roman" w:cs="Times New Roman"/>
          <w:sz w:val="28"/>
          <w:szCs w:val="28"/>
        </w:rPr>
        <w:t>7</w:t>
      </w:r>
      <w:r w:rsidRPr="00576BC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Putraranti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, N. D., &amp;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Winarko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, E. (2014).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Sentimen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 Twitter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Berbahasa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 Indonesia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 Maximum Entropy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 Support Vector Machine. IJCCS (Indonesian Journal of Computing and Cybernetics Systems), 8(1), 91–100. https://doi.org/10.22146/ijccs.3499 </w:t>
      </w:r>
    </w:p>
    <w:p w:rsidR="00576BCC" w:rsidRPr="00576BCC" w:rsidRDefault="00576BCC" w:rsidP="00576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CC">
        <w:rPr>
          <w:rFonts w:ascii="Times New Roman" w:hAnsi="Times New Roman" w:cs="Times New Roman"/>
          <w:sz w:val="28"/>
          <w:szCs w:val="28"/>
        </w:rPr>
        <w:t>[</w:t>
      </w:r>
      <w:r w:rsidRPr="00576BCC">
        <w:rPr>
          <w:rFonts w:ascii="Times New Roman" w:hAnsi="Times New Roman" w:cs="Times New Roman"/>
          <w:sz w:val="28"/>
          <w:szCs w:val="28"/>
        </w:rPr>
        <w:t>8</w:t>
      </w:r>
      <w:r w:rsidRPr="00576BCC">
        <w:rPr>
          <w:rFonts w:ascii="Times New Roman" w:hAnsi="Times New Roman" w:cs="Times New Roman"/>
          <w:sz w:val="28"/>
          <w:szCs w:val="28"/>
        </w:rPr>
        <w:t xml:space="preserve">] Samuel, Y. T.,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Hutapea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, J. J., &amp; Jonathan, B. (2019). Predicting the Timeliness of Student Graduation Using Decision Tree </w:t>
      </w:r>
      <w:proofErr w:type="gramStart"/>
      <w:r w:rsidRPr="00576BCC">
        <w:rPr>
          <w:rFonts w:ascii="Times New Roman" w:hAnsi="Times New Roman" w:cs="Times New Roman"/>
          <w:sz w:val="28"/>
          <w:szCs w:val="28"/>
        </w:rPr>
        <w:t>C4 .</w:t>
      </w:r>
      <w:proofErr w:type="gramEnd"/>
      <w:r w:rsidRPr="00576BCC">
        <w:rPr>
          <w:rFonts w:ascii="Times New Roman" w:hAnsi="Times New Roman" w:cs="Times New Roman"/>
          <w:sz w:val="28"/>
          <w:szCs w:val="28"/>
        </w:rPr>
        <w:t xml:space="preserve"> 5 Algorithm in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Universitas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 Advent </w:t>
      </w:r>
      <w:r w:rsidRPr="00576BCC">
        <w:rPr>
          <w:rFonts w:ascii="Times New Roman" w:hAnsi="Times New Roman" w:cs="Times New Roman"/>
          <w:sz w:val="28"/>
          <w:szCs w:val="28"/>
        </w:rPr>
        <w:lastRenderedPageBreak/>
        <w:t xml:space="preserve">Indonesia. 12th International Conference on Information &amp; Communication Technology and System (ICTS) 2019, 281–285. </w:t>
      </w:r>
    </w:p>
    <w:p w:rsidR="00576BCC" w:rsidRPr="00576BCC" w:rsidRDefault="00576BCC" w:rsidP="00576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CC">
        <w:rPr>
          <w:rFonts w:ascii="Times New Roman" w:hAnsi="Times New Roman" w:cs="Times New Roman"/>
          <w:sz w:val="28"/>
          <w:szCs w:val="28"/>
        </w:rPr>
        <w:t>[</w:t>
      </w:r>
      <w:r w:rsidRPr="00576BCC">
        <w:rPr>
          <w:rFonts w:ascii="Times New Roman" w:hAnsi="Times New Roman" w:cs="Times New Roman"/>
          <w:sz w:val="28"/>
          <w:szCs w:val="28"/>
        </w:rPr>
        <w:t>9</w:t>
      </w:r>
      <w:r w:rsidRPr="00576BC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Santoso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, V. I., Virginia, G., &amp;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Lukito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, Y. (2017). PENERAPAN SENTIMENT ANALYSIS PADA HASIL EVALUASI DOSEN DENGAN METODE SUPPORT VECTOR MACHINE.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Transformatika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 xml:space="preserve">, 14(2), 72. https://doi.org/10.26623/transformatika.v14i2.439 </w:t>
      </w:r>
    </w:p>
    <w:p w:rsidR="00576BCC" w:rsidRPr="00576BCC" w:rsidRDefault="00576BCC" w:rsidP="00576B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CC">
        <w:rPr>
          <w:rFonts w:ascii="Times New Roman" w:hAnsi="Times New Roman" w:cs="Times New Roman"/>
          <w:sz w:val="28"/>
          <w:szCs w:val="28"/>
        </w:rPr>
        <w:t>[</w:t>
      </w:r>
      <w:r w:rsidRPr="00576BCC">
        <w:rPr>
          <w:rFonts w:ascii="Times New Roman" w:hAnsi="Times New Roman" w:cs="Times New Roman"/>
          <w:sz w:val="28"/>
          <w:szCs w:val="28"/>
        </w:rPr>
        <w:t>10</w:t>
      </w:r>
      <w:r w:rsidRPr="00576BCC">
        <w:rPr>
          <w:rFonts w:ascii="Times New Roman" w:hAnsi="Times New Roman" w:cs="Times New Roman"/>
          <w:sz w:val="28"/>
          <w:szCs w:val="28"/>
        </w:rPr>
        <w:t xml:space="preserve">] Zhou, Y., </w:t>
      </w:r>
      <w:proofErr w:type="spellStart"/>
      <w:r w:rsidRPr="00576BCC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576BCC">
        <w:rPr>
          <w:rFonts w:ascii="Times New Roman" w:hAnsi="Times New Roman" w:cs="Times New Roman"/>
          <w:sz w:val="28"/>
          <w:szCs w:val="28"/>
        </w:rPr>
        <w:t>, J., Fu, L., &amp; Liang, T. (2019). Research on Aero-Engine Maintenance Level Decision Based on Improved Artificial Fish-Swarm Optimization Random Forest Algorithm. Proceedings - 2018 International Conference on Sensing, Diagnostics, Prognostics, and Control, SDPC 2018, 606–610. https://doi.org/10.1109/SDPC.2018.866490</w:t>
      </w:r>
    </w:p>
    <w:sectPr w:rsidR="00576BCC" w:rsidRPr="0057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CC"/>
    <w:rsid w:val="00576BCC"/>
    <w:rsid w:val="00657C85"/>
    <w:rsid w:val="006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186AF-E994-4B35-94E0-30CA748B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09/ECTICon.2018.8619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1909</Characters>
  <Application>Microsoft Office Word</Application>
  <DocSecurity>0</DocSecurity>
  <Lines>15</Lines>
  <Paragraphs>4</Paragraphs>
  <ScaleCrop>false</ScaleCrop>
  <Company>HP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2023-02-20T15:41:00Z</dcterms:created>
  <dcterms:modified xsi:type="dcterms:W3CDTF">2023-02-20T15:46:00Z</dcterms:modified>
</cp:coreProperties>
</file>