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BAB 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IBADAH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  <w:lang w:val="en-US"/>
        </w:rPr>
      </w:pPr>
      <w:r>
        <w:rPr>
          <w:lang w:val="en-US"/>
        </w:rPr>
        <w:t xml:space="preserve">Ibadah adalah kewajiban pertama bagi seorang hamba. Bahkan Allah </w:t>
      </w:r>
      <w:r>
        <w:rPr>
          <w:rFonts w:hint="default"/>
          <w:lang w:val="en-US"/>
        </w:rPr>
        <w:t xml:space="preserve">‘Azza Wajalla tidaklah menciptakan jin dan manusia kecuali hanya untuk beribadah kepada Allah semata, dalilnya adalah firman Allah Ta’ala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cs="Traditional Arabic"/>
          <w:b/>
          <w:bCs/>
          <w:sz w:val="40"/>
          <w:szCs w:val="40"/>
        </w:rPr>
        <w:t>وَمَا خَلَقْتُ ٱلْجِنَّ وَٱلإِنسَ إِلاَّ لِيَعْبُدُونِ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Artinya 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“</w:t>
      </w:r>
      <w:r>
        <w:rPr>
          <w:rFonts w:hint="default"/>
          <w:i/>
          <w:iCs/>
          <w:lang w:val="en-US"/>
        </w:rPr>
        <w:t xml:space="preserve">(Tidaklah Aku Allah) ciptakan jin dan manusia kecuali agar mereka beribadah (hanya) kepada-Ku </w:t>
      </w:r>
      <w:r>
        <w:rPr>
          <w:rFonts w:hint="default"/>
          <w:lang w:val="en-US"/>
        </w:rPr>
        <w:t>” (</w:t>
      </w:r>
      <w:r>
        <w:rPr>
          <w:rFonts w:hint="default"/>
          <w:b/>
          <w:bCs/>
          <w:lang w:val="en-US"/>
        </w:rPr>
        <w:t>Q.S. Adz-Dzariyat : 56</w:t>
      </w:r>
      <w:r>
        <w:rPr>
          <w:rFonts w:hint="default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IBADAH </w:t>
      </w:r>
      <w:r>
        <w:rPr>
          <w:rFonts w:hint="default"/>
          <w:b w:val="0"/>
          <w:bCs w:val="0"/>
          <w:lang w:val="en-US"/>
        </w:rPr>
        <w:t>adalah segala sesuatu yangmencakup seluruh apa yang Allahcintai dan ridhoi baik berupa ucapan maupun perbuatan yangtampak maupun yang tersembunyi, serta berlepas diri dari yang berlawanan dengan hal itu.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Hal ini sebagaimana yang dijelaskan oleh Syaikhul Islam Ibnu Taimiyah Rahimahullah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Amal perbuatan dikatakan sebagai ibadah jika terdapat dua hal 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Rasa berharap (Cinta)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Rasa cemas (takut)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Dalilnya adalah firman Allah ‘Azza Wajalla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cs="Traditional Arabic"/>
          <w:b/>
          <w:bCs/>
          <w:sz w:val="40"/>
          <w:szCs w:val="40"/>
        </w:rPr>
        <w:t xml:space="preserve">إِنَّهُمْ كَانُواْ يُسَارِعُونَ فِى ٱلْخَيْرَاتِ وَيَدْعُونَنَا رَغَباً وَرَهَباً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Artinya : </w:t>
      </w:r>
      <w:r>
        <w:rPr>
          <w:rFonts w:hint="default"/>
          <w:b w:val="0"/>
          <w:bCs w:val="0"/>
          <w:i/>
          <w:iCs/>
          <w:lang w:val="en-US"/>
        </w:rPr>
        <w:t xml:space="preserve">“Sesungguhnya mereka dahulu berlomba-lomba dalam kebaikan dan berdoa (hanya) kepada Kami dengan rasa berharap dan rasa cemas.” </w:t>
      </w:r>
      <w:r>
        <w:rPr>
          <w:rFonts w:hint="default"/>
          <w:b/>
          <w:bCs/>
          <w:i w:val="0"/>
          <w:iCs w:val="0"/>
          <w:lang w:val="en-US"/>
        </w:rPr>
        <w:t>(Q.S. Al-Anbiya : 90)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i w:val="0"/>
          <w:i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Tanda cinta seorang  hamba kepada Allah 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6" w:leftChars="209" w:right="0" w:rightChars="0" w:hanging="38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Seorang hamba cinta terhadap apa saja yanh Allah cintai lalu dia laksanakan perintah-Nya.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6" w:leftChars="209" w:right="0" w:rightChars="0" w:hanging="38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Seorang hambabenci terhadap apa saja yang Allah benci termasuk musuh-musuh Allah. Lalu dia jauhi larangan-Nya.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9" w:right="0" w:right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Oleh karena itu, maka sekuat-kuat tali keimanan adalah cinta karena Allah danbenci karena Allah sebagaimana sabda Nabi Shallallhu ‘Alaihi Wasallam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 xml:space="preserve">Dari Ibnu Mas’ud Radhiyallahu ‘Anhu berkata : “Rasulullah Shallallhu ‘Alaihi Wasallam bersabda : Tali iman yang terkuat adalah cinta karena Allah dan benci karena Allah”. </w:t>
      </w:r>
      <w:r>
        <w:rPr>
          <w:rFonts w:hint="default"/>
          <w:b/>
          <w:bCs/>
          <w:i w:val="0"/>
          <w:iCs w:val="0"/>
          <w:lang w:val="en-US"/>
        </w:rPr>
        <w:t>(H.R. Thabrani)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Dan hamba Allah bisa mengetahui apa saja yang Allah cintai dengan adanya perintah dari Allah dan Rasul-Nya baik yang ada dalam Al-Quran maupun As-Sunnah.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default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SYARAT IBADAH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default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Syarat ibadah ada 3 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Kebenaran niat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200" w:right="0" w:rightChars="0" w:firstLine="400" w:firstLineChars="20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Ini adalah syarat terwujudnya ibadah. Kebenaran niat adalah kesungguhan untuk mewujudkan niat dengan perbuatan tanpa bermalas-malasan. Dalilnya adalah firman Allah Ta’ala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200" w:right="0" w:rightChars="0" w:firstLine="400" w:firstLineChars="200"/>
        <w:textAlignment w:val="auto"/>
        <w:outlineLvl w:val="9"/>
        <w:rPr>
          <w:rFonts w:hint="default"/>
          <w:b/>
          <w:bCs/>
          <w:sz w:val="40"/>
          <w:szCs w:val="40"/>
          <w:lang w:val="en-US"/>
        </w:rPr>
      </w:pPr>
      <w:r>
        <w:rPr>
          <w:rFonts w:cs="Traditional Arabic"/>
          <w:b/>
          <w:bCs/>
          <w:sz w:val="40"/>
          <w:szCs w:val="40"/>
        </w:rPr>
        <w:t>يٰأَيُّهَا ٱلَّذِينَ آمَنُواْ لِمَ تَقُولُونَ مَا لاَ تَفْعَلُونَ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200" w:right="0" w:rightChars="0" w:firstLine="400" w:firstLineChars="20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 xml:space="preserve">“Wahai orang-orang yang beriman , mengapa kalian mengucapkan sesuatu yangtidak kalian laksanakan” </w:t>
      </w:r>
      <w:r>
        <w:rPr>
          <w:rFonts w:hint="default"/>
          <w:b/>
          <w:bCs/>
          <w:i w:val="0"/>
          <w:iCs w:val="0"/>
          <w:lang w:val="en-US"/>
        </w:rPr>
        <w:t>(Q.S. Ash-Shaf : 51).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Ikhlas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Ikhlas adalah niatdalam beribadah untuk mencari ridha Allah dan pahala-Nya. Dalilnya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 w:cs="Traditional Arabic"/>
          <w:b/>
          <w:bCs/>
          <w:sz w:val="40"/>
          <w:szCs w:val="40"/>
          <w:lang w:val="en-US"/>
        </w:rPr>
      </w:pPr>
      <w:r>
        <w:rPr>
          <w:rFonts w:cs="Traditional Arabic"/>
          <w:b/>
          <w:bCs/>
          <w:sz w:val="40"/>
          <w:szCs w:val="40"/>
        </w:rPr>
        <w:t>وَمَآ أُمِرُوۤاْ إِلاَّ لِيَعْبُدُواْ ٱللَّهَ مُخْلِصِينَ لَهُ ٱلدِّينَ حُنَفَآءَ وَيُقِيمُواْ ٱلصَّلاَةَ وَيُؤْتُواْ ٱلزَّكَ</w:t>
      </w:r>
      <w:r>
        <w:rPr>
          <w:rFonts w:hint="cs" w:cs="Traditional Arabic"/>
          <w:b/>
          <w:bCs/>
          <w:sz w:val="40"/>
          <w:szCs w:val="40"/>
        </w:rPr>
        <w:t>و</w:t>
      </w:r>
      <w:r>
        <w:rPr>
          <w:rFonts w:cs="Traditional Arabic"/>
          <w:b/>
          <w:bCs/>
          <w:sz w:val="40"/>
          <w:szCs w:val="40"/>
        </w:rPr>
        <w:t>اةَ وَذ</w:t>
      </w:r>
      <w:r>
        <w:rPr>
          <w:rFonts w:hint="cs" w:cs="Traditional Arabic"/>
          <w:b/>
          <w:bCs/>
          <w:sz w:val="40"/>
          <w:szCs w:val="40"/>
        </w:rPr>
        <w:t>ٰ</w:t>
      </w:r>
      <w:r>
        <w:rPr>
          <w:rFonts w:cs="Traditional Arabic"/>
          <w:b/>
          <w:bCs/>
          <w:sz w:val="40"/>
          <w:szCs w:val="40"/>
        </w:rPr>
        <w:t>لِكَ دِينُ ٱلقَيِّمَةِ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</w:t>
      </w:r>
      <w:r>
        <w:rPr>
          <w:rFonts w:hint="default"/>
          <w:b w:val="0"/>
          <w:bCs w:val="0"/>
          <w:i/>
          <w:iCs/>
          <w:lang w:val="en-US"/>
        </w:rPr>
        <w:t>Padahal mereka hanya diperintah untuk beribadah kepada Allah dengan ikhlas menaati-Nya semata-mata karena menjalankan agama</w:t>
      </w:r>
      <w:r>
        <w:rPr>
          <w:rFonts w:hint="default"/>
          <w:b w:val="0"/>
          <w:bCs w:val="0"/>
          <w:lang w:val="en-US"/>
        </w:rPr>
        <w:t xml:space="preserve">” </w:t>
      </w:r>
      <w:r>
        <w:rPr>
          <w:rFonts w:hint="default"/>
          <w:b/>
          <w:bCs/>
          <w:lang w:val="en-US"/>
        </w:rPr>
        <w:t>(Q.S. Al-Bayinah : 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Sesuai syariat Islam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Syarat 2 dan 3 adalah syarat diterimanya ibadah, dalilnya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cs="Traditional Arabic"/>
          <w:b/>
          <w:bCs/>
          <w:sz w:val="40"/>
          <w:szCs w:val="40"/>
          <w:lang w:bidi="ar-AE"/>
        </w:rPr>
      </w:pPr>
      <w:r>
        <w:rPr>
          <w:rFonts w:cs="Traditional Arabic"/>
          <w:b/>
          <w:bCs/>
          <w:sz w:val="40"/>
          <w:szCs w:val="40"/>
          <w:lang w:bidi="ar-AE"/>
        </w:rPr>
        <w:t>وَمَن يَبْتَغِ غَيْرَ ٱلإِسْلاَمِ دِيناً فَلَنْ يُقْبَلَ مِنْهُ وَهُوَ فِى ٱلآخِرَةِ مِنَ ٱلْخَاسِرِينَ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 w:cs="Traditional Arabic"/>
          <w:sz w:val="20"/>
          <w:szCs w:val="20"/>
          <w:lang w:val="en-US" w:bidi="ar-AE"/>
        </w:rPr>
      </w:pPr>
      <w:r>
        <w:rPr>
          <w:rFonts w:hint="default" w:cs="Traditional Arabic"/>
          <w:sz w:val="20"/>
          <w:szCs w:val="20"/>
          <w:lang w:val="en-US" w:bidi="ar-AE"/>
        </w:rPr>
        <w:t>“</w:t>
      </w:r>
      <w:r>
        <w:rPr>
          <w:rFonts w:hint="default" w:cs="Traditional Arabic"/>
          <w:i/>
          <w:iCs/>
          <w:sz w:val="20"/>
          <w:szCs w:val="20"/>
          <w:lang w:val="en-US" w:bidi="ar-AE"/>
        </w:rPr>
        <w:t>Barang siapa yang mencari agama selain Islam maka tidak akan diterima dan dia akan rugi di akhirat.</w:t>
      </w:r>
      <w:r>
        <w:rPr>
          <w:rFonts w:hint="default" w:cs="Traditional Arabic"/>
          <w:sz w:val="20"/>
          <w:szCs w:val="20"/>
          <w:lang w:val="en-US" w:bidi="ar-AE"/>
        </w:rPr>
        <w:t xml:space="preserve">” </w:t>
      </w:r>
      <w:r>
        <w:rPr>
          <w:rFonts w:hint="default" w:cs="Traditional Arabic"/>
          <w:b/>
          <w:bCs/>
          <w:i w:val="0"/>
          <w:iCs w:val="0"/>
          <w:sz w:val="20"/>
          <w:szCs w:val="20"/>
          <w:lang w:val="en-US" w:bidi="ar-AE"/>
        </w:rPr>
        <w:t>(Q.S. Ali Imran : 85)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firstLine="420" w:firstLineChars="0"/>
        <w:textAlignment w:val="auto"/>
        <w:outlineLvl w:val="9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LATIHAN SOAL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Apakah kewajiban pertama bagi hamba ? Sebutkan dalilnya !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Apa itu ibadah ?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Suatu perbuatan dianggap sebagai ibadahjika terdapat 2 hal. Sebutkan kedua hal tersebut !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Sebutkan dalil soal no 3 !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Apa itu tali keimanan  yangpaling kuat ?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Sebutkan tanda cinta hamba kepada Allah !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Sebutkan syarat ibadah !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Sebutkan dalil ikhlas !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default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orehidayat">
    <w:altName w:val="Segoe Print"/>
    <w:panose1 w:val="02060603050605020204"/>
    <w:charset w:val="00"/>
    <w:family w:val="roman"/>
    <w:pitch w:val="default"/>
    <w:sig w:usb0="00000000" w:usb1="00000000" w:usb2="00000000" w:usb3="00000000" w:csb0="00000000" w:csb1="00000000"/>
  </w:font>
  <w:font w:name="Nafees Riqa v1.0">
    <w:altName w:val="Times New Roman"/>
    <w:panose1 w:val="02000000000000000000"/>
    <w:charset w:val="00"/>
    <w:family w:val="auto"/>
    <w:pitch w:val="default"/>
    <w:sig w:usb0="00000000" w:usb1="00000000" w:usb2="00000008" w:usb3="00000000" w:csb0="00000043" w:csb1="00000000"/>
  </w:font>
  <w:font w:name="Nafees Nastaleeq v1.01">
    <w:altName w:val="Poor Richard"/>
    <w:panose1 w:val="02000500000000020002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B2"/>
    <w:family w:val="auto"/>
    <w:pitch w:val="default"/>
    <w:sig w:usb0="00002003" w:usb1="80000000" w:usb2="00000008" w:usb3="00000000" w:csb0="00000041" w:csb1="200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AA02B"/>
    <w:multiLevelType w:val="multilevel"/>
    <w:tmpl w:val="596AA02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6AA075"/>
    <w:multiLevelType w:val="singleLevel"/>
    <w:tmpl w:val="596AA07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AA0E6"/>
    <w:multiLevelType w:val="singleLevel"/>
    <w:tmpl w:val="596AA0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6AA1C5"/>
    <w:multiLevelType w:val="singleLevel"/>
    <w:tmpl w:val="596AA1C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6AA4D9"/>
    <w:multiLevelType w:val="singleLevel"/>
    <w:tmpl w:val="596AA4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6AABFB"/>
    <w:multiLevelType w:val="singleLevel"/>
    <w:tmpl w:val="596AABF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808CA"/>
    <w:rsid w:val="05B95D10"/>
    <w:rsid w:val="1BA87A18"/>
    <w:rsid w:val="1CB808CA"/>
    <w:rsid w:val="1F8626CE"/>
    <w:rsid w:val="219A734D"/>
    <w:rsid w:val="2F372B7B"/>
    <w:rsid w:val="31F62889"/>
    <w:rsid w:val="37084843"/>
    <w:rsid w:val="3EFB1843"/>
    <w:rsid w:val="433D5994"/>
    <w:rsid w:val="4EEB466E"/>
    <w:rsid w:val="57A37529"/>
    <w:rsid w:val="64A45B38"/>
    <w:rsid w:val="6A7C5AFD"/>
    <w:rsid w:val="6B431826"/>
    <w:rsid w:val="74C246AF"/>
    <w:rsid w:val="797572A6"/>
    <w:rsid w:val="79CD3784"/>
    <w:rsid w:val="79DB00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2017-07-15T22:41:00Z</dcterms:created>
  <dc:creator>tsic</dc:creator>
  <cp:lastModifiedBy>tsic</cp:lastModifiedBy>
  <dcterms:modified xsi:type="dcterms:W3CDTF">2017-07-16T00:00:02Z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