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2D8" w:rsidRPr="007140D1" w:rsidRDefault="000C12D8" w:rsidP="00C64A72">
      <w:pPr>
        <w:spacing w:line="306" w:lineRule="exact"/>
        <w:jc w:val="center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376" w:lineRule="exact"/>
        <w:ind w:left="100"/>
        <w:jc w:val="center"/>
        <w:rPr>
          <w:rFonts w:ascii="Arial" w:hAnsi="Arial" w:cs="Arial"/>
          <w:sz w:val="24"/>
          <w:szCs w:val="24"/>
        </w:rPr>
      </w:pPr>
      <w:r w:rsidRPr="007140D1">
        <w:rPr>
          <w:rFonts w:ascii="Arial" w:eastAsia="Arial Unicode MS" w:hAnsi="Arial" w:cs="Arial"/>
          <w:bCs/>
          <w:sz w:val="24"/>
          <w:szCs w:val="24"/>
        </w:rPr>
        <w:t xml:space="preserve">Pemodelan karbon organik tanah dengan </w:t>
      </w:r>
      <w:r w:rsidR="001E7396">
        <w:rPr>
          <w:rFonts w:ascii="Arial" w:eastAsia="Arial Unicode MS" w:hAnsi="Arial" w:cs="Arial"/>
          <w:bCs/>
          <w:sz w:val="24"/>
          <w:szCs w:val="24"/>
        </w:rPr>
        <w:t xml:space="preserve">regresi </w:t>
      </w:r>
      <w:proofErr w:type="spellStart"/>
      <w:r w:rsidR="001E7396">
        <w:rPr>
          <w:rFonts w:ascii="Arial" w:eastAsia="Arial Unicode MS" w:hAnsi="Arial" w:cs="Arial"/>
          <w:bCs/>
          <w:sz w:val="24"/>
          <w:szCs w:val="24"/>
        </w:rPr>
        <w:t>kuantil</w:t>
      </w:r>
      <w:proofErr w:type="spellEnd"/>
      <w:r w:rsidR="001E7396">
        <w:rPr>
          <w:rFonts w:ascii="Arial" w:eastAsia="Arial Unicode MS" w:hAnsi="Arial" w:cs="Arial"/>
          <w:bCs/>
          <w:sz w:val="24"/>
          <w:szCs w:val="24"/>
        </w:rPr>
        <w:t xml:space="preserve"> </w:t>
      </w:r>
      <w:r w:rsidRPr="007140D1">
        <w:rPr>
          <w:rFonts w:ascii="Arial" w:eastAsia="Arial Unicode MS" w:hAnsi="Arial" w:cs="Arial"/>
          <w:bCs/>
          <w:sz w:val="24"/>
          <w:szCs w:val="24"/>
        </w:rPr>
        <w:t>:</w:t>
      </w:r>
    </w:p>
    <w:p w:rsidR="000C12D8" w:rsidRPr="007140D1" w:rsidRDefault="000C12D8" w:rsidP="00C64A72">
      <w:pPr>
        <w:spacing w:line="144" w:lineRule="exact"/>
        <w:jc w:val="center"/>
        <w:rPr>
          <w:rFonts w:ascii="Arial" w:hAnsi="Arial" w:cs="Arial"/>
          <w:sz w:val="24"/>
          <w:szCs w:val="24"/>
        </w:rPr>
      </w:pPr>
    </w:p>
    <w:p w:rsidR="000C12D8" w:rsidRPr="007140D1" w:rsidRDefault="000C12D8" w:rsidP="00C64A72">
      <w:pPr>
        <w:spacing w:line="349" w:lineRule="exact"/>
        <w:jc w:val="center"/>
        <w:rPr>
          <w:rFonts w:ascii="Arial" w:hAnsi="Arial" w:cs="Arial"/>
          <w:sz w:val="24"/>
          <w:szCs w:val="24"/>
        </w:rPr>
      </w:pPr>
      <w:r w:rsidRPr="007140D1">
        <w:rPr>
          <w:rFonts w:ascii="Arial" w:eastAsia="Arial Unicode MS" w:hAnsi="Arial" w:cs="Arial"/>
          <w:bCs/>
          <w:sz w:val="24"/>
          <w:szCs w:val="24"/>
        </w:rPr>
        <w:t xml:space="preserve">Membedah </w:t>
      </w:r>
      <w:proofErr w:type="spellStart"/>
      <w:r w:rsidRPr="007140D1">
        <w:rPr>
          <w:rFonts w:ascii="Arial" w:eastAsia="Arial Unicode MS" w:hAnsi="Arial" w:cs="Arial"/>
          <w:bCs/>
          <w:sz w:val="24"/>
          <w:szCs w:val="24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24"/>
          <w:szCs w:val="24"/>
        </w:rPr>
        <w:t xml:space="preserve"> efek pada cadangan karbon</w:t>
      </w:r>
    </w:p>
    <w:p w:rsidR="000C12D8" w:rsidRPr="007140D1" w:rsidRDefault="000C12D8" w:rsidP="00C64A72">
      <w:pPr>
        <w:spacing w:line="399" w:lineRule="exact"/>
        <w:jc w:val="center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95" w:lineRule="exact"/>
        <w:ind w:left="400"/>
        <w:jc w:val="center"/>
        <w:rPr>
          <w:rFonts w:ascii="Arial" w:hAnsi="Arial" w:cs="Arial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Luigi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Lombardo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sz w:val="18"/>
          <w:szCs w:val="18"/>
          <w:vertAlign w:val="superscript"/>
        </w:rPr>
        <w:t>1,2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*,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Sergio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Saia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sz w:val="18"/>
          <w:szCs w:val="18"/>
          <w:vertAlign w:val="superscript"/>
        </w:rPr>
        <w:t>3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Calogero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Schillaci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sz w:val="18"/>
          <w:szCs w:val="18"/>
          <w:vertAlign w:val="superscript"/>
        </w:rPr>
        <w:t>4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P. Martin Mai </w:t>
      </w:r>
      <w:r w:rsidRPr="007140D1">
        <w:rPr>
          <w:rFonts w:ascii="Arial" w:eastAsia="Arial Unicode MS" w:hAnsi="Arial" w:cs="Arial"/>
          <w:bCs/>
          <w:sz w:val="18"/>
          <w:szCs w:val="18"/>
          <w:vertAlign w:val="superscript"/>
        </w:rPr>
        <w:t>2</w:t>
      </w:r>
      <w:r w:rsidRPr="007140D1">
        <w:rPr>
          <w:rFonts w:ascii="Arial" w:eastAsia="Arial Unicode MS" w:hAnsi="Arial" w:cs="Arial"/>
          <w:bCs/>
          <w:sz w:val="18"/>
          <w:szCs w:val="18"/>
        </w:rPr>
        <w:t>,</w:t>
      </w:r>
    </w:p>
    <w:p w:rsidR="000C12D8" w:rsidRPr="007140D1" w:rsidRDefault="000C12D8" w:rsidP="00C64A72">
      <w:pPr>
        <w:spacing w:line="73" w:lineRule="exact"/>
        <w:jc w:val="center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95" w:lineRule="exact"/>
        <w:jc w:val="center"/>
        <w:rPr>
          <w:rFonts w:ascii="Arial" w:hAnsi="Arial" w:cs="Arial"/>
          <w:sz w:val="18"/>
          <w:szCs w:val="18"/>
        </w:rPr>
      </w:pP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Raphael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Huser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sz w:val="18"/>
          <w:szCs w:val="18"/>
          <w:vertAlign w:val="superscript"/>
        </w:rPr>
        <w:t>1</w:t>
      </w:r>
    </w:p>
    <w:p w:rsidR="000C12D8" w:rsidRPr="007140D1" w:rsidRDefault="000C12D8" w:rsidP="00C64A72">
      <w:pPr>
        <w:spacing w:line="186" w:lineRule="exact"/>
        <w:jc w:val="center"/>
        <w:rPr>
          <w:rFonts w:ascii="Arial" w:hAnsi="Arial" w:cs="Arial"/>
          <w:sz w:val="18"/>
          <w:szCs w:val="18"/>
        </w:rPr>
      </w:pPr>
    </w:p>
    <w:p w:rsidR="00C96F49" w:rsidRDefault="00C96F49" w:rsidP="00C96F49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 w:rsidRPr="00C96F49">
        <w:rPr>
          <w:rFonts w:ascii="Arial" w:hAnsi="Arial" w:cs="Arial"/>
          <w:sz w:val="18"/>
          <w:szCs w:val="18"/>
          <w:vertAlign w:val="superscript"/>
        </w:rPr>
        <w:t>1</w:t>
      </w:r>
      <w:r w:rsidRPr="00C96F49">
        <w:rPr>
          <w:rFonts w:ascii="Arial" w:hAnsi="Arial" w:cs="Arial"/>
          <w:sz w:val="18"/>
          <w:szCs w:val="18"/>
        </w:rPr>
        <w:t xml:space="preserve"> Computer, </w:t>
      </w:r>
      <w:proofErr w:type="spellStart"/>
      <w:r w:rsidRPr="00C96F49">
        <w:rPr>
          <w:rFonts w:ascii="Arial" w:hAnsi="Arial" w:cs="Arial"/>
          <w:sz w:val="18"/>
          <w:szCs w:val="18"/>
        </w:rPr>
        <w:t>Electrical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96F49">
        <w:rPr>
          <w:rFonts w:ascii="Arial" w:hAnsi="Arial" w:cs="Arial"/>
          <w:sz w:val="18"/>
          <w:szCs w:val="18"/>
        </w:rPr>
        <w:t>and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96F49">
        <w:rPr>
          <w:rFonts w:ascii="Arial" w:hAnsi="Arial" w:cs="Arial"/>
          <w:sz w:val="18"/>
          <w:szCs w:val="18"/>
        </w:rPr>
        <w:t>Mathematical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Sciences &amp; </w:t>
      </w:r>
      <w:proofErr w:type="spellStart"/>
      <w:r w:rsidRPr="00C96F49">
        <w:rPr>
          <w:rFonts w:ascii="Arial" w:hAnsi="Arial" w:cs="Arial"/>
          <w:sz w:val="18"/>
          <w:szCs w:val="18"/>
        </w:rPr>
        <w:t>Engineering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96F49">
        <w:rPr>
          <w:rFonts w:ascii="Arial" w:hAnsi="Arial" w:cs="Arial"/>
          <w:sz w:val="18"/>
          <w:szCs w:val="18"/>
        </w:rPr>
        <w:t>Division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, KAUST, </w:t>
      </w:r>
      <w:proofErr w:type="spellStart"/>
      <w:r w:rsidRPr="00C96F49">
        <w:rPr>
          <w:rFonts w:ascii="Arial" w:hAnsi="Arial" w:cs="Arial"/>
          <w:sz w:val="18"/>
          <w:szCs w:val="18"/>
        </w:rPr>
        <w:t>Thuwal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, Saudi </w:t>
      </w:r>
      <w:proofErr w:type="spellStart"/>
      <w:r w:rsidRPr="00C96F49">
        <w:rPr>
          <w:rFonts w:ascii="Arial" w:hAnsi="Arial" w:cs="Arial"/>
          <w:sz w:val="18"/>
          <w:szCs w:val="18"/>
        </w:rPr>
        <w:t>Arabia</w:t>
      </w:r>
      <w:proofErr w:type="spellEnd"/>
    </w:p>
    <w:p w:rsidR="00C96F49" w:rsidRDefault="00C96F49" w:rsidP="00C96F49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 w:rsidRPr="00C96F49">
        <w:rPr>
          <w:rFonts w:ascii="Arial" w:hAnsi="Arial" w:cs="Arial"/>
          <w:sz w:val="18"/>
          <w:szCs w:val="18"/>
          <w:vertAlign w:val="superscript"/>
        </w:rPr>
        <w:t>2</w:t>
      </w:r>
      <w:r w:rsidRPr="00C96F4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96F49">
        <w:rPr>
          <w:rFonts w:ascii="Arial" w:hAnsi="Arial" w:cs="Arial"/>
          <w:sz w:val="18"/>
          <w:szCs w:val="18"/>
        </w:rPr>
        <w:t>Physical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Sciences </w:t>
      </w:r>
      <w:proofErr w:type="spellStart"/>
      <w:r w:rsidRPr="00C96F49">
        <w:rPr>
          <w:rFonts w:ascii="Arial" w:hAnsi="Arial" w:cs="Arial"/>
          <w:sz w:val="18"/>
          <w:szCs w:val="18"/>
        </w:rPr>
        <w:t>and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96F49">
        <w:rPr>
          <w:rFonts w:ascii="Arial" w:hAnsi="Arial" w:cs="Arial"/>
          <w:sz w:val="18"/>
          <w:szCs w:val="18"/>
        </w:rPr>
        <w:t>Engineering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96F49">
        <w:rPr>
          <w:rFonts w:ascii="Arial" w:hAnsi="Arial" w:cs="Arial"/>
          <w:sz w:val="18"/>
          <w:szCs w:val="18"/>
        </w:rPr>
        <w:t>Division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, KAUST, </w:t>
      </w:r>
      <w:proofErr w:type="spellStart"/>
      <w:r w:rsidRPr="00C96F49">
        <w:rPr>
          <w:rFonts w:ascii="Arial" w:hAnsi="Arial" w:cs="Arial"/>
          <w:sz w:val="18"/>
          <w:szCs w:val="18"/>
        </w:rPr>
        <w:t>Thuwal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, Saudi </w:t>
      </w:r>
      <w:proofErr w:type="spellStart"/>
      <w:r w:rsidRPr="00C96F49">
        <w:rPr>
          <w:rFonts w:ascii="Arial" w:hAnsi="Arial" w:cs="Arial"/>
          <w:sz w:val="18"/>
          <w:szCs w:val="18"/>
        </w:rPr>
        <w:t>Arabia</w:t>
      </w:r>
      <w:proofErr w:type="spellEnd"/>
    </w:p>
    <w:p w:rsidR="00C96F49" w:rsidRDefault="00C96F49" w:rsidP="00C96F49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 w:rsidRPr="00C96F49">
        <w:rPr>
          <w:rFonts w:ascii="Arial" w:hAnsi="Arial" w:cs="Arial"/>
          <w:sz w:val="18"/>
          <w:szCs w:val="18"/>
          <w:vertAlign w:val="superscript"/>
        </w:rPr>
        <w:t>3</w:t>
      </w:r>
      <w:r w:rsidRPr="00C96F49">
        <w:rPr>
          <w:rFonts w:ascii="Arial" w:hAnsi="Arial" w:cs="Arial"/>
          <w:sz w:val="18"/>
          <w:szCs w:val="18"/>
        </w:rPr>
        <w:t xml:space="preserve">Council for Agricultural Research </w:t>
      </w:r>
      <w:proofErr w:type="spellStart"/>
      <w:r w:rsidRPr="00C96F49">
        <w:rPr>
          <w:rFonts w:ascii="Arial" w:hAnsi="Arial" w:cs="Arial"/>
          <w:sz w:val="18"/>
          <w:szCs w:val="18"/>
        </w:rPr>
        <w:t>and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96F49">
        <w:rPr>
          <w:rFonts w:ascii="Arial" w:hAnsi="Arial" w:cs="Arial"/>
          <w:sz w:val="18"/>
          <w:szCs w:val="18"/>
        </w:rPr>
        <w:t>Economics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(CREA) </w:t>
      </w:r>
      <w:proofErr w:type="spellStart"/>
      <w:r w:rsidRPr="00C96F49">
        <w:rPr>
          <w:rFonts w:ascii="Arial" w:hAnsi="Arial" w:cs="Arial"/>
          <w:sz w:val="18"/>
          <w:szCs w:val="18"/>
        </w:rPr>
        <w:t>Cereal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96F49">
        <w:rPr>
          <w:rFonts w:ascii="Arial" w:hAnsi="Arial" w:cs="Arial"/>
          <w:sz w:val="18"/>
          <w:szCs w:val="18"/>
        </w:rPr>
        <w:t>and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Industrial </w:t>
      </w:r>
      <w:proofErr w:type="spellStart"/>
      <w:r w:rsidRPr="00C96F49">
        <w:rPr>
          <w:rFonts w:ascii="Arial" w:hAnsi="Arial" w:cs="Arial"/>
          <w:sz w:val="18"/>
          <w:szCs w:val="18"/>
        </w:rPr>
        <w:t>Crops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Research Centre (</w:t>
      </w:r>
      <w:proofErr w:type="spellStart"/>
      <w:r w:rsidRPr="00C96F49">
        <w:rPr>
          <w:rFonts w:ascii="Arial" w:hAnsi="Arial" w:cs="Arial"/>
          <w:sz w:val="18"/>
          <w:szCs w:val="18"/>
        </w:rPr>
        <w:t>CREA-CI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), </w:t>
      </w:r>
      <w:proofErr w:type="spellStart"/>
      <w:r w:rsidRPr="00C96F49">
        <w:rPr>
          <w:rFonts w:ascii="Arial" w:hAnsi="Arial" w:cs="Arial"/>
          <w:sz w:val="18"/>
          <w:szCs w:val="18"/>
        </w:rPr>
        <w:t>Foggia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, </w:t>
      </w:r>
      <w:proofErr w:type="spellStart"/>
      <w:r w:rsidRPr="00C96F49">
        <w:rPr>
          <w:rFonts w:ascii="Arial" w:hAnsi="Arial" w:cs="Arial"/>
          <w:sz w:val="18"/>
          <w:szCs w:val="18"/>
        </w:rPr>
        <w:t>Italy</w:t>
      </w:r>
      <w:proofErr w:type="spellEnd"/>
    </w:p>
    <w:p w:rsidR="000C12D8" w:rsidRPr="007140D1" w:rsidRDefault="00C96F49" w:rsidP="00C96F49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 w:rsidRPr="00C96F49">
        <w:rPr>
          <w:rFonts w:ascii="Arial" w:hAnsi="Arial" w:cs="Arial"/>
          <w:sz w:val="18"/>
          <w:szCs w:val="18"/>
          <w:vertAlign w:val="superscript"/>
        </w:rPr>
        <w:t>4</w:t>
      </w:r>
      <w:r w:rsidRPr="00C96F49">
        <w:rPr>
          <w:rFonts w:ascii="Arial" w:hAnsi="Arial" w:cs="Arial"/>
          <w:sz w:val="18"/>
          <w:szCs w:val="18"/>
        </w:rPr>
        <w:t xml:space="preserve">Department of Agricultural </w:t>
      </w:r>
      <w:proofErr w:type="spellStart"/>
      <w:r w:rsidRPr="00C96F49">
        <w:rPr>
          <w:rFonts w:ascii="Arial" w:hAnsi="Arial" w:cs="Arial"/>
          <w:sz w:val="18"/>
          <w:szCs w:val="18"/>
        </w:rPr>
        <w:t>and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96F49">
        <w:rPr>
          <w:rFonts w:ascii="Arial" w:hAnsi="Arial" w:cs="Arial"/>
          <w:sz w:val="18"/>
          <w:szCs w:val="18"/>
        </w:rPr>
        <w:t>Environmental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Science, </w:t>
      </w:r>
      <w:proofErr w:type="spellStart"/>
      <w:r w:rsidRPr="00C96F49">
        <w:rPr>
          <w:rFonts w:ascii="Arial" w:hAnsi="Arial" w:cs="Arial"/>
          <w:sz w:val="18"/>
          <w:szCs w:val="18"/>
        </w:rPr>
        <w:t>University</w:t>
      </w:r>
      <w:proofErr w:type="spellEnd"/>
      <w:r w:rsidRPr="00C96F49">
        <w:rPr>
          <w:rFonts w:ascii="Arial" w:hAnsi="Arial" w:cs="Arial"/>
          <w:sz w:val="18"/>
          <w:szCs w:val="18"/>
        </w:rPr>
        <w:t xml:space="preserve"> of Milan, </w:t>
      </w:r>
      <w:proofErr w:type="spellStart"/>
      <w:r w:rsidRPr="00C96F49">
        <w:rPr>
          <w:rFonts w:ascii="Arial" w:hAnsi="Arial" w:cs="Arial"/>
          <w:sz w:val="18"/>
          <w:szCs w:val="18"/>
        </w:rPr>
        <w:t>Italy</w:t>
      </w:r>
      <w:proofErr w:type="spellEnd"/>
    </w:p>
    <w:p w:rsidR="000C12D8" w:rsidRPr="007140D1" w:rsidRDefault="000C12D8" w:rsidP="00C64A72">
      <w:pPr>
        <w:spacing w:line="202" w:lineRule="exact"/>
        <w:jc w:val="center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82" w:lineRule="exact"/>
        <w:ind w:right="440"/>
        <w:jc w:val="center"/>
        <w:rPr>
          <w:rFonts w:ascii="Arial" w:hAnsi="Arial" w:cs="Arial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>15 Agustus 2017</w:t>
      </w: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  <w:bookmarkStart w:id="0" w:name="_GoBack"/>
      <w:bookmarkEnd w:id="0"/>
    </w:p>
    <w:p w:rsidR="000C12D8" w:rsidRPr="007140D1" w:rsidRDefault="000C12D8" w:rsidP="00C64A72">
      <w:pPr>
        <w:spacing w:line="203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B3221B">
      <w:pPr>
        <w:spacing w:line="295" w:lineRule="exact"/>
        <w:ind w:right="520"/>
        <w:jc w:val="center"/>
        <w:rPr>
          <w:rFonts w:ascii="Arial" w:hAnsi="Arial" w:cs="Arial"/>
          <w:b/>
          <w:sz w:val="24"/>
          <w:szCs w:val="24"/>
        </w:rPr>
      </w:pPr>
      <w:r w:rsidRPr="007140D1">
        <w:rPr>
          <w:rFonts w:ascii="Arial" w:eastAsia="Arial Unicode MS" w:hAnsi="Arial" w:cs="Arial"/>
          <w:b/>
          <w:bCs/>
          <w:sz w:val="24"/>
          <w:szCs w:val="24"/>
        </w:rPr>
        <w:t>Abstrak</w:t>
      </w:r>
    </w:p>
    <w:p w:rsidR="000C12D8" w:rsidRPr="007140D1" w:rsidRDefault="000C12D8" w:rsidP="00C64A72">
      <w:pPr>
        <w:spacing w:line="313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85" w:lineRule="exact"/>
        <w:jc w:val="both"/>
        <w:rPr>
          <w:rFonts w:ascii="Arial" w:hAnsi="Arial" w:cs="Arial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>Karbon Organik (SOC) estimasi tanah sangat penting untuk mengelola k</w:t>
      </w:r>
      <w:r w:rsidR="007140D1">
        <w:rPr>
          <w:rFonts w:ascii="Arial" w:eastAsia="Arial Unicode MS" w:hAnsi="Arial" w:cs="Arial"/>
          <w:bCs/>
          <w:sz w:val="18"/>
          <w:szCs w:val="18"/>
        </w:rPr>
        <w:t xml:space="preserve">edua ekosistem alam dan </w:t>
      </w:r>
      <w:proofErr w:type="spellStart"/>
      <w:r w:rsidR="007140D1">
        <w:rPr>
          <w:rFonts w:ascii="Arial" w:eastAsia="Arial Unicode MS" w:hAnsi="Arial" w:cs="Arial"/>
          <w:bCs/>
          <w:sz w:val="18"/>
          <w:szCs w:val="18"/>
        </w:rPr>
        <w:t>antropik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dan baru-baru dimasukkan di bawah kaca pembesar setelah perjanjian Paris 2016 karena hubu</w:t>
      </w:r>
      <w:r w:rsidR="007140D1">
        <w:rPr>
          <w:rFonts w:ascii="Arial" w:eastAsia="Arial Unicode MS" w:hAnsi="Arial" w:cs="Arial"/>
          <w:bCs/>
          <w:sz w:val="18"/>
          <w:szCs w:val="18"/>
        </w:rPr>
        <w:t>ngannya dengan gas rumah kaca. A</w:t>
      </w:r>
      <w:r w:rsidRPr="007140D1">
        <w:rPr>
          <w:rFonts w:ascii="Arial" w:eastAsia="Arial Unicode MS" w:hAnsi="Arial" w:cs="Arial"/>
          <w:bCs/>
          <w:sz w:val="18"/>
          <w:szCs w:val="18"/>
        </w:rPr>
        <w:t>plikasi statistik telah mendominas</w:t>
      </w:r>
      <w:r w:rsidR="007140D1">
        <w:rPr>
          <w:rFonts w:ascii="Arial" w:eastAsia="Arial Unicode MS" w:hAnsi="Arial" w:cs="Arial"/>
          <w:bCs/>
          <w:sz w:val="18"/>
          <w:szCs w:val="18"/>
        </w:rPr>
        <w:t xml:space="preserve">i pemetaan </w:t>
      </w:r>
      <w:proofErr w:type="spellStart"/>
      <w:r w:rsidR="007140D1">
        <w:rPr>
          <w:rFonts w:ascii="Arial" w:eastAsia="Arial Unicode MS" w:hAnsi="Arial" w:cs="Arial"/>
          <w:bCs/>
          <w:sz w:val="18"/>
          <w:szCs w:val="18"/>
        </w:rPr>
        <w:t>persedian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SOC pada skala regional sejauh ini. Namun, masyarakat hampir tidak pernah mencoba untuk menera</w:t>
      </w:r>
      <w:r w:rsidR="007140D1">
        <w:rPr>
          <w:rFonts w:ascii="Arial" w:eastAsia="Arial Unicode MS" w:hAnsi="Arial" w:cs="Arial"/>
          <w:bCs/>
          <w:sz w:val="18"/>
          <w:szCs w:val="18"/>
        </w:rPr>
        <w:t xml:space="preserve">pkan </w:t>
      </w:r>
      <w:r w:rsidR="001E7396">
        <w:rPr>
          <w:rFonts w:ascii="Arial" w:eastAsia="Arial Unicode MS" w:hAnsi="Arial" w:cs="Arial"/>
          <w:bCs/>
          <w:sz w:val="18"/>
          <w:szCs w:val="18"/>
        </w:rPr>
        <w:t xml:space="preserve">Regresi </w:t>
      </w:r>
      <w:proofErr w:type="spellStart"/>
      <w:r w:rsidR="001E7396">
        <w:rPr>
          <w:rFonts w:ascii="Arial" w:eastAsia="Arial Unicode MS" w:hAnsi="Arial" w:cs="Arial"/>
          <w:bCs/>
          <w:sz w:val="18"/>
          <w:szCs w:val="18"/>
        </w:rPr>
        <w:t>Kuantil</w:t>
      </w:r>
      <w:proofErr w:type="spellEnd"/>
      <w:r w:rsidR="001E7396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="007140D1">
        <w:rPr>
          <w:rFonts w:ascii="Arial" w:eastAsia="Arial Unicode MS" w:hAnsi="Arial" w:cs="Arial"/>
          <w:bCs/>
          <w:sz w:val="18"/>
          <w:szCs w:val="18"/>
        </w:rPr>
        <w:t>(QR) secara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spasial memprediksi distribusi SOC. Dalam kontribusi ini, kami meng</w:t>
      </w:r>
      <w:r w:rsidR="007140D1">
        <w:rPr>
          <w:rFonts w:ascii="Arial" w:eastAsia="Arial Unicode MS" w:hAnsi="Arial" w:cs="Arial"/>
          <w:bCs/>
          <w:sz w:val="18"/>
          <w:szCs w:val="18"/>
        </w:rPr>
        <w:t>uji QR untuk memperkirakan persediaan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SOC (0-30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cm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kedalaman) di da</w:t>
      </w:r>
      <w:r w:rsidR="00B3221B">
        <w:rPr>
          <w:rFonts w:ascii="Arial" w:eastAsia="Arial Unicode MS" w:hAnsi="Arial" w:cs="Arial"/>
          <w:bCs/>
          <w:sz w:val="18"/>
          <w:szCs w:val="18"/>
        </w:rPr>
        <w:t xml:space="preserve">erah pertanian dari daerah semi </w:t>
      </w:r>
      <w:r w:rsidRPr="007140D1">
        <w:rPr>
          <w:rFonts w:ascii="Arial" w:eastAsia="Arial Unicode MS" w:hAnsi="Arial" w:cs="Arial"/>
          <w:bCs/>
          <w:sz w:val="18"/>
          <w:szCs w:val="18"/>
        </w:rPr>
        <w:t>kering sangat bervariasi (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Sisilia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Italia, sekitar 25.000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km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2) dengan menggunakan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topografi dan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penginderaan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jauh. Kami juga membandingkan hasil dengan orang-orang dari pengukuran stok SOC tersedia. Model QR diproduksi pertunjukan yang kuat dan memungkinkan untuk mengenali </w:t>
      </w:r>
      <w:r w:rsidR="0023126B">
        <w:rPr>
          <w:rFonts w:ascii="Arial" w:eastAsia="Arial Unicode MS" w:hAnsi="Arial" w:cs="Arial"/>
          <w:bCs/>
          <w:sz w:val="18"/>
          <w:szCs w:val="18"/>
        </w:rPr>
        <w:t>efek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dominan di antara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sehubungan dengan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kuantil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dipertimbangkan. Informasi ini, saat ini kurang, menunjukkan bahwa QR dapat membedakan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memengaruhi</w:t>
      </w:r>
      <w:r w:rsidR="00B3221B">
        <w:rPr>
          <w:rFonts w:ascii="Arial" w:eastAsia="Arial Unicode MS" w:hAnsi="Arial" w:cs="Arial"/>
          <w:bCs/>
          <w:sz w:val="18"/>
          <w:szCs w:val="18"/>
        </w:rPr>
        <w:t xml:space="preserve"> pada saham SOC di spesifik sup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domain masing-masing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>. Dalam karya ini, peta prediksi yang dihasilkan pada acara median menurunkan kesalahan dari orang-orang,</w:t>
      </w:r>
      <w:r w:rsidR="00364FA1">
        <w:rPr>
          <w:rFonts w:ascii="Arial" w:eastAsia="Arial Unicode MS" w:hAnsi="Arial" w:cs="Arial"/>
          <w:bCs/>
          <w:sz w:val="18"/>
          <w:szCs w:val="18"/>
        </w:rPr>
        <w:t xml:space="preserve"> pusat penelitian bersama dan referensi tanah </w:t>
      </w:r>
      <w:r w:rsidR="0023126B">
        <w:rPr>
          <w:rFonts w:ascii="Arial" w:eastAsia="Arial Unicode MS" w:hAnsi="Arial" w:cs="Arial"/>
          <w:bCs/>
          <w:sz w:val="18"/>
          <w:szCs w:val="18"/>
        </w:rPr>
        <w:t xml:space="preserve">internasional </w:t>
      </w:r>
      <w:r w:rsidRPr="007140D1">
        <w:rPr>
          <w:rFonts w:ascii="Arial" w:eastAsia="Arial Unicode MS" w:hAnsi="Arial" w:cs="Arial"/>
          <w:bCs/>
          <w:sz w:val="18"/>
          <w:szCs w:val="18"/>
        </w:rPr>
        <w:t>dan tolok ukur Pusat Informasi. Hasil penelitian menunjukkan penggunaan QR sebag</w:t>
      </w:r>
      <w:r w:rsidR="00364FA1">
        <w:rPr>
          <w:rFonts w:ascii="Arial" w:eastAsia="Arial Unicode MS" w:hAnsi="Arial" w:cs="Arial"/>
          <w:bCs/>
          <w:sz w:val="18"/>
          <w:szCs w:val="18"/>
        </w:rPr>
        <w:t>ai komprehensif dan efektif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metode untuk memetakan SOC menggunakan data warisan di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agro-ekosistem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>. Kode R ditulis dalam penelitian ini untuk QR disertakan.</w:t>
      </w: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4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67" w:lineRule="exact"/>
        <w:ind w:right="1100" w:firstLine="351"/>
        <w:jc w:val="both"/>
        <w:rPr>
          <w:rFonts w:ascii="Arial" w:hAnsi="Arial" w:cs="Arial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>Kata kunci:</w:t>
      </w:r>
      <w:r w:rsidR="001E7396">
        <w:rPr>
          <w:rFonts w:ascii="Arial" w:eastAsia="Arial Unicode MS" w:hAnsi="Arial" w:cs="Arial"/>
          <w:bCs/>
          <w:sz w:val="18"/>
          <w:szCs w:val="18"/>
        </w:rPr>
        <w:t xml:space="preserve">, Regresi </w:t>
      </w:r>
      <w:proofErr w:type="spellStart"/>
      <w:r w:rsidR="001E7396">
        <w:rPr>
          <w:rFonts w:ascii="Arial" w:eastAsia="Arial Unicode MS" w:hAnsi="Arial" w:cs="Arial"/>
          <w:bCs/>
          <w:sz w:val="18"/>
          <w:szCs w:val="18"/>
        </w:rPr>
        <w:t>kuantil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humus Organik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Carbon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Digital Tanah Pemetaan, Mediterania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agro-ekosistem</w:t>
      </w:r>
      <w:proofErr w:type="spellEnd"/>
    </w:p>
    <w:p w:rsidR="000C12D8" w:rsidRPr="007140D1" w:rsidRDefault="000C12D8" w:rsidP="00C64A72">
      <w:pPr>
        <w:spacing w:line="334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42" w:lineRule="exact"/>
        <w:ind w:left="360"/>
        <w:jc w:val="both"/>
        <w:rPr>
          <w:rFonts w:ascii="Arial" w:hAnsi="Arial" w:cs="Arial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Penulis yang sesuai: Luigi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Lombardo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*, Email: luigi.lombardo83@gmail.com</w:t>
      </w:r>
    </w:p>
    <w:p w:rsidR="000C12D8" w:rsidRPr="007140D1" w:rsidRDefault="000C12D8" w:rsidP="00C64A72">
      <w:pPr>
        <w:jc w:val="both"/>
        <w:rPr>
          <w:rFonts w:ascii="Arial" w:hAnsi="Arial" w:cs="Arial"/>
          <w:sz w:val="18"/>
          <w:szCs w:val="18"/>
        </w:rPr>
        <w:sectPr w:rsidR="000C12D8" w:rsidRPr="007140D1" w:rsidSect="00F72561">
          <w:footerReference w:type="default" r:id="rId7"/>
          <w:pgSz w:w="12240" w:h="15840"/>
          <w:pgMar w:top="1440" w:right="1440" w:bottom="1440" w:left="1440" w:header="0" w:footer="0" w:gutter="0"/>
          <w:cols w:space="720"/>
          <w:docGrid w:linePitch="299"/>
        </w:sectPr>
      </w:pPr>
    </w:p>
    <w:p w:rsidR="000C12D8" w:rsidRPr="007140D1" w:rsidRDefault="000C12D8" w:rsidP="00C64A72">
      <w:pPr>
        <w:spacing w:line="228" w:lineRule="exact"/>
        <w:jc w:val="both"/>
        <w:rPr>
          <w:rFonts w:ascii="Arial" w:hAnsi="Arial" w:cs="Arial"/>
          <w:sz w:val="18"/>
          <w:szCs w:val="18"/>
        </w:rPr>
        <w:sectPr w:rsidR="000C12D8" w:rsidRPr="007140D1">
          <w:type w:val="continuous"/>
          <w:pgSz w:w="12240" w:h="15840"/>
          <w:pgMar w:top="1440" w:right="1400" w:bottom="210" w:left="280" w:header="0" w:footer="0" w:gutter="0"/>
          <w:cols w:space="720" w:equalWidth="0">
            <w:col w:w="10560"/>
          </w:cols>
        </w:sectPr>
      </w:pPr>
    </w:p>
    <w:p w:rsidR="000C12D8" w:rsidRPr="00364FA1" w:rsidRDefault="000C12D8" w:rsidP="00C64A72">
      <w:pPr>
        <w:spacing w:line="362" w:lineRule="exact"/>
        <w:jc w:val="both"/>
        <w:rPr>
          <w:rFonts w:ascii="Arial" w:hAnsi="Arial" w:cs="Arial"/>
          <w:sz w:val="28"/>
          <w:szCs w:val="28"/>
        </w:rPr>
      </w:pPr>
      <w:bookmarkStart w:id="1" w:name="page2"/>
      <w:bookmarkEnd w:id="1"/>
      <w:r w:rsidRPr="00364FA1">
        <w:rPr>
          <w:rFonts w:ascii="Arial" w:eastAsia="Arial Unicode MS" w:hAnsi="Arial" w:cs="Arial"/>
          <w:bCs/>
          <w:sz w:val="28"/>
          <w:szCs w:val="28"/>
        </w:rPr>
        <w:lastRenderedPageBreak/>
        <w:t>1. Perkenalan</w:t>
      </w:r>
    </w:p>
    <w:p w:rsidR="000C12D8" w:rsidRPr="007140D1" w:rsidRDefault="000C12D8" w:rsidP="00C64A72">
      <w:pPr>
        <w:spacing w:line="269" w:lineRule="exact"/>
        <w:jc w:val="both"/>
        <w:rPr>
          <w:rFonts w:ascii="Arial" w:hAnsi="Arial" w:cs="Arial"/>
          <w:sz w:val="18"/>
          <w:szCs w:val="18"/>
        </w:rPr>
      </w:pPr>
    </w:p>
    <w:p w:rsidR="000C12D8" w:rsidRDefault="000C12D8" w:rsidP="00C64A72">
      <w:pPr>
        <w:spacing w:line="280" w:lineRule="exact"/>
        <w:ind w:right="-23" w:firstLine="360"/>
        <w:jc w:val="both"/>
        <w:rPr>
          <w:rFonts w:ascii="Arial" w:eastAsia="Arial Unicode MS" w:hAnsi="Arial" w:cs="Arial"/>
          <w:bCs/>
          <w:color w:val="000000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Tanah Karbon Organik (SOC) memainkan peran kunci dalam berbagai proses pertanian dan ekologi yang terkait dengan kesuburan tanah, siklus karbon dan interaksi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tanah-atmosfer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termasuk</w:t>
      </w:r>
      <w:r w:rsidR="005F39C3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="00BB798D">
        <w:rPr>
          <w:rFonts w:ascii="Arial" w:eastAsia="Arial Unicode MS" w:hAnsi="Arial" w:cs="Arial"/>
          <w:bCs/>
          <w:sz w:val="18"/>
          <w:szCs w:val="18"/>
        </w:rPr>
        <w:t>penyerapan CO2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. Dengan demikian, pengetahuan memiliki </w:t>
      </w:r>
      <w:r w:rsidR="00BB798D">
        <w:rPr>
          <w:rFonts w:ascii="Arial" w:eastAsia="Arial Unicode MS" w:hAnsi="Arial" w:cs="Arial"/>
          <w:bCs/>
          <w:sz w:val="18"/>
          <w:szCs w:val="18"/>
        </w:rPr>
        <w:t xml:space="preserve">kepentingan yang krusial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baik di skala global dan lokal, terutama ketika bertujuan mengelola alam, daerah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antropis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dan lahan terutama pertanian. Dalam konteks ini, masyarakat ilmiah telah menghabiskan </w:t>
      </w:r>
      <w:r w:rsidR="00BB798D">
        <w:rPr>
          <w:rFonts w:ascii="Arial" w:eastAsia="Arial Unicode MS" w:hAnsi="Arial" w:cs="Arial"/>
          <w:bCs/>
          <w:sz w:val="18"/>
          <w:szCs w:val="18"/>
        </w:rPr>
        <w:t xml:space="preserve">upaya yang cukup besar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dalam pemetaan SOC, </w:t>
      </w:r>
      <w:r w:rsidR="00BB798D">
        <w:rPr>
          <w:rFonts w:ascii="Arial" w:eastAsia="Arial Unicode MS" w:hAnsi="Arial" w:cs="Arial"/>
          <w:bCs/>
          <w:sz w:val="18"/>
          <w:szCs w:val="18"/>
        </w:rPr>
        <w:t>pemodelan variasi temporal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dan </w:t>
      </w:r>
      <w:r w:rsidR="00BB798D">
        <w:rPr>
          <w:rFonts w:ascii="Arial" w:eastAsia="Arial Unicode MS" w:hAnsi="Arial" w:cs="Arial"/>
          <w:bCs/>
          <w:sz w:val="18"/>
          <w:szCs w:val="18"/>
        </w:rPr>
        <w:t>mengukuhkan peran ut</w:t>
      </w:r>
      <w:r w:rsidR="00DF6C9D">
        <w:rPr>
          <w:rFonts w:ascii="Arial" w:eastAsia="Arial Unicode MS" w:hAnsi="Arial" w:cs="Arial"/>
          <w:bCs/>
          <w:sz w:val="18"/>
          <w:szCs w:val="18"/>
        </w:rPr>
        <w:t>a</w:t>
      </w:r>
      <w:r w:rsidR="00BB798D">
        <w:rPr>
          <w:rFonts w:ascii="Arial" w:eastAsia="Arial Unicode MS" w:hAnsi="Arial" w:cs="Arial"/>
          <w:bCs/>
          <w:sz w:val="18"/>
          <w:szCs w:val="18"/>
        </w:rPr>
        <w:t>manya dalam membentuk ekosistem.</w:t>
      </w:r>
      <w:r w:rsidR="00BB798D">
        <w:rPr>
          <w:rFonts w:ascii="Arial" w:hAnsi="Arial" w:cs="Arial"/>
          <w:sz w:val="18"/>
          <w:szCs w:val="18"/>
        </w:rPr>
        <w:t xml:space="preserve"> [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Ajami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.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2016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Grinand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.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2017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Ratnayake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.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2014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Schillaci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.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hyperlink w:anchor="page21">
        <w:r w:rsidRPr="00BB798D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2017a </w:t>
        </w:r>
        <w:r w:rsidRPr="00BB798D">
          <w:rPr>
            <w:rFonts w:ascii="Arial" w:eastAsia="Arial Unicode MS" w:hAnsi="Arial" w:cs="Arial"/>
            <w:bCs/>
            <w:color w:val="000000"/>
            <w:sz w:val="18"/>
            <w:szCs w:val="18"/>
          </w:rPr>
          <w:t>].</w:t>
        </w:r>
      </w:hyperlink>
    </w:p>
    <w:p w:rsidR="00BB798D" w:rsidRPr="00BB798D" w:rsidRDefault="00BB798D" w:rsidP="00C64A72">
      <w:pPr>
        <w:spacing w:line="280" w:lineRule="exact"/>
        <w:ind w:right="-23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56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42" w:lineRule="exact"/>
        <w:ind w:left="360"/>
        <w:jc w:val="both"/>
        <w:rPr>
          <w:rFonts w:ascii="Arial" w:eastAsia="Arial Unicode MS" w:hAnsi="Arial" w:cs="Arial"/>
          <w:bCs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Studi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Spatiotemporal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dapat ditemukan dalam berbagai konteks geografis dari Afrika [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Akpa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2016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], Asia </w:t>
      </w:r>
      <w:hyperlink w:anchor="page17">
        <w:r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[ </w:t>
        </w:r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Chen</w:t>
        </w:r>
      </w:hyperlink>
    </w:p>
    <w:p w:rsidR="000C12D8" w:rsidRPr="007140D1" w:rsidRDefault="000C12D8" w:rsidP="00C64A72">
      <w:pPr>
        <w:spacing w:line="48" w:lineRule="exact"/>
        <w:jc w:val="both"/>
        <w:rPr>
          <w:rFonts w:ascii="Arial" w:hAnsi="Arial" w:cs="Arial"/>
          <w:sz w:val="18"/>
          <w:szCs w:val="18"/>
        </w:rPr>
      </w:pPr>
    </w:p>
    <w:p w:rsidR="000C12D8" w:rsidRDefault="009308FA" w:rsidP="00C64A72">
      <w:pPr>
        <w:spacing w:line="280" w:lineRule="exact"/>
        <w:ind w:right="15"/>
        <w:jc w:val="both"/>
        <w:rPr>
          <w:rFonts w:ascii="Arial" w:eastAsia="Arial Unicode MS" w:hAnsi="Arial" w:cs="Arial"/>
          <w:bCs/>
          <w:color w:val="000000"/>
          <w:sz w:val="18"/>
          <w:szCs w:val="18"/>
        </w:rPr>
      </w:pPr>
      <w:hyperlink w:anchor="page17">
        <w:proofErr w:type="spellStart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et</w:t>
        </w:r>
        <w:proofErr w:type="spellEnd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proofErr w:type="spellStart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al</w:t>
        </w:r>
        <w:proofErr w:type="spellEnd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.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.</w:t>
        </w:r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2016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], </w:t>
        </w:r>
      </w:hyperlink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Australia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[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hyperlink w:anchor="page18"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Henderson </w:t>
        </w:r>
        <w:proofErr w:type="spellStart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et</w:t>
        </w:r>
        <w:proofErr w:type="spellEnd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</w:hyperlink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9A214B" w:rsidRPr="007140D1">
        <w:fldChar w:fldCharType="begin"/>
      </w:r>
      <w:r w:rsidR="009A214B" w:rsidRPr="007140D1">
        <w:instrText xml:space="preserve"> HYPERLINK \l "page18" \h </w:instrText>
      </w:r>
      <w:r w:rsidR="009A214B" w:rsidRPr="007140D1">
        <w:fldChar w:fldCharType="separate"/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.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2005 </w:t>
      </w:r>
      <w:r w:rsidR="009A214B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fldChar w:fldCharType="end"/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],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Eropa [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Yigini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hyperlink w:anchor="page19"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dan </w:t>
        </w:r>
        <w:proofErr w:type="spellStart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Panagos</w:t>
        </w:r>
        <w:proofErr w:type="spellEnd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.</w:t>
        </w:r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2016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], Amerika </w:t>
        </w:r>
      </w:hyperlink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Utara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[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hyperlink w:anchor="page22"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Barat dan Wali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.</w:t>
        </w:r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</w:hyperlink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2002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]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hyperlink w:anchor="page22"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Untuk </w:t>
        </w:r>
      </w:hyperlink>
      <w:r w:rsidR="00DF6C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Amerika Selatan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[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Araujo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.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2016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</w:t>
      </w:r>
      <w:hyperlink w:anchor="page22"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]. Variabilitas lanskap lokal, </w:t>
        </w:r>
      </w:hyperlink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pendanaan yang tersedia, </w:t>
      </w:r>
      <w:hyperlink w:anchor="page17"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pendapatan </w:t>
        </w:r>
      </w:hyperlink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kotor rata-rata penduduk di daerah dan </w:t>
      </w:r>
      <w:r w:rsidR="00DF6C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komitmen temporal mempengaruhi jumlah </w:t>
      </w:r>
      <w:proofErr w:type="spellStart"/>
      <w:r w:rsidR="00DF6C9D">
        <w:rPr>
          <w:rFonts w:ascii="Arial" w:eastAsia="Arial Unicode MS" w:hAnsi="Arial" w:cs="Arial"/>
          <w:bCs/>
          <w:color w:val="000000"/>
          <w:sz w:val="18"/>
          <w:szCs w:val="18"/>
        </w:rPr>
        <w:t>sempel</w:t>
      </w:r>
      <w:proofErr w:type="spellEnd"/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, kepadatan spasial mereka dan distribusi. Akibatnya, ada percobaan yang dilakukan pada </w:t>
      </w:r>
      <w:r w:rsidR="00DF6C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kisi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hampir rutin dan padat, yang sebagian besar fokus pada daerah kecil [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Lacoste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.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2014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.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Taghizadeh-Mehrjardi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.</w:t>
      </w:r>
      <w:hyperlink w:anchor="page22"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2016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] </w:t>
        </w:r>
      </w:hyperlink>
      <w:r w:rsidR="000C12D8" w:rsidRPr="00BB798D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>Dan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lain di mana sampel strategi secara signifikan bervariasi di seluruh ruang [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Mondal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.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hyperlink w:anchor="page20"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2016 </w:t>
        </w:r>
      </w:hyperlink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].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Studi terakhir terutama sesuai dengan daerah atau skala yang lebih besar [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Reijneveld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.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2009 </w:t>
      </w:r>
      <w:hyperlink w:anchor="page21"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.</w:t>
        </w:r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proofErr w:type="spellStart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Sreenivas</w:t>
        </w:r>
        <w:proofErr w:type="spellEnd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proofErr w:type="spellStart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et</w:t>
        </w:r>
      </w:hyperlink>
      <w:hyperlink w:anchor="page21"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al</w:t>
        </w:r>
        <w:proofErr w:type="spellEnd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.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.</w:t>
        </w:r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</w:hyperlink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2016 </w:t>
      </w:r>
      <w:hyperlink w:anchor="page21"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], </w:t>
        </w:r>
      </w:hyperlink>
      <w:r w:rsidR="000C12D8" w:rsidRPr="00BB798D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>Dengan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hyperlink w:anchor="page22"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hanya beberapa kasus </w:t>
        </w:r>
      </w:hyperlink>
      <w:r w:rsidR="000C12D8" w:rsidRPr="00BB798D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>di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mana kepadatan sampel optimal dipertahankan pada tingkat nasional [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Mulder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.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2016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]. Karakteristik lingkungan </w:t>
      </w:r>
      <w:hyperlink w:anchor="page20"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yang diteliti dapat </w:t>
        </w:r>
      </w:hyperlink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memerlukan penggunaan </w:t>
      </w:r>
      <w:r w:rsidR="00DF6C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perbedaan prediksi </w:t>
      </w:r>
      <w:r w:rsidR="001101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yang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mampu menjelaskan variabilitas sifat-sifat tanah, topografi dan berdiri </w:t>
      </w:r>
      <w:proofErr w:type="spellStart"/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biocoenosis</w:t>
      </w:r>
      <w:proofErr w:type="spellEnd"/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, terutama</w:t>
      </w:r>
      <w:r w:rsidR="001101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</w:t>
      </w:r>
      <w:proofErr w:type="spellStart"/>
      <w:r w:rsidR="0011019D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phytocoenosis</w:t>
      </w:r>
      <w:proofErr w:type="spellEnd"/>
      <w:r w:rsidR="001101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(dipangkas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atau alami), </w:t>
      </w:r>
      <w:r w:rsidR="001101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yang terakhir di jelaskan secara efisien oleh properti </w:t>
      </w:r>
      <w:proofErr w:type="spellStart"/>
      <w:r w:rsidR="0011019D">
        <w:rPr>
          <w:rFonts w:ascii="Arial" w:eastAsia="Arial Unicode MS" w:hAnsi="Arial" w:cs="Arial"/>
          <w:bCs/>
          <w:color w:val="000000"/>
          <w:sz w:val="18"/>
          <w:szCs w:val="18"/>
        </w:rPr>
        <w:t>penginderaan</w:t>
      </w:r>
      <w:proofErr w:type="spellEnd"/>
      <w:r w:rsidR="001101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</w:t>
      </w:r>
      <w:r w:rsidR="005F39C3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jauh </w:t>
      </w:r>
      <w:r w:rsidR="0011019D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(RS) 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[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Morellos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.</w:t>
      </w:r>
      <w:hyperlink w:anchor="page20"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2016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.</w:t>
        </w:r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proofErr w:type="spellStart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Peng</w:t>
        </w:r>
        <w:proofErr w:type="spellEnd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proofErr w:type="spellStart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et</w:t>
        </w:r>
        <w:proofErr w:type="spellEnd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proofErr w:type="spellStart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al</w:t>
        </w:r>
        <w:proofErr w:type="spellEnd"/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.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.</w:t>
        </w:r>
        <w:r w:rsidR="000C12D8"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2015 </w:t>
        </w:r>
        <w:r w:rsidR="000C12D8"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].</w:t>
        </w:r>
      </w:hyperlink>
    </w:p>
    <w:p w:rsidR="00BB798D" w:rsidRPr="00BB798D" w:rsidRDefault="00BB798D" w:rsidP="00C64A72">
      <w:pPr>
        <w:spacing w:line="280" w:lineRule="exact"/>
        <w:jc w:val="both"/>
        <w:rPr>
          <w:rFonts w:ascii="Arial" w:eastAsia="Arial Unicode MS" w:hAnsi="Arial" w:cs="Arial"/>
          <w:bCs/>
          <w:color w:val="000000"/>
          <w:sz w:val="18"/>
          <w:szCs w:val="18"/>
        </w:rPr>
      </w:pPr>
    </w:p>
    <w:p w:rsidR="000C12D8" w:rsidRPr="007140D1" w:rsidRDefault="000C12D8" w:rsidP="00C64A72">
      <w:pPr>
        <w:spacing w:line="57" w:lineRule="exact"/>
        <w:jc w:val="both"/>
        <w:rPr>
          <w:rFonts w:ascii="Arial" w:eastAsia="Arial Unicode MS" w:hAnsi="Arial" w:cs="Arial"/>
          <w:bCs/>
          <w:color w:val="0000FF"/>
          <w:sz w:val="18"/>
          <w:szCs w:val="18"/>
        </w:rPr>
      </w:pPr>
    </w:p>
    <w:p w:rsidR="000C12D8" w:rsidRDefault="000C12D8" w:rsidP="00C64A72">
      <w:pPr>
        <w:tabs>
          <w:tab w:val="left" w:pos="9072"/>
        </w:tabs>
        <w:spacing w:line="278" w:lineRule="exact"/>
        <w:ind w:right="15" w:firstLine="351"/>
        <w:jc w:val="both"/>
        <w:rPr>
          <w:rFonts w:ascii="Arial" w:eastAsia="Arial Unicode MS" w:hAnsi="Arial" w:cs="Arial"/>
          <w:bCs/>
          <w:color w:val="000000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Pemodelan prosedur untuk SOC terutama bertujuan membangun ini, peta masa lalu atau prediksi dan mempelajari peran masing-masing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lebih variabel target. Mengenai yang terakhir, estimasi kontribusi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pada variabel sasaran seperti SOC, adalah kepentingan tertentu untuk </w:t>
      </w:r>
      <w:r w:rsidR="005F39C3">
        <w:rPr>
          <w:rFonts w:ascii="Arial" w:eastAsia="Arial Unicode MS" w:hAnsi="Arial" w:cs="Arial"/>
          <w:bCs/>
          <w:sz w:val="18"/>
          <w:szCs w:val="18"/>
        </w:rPr>
        <w:t xml:space="preserve">mendapatkan manfaat </w:t>
      </w:r>
      <w:proofErr w:type="spellStart"/>
      <w:r w:rsidR="005F39C3">
        <w:rPr>
          <w:rFonts w:ascii="Arial" w:eastAsia="Arial Unicode MS" w:hAnsi="Arial" w:cs="Arial"/>
          <w:bCs/>
          <w:sz w:val="18"/>
          <w:szCs w:val="18"/>
        </w:rPr>
        <w:t>Agro-lingkungan</w:t>
      </w:r>
      <w:proofErr w:type="spellEnd"/>
      <w:r w:rsidR="005F39C3">
        <w:rPr>
          <w:rFonts w:ascii="Arial" w:eastAsia="Arial Unicode MS" w:hAnsi="Arial" w:cs="Arial"/>
          <w:bCs/>
          <w:sz w:val="18"/>
          <w:szCs w:val="18"/>
        </w:rPr>
        <w:t xml:space="preserve"> dan sosial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[misalnya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Rossel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dan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Bouma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.</w:t>
      </w:r>
      <w:hyperlink w:anchor="page21"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2016 </w:t>
        </w:r>
      </w:hyperlink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].</w:t>
      </w:r>
    </w:p>
    <w:p w:rsidR="005F39C3" w:rsidRPr="005F39C3" w:rsidRDefault="005F39C3" w:rsidP="00C64A72">
      <w:pPr>
        <w:tabs>
          <w:tab w:val="left" w:pos="9072"/>
        </w:tabs>
        <w:spacing w:line="278" w:lineRule="exact"/>
        <w:ind w:right="15" w:firstLine="351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61" w:lineRule="exact"/>
        <w:jc w:val="both"/>
        <w:rPr>
          <w:rFonts w:ascii="Arial" w:eastAsia="Arial Unicode MS" w:hAnsi="Arial" w:cs="Arial"/>
          <w:bCs/>
          <w:color w:val="0000FF"/>
          <w:sz w:val="18"/>
          <w:szCs w:val="18"/>
        </w:rPr>
      </w:pPr>
    </w:p>
    <w:p w:rsidR="000C12D8" w:rsidRPr="007140D1" w:rsidRDefault="005F39C3" w:rsidP="00C64A72">
      <w:pPr>
        <w:spacing w:line="282" w:lineRule="exact"/>
        <w:ind w:right="15" w:firstLine="351"/>
        <w:jc w:val="both"/>
        <w:rPr>
          <w:rFonts w:ascii="Arial" w:eastAsia="Arial Unicode MS" w:hAnsi="Arial" w:cs="Arial"/>
          <w:bCs/>
          <w:sz w:val="18"/>
          <w:szCs w:val="18"/>
        </w:rPr>
      </w:pPr>
      <w:r>
        <w:rPr>
          <w:rFonts w:ascii="Arial" w:eastAsia="Arial Unicode MS" w:hAnsi="Arial" w:cs="Arial"/>
          <w:bCs/>
          <w:sz w:val="18"/>
          <w:szCs w:val="18"/>
        </w:rPr>
        <w:t>A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>plikasi statistik menyediakan cara kuantitatif untuk menangani pertanyaan-pertanyaan penelitian tersebut. Literatur saat ini mencakup algoritma yang dapat dikelompokkan ke dalam</w:t>
      </w:r>
      <w:r w:rsidR="00673840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="00673840">
        <w:rPr>
          <w:rFonts w:ascii="Arial" w:eastAsia="Arial Unicode MS" w:hAnsi="Arial" w:cs="Arial"/>
          <w:bCs/>
          <w:sz w:val="18"/>
          <w:szCs w:val="18"/>
        </w:rPr>
        <w:t>interpolatif</w:t>
      </w:r>
      <w:proofErr w:type="spellEnd"/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dan prediktif. </w:t>
      </w:r>
      <w:proofErr w:type="spellStart"/>
      <w:r w:rsidR="000C12D8" w:rsidRPr="007140D1">
        <w:rPr>
          <w:rFonts w:ascii="Arial" w:eastAsia="Arial Unicode MS" w:hAnsi="Arial" w:cs="Arial"/>
          <w:bCs/>
          <w:sz w:val="18"/>
          <w:szCs w:val="18"/>
        </w:rPr>
        <w:t>interpolators</w:t>
      </w:r>
      <w:proofErr w:type="spellEnd"/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murni secara luas digunakan saat kepadatan sampel adalah </w:t>
      </w:r>
      <w:r>
        <w:rPr>
          <w:rFonts w:ascii="Arial" w:eastAsia="Arial Unicode MS" w:hAnsi="Arial" w:cs="Arial"/>
          <w:bCs/>
          <w:sz w:val="18"/>
          <w:szCs w:val="18"/>
        </w:rPr>
        <w:t xml:space="preserve">cukup untuk secara teratur menggambarkan variasi 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SOC di daerah tertentu. Contoh dapat ditemukan [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Ho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ff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mann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2014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Piccini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2014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] Dengan </w:t>
      </w:r>
      <w:r w:rsidR="00C64A72">
        <w:rPr>
          <w:rFonts w:ascii="Arial" w:eastAsia="Arial Unicode MS" w:hAnsi="Arial" w:cs="Arial"/>
          <w:bCs/>
          <w:sz w:val="18"/>
          <w:szCs w:val="18"/>
        </w:rPr>
        <w:t xml:space="preserve">kinerja 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yang sangat </w:t>
      </w:r>
      <w:hyperlink w:anchor="page19">
        <w:r w:rsidR="000C12D8" w:rsidRPr="007140D1">
          <w:rPr>
            <w:rFonts w:ascii="Arial" w:eastAsia="Arial Unicode MS" w:hAnsi="Arial" w:cs="Arial"/>
            <w:bCs/>
            <w:sz w:val="18"/>
            <w:szCs w:val="18"/>
          </w:rPr>
          <w:t>baik</w:t>
        </w:r>
      </w:hyperlink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hyperlink w:anchor="page19">
        <w:r w:rsidR="000C12D8"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dilaporkan. </w:t>
        </w:r>
      </w:hyperlink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Kelemahan </w:t>
      </w:r>
      <w:hyperlink w:anchor="page21">
        <w:r w:rsidR="000C12D8"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pendekatan ini </w:t>
        </w:r>
      </w:hyperlink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menjadi </w:t>
      </w:r>
      <w:hyperlink w:anchor="page21">
        <w:r w:rsidR="000C12D8"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jelas </w:t>
        </w:r>
      </w:hyperlink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ketika menggunakan data set dengan distribusi </w:t>
      </w:r>
      <w:proofErr w:type="spellStart"/>
      <w:r w:rsidR="000C12D8" w:rsidRPr="007140D1">
        <w:rPr>
          <w:rFonts w:ascii="Arial" w:eastAsia="Arial Unicode MS" w:hAnsi="Arial" w:cs="Arial"/>
          <w:bCs/>
          <w:sz w:val="18"/>
          <w:szCs w:val="18"/>
        </w:rPr>
        <w:t>non-reguler</w:t>
      </w:r>
      <w:proofErr w:type="spellEnd"/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di ruang angkasa [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Dai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2014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Miller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2016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]. model prediksi Sebaliknya, berdasarkan </w:t>
      </w:r>
      <w:r w:rsidR="00C64A72">
        <w:rPr>
          <w:rFonts w:ascii="Arial" w:eastAsia="Arial Unicode MS" w:hAnsi="Arial" w:cs="Arial"/>
          <w:bCs/>
          <w:sz w:val="18"/>
          <w:szCs w:val="18"/>
        </w:rPr>
        <w:t xml:space="preserve">prediksi </w:t>
      </w:r>
      <w:proofErr w:type="spellStart"/>
      <w:r w:rsidR="00C64A72">
        <w:rPr>
          <w:rFonts w:ascii="Arial" w:eastAsia="Arial Unicode MS" w:hAnsi="Arial" w:cs="Arial"/>
          <w:bCs/>
          <w:sz w:val="18"/>
          <w:szCs w:val="18"/>
        </w:rPr>
        <w:t>berbabasis</w:t>
      </w:r>
      <w:proofErr w:type="spellEnd"/>
      <w:r w:rsidR="00C64A72">
        <w:rPr>
          <w:rFonts w:ascii="Arial" w:eastAsia="Arial Unicode MS" w:hAnsi="Arial" w:cs="Arial"/>
          <w:bCs/>
          <w:sz w:val="18"/>
          <w:szCs w:val="18"/>
        </w:rPr>
        <w:t xml:space="preserve"> regresi hampir tidak  menderita 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dari skema </w:t>
      </w:r>
      <w:hyperlink w:anchor="page18">
        <w:r w:rsidR="000C12D8"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sampling spasial karena </w:t>
        </w:r>
      </w:hyperlink>
      <w:hyperlink w:anchor="page20">
        <w:r w:rsidR="000C12D8"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mereka tidak </w:t>
        </w:r>
      </w:hyperlink>
      <w:r w:rsidR="000C12D8" w:rsidRPr="007140D1">
        <w:rPr>
          <w:rFonts w:ascii="Arial" w:eastAsia="Arial Unicode MS" w:hAnsi="Arial" w:cs="Arial"/>
          <w:bCs/>
          <w:sz w:val="18"/>
          <w:szCs w:val="18"/>
        </w:rPr>
        <w:t>bergantung pada distribusi di seluruh ruang geogr</w:t>
      </w:r>
      <w:r w:rsidR="00C64A72">
        <w:rPr>
          <w:rFonts w:ascii="Arial" w:eastAsia="Arial Unicode MS" w:hAnsi="Arial" w:cs="Arial"/>
          <w:bCs/>
          <w:sz w:val="18"/>
          <w:szCs w:val="18"/>
        </w:rPr>
        <w:t xml:space="preserve">afis untuk hubungan fungsional 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antara SOC dan variabel dependen [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Hobley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r w:rsidR="000C12D8"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2016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].</w:t>
      </w:r>
    </w:p>
    <w:p w:rsidR="000C12D8" w:rsidRPr="007140D1" w:rsidRDefault="000C12D8" w:rsidP="00C64A72">
      <w:pPr>
        <w:spacing w:line="200" w:lineRule="exact"/>
        <w:jc w:val="both"/>
        <w:rPr>
          <w:rFonts w:ascii="Arial" w:eastAsia="Arial Unicode MS" w:hAnsi="Arial" w:cs="Arial"/>
          <w:bCs/>
          <w:sz w:val="18"/>
          <w:szCs w:val="18"/>
        </w:rPr>
      </w:pPr>
    </w:p>
    <w:p w:rsidR="000C12D8" w:rsidRPr="007140D1" w:rsidRDefault="000C12D8" w:rsidP="00C64A72">
      <w:pPr>
        <w:spacing w:line="230" w:lineRule="exact"/>
        <w:jc w:val="both"/>
        <w:rPr>
          <w:rFonts w:ascii="Arial" w:eastAsia="Arial Unicode MS" w:hAnsi="Arial" w:cs="Arial"/>
          <w:bCs/>
          <w:sz w:val="18"/>
          <w:szCs w:val="18"/>
        </w:rPr>
      </w:pPr>
    </w:p>
    <w:p w:rsidR="000C12D8" w:rsidRPr="007140D1" w:rsidRDefault="000C12D8" w:rsidP="00C64A72">
      <w:pPr>
        <w:spacing w:line="278" w:lineRule="exact"/>
        <w:ind w:right="15" w:firstLine="351"/>
        <w:jc w:val="both"/>
        <w:rPr>
          <w:rFonts w:ascii="Arial" w:eastAsia="Arial Unicode MS" w:hAnsi="Arial" w:cs="Arial"/>
          <w:bCs/>
          <w:sz w:val="18"/>
          <w:szCs w:val="18"/>
        </w:rPr>
        <w:sectPr w:rsidR="000C12D8" w:rsidRPr="007140D1" w:rsidSect="00BB798D">
          <w:pgSz w:w="12240" w:h="15840"/>
          <w:pgMar w:top="1440" w:right="1080" w:bottom="1440" w:left="1080" w:header="0" w:footer="0" w:gutter="0"/>
          <w:cols w:space="720" w:equalWidth="0">
            <w:col w:w="9720"/>
          </w:cols>
          <w:docGrid w:linePitch="299"/>
        </w:sectPr>
      </w:pPr>
      <w:r w:rsidRPr="007140D1">
        <w:rPr>
          <w:rFonts w:ascii="Arial" w:eastAsia="Arial Unicode MS" w:hAnsi="Arial" w:cs="Arial"/>
          <w:bCs/>
          <w:sz w:val="18"/>
          <w:szCs w:val="18"/>
        </w:rPr>
        <w:t>Di antaranya, model regresi linier adalah alat mapan untuk memperkirakan berapa, rata-rata, sifat l</w:t>
      </w:r>
      <w:r w:rsidR="009A214B">
        <w:rPr>
          <w:rFonts w:ascii="Arial" w:eastAsia="Arial Unicode MS" w:hAnsi="Arial" w:cs="Arial"/>
          <w:bCs/>
          <w:sz w:val="18"/>
          <w:szCs w:val="18"/>
        </w:rPr>
        <w:t>ingkungan tertentu sebuah efek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SOC dan SOC saham [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Rodr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'ı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guez-Lado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dan Mart'ı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nez-Cortizas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2015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hyperlink w:anchor="page21">
        <w:r w:rsidRPr="007140D1">
          <w:rPr>
            <w:rFonts w:ascii="Arial" w:eastAsia="Arial Unicode MS" w:hAnsi="Arial" w:cs="Arial"/>
            <w:bCs/>
            <w:sz w:val="18"/>
            <w:szCs w:val="18"/>
          </w:rPr>
          <w:t>]. Namun, mereka dibatasi</w:t>
        </w:r>
      </w:hyperlink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hyperlink w:anchor="page21">
        <w:r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oleh definisi model </w:t>
        </w:r>
        <w:proofErr w:type="spellStart"/>
        <w:r w:rsidRPr="007140D1">
          <w:rPr>
            <w:rFonts w:ascii="Arial" w:eastAsia="Arial Unicode MS" w:hAnsi="Arial" w:cs="Arial"/>
            <w:bCs/>
            <w:sz w:val="18"/>
            <w:szCs w:val="18"/>
          </w:rPr>
          <w:t>mean</w:t>
        </w:r>
        <w:proofErr w:type="spellEnd"/>
        <w:r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 </w:t>
        </w:r>
      </w:hyperlink>
      <w:r w:rsidRPr="007140D1">
        <w:rPr>
          <w:rFonts w:ascii="Arial" w:eastAsia="Arial Unicode MS" w:hAnsi="Arial" w:cs="Arial"/>
          <w:bCs/>
          <w:sz w:val="18"/>
          <w:szCs w:val="18"/>
        </w:rPr>
        <w:t xml:space="preserve">bersyarat, sehingga tidak mampu mengeksplorasi </w:t>
      </w:r>
      <w:r w:rsidR="007256F3">
        <w:rPr>
          <w:rFonts w:ascii="Arial" w:eastAsia="Arial Unicode MS" w:hAnsi="Arial" w:cs="Arial"/>
          <w:bCs/>
          <w:sz w:val="18"/>
          <w:szCs w:val="18"/>
        </w:rPr>
        <w:t xml:space="preserve">efek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dari sifat yang sama di </w:t>
      </w:r>
      <w:r w:rsidR="005F39C3">
        <w:rPr>
          <w:rFonts w:ascii="Arial" w:eastAsia="Arial Unicode MS" w:hAnsi="Arial" w:cs="Arial"/>
          <w:bCs/>
          <w:sz w:val="18"/>
          <w:szCs w:val="18"/>
        </w:rPr>
        <w:t xml:space="preserve">perbedaan </w:t>
      </w:r>
      <w:r w:rsidRPr="007140D1">
        <w:rPr>
          <w:rFonts w:ascii="Arial" w:eastAsia="Arial Unicode MS" w:hAnsi="Arial" w:cs="Arial"/>
          <w:bCs/>
          <w:sz w:val="18"/>
          <w:szCs w:val="18"/>
        </w:rPr>
        <w:t>isi atau saham dari tanah, terutama pada batas distribusi.</w:t>
      </w:r>
    </w:p>
    <w:p w:rsidR="000C12D8" w:rsidRPr="007140D1" w:rsidRDefault="000C12D8" w:rsidP="00C64A72">
      <w:pPr>
        <w:spacing w:line="228" w:lineRule="exact"/>
        <w:jc w:val="both"/>
        <w:rPr>
          <w:rFonts w:ascii="Arial" w:hAnsi="Arial" w:cs="Arial"/>
          <w:sz w:val="18"/>
          <w:szCs w:val="18"/>
        </w:rPr>
        <w:sectPr w:rsidR="000C12D8" w:rsidRPr="007140D1">
          <w:type w:val="continuous"/>
          <w:pgSz w:w="12240" w:h="15840"/>
          <w:pgMar w:top="1406" w:right="900" w:bottom="210" w:left="1440" w:header="0" w:footer="0" w:gutter="0"/>
          <w:cols w:space="720" w:equalWidth="0">
            <w:col w:w="9900"/>
          </w:cols>
        </w:sectPr>
      </w:pPr>
    </w:p>
    <w:p w:rsidR="000C12D8" w:rsidRPr="007140D1" w:rsidRDefault="000C12D8" w:rsidP="00C64A72">
      <w:pPr>
        <w:spacing w:line="81" w:lineRule="exact"/>
        <w:jc w:val="both"/>
        <w:rPr>
          <w:rFonts w:ascii="Arial" w:hAnsi="Arial" w:cs="Arial"/>
          <w:sz w:val="18"/>
          <w:szCs w:val="18"/>
        </w:rPr>
      </w:pPr>
      <w:bookmarkStart w:id="2" w:name="page3"/>
      <w:bookmarkEnd w:id="2"/>
    </w:p>
    <w:p w:rsidR="000C12D8" w:rsidRDefault="000C12D8" w:rsidP="007256F3">
      <w:pPr>
        <w:spacing w:line="283" w:lineRule="exact"/>
        <w:ind w:firstLine="351"/>
        <w:jc w:val="both"/>
        <w:rPr>
          <w:rFonts w:ascii="Arial" w:eastAsia="Arial Unicode MS" w:hAnsi="Arial" w:cs="Arial"/>
          <w:bCs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Pada penelitian ini, (selanjutnya QR,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Koenker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[ 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2005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]) Digunakan </w:t>
      </w:r>
      <w:hyperlink w:anchor="page19">
        <w:r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untuk saham </w:t>
        </w:r>
      </w:hyperlink>
      <w:r w:rsidRPr="007140D1">
        <w:rPr>
          <w:rFonts w:ascii="Arial" w:eastAsia="Arial Unicode MS" w:hAnsi="Arial" w:cs="Arial"/>
          <w:bCs/>
          <w:sz w:val="18"/>
          <w:szCs w:val="18"/>
        </w:rPr>
        <w:t xml:space="preserve">Model SOC dari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non-homogen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sampe</w:t>
      </w:r>
      <w:r w:rsidR="004312D7">
        <w:rPr>
          <w:rFonts w:ascii="Arial" w:eastAsia="Arial Unicode MS" w:hAnsi="Arial" w:cs="Arial"/>
          <w:bCs/>
          <w:sz w:val="18"/>
          <w:szCs w:val="18"/>
        </w:rPr>
        <w:t>l tanah lapisan atas SOC himpunan data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menggunakan tekstur tanah, penggunaan lahan,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kovariat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topografi dan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penginderaan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jauh. Secara khusus, QR mampu memodelkan hubungan antara satu set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kovariat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dan spesifik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persentil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dari SOC. Dalam regresi klasik pendeka</w:t>
      </w:r>
      <w:r w:rsidR="00673840">
        <w:rPr>
          <w:rFonts w:ascii="Arial" w:eastAsia="Arial Unicode MS" w:hAnsi="Arial" w:cs="Arial"/>
          <w:bCs/>
          <w:sz w:val="18"/>
          <w:szCs w:val="18"/>
        </w:rPr>
        <w:t>tan,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koefisien regresi (juga se</w:t>
      </w:r>
      <w:r w:rsidR="00673840">
        <w:rPr>
          <w:rFonts w:ascii="Arial" w:eastAsia="Arial Unicode MS" w:hAnsi="Arial" w:cs="Arial"/>
          <w:bCs/>
          <w:sz w:val="18"/>
          <w:szCs w:val="18"/>
        </w:rPr>
        <w:t xml:space="preserve">ring disebut beta koefisien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koefisien) mewakili peningkatan berarti dalam variabel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respon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yang dihasilkan oleh satu unit peningkatan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kovariat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ter</w:t>
      </w:r>
      <w:r w:rsidR="00673840">
        <w:rPr>
          <w:rFonts w:ascii="Arial" w:eastAsia="Arial Unicode MS" w:hAnsi="Arial" w:cs="Arial"/>
          <w:bCs/>
          <w:sz w:val="18"/>
          <w:szCs w:val="18"/>
        </w:rPr>
        <w:t>kait. Sebaliknya, koefisien</w:t>
      </w:r>
      <w:r w:rsidR="004312D7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beta koefisien yang diperoleh dari QR mewakili perubahan dalam spesifik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kuantil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dari variabel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respon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yang dihasilkan oleh kenaikan satu unit di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kovariat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terkait. Dengan cara ini, QR memungkinkan seseorang untuk mempelajari bagaimana</w:t>
      </w:r>
      <w:r w:rsidR="00934FDC">
        <w:rPr>
          <w:rFonts w:ascii="Arial" w:eastAsia="Arial Unicode MS" w:hAnsi="Arial" w:cs="Arial"/>
          <w:bCs/>
          <w:sz w:val="18"/>
          <w:szCs w:val="18"/>
        </w:rPr>
        <w:t xml:space="preserve"> tertentu </w:t>
      </w:r>
      <w:proofErr w:type="spellStart"/>
      <w:r w:rsidR="00934FDC">
        <w:rPr>
          <w:rFonts w:ascii="Arial" w:eastAsia="Arial Unicode MS" w:hAnsi="Arial" w:cs="Arial"/>
          <w:bCs/>
          <w:sz w:val="18"/>
          <w:szCs w:val="18"/>
        </w:rPr>
        <w:t>kovariat</w:t>
      </w:r>
      <w:proofErr w:type="spellEnd"/>
      <w:r w:rsidR="00934FDC">
        <w:rPr>
          <w:rFonts w:ascii="Arial" w:eastAsia="Arial Unicode MS" w:hAnsi="Arial" w:cs="Arial"/>
          <w:bCs/>
          <w:sz w:val="18"/>
          <w:szCs w:val="18"/>
        </w:rPr>
        <w:t xml:space="preserve"> sebuah efek</w:t>
      </w:r>
      <w:r w:rsidRPr="007140D1">
        <w:rPr>
          <w:rFonts w:ascii="Arial" w:eastAsia="Arial Unicode MS" w:hAnsi="Arial" w:cs="Arial"/>
          <w:bCs/>
          <w:sz w:val="18"/>
          <w:szCs w:val="18"/>
        </w:rPr>
        <w:t>, misalnya SOC median (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kuantil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τ =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0,5) atau sangat rendah (misalnya,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τ =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0,05) atau tinggi (misalnya,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τ =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0,95) nilai-nilai SOC. Oleh karena itu, memberikan gambaran yan</w:t>
      </w:r>
      <w:r w:rsidR="007256F3">
        <w:rPr>
          <w:rFonts w:ascii="Arial" w:eastAsia="Arial Unicode MS" w:hAnsi="Arial" w:cs="Arial"/>
          <w:bCs/>
          <w:sz w:val="18"/>
          <w:szCs w:val="18"/>
        </w:rPr>
        <w:t xml:space="preserve">g lebih lengkap tentang efek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pada distribusi probabilitas seluruh SOC (yaitu, bukan hanya berarti) dan dengan </w:t>
      </w:r>
      <w:r w:rsidR="007256F3">
        <w:rPr>
          <w:rFonts w:ascii="Arial" w:eastAsia="Arial Unicode MS" w:hAnsi="Arial" w:cs="Arial"/>
          <w:bCs/>
          <w:sz w:val="18"/>
          <w:szCs w:val="18"/>
        </w:rPr>
        <w:t>menawarkan kesempatan untuk mempelajari tanggapan SOC yang berbeda terhadap lingkungan.</w:t>
      </w:r>
    </w:p>
    <w:p w:rsidR="007256F3" w:rsidRPr="007140D1" w:rsidRDefault="007256F3" w:rsidP="007256F3">
      <w:pPr>
        <w:spacing w:line="283" w:lineRule="exact"/>
        <w:ind w:firstLine="351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53" w:lineRule="exact"/>
        <w:ind w:right="860" w:firstLine="351"/>
        <w:jc w:val="both"/>
        <w:rPr>
          <w:rFonts w:ascii="Arial" w:hAnsi="Arial" w:cs="Arial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Selanjutnya, ketika digunakan untuk tujuan pemetaan, QR juga memungkinkan untuk pemetaan tanah di </w:t>
      </w:r>
      <w:proofErr w:type="spellStart"/>
      <w:r w:rsidR="004312D7">
        <w:rPr>
          <w:rFonts w:ascii="Arial" w:eastAsia="Arial Unicode MS" w:hAnsi="Arial" w:cs="Arial"/>
          <w:bCs/>
          <w:sz w:val="18"/>
          <w:szCs w:val="18"/>
        </w:rPr>
        <w:t>kuantil</w:t>
      </w:r>
      <w:proofErr w:type="spellEnd"/>
      <w:r w:rsidR="004312D7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sz w:val="18"/>
          <w:szCs w:val="18"/>
        </w:rPr>
        <w:t>diberikan, memberikan perkiraan analog dengan pendekatan yang lebih umum dengan menggunakan median bukan berarti.</w:t>
      </w:r>
    </w:p>
    <w:p w:rsidR="000C12D8" w:rsidRPr="007140D1" w:rsidRDefault="000C12D8" w:rsidP="00C64A72">
      <w:pPr>
        <w:spacing w:line="349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80" w:lineRule="exact"/>
        <w:ind w:right="380" w:firstLine="351"/>
        <w:jc w:val="both"/>
        <w:rPr>
          <w:rFonts w:ascii="Arial" w:hAnsi="Arial" w:cs="Arial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Dalam percobaan ini kami menggunakan strategi bersarang model SOC di daerah pertanian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Sisilia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dengan QR: kita awalnya bertujuan menguji QR pertunjukan secara keseluruhan ketika pemodelan saham SOC oleh segmentasi distribusi ke 19 </w:t>
      </w:r>
      <w:proofErr w:type="spellStart"/>
      <w:r w:rsidR="007256F3">
        <w:rPr>
          <w:rFonts w:ascii="Arial" w:eastAsia="Arial Unicode MS" w:hAnsi="Arial" w:cs="Arial"/>
          <w:bCs/>
          <w:sz w:val="18"/>
          <w:szCs w:val="18"/>
        </w:rPr>
        <w:t>kuantil</w:t>
      </w:r>
      <w:proofErr w:type="spellEnd"/>
      <w:r w:rsidR="007256F3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(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τ =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0,05 untuk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τ =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0,95). Selanjut</w:t>
      </w:r>
      <w:r w:rsidR="004312D7">
        <w:rPr>
          <w:rFonts w:ascii="Arial" w:eastAsia="Arial Unicode MS" w:hAnsi="Arial" w:cs="Arial"/>
          <w:bCs/>
          <w:sz w:val="18"/>
          <w:szCs w:val="18"/>
        </w:rPr>
        <w:t>nya, kita meneliti koefisien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masing-masing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untuk masing-masing</w:t>
      </w:r>
      <w:r w:rsidR="007256F3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="007256F3">
        <w:rPr>
          <w:rFonts w:ascii="Arial" w:eastAsia="Arial Unicode MS" w:hAnsi="Arial" w:cs="Arial"/>
          <w:bCs/>
          <w:sz w:val="18"/>
          <w:szCs w:val="18"/>
        </w:rPr>
        <w:t>kuantil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>. Pada akhirnya, kita membandingkan prediksi median dengan tolok ukur SOC tersedia untuk wilayah studi yang sa</w:t>
      </w:r>
      <w:r w:rsidR="004312D7">
        <w:rPr>
          <w:rFonts w:ascii="Arial" w:eastAsia="Arial Unicode MS" w:hAnsi="Arial" w:cs="Arial"/>
          <w:bCs/>
          <w:sz w:val="18"/>
          <w:szCs w:val="18"/>
        </w:rPr>
        <w:t xml:space="preserve">ma untuk menguji efisiensi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dari QR untu</w:t>
      </w:r>
      <w:r w:rsidR="004312D7">
        <w:rPr>
          <w:rFonts w:ascii="Arial" w:eastAsia="Arial Unicode MS" w:hAnsi="Arial" w:cs="Arial"/>
          <w:bCs/>
          <w:sz w:val="18"/>
          <w:szCs w:val="18"/>
        </w:rPr>
        <w:t>k tujuan pemetaan tanah. Himpunan data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yang digunakan dalam kontribusi ini adalah di bekas sama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Schillaci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[ 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2017b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]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Dimana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Stochastic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Gradient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Treeboost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diadopsi.</w:t>
      </w: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2" w:lineRule="exact"/>
        <w:jc w:val="both"/>
        <w:rPr>
          <w:rFonts w:ascii="Arial" w:hAnsi="Arial" w:cs="Arial"/>
          <w:sz w:val="18"/>
          <w:szCs w:val="18"/>
        </w:rPr>
      </w:pPr>
    </w:p>
    <w:p w:rsidR="000C12D8" w:rsidRPr="004156E2" w:rsidRDefault="000C12D8" w:rsidP="00C64A72">
      <w:pPr>
        <w:spacing w:line="295" w:lineRule="exact"/>
        <w:jc w:val="both"/>
        <w:rPr>
          <w:rFonts w:ascii="Arial" w:hAnsi="Arial" w:cs="Arial"/>
          <w:sz w:val="28"/>
          <w:szCs w:val="28"/>
        </w:rPr>
      </w:pPr>
      <w:r w:rsidRPr="004156E2">
        <w:rPr>
          <w:rFonts w:ascii="Arial" w:eastAsia="Arial Unicode MS" w:hAnsi="Arial" w:cs="Arial"/>
          <w:bCs/>
          <w:sz w:val="28"/>
          <w:szCs w:val="28"/>
        </w:rPr>
        <w:t>2. Bahan-bahan dan metode-metode</w:t>
      </w:r>
    </w:p>
    <w:p w:rsidR="000C12D8" w:rsidRPr="007140D1" w:rsidRDefault="000C12D8" w:rsidP="00C64A72">
      <w:pPr>
        <w:spacing w:line="294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256F3" w:rsidRDefault="000C12D8" w:rsidP="00C64A72">
      <w:pPr>
        <w:spacing w:line="295" w:lineRule="exact"/>
        <w:jc w:val="both"/>
        <w:rPr>
          <w:rFonts w:ascii="Arial" w:hAnsi="Arial" w:cs="Arial"/>
          <w:b/>
          <w:sz w:val="18"/>
          <w:szCs w:val="18"/>
        </w:rPr>
      </w:pPr>
      <w:r w:rsidRPr="007256F3">
        <w:rPr>
          <w:rFonts w:ascii="Arial" w:eastAsia="Arial Unicode MS" w:hAnsi="Arial" w:cs="Arial"/>
          <w:b/>
          <w:bCs/>
          <w:sz w:val="18"/>
          <w:szCs w:val="18"/>
        </w:rPr>
        <w:t>2.1 Wilayah studi</w:t>
      </w:r>
    </w:p>
    <w:p w:rsidR="000C12D8" w:rsidRPr="007140D1" w:rsidRDefault="000C12D8" w:rsidP="00C64A72">
      <w:pPr>
        <w:spacing w:line="202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67" w:lineRule="exact"/>
        <w:ind w:right="1120"/>
        <w:jc w:val="both"/>
        <w:rPr>
          <w:rFonts w:ascii="Arial" w:hAnsi="Arial" w:cs="Arial"/>
          <w:sz w:val="18"/>
          <w:szCs w:val="18"/>
        </w:rPr>
      </w:pP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Sisilia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dengan perkiraan 25 ribu kilometer kuadrat adalah yang terbesar pulau Mediterania. Lebih dari 60% dari wilayahnya dipotong. The / ekosistem alam alami semifinal termasuk</w:t>
      </w:r>
    </w:p>
    <w:p w:rsidR="000C12D8" w:rsidRPr="007140D1" w:rsidRDefault="000C12D8" w:rsidP="00C64A72">
      <w:pPr>
        <w:spacing w:line="45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numPr>
          <w:ilvl w:val="0"/>
          <w:numId w:val="2"/>
        </w:numPr>
        <w:tabs>
          <w:tab w:val="left" w:pos="147"/>
        </w:tabs>
        <w:spacing w:line="284" w:lineRule="exact"/>
        <w:ind w:right="220"/>
        <w:jc w:val="both"/>
        <w:rPr>
          <w:rFonts w:ascii="Arial" w:eastAsia="Arial Unicode MS" w:hAnsi="Arial" w:cs="Arial"/>
          <w:bCs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Mediterania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Maquis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ii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) bukit pasir dan sistem pesisir,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iii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) hutan dan hutan. Ada juga 37 pulau tambahan yang tidak dipertimbangkan dalam penelitian ini.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Sis</w:t>
      </w:r>
      <w:r w:rsidR="007256F3">
        <w:rPr>
          <w:rFonts w:ascii="Arial" w:eastAsia="Arial Unicode MS" w:hAnsi="Arial" w:cs="Arial"/>
          <w:bCs/>
          <w:sz w:val="18"/>
          <w:szCs w:val="18"/>
        </w:rPr>
        <w:t>ilia</w:t>
      </w:r>
      <w:proofErr w:type="spellEnd"/>
      <w:r w:rsidR="007256F3">
        <w:rPr>
          <w:rFonts w:ascii="Arial" w:eastAsia="Arial Unicode MS" w:hAnsi="Arial" w:cs="Arial"/>
          <w:bCs/>
          <w:sz w:val="18"/>
          <w:szCs w:val="18"/>
        </w:rPr>
        <w:t xml:space="preserve"> memiliki beberapa zona sup </w:t>
      </w:r>
      <w:r w:rsidRPr="007140D1">
        <w:rPr>
          <w:rFonts w:ascii="Arial" w:eastAsia="Arial Unicode MS" w:hAnsi="Arial" w:cs="Arial"/>
          <w:bCs/>
          <w:sz w:val="18"/>
          <w:szCs w:val="18"/>
        </w:rPr>
        <w:t>iklim, yang semuanya termasuk dalam panas musim panas Mediterania</w:t>
      </w:r>
      <w:r w:rsidR="007256F3">
        <w:rPr>
          <w:rFonts w:ascii="Arial" w:eastAsia="Arial Unicode MS" w:hAnsi="Arial" w:cs="Arial"/>
          <w:bCs/>
          <w:sz w:val="18"/>
          <w:szCs w:val="18"/>
        </w:rPr>
        <w:t xml:space="preserve"> iklim (</w:t>
      </w:r>
      <w:proofErr w:type="spellStart"/>
      <w:r w:rsidR="007256F3">
        <w:rPr>
          <w:rFonts w:ascii="Arial" w:eastAsia="Arial Unicode MS" w:hAnsi="Arial" w:cs="Arial"/>
          <w:bCs/>
          <w:sz w:val="18"/>
          <w:szCs w:val="18"/>
        </w:rPr>
        <w:t>Csa</w:t>
      </w:r>
      <w:proofErr w:type="spellEnd"/>
      <w:r w:rsidR="007256F3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="007256F3">
        <w:rPr>
          <w:rFonts w:ascii="Arial" w:eastAsia="Arial Unicode MS" w:hAnsi="Arial" w:cs="Arial"/>
          <w:bCs/>
          <w:sz w:val="18"/>
          <w:szCs w:val="18"/>
        </w:rPr>
        <w:t>Koeppen</w:t>
      </w:r>
      <w:proofErr w:type="spellEnd"/>
      <w:r w:rsidR="007256F3">
        <w:rPr>
          <w:rFonts w:ascii="Arial" w:eastAsia="Arial Unicode MS" w:hAnsi="Arial" w:cs="Arial"/>
          <w:bCs/>
          <w:sz w:val="18"/>
          <w:szCs w:val="18"/>
        </w:rPr>
        <w:t xml:space="preserve">) dan hangat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musim panas Mediterania iklim (CSB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Koeppen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) dengan suhu rata-rata tahunan biasanya lebih tinggi dari 15,8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◦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C. Dari Barat ke pantai Tenggara, indikator lingkungan semi kering dapat diamati selama setahun dengan rendah atau tidak ada curah hujan musim panas, suhu udara y</w:t>
      </w:r>
      <w:r w:rsidR="004312D7">
        <w:rPr>
          <w:rFonts w:ascii="Arial" w:eastAsia="Arial Unicode MS" w:hAnsi="Arial" w:cs="Arial"/>
          <w:bCs/>
          <w:sz w:val="18"/>
          <w:szCs w:val="18"/>
        </w:rPr>
        <w:t xml:space="preserve">ang tinggi dan permintaan </w:t>
      </w:r>
      <w:proofErr w:type="spellStart"/>
      <w:r w:rsidR="004312D7">
        <w:rPr>
          <w:rFonts w:ascii="Arial" w:eastAsia="Arial Unicode MS" w:hAnsi="Arial" w:cs="Arial"/>
          <w:bCs/>
          <w:sz w:val="18"/>
          <w:szCs w:val="18"/>
        </w:rPr>
        <w:t>evapo</w:t>
      </w:r>
      <w:proofErr w:type="spellEnd"/>
      <w:r w:rsidR="004312D7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sz w:val="18"/>
          <w:szCs w:val="18"/>
        </w:rPr>
        <w:t>transpirasi bersama-sama dengan air defisit. Daerah pegunungan (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Madonie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Sicani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Nebrodi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Peloritani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pegunungan,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fisiografi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dapat diperiksa di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Schillaci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[ 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2017a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]) Sangat jarang dibudidayakan terutama karena kebijakan konservasi bertindak dalam mendukung hutan beriklim lokal. Indeks</w:t>
      </w:r>
      <w:r w:rsidR="007256F3">
        <w:rPr>
          <w:rFonts w:ascii="Arial" w:eastAsia="Arial Unicode MS" w:hAnsi="Arial" w:cs="Arial"/>
          <w:bCs/>
          <w:sz w:val="18"/>
          <w:szCs w:val="18"/>
        </w:rPr>
        <w:t xml:space="preserve"> benua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yang ditentukan oleh selisih antara </w:t>
      </w:r>
      <w:hyperlink w:anchor="page21">
        <w:r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suhu udara rata-rata selama </w:t>
        </w:r>
      </w:hyperlink>
      <w:r w:rsidRPr="007140D1">
        <w:rPr>
          <w:rFonts w:ascii="Arial" w:eastAsia="Arial Unicode MS" w:hAnsi="Arial" w:cs="Arial"/>
          <w:bCs/>
          <w:sz w:val="18"/>
          <w:szCs w:val="18"/>
        </w:rPr>
        <w:t xml:space="preserve">musim panas dan musim dingin, mirip di semua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subregional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iklim.</w:t>
      </w:r>
    </w:p>
    <w:p w:rsidR="000C12D8" w:rsidRPr="007140D1" w:rsidRDefault="000C12D8" w:rsidP="00C64A72">
      <w:pPr>
        <w:spacing w:line="33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58" w:lineRule="exact"/>
        <w:ind w:right="180" w:firstLine="351"/>
        <w:jc w:val="both"/>
        <w:rPr>
          <w:rFonts w:ascii="Arial" w:eastAsia="Arial Unicode MS" w:hAnsi="Arial" w:cs="Arial"/>
          <w:bCs/>
          <w:color w:val="0000FF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Menurut peta tanah terbaru yang diterbitkan </w:t>
      </w:r>
      <w:r w:rsidRPr="00AD3E73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 xml:space="preserve">oleh </w:t>
      </w:r>
      <w:proofErr w:type="spellStart"/>
      <w:r w:rsidRPr="00AD3E73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>Fantappi`e</w:t>
      </w:r>
      <w:proofErr w:type="spellEnd"/>
      <w:r w:rsidRPr="00AD3E73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 xml:space="preserve"> </w:t>
      </w:r>
      <w:proofErr w:type="spellStart"/>
      <w:r w:rsidRPr="00AD3E73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>et</w:t>
      </w:r>
      <w:proofErr w:type="spellEnd"/>
      <w:r w:rsidRPr="00AD3E73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 xml:space="preserve"> </w:t>
      </w:r>
      <w:proofErr w:type="spellStart"/>
      <w:r w:rsidRPr="00AD3E73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[ </w:t>
      </w:r>
      <w:hyperlink w:anchor="page18"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2010</w:t>
        </w:r>
        <w:r w:rsidRPr="007140D1">
          <w:rPr>
            <w:rFonts w:ascii="Arial" w:eastAsia="Arial Unicode MS" w:hAnsi="Arial" w:cs="Arial"/>
            <w:bCs/>
            <w:sz w:val="18"/>
            <w:szCs w:val="18"/>
          </w:rPr>
          <w:t xml:space="preserve"> ] Menggunakan Berbasis </w:t>
        </w:r>
      </w:hyperlink>
      <w:r w:rsidRPr="007140D1">
        <w:rPr>
          <w:rFonts w:ascii="Arial" w:eastAsia="Arial Unicode MS" w:hAnsi="Arial" w:cs="Arial"/>
          <w:bCs/>
          <w:sz w:val="18"/>
          <w:szCs w:val="18"/>
        </w:rPr>
        <w:t xml:space="preserve">Dunia Referensi [ 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Kelompok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.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2014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] Klasifikasi </w:t>
      </w:r>
      <w:hyperlink w:anchor="page19">
        <w:r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tanah </w:t>
        </w:r>
        <w:proofErr w:type="spellStart"/>
        <w:r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fi</w:t>
        </w:r>
        <w:proofErr w:type="spellEnd"/>
        <w:r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 kasi, tanah </w:t>
        </w:r>
      </w:hyperlink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yang dominan di </w:t>
      </w:r>
      <w:proofErr w:type="spellStart"/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Sisilia</w:t>
      </w:r>
      <w:proofErr w:type="spellEnd"/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adalah:</w:t>
      </w:r>
    </w:p>
    <w:p w:rsidR="000C12D8" w:rsidRPr="007140D1" w:rsidRDefault="000C12D8" w:rsidP="00C64A72">
      <w:pPr>
        <w:jc w:val="both"/>
        <w:rPr>
          <w:rFonts w:ascii="Arial" w:hAnsi="Arial" w:cs="Arial"/>
          <w:sz w:val="18"/>
          <w:szCs w:val="18"/>
        </w:rPr>
        <w:sectPr w:rsidR="000C12D8" w:rsidRPr="007140D1">
          <w:pgSz w:w="12240" w:h="15840"/>
          <w:pgMar w:top="1440" w:right="1060" w:bottom="210" w:left="1440" w:header="0" w:footer="0" w:gutter="0"/>
          <w:cols w:space="720" w:equalWidth="0">
            <w:col w:w="9740"/>
          </w:cols>
        </w:sect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28" w:lineRule="exact"/>
        <w:ind w:right="400"/>
        <w:jc w:val="both"/>
        <w:rPr>
          <w:rFonts w:ascii="Arial" w:hAnsi="Arial" w:cs="Arial"/>
          <w:sz w:val="18"/>
          <w:szCs w:val="18"/>
        </w:rPr>
        <w:sectPr w:rsidR="000C12D8" w:rsidRPr="007140D1">
          <w:type w:val="continuous"/>
          <w:pgSz w:w="12240" w:h="15840"/>
          <w:pgMar w:top="1440" w:right="1060" w:bottom="210" w:left="1440" w:header="0" w:footer="0" w:gutter="0"/>
          <w:cols w:space="720" w:equalWidth="0">
            <w:col w:w="9740"/>
          </w:cols>
        </w:sectPr>
      </w:pPr>
    </w:p>
    <w:p w:rsidR="004312D7" w:rsidRDefault="004312D7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  <w:bookmarkStart w:id="3" w:name="page4"/>
      <w:bookmarkEnd w:id="3"/>
    </w:p>
    <w:p w:rsidR="004312D7" w:rsidRDefault="004312D7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4312D7" w:rsidRDefault="004312D7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  <w:r w:rsidRPr="007140D1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9264" behindDoc="1" locked="0" layoutInCell="0" allowOverlap="1" wp14:anchorId="2089E8F1" wp14:editId="65BA241D">
            <wp:simplePos x="0" y="0"/>
            <wp:positionH relativeFrom="page">
              <wp:posOffset>914400</wp:posOffset>
            </wp:positionH>
            <wp:positionV relativeFrom="page">
              <wp:posOffset>927100</wp:posOffset>
            </wp:positionV>
            <wp:extent cx="5944235" cy="35102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1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48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4312D7" w:rsidP="00C64A72">
      <w:pPr>
        <w:spacing w:line="242" w:lineRule="exact"/>
        <w:ind w:left="1460"/>
        <w:jc w:val="both"/>
        <w:rPr>
          <w:rFonts w:ascii="Arial" w:hAnsi="Arial" w:cs="Arial"/>
          <w:sz w:val="18"/>
          <w:szCs w:val="18"/>
        </w:rPr>
      </w:pPr>
      <w:r>
        <w:rPr>
          <w:rFonts w:ascii="Arial" w:eastAsia="Arial Unicode MS" w:hAnsi="Arial" w:cs="Arial"/>
          <w:bCs/>
          <w:sz w:val="18"/>
          <w:szCs w:val="18"/>
        </w:rPr>
        <w:t>Gambar 1: Himpunan Data</w:t>
      </w:r>
      <w:r w:rsidR="00250C03">
        <w:rPr>
          <w:rFonts w:ascii="Arial" w:eastAsia="Arial Unicode MS" w:hAnsi="Arial" w:cs="Arial"/>
          <w:bCs/>
          <w:sz w:val="18"/>
          <w:szCs w:val="18"/>
        </w:rPr>
        <w:t xml:space="preserve"> persediaan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SOC dan </w:t>
      </w:r>
      <w:proofErr w:type="spellStart"/>
      <w:r w:rsidR="000C12D8" w:rsidRPr="007140D1">
        <w:rPr>
          <w:rFonts w:ascii="Arial" w:eastAsia="Arial Unicode MS" w:hAnsi="Arial" w:cs="Arial"/>
          <w:bCs/>
          <w:sz w:val="18"/>
          <w:szCs w:val="18"/>
        </w:rPr>
        <w:t>kontekstualisasi</w:t>
      </w:r>
      <w:proofErr w:type="spellEnd"/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geografis.</w:t>
      </w:r>
    </w:p>
    <w:p w:rsidR="000C12D8" w:rsidRPr="007140D1" w:rsidRDefault="000C12D8" w:rsidP="00C64A72">
      <w:pPr>
        <w:spacing w:line="200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43" w:lineRule="exact"/>
        <w:jc w:val="both"/>
        <w:rPr>
          <w:rFonts w:ascii="Arial" w:hAnsi="Arial" w:cs="Arial"/>
          <w:sz w:val="18"/>
          <w:szCs w:val="18"/>
        </w:rPr>
      </w:pPr>
    </w:p>
    <w:p w:rsidR="000C12D8" w:rsidRPr="00AD3E73" w:rsidRDefault="000C12D8" w:rsidP="00C64A72">
      <w:pPr>
        <w:spacing w:line="267" w:lineRule="exact"/>
        <w:ind w:right="1240"/>
        <w:jc w:val="both"/>
        <w:rPr>
          <w:rFonts w:ascii="Arial" w:hAnsi="Arial" w:cs="Arial"/>
          <w:sz w:val="18"/>
          <w:szCs w:val="18"/>
        </w:rPr>
      </w:pP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Entisol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(36%),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Inceptisols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(34%), diikuti oleh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Mollisols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Al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sols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fi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Vertisols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dan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Andisol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. konteks iklim ini memainkan peran penting pada proses pembusukan residu organik [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L</w:t>
      </w:r>
      <w:hyperlink w:anchor="page19"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utzow</w:t>
        </w:r>
        <w:proofErr w:type="spellEnd"/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proofErr w:type="spellStart"/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et</w:t>
        </w:r>
        <w:proofErr w:type="spellEnd"/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proofErr w:type="spellStart"/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al</w:t>
        </w:r>
        <w:proofErr w:type="spellEnd"/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. </w:t>
        </w:r>
        <w:r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>.</w:t>
        </w:r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</w:hyperlink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2006 </w:t>
      </w:r>
      <w:hyperlink w:anchor="page19">
        <w:r w:rsidRPr="007140D1">
          <w:rPr>
            <w:rFonts w:ascii="Arial" w:eastAsia="Arial Unicode MS" w:hAnsi="Arial" w:cs="Arial"/>
            <w:bCs/>
            <w:color w:val="000000"/>
            <w:sz w:val="18"/>
            <w:szCs w:val="18"/>
          </w:rPr>
          <w:t xml:space="preserve">] Dan </w:t>
        </w:r>
      </w:hyperlink>
      <w:r w:rsidRPr="00AD3E73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>pada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stabilisasi fraksi organik. Secara khusus, pengaturan iklim setempat memfasilitasi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dekomposisi dan </w:t>
      </w:r>
      <w:proofErr w:type="spellStart"/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>mineralisasi</w:t>
      </w:r>
      <w:proofErr w:type="spellEnd"/>
      <w:r w:rsidRPr="007140D1">
        <w:rPr>
          <w:rFonts w:ascii="Arial" w:eastAsia="Arial Unicode MS" w:hAnsi="Arial" w:cs="Arial"/>
          <w:bCs/>
          <w:color w:val="000000"/>
          <w:sz w:val="18"/>
          <w:szCs w:val="18"/>
        </w:rPr>
        <w:t xml:space="preserve"> bahan organik.</w:t>
      </w:r>
    </w:p>
    <w:p w:rsidR="000C12D8" w:rsidRPr="007140D1" w:rsidRDefault="000C12D8" w:rsidP="00C64A72">
      <w:pPr>
        <w:spacing w:line="396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95" w:lineRule="exact"/>
        <w:jc w:val="both"/>
        <w:rPr>
          <w:rFonts w:ascii="Arial" w:hAnsi="Arial" w:cs="Arial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>2.2 data SOC</w:t>
      </w:r>
    </w:p>
    <w:p w:rsidR="000C12D8" w:rsidRPr="007140D1" w:rsidRDefault="000C12D8" w:rsidP="00C64A72">
      <w:pPr>
        <w:spacing w:line="209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4312D7" w:rsidP="00C64A72">
      <w:pPr>
        <w:spacing w:line="228" w:lineRule="exact"/>
        <w:jc w:val="both"/>
        <w:rPr>
          <w:rFonts w:ascii="Arial" w:hAnsi="Arial" w:cs="Arial"/>
          <w:sz w:val="18"/>
          <w:szCs w:val="18"/>
        </w:rPr>
      </w:pPr>
      <w:r>
        <w:rPr>
          <w:rFonts w:ascii="Arial" w:eastAsia="Arial Unicode MS" w:hAnsi="Arial" w:cs="Arial"/>
          <w:bCs/>
          <w:sz w:val="18"/>
          <w:szCs w:val="18"/>
        </w:rPr>
        <w:t xml:space="preserve">Himpunan data 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yang tersedia mewakili saham SOC (dinyatakan dalam </w:t>
      </w:r>
      <w:r w:rsidR="000C12D8"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ton · Ha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="000C12D8"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-</w:t>
      </w:r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1) dari tanah lapisan atas (</w:t>
      </w:r>
      <w:proofErr w:type="spellStart"/>
      <w:r w:rsidR="000C12D8" w:rsidRPr="007140D1">
        <w:rPr>
          <w:rFonts w:ascii="Arial" w:eastAsia="Arial Unicode MS" w:hAnsi="Arial" w:cs="Arial"/>
          <w:bCs/>
          <w:sz w:val="18"/>
          <w:szCs w:val="18"/>
        </w:rPr>
        <w:t>Ap</w:t>
      </w:r>
      <w:proofErr w:type="spellEnd"/>
      <w:r w:rsidR="000C12D8" w:rsidRPr="007140D1">
        <w:rPr>
          <w:rFonts w:ascii="Arial" w:eastAsia="Arial Unicode MS" w:hAnsi="Arial" w:cs="Arial"/>
          <w:bCs/>
          <w:sz w:val="18"/>
          <w:szCs w:val="18"/>
        </w:rPr>
        <w:t xml:space="preserve"> cakrawala, dari 0 sampai</w:t>
      </w:r>
    </w:p>
    <w:p w:rsidR="000C12D8" w:rsidRPr="007140D1" w:rsidRDefault="000C12D8" w:rsidP="00C64A72">
      <w:pPr>
        <w:spacing w:line="61" w:lineRule="exact"/>
        <w:jc w:val="both"/>
        <w:rPr>
          <w:rFonts w:ascii="Arial" w:hAnsi="Arial" w:cs="Arial"/>
          <w:sz w:val="18"/>
          <w:szCs w:val="18"/>
        </w:rPr>
      </w:pPr>
    </w:p>
    <w:p w:rsidR="000C12D8" w:rsidRPr="004156E2" w:rsidRDefault="000C12D8" w:rsidP="00C64A72">
      <w:pPr>
        <w:spacing w:line="271" w:lineRule="exact"/>
        <w:jc w:val="both"/>
        <w:rPr>
          <w:rFonts w:ascii="Arial" w:eastAsia="Arial Unicode MS" w:hAnsi="Arial" w:cs="Arial"/>
          <w:bCs/>
          <w:color w:val="000000" w:themeColor="text1"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30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cm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kedalaman) terutama dari daerah pertanian (Gambar </w:t>
      </w:r>
      <w:r w:rsidRPr="007140D1">
        <w:rPr>
          <w:rFonts w:ascii="Arial" w:eastAsia="Arial Unicode MS" w:hAnsi="Arial" w:cs="Arial"/>
          <w:bCs/>
          <w:color w:val="FF0000"/>
          <w:sz w:val="18"/>
          <w:szCs w:val="18"/>
        </w:rPr>
        <w:t>1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). Telah dihitung dari karbon organik (dinyatakan dalam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g · kg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Pr="007140D1">
        <w:rPr>
          <w:rFonts w:ascii="Arial" w:eastAsia="Arial Unicode MS" w:hAnsi="Arial" w:cs="Arial"/>
          <w:bCs/>
          <w:i/>
          <w:iCs/>
          <w:sz w:val="18"/>
          <w:szCs w:val="18"/>
        </w:rPr>
        <w:t>-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1) dikalikan dengan </w:t>
      </w:r>
      <w:r w:rsidR="007256F3">
        <w:rPr>
          <w:rFonts w:ascii="Arial" w:eastAsia="Arial Unicode MS" w:hAnsi="Arial" w:cs="Arial"/>
          <w:bCs/>
          <w:sz w:val="18"/>
          <w:szCs w:val="18"/>
        </w:rPr>
        <w:t xml:space="preserve">kepadatan massal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tanah. Yang terakhir diperoleh dengan fungsi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pedotransfer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[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Pellegrini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et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al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.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. </w:t>
      </w:r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2007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 ]. Secara total, 2.202 sampel yang digunakan untuk pemodelan tujuan. Lihat [ </w:t>
      </w:r>
      <w:proofErr w:type="spellStart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>Schillaci</w:t>
      </w:r>
      <w:proofErr w:type="spellEnd"/>
      <w:r w:rsidRPr="007140D1">
        <w:rPr>
          <w:rFonts w:ascii="Arial" w:eastAsia="Arial Unicode MS" w:hAnsi="Arial" w:cs="Arial"/>
          <w:bCs/>
          <w:color w:val="0000FF"/>
          <w:sz w:val="18"/>
          <w:szCs w:val="18"/>
        </w:rPr>
        <w:t xml:space="preserve"> </w:t>
      </w:r>
      <w:hyperlink w:anchor="page20">
        <w:proofErr w:type="spellStart"/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et</w:t>
        </w:r>
        <w:proofErr w:type="spellEnd"/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  <w:proofErr w:type="spellStart"/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>al</w:t>
        </w:r>
        <w:proofErr w:type="spellEnd"/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. . 2017b ] </w:t>
        </w:r>
        <w:r w:rsidRPr="004156E2">
          <w:rPr>
            <w:rFonts w:ascii="Arial" w:eastAsia="Arial Unicode MS" w:hAnsi="Arial" w:cs="Arial"/>
            <w:bCs/>
            <w:color w:val="000000" w:themeColor="text1"/>
            <w:sz w:val="18"/>
            <w:szCs w:val="18"/>
          </w:rPr>
          <w:t>Untuk</w:t>
        </w:r>
        <w:r w:rsidRPr="007140D1">
          <w:rPr>
            <w:rFonts w:ascii="Arial" w:eastAsia="Arial Unicode MS" w:hAnsi="Arial" w:cs="Arial"/>
            <w:bCs/>
            <w:color w:val="0000FF"/>
            <w:sz w:val="18"/>
            <w:szCs w:val="18"/>
          </w:rPr>
          <w:t xml:space="preserve"> </w:t>
        </w:r>
      </w:hyperlink>
      <w:r w:rsidRPr="004156E2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>informasi lebih lanjut tentang</w:t>
      </w:r>
      <w:r w:rsidR="004312D7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 xml:space="preserve"> himpunan data</w:t>
      </w:r>
      <w:r w:rsidRPr="004156E2">
        <w:rPr>
          <w:rFonts w:ascii="Arial" w:eastAsia="Arial Unicode MS" w:hAnsi="Arial" w:cs="Arial"/>
          <w:bCs/>
          <w:color w:val="000000" w:themeColor="text1"/>
          <w:sz w:val="18"/>
          <w:szCs w:val="18"/>
        </w:rPr>
        <w:t>.</w:t>
      </w:r>
    </w:p>
    <w:p w:rsidR="000C12D8" w:rsidRPr="007140D1" w:rsidRDefault="000C12D8" w:rsidP="00C64A72">
      <w:pPr>
        <w:spacing w:line="226" w:lineRule="exact"/>
        <w:jc w:val="both"/>
        <w:rPr>
          <w:rFonts w:ascii="Arial" w:hAnsi="Arial" w:cs="Arial"/>
          <w:sz w:val="18"/>
          <w:szCs w:val="18"/>
        </w:rPr>
      </w:pPr>
    </w:p>
    <w:p w:rsidR="000C12D8" w:rsidRDefault="000C12D8" w:rsidP="00C64A72">
      <w:pPr>
        <w:spacing w:line="274" w:lineRule="exact"/>
        <w:ind w:right="840" w:firstLine="351"/>
        <w:jc w:val="both"/>
        <w:rPr>
          <w:rFonts w:ascii="Arial" w:eastAsia="Arial Unicode MS" w:hAnsi="Arial" w:cs="Arial"/>
          <w:bCs/>
          <w:sz w:val="18"/>
          <w:szCs w:val="18"/>
        </w:rPr>
      </w:pPr>
      <w:r w:rsidRPr="007140D1">
        <w:rPr>
          <w:rFonts w:ascii="Arial" w:eastAsia="Arial Unicode MS" w:hAnsi="Arial" w:cs="Arial"/>
          <w:bCs/>
          <w:sz w:val="18"/>
          <w:szCs w:val="18"/>
        </w:rPr>
        <w:t xml:space="preserve">Tambahan Gambar 1 menunjukkan variabilitas terkait dengan masing-masing </w:t>
      </w:r>
      <w:proofErr w:type="spellStart"/>
      <w:r w:rsidR="007256F3">
        <w:rPr>
          <w:rFonts w:ascii="Arial" w:eastAsia="Arial Unicode MS" w:hAnsi="Arial" w:cs="Arial"/>
          <w:bCs/>
          <w:sz w:val="18"/>
          <w:szCs w:val="18"/>
        </w:rPr>
        <w:t>kuantil</w:t>
      </w:r>
      <w:proofErr w:type="spellEnd"/>
      <w:r w:rsidR="007256F3">
        <w:rPr>
          <w:rFonts w:ascii="Arial" w:eastAsia="Arial Unicode MS" w:hAnsi="Arial" w:cs="Arial"/>
          <w:bCs/>
          <w:sz w:val="18"/>
          <w:szCs w:val="18"/>
        </w:rPr>
        <w:t xml:space="preserve"> </w:t>
      </w:r>
      <w:r w:rsidR="004312D7">
        <w:rPr>
          <w:rFonts w:ascii="Arial" w:eastAsia="Arial Unicode MS" w:hAnsi="Arial" w:cs="Arial"/>
          <w:bCs/>
          <w:sz w:val="18"/>
          <w:szCs w:val="18"/>
        </w:rPr>
        <w:t xml:space="preserve">dipertimbangkan. Himpunan data </w:t>
      </w:r>
      <w:r w:rsidRPr="007140D1">
        <w:rPr>
          <w:rFonts w:ascii="Arial" w:eastAsia="Arial Unicode MS" w:hAnsi="Arial" w:cs="Arial"/>
          <w:bCs/>
          <w:sz w:val="18"/>
          <w:szCs w:val="18"/>
        </w:rPr>
        <w:t xml:space="preserve">disediakan oleh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Assessorato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Regionale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Territorio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Ambiente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(ARTA) sebagai nilai-nilai SOC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georeferensi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yang </w:t>
      </w:r>
      <w:r w:rsidR="00E45949">
        <w:rPr>
          <w:rFonts w:ascii="Arial" w:eastAsia="Arial Unicode MS" w:hAnsi="Arial" w:cs="Arial"/>
          <w:bCs/>
          <w:sz w:val="18"/>
          <w:szCs w:val="18"/>
        </w:rPr>
        <w:t xml:space="preserve">diperoleh profil </w:t>
      </w:r>
      <w:proofErr w:type="spellStart"/>
      <w:r w:rsidR="00E45949">
        <w:rPr>
          <w:rFonts w:ascii="Arial" w:eastAsia="Arial Unicode MS" w:hAnsi="Arial" w:cs="Arial"/>
          <w:bCs/>
          <w:sz w:val="18"/>
          <w:szCs w:val="18"/>
        </w:rPr>
        <w:t>pedological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>.</w:t>
      </w:r>
    </w:p>
    <w:p w:rsidR="00B3221B" w:rsidRPr="007140D1" w:rsidRDefault="00B3221B" w:rsidP="00C64A72">
      <w:pPr>
        <w:spacing w:line="274" w:lineRule="exact"/>
        <w:ind w:right="840" w:firstLine="351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47" w:lineRule="exact"/>
        <w:jc w:val="both"/>
        <w:rPr>
          <w:rFonts w:ascii="Arial" w:hAnsi="Arial" w:cs="Arial"/>
          <w:sz w:val="18"/>
          <w:szCs w:val="18"/>
        </w:rPr>
      </w:pPr>
    </w:p>
    <w:p w:rsidR="000C12D8" w:rsidRPr="007140D1" w:rsidRDefault="000C12D8" w:rsidP="00C64A72">
      <w:pPr>
        <w:spacing w:line="278" w:lineRule="exact"/>
        <w:ind w:right="960" w:firstLine="351"/>
        <w:jc w:val="both"/>
        <w:rPr>
          <w:rFonts w:ascii="Arial" w:hAnsi="Arial" w:cs="Arial"/>
          <w:sz w:val="18"/>
          <w:szCs w:val="18"/>
        </w:rPr>
        <w:sectPr w:rsidR="000C12D8" w:rsidRPr="007140D1">
          <w:pgSz w:w="12240" w:h="15840"/>
          <w:pgMar w:top="1440" w:right="640" w:bottom="210" w:left="1440" w:header="0" w:footer="0" w:gutter="0"/>
          <w:cols w:space="720" w:equalWidth="0">
            <w:col w:w="10160"/>
          </w:cols>
        </w:sectPr>
      </w:pP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kovariat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yang diadopsi dan interpretasi mereka dibahas dalam Bahan Tambahan,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Prediktor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Bagian. Distribusi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kovariat</w:t>
      </w:r>
      <w:proofErr w:type="spellEnd"/>
      <w:r w:rsidRPr="007140D1">
        <w:rPr>
          <w:rFonts w:ascii="Arial" w:eastAsia="Arial Unicode MS" w:hAnsi="Arial" w:cs="Arial"/>
          <w:bCs/>
          <w:sz w:val="18"/>
          <w:szCs w:val="18"/>
        </w:rPr>
        <w:t xml:space="preserve"> tersebut ditunjukkan pada Tambahan Gambar 2 melalui Empiris Fungsi Distribusi Kumulatif mereka. Sebelum analisis apapun, kami mengubah beberapa variabel. Hal ini ditunjukkan dan dijelaskan dalam Bahan Tambahan (Gambar 3 dan </w:t>
      </w:r>
      <w:proofErr w:type="spellStart"/>
      <w:r w:rsidRPr="007140D1">
        <w:rPr>
          <w:rFonts w:ascii="Arial" w:eastAsia="Arial Unicode MS" w:hAnsi="Arial" w:cs="Arial"/>
          <w:bCs/>
          <w:sz w:val="18"/>
          <w:szCs w:val="18"/>
        </w:rPr>
        <w:t>Pra-pe</w:t>
      </w:r>
      <w:r w:rsidR="00AD3E73">
        <w:rPr>
          <w:rFonts w:ascii="Arial" w:eastAsia="Arial Unicode MS" w:hAnsi="Arial" w:cs="Arial"/>
          <w:bCs/>
          <w:sz w:val="18"/>
          <w:szCs w:val="18"/>
        </w:rPr>
        <w:t>ngolahan</w:t>
      </w:r>
      <w:proofErr w:type="spellEnd"/>
      <w:r w:rsidR="00AD3E73">
        <w:rPr>
          <w:rFonts w:ascii="Arial" w:eastAsia="Arial Unicode MS" w:hAnsi="Arial" w:cs="Arial"/>
          <w:bCs/>
          <w:sz w:val="18"/>
          <w:szCs w:val="18"/>
        </w:rPr>
        <w:t xml:space="preserve"> Bagian, masing-masing).</w:t>
      </w:r>
    </w:p>
    <w:p w:rsidR="00C775A8" w:rsidRPr="007140D1" w:rsidRDefault="009308FA" w:rsidP="00C64A72">
      <w:pPr>
        <w:jc w:val="both"/>
        <w:rPr>
          <w:rFonts w:ascii="Arial" w:hAnsi="Arial" w:cs="Arial"/>
          <w:sz w:val="18"/>
          <w:szCs w:val="18"/>
        </w:rPr>
      </w:pPr>
    </w:p>
    <w:sectPr w:rsidR="00C775A8" w:rsidRPr="007140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08FA" w:rsidRDefault="009308FA" w:rsidP="001009EB">
      <w:r>
        <w:separator/>
      </w:r>
    </w:p>
  </w:endnote>
  <w:endnote w:type="continuationSeparator" w:id="0">
    <w:p w:rsidR="009308FA" w:rsidRDefault="009308FA" w:rsidP="00100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2715757"/>
      <w:docPartObj>
        <w:docPartGallery w:val="Page Numbers (Bottom of Page)"/>
        <w:docPartUnique/>
      </w:docPartObj>
    </w:sdtPr>
    <w:sdtContent>
      <w:p w:rsidR="001009EB" w:rsidRDefault="001009E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F49">
          <w:rPr>
            <w:noProof/>
          </w:rPr>
          <w:t>5</w:t>
        </w:r>
        <w:r>
          <w:fldChar w:fldCharType="end"/>
        </w:r>
      </w:p>
    </w:sdtContent>
  </w:sdt>
  <w:p w:rsidR="001009EB" w:rsidRDefault="001009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08FA" w:rsidRDefault="009308FA" w:rsidP="001009EB">
      <w:r>
        <w:separator/>
      </w:r>
    </w:p>
  </w:footnote>
  <w:footnote w:type="continuationSeparator" w:id="0">
    <w:p w:rsidR="009308FA" w:rsidRDefault="009308FA" w:rsidP="001009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B71EFB"/>
    <w:multiLevelType w:val="hybridMultilevel"/>
    <w:tmpl w:val="9D7635D2"/>
    <w:lvl w:ilvl="0" w:tplc="0846D12A">
      <w:start w:val="1"/>
      <w:numFmt w:val="bullet"/>
      <w:lvlText w:val="["/>
      <w:lvlJc w:val="left"/>
    </w:lvl>
    <w:lvl w:ilvl="1" w:tplc="B06CCBC4">
      <w:numFmt w:val="decimal"/>
      <w:lvlText w:val=""/>
      <w:lvlJc w:val="left"/>
    </w:lvl>
    <w:lvl w:ilvl="2" w:tplc="C22EDA18">
      <w:numFmt w:val="decimal"/>
      <w:lvlText w:val=""/>
      <w:lvlJc w:val="left"/>
    </w:lvl>
    <w:lvl w:ilvl="3" w:tplc="4656C486">
      <w:numFmt w:val="decimal"/>
      <w:lvlText w:val=""/>
      <w:lvlJc w:val="left"/>
    </w:lvl>
    <w:lvl w:ilvl="4" w:tplc="E4D8DF48">
      <w:numFmt w:val="decimal"/>
      <w:lvlText w:val=""/>
      <w:lvlJc w:val="left"/>
    </w:lvl>
    <w:lvl w:ilvl="5" w:tplc="82F22676">
      <w:numFmt w:val="decimal"/>
      <w:lvlText w:val=""/>
      <w:lvlJc w:val="left"/>
    </w:lvl>
    <w:lvl w:ilvl="6" w:tplc="08FAD406">
      <w:numFmt w:val="decimal"/>
      <w:lvlText w:val=""/>
      <w:lvlJc w:val="left"/>
    </w:lvl>
    <w:lvl w:ilvl="7" w:tplc="99F00FEC">
      <w:numFmt w:val="decimal"/>
      <w:lvlText w:val=""/>
      <w:lvlJc w:val="left"/>
    </w:lvl>
    <w:lvl w:ilvl="8" w:tplc="1D44211E">
      <w:numFmt w:val="decimal"/>
      <w:lvlText w:val=""/>
      <w:lvlJc w:val="left"/>
    </w:lvl>
  </w:abstractNum>
  <w:abstractNum w:abstractNumId="1">
    <w:nsid w:val="79E2A9E3"/>
    <w:multiLevelType w:val="hybridMultilevel"/>
    <w:tmpl w:val="DBE0D7FE"/>
    <w:lvl w:ilvl="0" w:tplc="D3A05CEA">
      <w:start w:val="1"/>
      <w:numFmt w:val="lowerRoman"/>
      <w:lvlText w:val="%1)"/>
      <w:lvlJc w:val="left"/>
    </w:lvl>
    <w:lvl w:ilvl="1" w:tplc="D1D096CC">
      <w:numFmt w:val="decimal"/>
      <w:lvlText w:val=""/>
      <w:lvlJc w:val="left"/>
    </w:lvl>
    <w:lvl w:ilvl="2" w:tplc="7C2E8950">
      <w:numFmt w:val="decimal"/>
      <w:lvlText w:val=""/>
      <w:lvlJc w:val="left"/>
    </w:lvl>
    <w:lvl w:ilvl="3" w:tplc="3918AE42">
      <w:numFmt w:val="decimal"/>
      <w:lvlText w:val=""/>
      <w:lvlJc w:val="left"/>
    </w:lvl>
    <w:lvl w:ilvl="4" w:tplc="B2BC6F20">
      <w:numFmt w:val="decimal"/>
      <w:lvlText w:val=""/>
      <w:lvlJc w:val="left"/>
    </w:lvl>
    <w:lvl w:ilvl="5" w:tplc="867013B8">
      <w:numFmt w:val="decimal"/>
      <w:lvlText w:val=""/>
      <w:lvlJc w:val="left"/>
    </w:lvl>
    <w:lvl w:ilvl="6" w:tplc="E2E4EC58">
      <w:numFmt w:val="decimal"/>
      <w:lvlText w:val=""/>
      <w:lvlJc w:val="left"/>
    </w:lvl>
    <w:lvl w:ilvl="7" w:tplc="92EAC810">
      <w:numFmt w:val="decimal"/>
      <w:lvlText w:val=""/>
      <w:lvlJc w:val="left"/>
    </w:lvl>
    <w:lvl w:ilvl="8" w:tplc="89CA7CCC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BEA"/>
    <w:rsid w:val="00024FDB"/>
    <w:rsid w:val="00037BEA"/>
    <w:rsid w:val="000C12D8"/>
    <w:rsid w:val="001009EB"/>
    <w:rsid w:val="0011019D"/>
    <w:rsid w:val="001E182F"/>
    <w:rsid w:val="001E7396"/>
    <w:rsid w:val="0023126B"/>
    <w:rsid w:val="00250C03"/>
    <w:rsid w:val="00364FA1"/>
    <w:rsid w:val="004156E2"/>
    <w:rsid w:val="004312D7"/>
    <w:rsid w:val="005F39C3"/>
    <w:rsid w:val="00673840"/>
    <w:rsid w:val="006951D3"/>
    <w:rsid w:val="007140D1"/>
    <w:rsid w:val="007256F3"/>
    <w:rsid w:val="007E5462"/>
    <w:rsid w:val="009308FA"/>
    <w:rsid w:val="00934FDC"/>
    <w:rsid w:val="009A214B"/>
    <w:rsid w:val="00AD3E73"/>
    <w:rsid w:val="00B3221B"/>
    <w:rsid w:val="00B83186"/>
    <w:rsid w:val="00BB798D"/>
    <w:rsid w:val="00C64A72"/>
    <w:rsid w:val="00C96F49"/>
    <w:rsid w:val="00CF28A4"/>
    <w:rsid w:val="00DF6C9D"/>
    <w:rsid w:val="00E45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C847B5-7646-4E84-B13A-8808E761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7BEA"/>
    <w:pPr>
      <w:spacing w:after="0" w:line="240" w:lineRule="auto"/>
    </w:pPr>
    <w:rPr>
      <w:rFonts w:ascii="Times New Roman" w:eastAsiaTheme="minorEastAsia" w:hAnsi="Times New Roman" w:cs="Times New Roman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9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9EB"/>
    <w:rPr>
      <w:rFonts w:ascii="Times New Roman" w:eastAsiaTheme="minorEastAsia" w:hAnsi="Times New Roman" w:cs="Times New Roman"/>
      <w:lang w:eastAsia="id-ID"/>
    </w:rPr>
  </w:style>
  <w:style w:type="paragraph" w:styleId="Footer">
    <w:name w:val="footer"/>
    <w:basedOn w:val="Normal"/>
    <w:link w:val="FooterChar"/>
    <w:uiPriority w:val="99"/>
    <w:unhideWhenUsed/>
    <w:rsid w:val="001009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9EB"/>
    <w:rPr>
      <w:rFonts w:ascii="Times New Roman" w:eastAsiaTheme="minorEastAsia" w:hAnsi="Times New Roman" w:cs="Times New Roman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39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1817</Words>
  <Characters>10361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onion</dc:creator>
  <cp:keywords/>
  <dc:description/>
  <cp:lastModifiedBy>onion</cp:lastModifiedBy>
  <cp:revision>12</cp:revision>
  <dcterms:created xsi:type="dcterms:W3CDTF">2020-03-19T02:48:00Z</dcterms:created>
  <dcterms:modified xsi:type="dcterms:W3CDTF">2020-03-19T08:19:00Z</dcterms:modified>
</cp:coreProperties>
</file>