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Custom"/>
        <w:jc w:val="center"/>
      </w:pPr>
      <w:r>
        <w:t>Техническое задание</w:t>
      </w:r>
    </w:p>
    <w:p>
      <w:pPr>
        <w:pStyle w:val="HeadingCustom"/>
        <w:jc w:val="center"/>
      </w:pPr>
      <w:r>
        <w:t>на разработку веб-приложения для защищённой передачи сообщений</w:t>
      </w:r>
    </w:p>
    <w:p>
      <w:pPr>
        <w:pStyle w:val="HeadingCustom"/>
      </w:pPr>
      <w:r>
        <w:t>1. Введение</w:t>
      </w:r>
    </w:p>
    <w:p>
      <w:pPr/>
      <w:r>
        <w:t>Настоящее техническое задание предназначено для разработки отказоустойчивой программной системы, обеспечивающей защищённую передачу сообщений между студентами и преподавателями в университете. Система должна повысить безопасность и конфиденциальность коммуникаций, а также обеспечить удобство использования интерфейса, вдохновлённого OpenAI и WhatsApp.</w:t>
      </w:r>
    </w:p>
    <w:p>
      <w:pPr>
        <w:pStyle w:val="HeadingCustom"/>
      </w:pPr>
      <w:r>
        <w:t>2. Основания для разработки</w:t>
      </w:r>
    </w:p>
    <w:p>
      <w:pPr/>
      <w:r>
        <w:t>Разработка осуществляется в рамках учебной и административной деятельности университета, согласно внутренним регламентам и по инициативе кафедры информационных технологий.</w:t>
      </w:r>
    </w:p>
    <w:p>
      <w:pPr>
        <w:pStyle w:val="HeadingCustom"/>
      </w:pPr>
      <w:r>
        <w:t>3. Назначение разработки</w:t>
      </w:r>
    </w:p>
    <w:p>
      <w:pPr/>
      <w:r>
        <w:t>Система предназначена для безопасного общения студентов и преподавателей в университете, включая обмен текстовыми сообщениями, создание и управление профилем пользователя, а также обеспечение высокого уровня защиты данных.</w:t>
      </w:r>
    </w:p>
    <w:p>
      <w:pPr>
        <w:pStyle w:val="HeadingCustom"/>
      </w:pPr>
      <w:r>
        <w:t>4. Требования к веб-приложению</w:t>
      </w:r>
    </w:p>
    <w:p>
      <w:pPr/>
    </w:p>
    <w:p>
      <w:pPr>
        <w:pStyle w:val="HeadingCustom"/>
      </w:pPr>
      <w:r>
        <w:t>4.1 Требования к функциональным характеристикам</w:t>
      </w:r>
    </w:p>
    <w:p>
      <w:pPr/>
      <w:r>
        <w:t>• Регистрация и авторизация:</w:t>
        <w:br/>
        <w:t>Поддержка ролей (студент, преподаватель, администратор), регистрация с указанием логина, почты, имени, фамилии, номера телефона, пола, даты рождения и выбора группы.</w:t>
        <w:br/>
        <w:br/>
        <w:t>• Профиль пользователя:</w:t>
        <w:br/>
        <w:t>Просмотр и редактирование личных данных, изменение пароля.</w:t>
        <w:br/>
        <w:br/>
        <w:t>• Обмен сообщениями:</w:t>
        <w:br/>
        <w:t>Отправка и получение текстовых сообщений через защищённый канал связи.</w:t>
        <w:br/>
        <w:br/>
        <w:t>• Маршрутизация запросов:</w:t>
        <w:br/>
        <w:t>Автоматическое перенаправление авторизованных пользователей со страницы авторизации на страницу чатов или профиля.</w:t>
        <w:br/>
        <w:br/>
        <w:t>• Уведомления:</w:t>
        <w:br/>
        <w:t>Отправка уведомлений о новых сообщениях и изменениях профиля.</w:t>
      </w:r>
    </w:p>
    <w:p>
      <w:pPr>
        <w:pStyle w:val="HeadingCustom"/>
      </w:pPr>
      <w:r>
        <w:t>4.2 Требования к надежности</w:t>
      </w:r>
    </w:p>
    <w:p>
      <w:pPr/>
      <w:r>
        <w:t>• Использование сквозного шифрования AES-256/RSA.</w:t>
        <w:br/>
        <w:t>• Защита от несанкционированного доступа (Spring Security + JWT).</w:t>
        <w:br/>
        <w:t>• Отказоустойчивая кластеризация (Spring Cloud).</w:t>
      </w:r>
    </w:p>
    <w:p>
      <w:pPr>
        <w:pStyle w:val="HeadingCustom"/>
      </w:pPr>
      <w:r>
        <w:t>4.3 Условия эксплуатации</w:t>
      </w:r>
    </w:p>
    <w:p>
      <w:pPr/>
      <w:r>
        <w:t>• Работа в браузерах Google Chrome, Firefox, Safari.</w:t>
        <w:br/>
        <w:t>• Совместимость с Windows/macOS.</w:t>
      </w:r>
    </w:p>
    <w:p>
      <w:pPr>
        <w:pStyle w:val="HeadingCustom"/>
      </w:pPr>
      <w:r>
        <w:t>4.4 Требования к техническим средствам</w:t>
      </w:r>
    </w:p>
    <w:p>
      <w:pPr/>
      <w:r>
        <w:t>• Минимальные требования к клиентскому ПК:</w:t>
        <w:br/>
        <w:t xml:space="preserve">  - Процессор: Intel Core i3 и выше</w:t>
        <w:br/>
        <w:t xml:space="preserve">  - ОЗУ: от 4 ГБ</w:t>
        <w:br/>
        <w:t xml:space="preserve">  - Интернет-соединение</w:t>
      </w:r>
    </w:p>
    <w:p>
      <w:pPr>
        <w:pStyle w:val="HeadingCustom"/>
      </w:pPr>
      <w:r>
        <w:t>4.5 Совместимость</w:t>
      </w:r>
    </w:p>
    <w:p>
      <w:pPr/>
      <w:r>
        <w:t>• Серверная архитектура с использованием Java Swing (клиентская часть), Spring Boot (серверная часть) и PostgreSQL/MongoDB Atlas.</w:t>
        <w:br/>
        <w:t>• Возможность интеграции с корпоративными системами авторизации.</w:t>
      </w:r>
    </w:p>
    <w:p>
      <w:pPr>
        <w:pStyle w:val="HeadingCustom"/>
      </w:pPr>
      <w:r>
        <w:t>4.6 Специальные требования</w:t>
      </w:r>
    </w:p>
    <w:p>
      <w:pPr/>
      <w:r>
        <w:t>• Возможность резервного копирования.</w:t>
        <w:br/>
        <w:t>• Журнал аудита действий пользователей (логирование в Elasticsearch).</w:t>
      </w:r>
    </w:p>
    <w:p>
      <w:pPr>
        <w:pStyle w:val="HeadingCustom"/>
      </w:pPr>
      <w:r>
        <w:t>5. Этапы разработки</w:t>
      </w:r>
    </w:p>
    <w:p>
      <w:pPr/>
      <w:r>
        <w:t>1. Сбор и анализ требований — 1 неделя</w:t>
        <w:br/>
        <w:t>2. Проектирование архитектуры и интерфейсов — 1-2 недели</w:t>
        <w:br/>
        <w:t>3. Реализация функционала (регистрация, профиль, чаты) — 3-4 недели</w:t>
        <w:br/>
        <w:t>4. Настройка безопасности и шифрования — 1-2 недели</w:t>
        <w:br/>
        <w:t>5. Тестирование системы — 1-2 недели</w:t>
        <w:br/>
        <w:t>6. Внедрение и презентация проекта — 1 неделя</w:t>
      </w:r>
    </w:p>
    <w:p>
      <w:pPr>
        <w:pStyle w:val="HeadingCustom"/>
      </w:pPr>
      <w:r>
        <w:t>6. Требования к программной документации</w:t>
      </w:r>
    </w:p>
    <w:p>
      <w:pPr/>
      <w:r>
        <w:t>• Веб-приложение должно содержать комментарии в коде для удобства сопровождения.</w:t>
        <w:br/>
        <w:t>• Документация должна включать руководство пользователя и описание архитектуры веб-приложения.</w:t>
      </w:r>
    </w:p>
    <w:p>
      <w:pPr>
        <w:pStyle w:val="HeadingCustom"/>
      </w:pPr>
      <w:r>
        <w:t>7. Программная документация</w:t>
      </w:r>
    </w:p>
    <w:p>
      <w:pPr/>
      <w:r>
        <w:t>• Руководство администратора</w:t>
        <w:br/>
        <w:t>• Руководство пользователя</w:t>
        <w:br/>
        <w:t>• Описание архитектуры системы</w:t>
        <w:br/>
        <w:t>• Комментарии в коде</w:t>
      </w:r>
    </w:p>
    <w:p>
      <w:pPr>
        <w:pStyle w:val="HeadingCustom"/>
      </w:pPr>
      <w:r>
        <w:t>8. Приемка работ</w:t>
      </w:r>
    </w:p>
    <w:p>
      <w:pPr/>
      <w:r>
        <w:t>• Финальное тестирование и демонстрация функционала.</w:t>
        <w:br/>
        <w:t>• Подписание акта приёмки после успешной демонстрации всех функций.</w:t>
      </w:r>
    </w:p>
    <w:p>
      <w:pPr>
        <w:pStyle w:val="HeadingCustom"/>
      </w:pPr>
      <w:r>
        <w:t>9. Примечание</w:t>
      </w:r>
    </w:p>
    <w:p>
      <w:pPr/>
      <w:r>
        <w:t>• Все изменения требований фиксируются в дополнительном соглашении.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Custom">
    <w:name w:val="HeadingCustom"/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