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ED5BD" w14:textId="77777777" w:rsidR="00D5161B" w:rsidRDefault="00D5161B" w:rsidP="00522B9E">
      <w:pPr>
        <w:rPr>
          <w:b/>
          <w:bCs/>
        </w:rPr>
      </w:pPr>
    </w:p>
    <w:p w14:paraId="3222C122" w14:textId="0000F6BD" w:rsidR="00D5161B" w:rsidRPr="00D5161B" w:rsidRDefault="00D5161B" w:rsidP="00D5161B">
      <w:pPr>
        <w:jc w:val="center"/>
        <w:rPr>
          <w:b/>
          <w:bCs/>
        </w:rPr>
      </w:pPr>
      <w:r>
        <w:rPr>
          <w:b/>
          <w:bCs/>
        </w:rPr>
        <w:t>S</w:t>
      </w:r>
      <w:r w:rsidRPr="00D5161B">
        <w:rPr>
          <w:b/>
          <w:bCs/>
        </w:rPr>
        <w:t>IMATS ENGINEERING (SAVEETHA SCHOOL OF ENGINEERING)</w:t>
      </w:r>
    </w:p>
    <w:p w14:paraId="7A58146F" w14:textId="77777777" w:rsidR="00D5161B" w:rsidRPr="00D5161B" w:rsidRDefault="00D5161B" w:rsidP="00D5161B">
      <w:pPr>
        <w:jc w:val="center"/>
        <w:rPr>
          <w:b/>
          <w:bCs/>
        </w:rPr>
      </w:pPr>
      <w:r w:rsidRPr="00D5161B">
        <w:rPr>
          <w:b/>
          <w:bCs/>
        </w:rPr>
        <w:t>Department of Computer Science and Engineering</w:t>
      </w:r>
    </w:p>
    <w:p w14:paraId="2014D36C" w14:textId="77777777" w:rsidR="00D5161B" w:rsidRPr="00D5161B" w:rsidRDefault="00D5161B" w:rsidP="00D5161B">
      <w:pPr>
        <w:jc w:val="center"/>
        <w:rPr>
          <w:b/>
          <w:bCs/>
        </w:rPr>
      </w:pPr>
      <w:r w:rsidRPr="00D5161B">
        <w:rPr>
          <w:b/>
          <w:bCs/>
        </w:rPr>
        <w:t>CO1_AT2 — DATA INTERPRETATION EXERCISE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3402"/>
        <w:gridCol w:w="1522"/>
        <w:gridCol w:w="2254"/>
      </w:tblGrid>
      <w:tr w:rsidR="00D5161B" w14:paraId="393E3208" w14:textId="77777777" w:rsidTr="00696AAF">
        <w:tc>
          <w:tcPr>
            <w:tcW w:w="1838" w:type="dxa"/>
          </w:tcPr>
          <w:p w14:paraId="2FD47FC7" w14:textId="7BE0E947" w:rsidR="00D5161B" w:rsidRDefault="00D5161B" w:rsidP="00522B9E">
            <w:pPr>
              <w:rPr>
                <w:b/>
                <w:bCs/>
              </w:rPr>
            </w:pPr>
            <w:r w:rsidRPr="00D5161B">
              <w:rPr>
                <w:b/>
                <w:bCs/>
              </w:rPr>
              <w:t>Course Code:</w:t>
            </w:r>
          </w:p>
        </w:tc>
        <w:tc>
          <w:tcPr>
            <w:tcW w:w="3402" w:type="dxa"/>
          </w:tcPr>
          <w:p w14:paraId="0636C159" w14:textId="7703DB46" w:rsidR="00D5161B" w:rsidRDefault="00D5161B" w:rsidP="00D5161B">
            <w:pPr>
              <w:ind w:firstLine="720"/>
              <w:rPr>
                <w:b/>
                <w:bCs/>
              </w:rPr>
            </w:pPr>
            <w:r w:rsidRPr="00D5161B">
              <w:rPr>
                <w:b/>
                <w:bCs/>
              </w:rPr>
              <w:t>DSA06</w:t>
            </w:r>
            <w:r>
              <w:rPr>
                <w:b/>
                <w:bCs/>
              </w:rPr>
              <w:t>06</w:t>
            </w:r>
          </w:p>
        </w:tc>
        <w:tc>
          <w:tcPr>
            <w:tcW w:w="1522" w:type="dxa"/>
          </w:tcPr>
          <w:p w14:paraId="7DA434D1" w14:textId="54B479AB" w:rsidR="00D5161B" w:rsidRDefault="00D5161B" w:rsidP="00522B9E">
            <w:pPr>
              <w:rPr>
                <w:b/>
                <w:bCs/>
              </w:rPr>
            </w:pPr>
            <w:r w:rsidRPr="00D5161B">
              <w:rPr>
                <w:b/>
                <w:bCs/>
              </w:rPr>
              <w:t>Course Title:</w:t>
            </w:r>
          </w:p>
        </w:tc>
        <w:tc>
          <w:tcPr>
            <w:tcW w:w="2254" w:type="dxa"/>
          </w:tcPr>
          <w:p w14:paraId="1F8B2CB0" w14:textId="1DB3F27D" w:rsidR="00D5161B" w:rsidRDefault="00D5161B" w:rsidP="00522B9E">
            <w:pPr>
              <w:rPr>
                <w:b/>
                <w:bCs/>
              </w:rPr>
            </w:pPr>
            <w:r w:rsidRPr="00D5161B">
              <w:rPr>
                <w:b/>
                <w:bCs/>
              </w:rPr>
              <w:t>Data Handling and Visualization</w:t>
            </w:r>
          </w:p>
        </w:tc>
      </w:tr>
      <w:tr w:rsidR="00D5161B" w14:paraId="7BBAD0E9" w14:textId="77777777" w:rsidTr="00696AAF">
        <w:tc>
          <w:tcPr>
            <w:tcW w:w="1838" w:type="dxa"/>
          </w:tcPr>
          <w:p w14:paraId="22122B6F" w14:textId="51E806C5" w:rsidR="00D5161B" w:rsidRDefault="00D5161B" w:rsidP="00522B9E">
            <w:pPr>
              <w:rPr>
                <w:b/>
                <w:bCs/>
              </w:rPr>
            </w:pPr>
            <w:r w:rsidRPr="00D5161B">
              <w:rPr>
                <w:b/>
                <w:bCs/>
              </w:rPr>
              <w:t>CO Assessed:</w:t>
            </w:r>
          </w:p>
        </w:tc>
        <w:tc>
          <w:tcPr>
            <w:tcW w:w="3402" w:type="dxa"/>
          </w:tcPr>
          <w:p w14:paraId="2E190297" w14:textId="6F014658" w:rsidR="00D5161B" w:rsidRDefault="00D5161B" w:rsidP="00522B9E">
            <w:pPr>
              <w:rPr>
                <w:b/>
                <w:bCs/>
              </w:rPr>
            </w:pPr>
            <w:r w:rsidRPr="00D5161B">
              <w:rPr>
                <w:b/>
                <w:bCs/>
              </w:rPr>
              <w:t>CO1 – Apply (BL3)</w:t>
            </w:r>
          </w:p>
        </w:tc>
        <w:tc>
          <w:tcPr>
            <w:tcW w:w="1522" w:type="dxa"/>
          </w:tcPr>
          <w:p w14:paraId="1085165A" w14:textId="518DCBBF" w:rsidR="00D5161B" w:rsidRDefault="00D5161B" w:rsidP="00522B9E">
            <w:pPr>
              <w:rPr>
                <w:b/>
                <w:bCs/>
              </w:rPr>
            </w:pPr>
            <w:r w:rsidRPr="00D5161B">
              <w:rPr>
                <w:b/>
                <w:bCs/>
              </w:rPr>
              <w:t>Assessment</w:t>
            </w:r>
            <w:r>
              <w:rPr>
                <w:b/>
                <w:bCs/>
              </w:rPr>
              <w:t>:</w:t>
            </w:r>
          </w:p>
        </w:tc>
        <w:tc>
          <w:tcPr>
            <w:tcW w:w="2254" w:type="dxa"/>
          </w:tcPr>
          <w:p w14:paraId="5CB736B6" w14:textId="7E882E48" w:rsidR="00D5161B" w:rsidRDefault="00D5161B" w:rsidP="00522B9E">
            <w:pPr>
              <w:rPr>
                <w:b/>
                <w:bCs/>
              </w:rPr>
            </w:pPr>
            <w:r w:rsidRPr="00D5161B">
              <w:rPr>
                <w:b/>
                <w:bCs/>
              </w:rPr>
              <w:t>Assessment Tool 2 – Data Interpretation</w:t>
            </w:r>
          </w:p>
        </w:tc>
      </w:tr>
      <w:tr w:rsidR="00D5161B" w14:paraId="6EA02C6D" w14:textId="77777777" w:rsidTr="00696AAF">
        <w:tc>
          <w:tcPr>
            <w:tcW w:w="1838" w:type="dxa"/>
          </w:tcPr>
          <w:p w14:paraId="48ED70F5" w14:textId="21A2BB4C" w:rsidR="00D5161B" w:rsidRDefault="00D5161B" w:rsidP="00522B9E">
            <w:pPr>
              <w:rPr>
                <w:b/>
                <w:bCs/>
              </w:rPr>
            </w:pPr>
            <w:r w:rsidRPr="00D5161B">
              <w:rPr>
                <w:b/>
                <w:bCs/>
              </w:rPr>
              <w:t>Weightage:</w:t>
            </w:r>
          </w:p>
        </w:tc>
        <w:tc>
          <w:tcPr>
            <w:tcW w:w="3402" w:type="dxa"/>
          </w:tcPr>
          <w:p w14:paraId="581339A6" w14:textId="69519FD1" w:rsidR="00D5161B" w:rsidRDefault="00D5161B" w:rsidP="00522B9E">
            <w:pPr>
              <w:rPr>
                <w:b/>
                <w:bCs/>
              </w:rPr>
            </w:pPr>
            <w:r w:rsidRPr="00D5161B">
              <w:rPr>
                <w:b/>
                <w:bCs/>
              </w:rPr>
              <w:t>20% of CIA</w:t>
            </w:r>
          </w:p>
        </w:tc>
        <w:tc>
          <w:tcPr>
            <w:tcW w:w="1522" w:type="dxa"/>
          </w:tcPr>
          <w:p w14:paraId="74977C8E" w14:textId="047A35FB" w:rsidR="00D5161B" w:rsidRDefault="00D5161B" w:rsidP="00522B9E">
            <w:pPr>
              <w:rPr>
                <w:b/>
                <w:bCs/>
              </w:rPr>
            </w:pPr>
            <w:r w:rsidRPr="00D5161B">
              <w:rPr>
                <w:b/>
                <w:bCs/>
              </w:rPr>
              <w:t>Total Marks:</w:t>
            </w: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5161B" w:rsidRPr="00D5161B" w14:paraId="6594D22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6C9B76" w14:textId="77777777" w:rsidR="00D5161B" w:rsidRPr="00D5161B" w:rsidRDefault="00D5161B" w:rsidP="00D5161B">
                  <w:pPr>
                    <w:spacing w:after="0" w:line="240" w:lineRule="auto"/>
                    <w:rPr>
                      <w:b/>
                      <w:bCs/>
                    </w:rPr>
                  </w:pPr>
                </w:p>
              </w:tc>
            </w:tr>
          </w:tbl>
          <w:p w14:paraId="194F5600" w14:textId="77777777" w:rsidR="00D5161B" w:rsidRPr="00D5161B" w:rsidRDefault="00D5161B" w:rsidP="00D5161B">
            <w:pPr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8"/>
            </w:tblGrid>
            <w:tr w:rsidR="00D5161B" w:rsidRPr="00D5161B" w14:paraId="6CBAAB2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A2EF15" w14:textId="77777777" w:rsidR="00D5161B" w:rsidRPr="00D5161B" w:rsidRDefault="00D5161B" w:rsidP="00D5161B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D5161B">
                    <w:rPr>
                      <w:b/>
                      <w:bCs/>
                    </w:rPr>
                    <w:t>20 (2 Questions × 20 Marks)</w:t>
                  </w:r>
                </w:p>
              </w:tc>
            </w:tr>
          </w:tbl>
          <w:p w14:paraId="729238F6" w14:textId="77777777" w:rsidR="00D5161B" w:rsidRDefault="00D5161B" w:rsidP="00522B9E">
            <w:pPr>
              <w:rPr>
                <w:b/>
                <w:bCs/>
              </w:rPr>
            </w:pPr>
          </w:p>
        </w:tc>
      </w:tr>
      <w:tr w:rsidR="00D5161B" w14:paraId="73720A27" w14:textId="77777777" w:rsidTr="00696AAF">
        <w:tc>
          <w:tcPr>
            <w:tcW w:w="1838" w:type="dxa"/>
          </w:tcPr>
          <w:p w14:paraId="11D54391" w14:textId="5BDE658B" w:rsidR="00D5161B" w:rsidRDefault="00D5161B" w:rsidP="00522B9E">
            <w:pPr>
              <w:rPr>
                <w:b/>
                <w:bCs/>
              </w:rPr>
            </w:pPr>
            <w:r w:rsidRPr="00D5161B">
              <w:rPr>
                <w:b/>
                <w:bCs/>
              </w:rPr>
              <w:t>CO1 Statement:</w:t>
            </w:r>
          </w:p>
        </w:tc>
        <w:tc>
          <w:tcPr>
            <w:tcW w:w="3402" w:type="dxa"/>
          </w:tcPr>
          <w:p w14:paraId="3D8DCFCB" w14:textId="5EFDF679" w:rsidR="00D5161B" w:rsidRPr="00D5161B" w:rsidRDefault="00D5161B" w:rsidP="00522B9E">
            <w:r w:rsidRPr="00D5161B">
              <w:t>U</w:t>
            </w:r>
            <w:r w:rsidRPr="00D5161B">
              <w:t>nderstand the fundamental concepts, principles, and techniques of data visualization. (BL2)</w:t>
            </w:r>
          </w:p>
        </w:tc>
        <w:tc>
          <w:tcPr>
            <w:tcW w:w="1522" w:type="dxa"/>
          </w:tcPr>
          <w:p w14:paraId="0469687B" w14:textId="77777777" w:rsidR="00D5161B" w:rsidRDefault="00D5161B" w:rsidP="00522B9E">
            <w:pPr>
              <w:rPr>
                <w:b/>
                <w:bCs/>
              </w:rPr>
            </w:pPr>
          </w:p>
        </w:tc>
        <w:tc>
          <w:tcPr>
            <w:tcW w:w="2254" w:type="dxa"/>
          </w:tcPr>
          <w:p w14:paraId="5AD9DFF8" w14:textId="77777777" w:rsidR="00D5161B" w:rsidRDefault="00D5161B" w:rsidP="00522B9E">
            <w:pPr>
              <w:rPr>
                <w:b/>
                <w:bCs/>
              </w:rPr>
            </w:pPr>
          </w:p>
        </w:tc>
      </w:tr>
      <w:tr w:rsidR="00D5161B" w14:paraId="7B35DB55" w14:textId="77777777" w:rsidTr="00696AAF">
        <w:tc>
          <w:tcPr>
            <w:tcW w:w="1838" w:type="dxa"/>
          </w:tcPr>
          <w:p w14:paraId="78FC6AEF" w14:textId="7E8B656E" w:rsidR="00D5161B" w:rsidRDefault="00D5161B" w:rsidP="00522B9E">
            <w:pPr>
              <w:rPr>
                <w:b/>
                <w:bCs/>
              </w:rPr>
            </w:pPr>
            <w:r w:rsidRPr="00D5161B">
              <w:rPr>
                <w:b/>
                <w:bCs/>
              </w:rPr>
              <w:t>Student Name:</w:t>
            </w:r>
          </w:p>
        </w:tc>
        <w:tc>
          <w:tcPr>
            <w:tcW w:w="3402" w:type="dxa"/>
          </w:tcPr>
          <w:p w14:paraId="069F3AE7" w14:textId="1CA4C7C7" w:rsidR="00D5161B" w:rsidRDefault="00D5161B" w:rsidP="00522B9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Bagya </w:t>
            </w:r>
            <w:proofErr w:type="spellStart"/>
            <w:r>
              <w:rPr>
                <w:b/>
                <w:bCs/>
              </w:rPr>
              <w:t>Vennkatesh</w:t>
            </w:r>
            <w:proofErr w:type="spellEnd"/>
          </w:p>
        </w:tc>
        <w:tc>
          <w:tcPr>
            <w:tcW w:w="1522" w:type="dxa"/>
          </w:tcPr>
          <w:p w14:paraId="25A36EEF" w14:textId="3E8D5461" w:rsidR="00D5161B" w:rsidRDefault="00D5161B" w:rsidP="00522B9E">
            <w:pPr>
              <w:rPr>
                <w:b/>
                <w:bCs/>
              </w:rPr>
            </w:pPr>
            <w:r w:rsidRPr="00D5161B">
              <w:rPr>
                <w:b/>
                <w:bCs/>
              </w:rPr>
              <w:t>Reg. No.:</w:t>
            </w:r>
          </w:p>
        </w:tc>
        <w:tc>
          <w:tcPr>
            <w:tcW w:w="2254" w:type="dxa"/>
          </w:tcPr>
          <w:p w14:paraId="09E39773" w14:textId="0D919001" w:rsidR="00D5161B" w:rsidRDefault="00D5161B" w:rsidP="00522B9E">
            <w:pPr>
              <w:rPr>
                <w:b/>
                <w:bCs/>
              </w:rPr>
            </w:pPr>
            <w:r>
              <w:rPr>
                <w:b/>
                <w:bCs/>
              </w:rPr>
              <w:t>1923242643</w:t>
            </w:r>
          </w:p>
        </w:tc>
      </w:tr>
      <w:tr w:rsidR="00D5161B" w14:paraId="698A2654" w14:textId="77777777" w:rsidTr="00696AAF">
        <w:tc>
          <w:tcPr>
            <w:tcW w:w="1838" w:type="dxa"/>
          </w:tcPr>
          <w:p w14:paraId="5C2C53CC" w14:textId="79913DF2" w:rsidR="00D5161B" w:rsidRDefault="00D5161B" w:rsidP="00522B9E">
            <w:pPr>
              <w:rPr>
                <w:b/>
                <w:bCs/>
              </w:rPr>
            </w:pPr>
            <w:r w:rsidRPr="00D5161B">
              <w:rPr>
                <w:b/>
                <w:bCs/>
              </w:rPr>
              <w:t>Section / Batch:</w:t>
            </w:r>
          </w:p>
        </w:tc>
        <w:tc>
          <w:tcPr>
            <w:tcW w:w="3402" w:type="dxa"/>
          </w:tcPr>
          <w:p w14:paraId="2B97A622" w14:textId="245DBF0B" w:rsidR="00D5161B" w:rsidRDefault="00D5161B" w:rsidP="00522B9E">
            <w:pPr>
              <w:rPr>
                <w:b/>
                <w:bCs/>
              </w:rPr>
            </w:pPr>
            <w:r>
              <w:rPr>
                <w:b/>
                <w:bCs/>
              </w:rPr>
              <w:t>2023</w:t>
            </w:r>
          </w:p>
        </w:tc>
        <w:tc>
          <w:tcPr>
            <w:tcW w:w="1522" w:type="dxa"/>
          </w:tcPr>
          <w:p w14:paraId="73CD24D7" w14:textId="421C74A1" w:rsidR="00D5161B" w:rsidRDefault="00D5161B" w:rsidP="00522B9E">
            <w:pPr>
              <w:rPr>
                <w:b/>
                <w:bCs/>
              </w:rPr>
            </w:pPr>
            <w:r w:rsidRPr="00D5161B">
              <w:rPr>
                <w:b/>
                <w:bCs/>
              </w:rPr>
              <w:t>Date:</w:t>
            </w:r>
          </w:p>
        </w:tc>
        <w:tc>
          <w:tcPr>
            <w:tcW w:w="2254" w:type="dxa"/>
          </w:tcPr>
          <w:p w14:paraId="200B38AE" w14:textId="09EE5A4D" w:rsidR="00D5161B" w:rsidRDefault="00D5161B" w:rsidP="00522B9E">
            <w:pPr>
              <w:rPr>
                <w:b/>
                <w:bCs/>
              </w:rPr>
            </w:pPr>
            <w:r>
              <w:rPr>
                <w:b/>
                <w:bCs/>
              </w:rPr>
              <w:t>01-08-2026</w:t>
            </w:r>
          </w:p>
        </w:tc>
      </w:tr>
    </w:tbl>
    <w:p w14:paraId="4B40E8BB" w14:textId="77777777" w:rsidR="00D5161B" w:rsidRDefault="00D5161B" w:rsidP="00522B9E">
      <w:pPr>
        <w:rPr>
          <w:b/>
          <w:bCs/>
        </w:rPr>
      </w:pPr>
    </w:p>
    <w:p w14:paraId="64D328AB" w14:textId="18901CB5" w:rsidR="00D5161B" w:rsidRPr="00D5161B" w:rsidRDefault="00D5161B" w:rsidP="00D5161B">
      <w:r w:rsidRPr="00522B9E">
        <w:rPr>
          <w:b/>
          <w:bCs/>
        </w:rPr>
        <w:t xml:space="preserve">Problem </w:t>
      </w:r>
      <w:proofErr w:type="gramStart"/>
      <w:r w:rsidRPr="00522B9E">
        <w:rPr>
          <w:b/>
          <w:bCs/>
        </w:rPr>
        <w:t>10  (</w:t>
      </w:r>
      <w:proofErr w:type="gramEnd"/>
      <w:r w:rsidRPr="00522B9E">
        <w:rPr>
          <w:b/>
          <w:bCs/>
        </w:rPr>
        <w:t>10 Marks)</w:t>
      </w:r>
    </w:p>
    <w:p w14:paraId="229B1145" w14:textId="0FFC8050" w:rsidR="00D5161B" w:rsidRPr="00D5161B" w:rsidRDefault="00D5161B" w:rsidP="00D5161B">
      <w:pPr>
        <w:rPr>
          <w:b/>
          <w:bCs/>
        </w:rPr>
      </w:pPr>
      <w:r w:rsidRPr="00D5161B">
        <w:rPr>
          <w:b/>
          <w:bCs/>
        </w:rPr>
        <w:t>Scenario: A market share pie chart shows four companies with shares of 45%, 30%, 15%, and 10%.</w:t>
      </w:r>
    </w:p>
    <w:p w14:paraId="7283CA19" w14:textId="142D22C1" w:rsidR="00522B9E" w:rsidRPr="00522B9E" w:rsidRDefault="00522B9E" w:rsidP="00522B9E">
      <w:pPr>
        <w:rPr>
          <w:b/>
          <w:bCs/>
        </w:rPr>
      </w:pPr>
      <w:r w:rsidRPr="00522B9E">
        <w:rPr>
          <w:b/>
          <w:bCs/>
        </w:rPr>
        <w:t>a) What coordinate system underlies a pie chart, and what two variables (r, θ) define each slice's boundary?</w:t>
      </w:r>
    </w:p>
    <w:p w14:paraId="44ED1D17" w14:textId="77777777" w:rsidR="00522B9E" w:rsidRPr="00522B9E" w:rsidRDefault="00522B9E" w:rsidP="00522B9E">
      <w:pPr>
        <w:numPr>
          <w:ilvl w:val="0"/>
          <w:numId w:val="1"/>
        </w:numPr>
      </w:pPr>
      <w:r w:rsidRPr="00522B9E">
        <w:rPr>
          <w:b/>
          <w:bCs/>
        </w:rPr>
        <w:t>Coordinate System:</w:t>
      </w:r>
      <w:r w:rsidRPr="00522B9E">
        <w:t xml:space="preserve"> Polar Coordinate System</w:t>
      </w:r>
    </w:p>
    <w:p w14:paraId="5781C682" w14:textId="77777777" w:rsidR="00522B9E" w:rsidRPr="00522B9E" w:rsidRDefault="00522B9E" w:rsidP="00522B9E">
      <w:pPr>
        <w:numPr>
          <w:ilvl w:val="0"/>
          <w:numId w:val="1"/>
        </w:numPr>
      </w:pPr>
      <w:r w:rsidRPr="00522B9E">
        <w:rPr>
          <w:b/>
          <w:bCs/>
        </w:rPr>
        <w:t>Variables:</w:t>
      </w:r>
    </w:p>
    <w:p w14:paraId="28A94A2F" w14:textId="77777777" w:rsidR="00522B9E" w:rsidRPr="00522B9E" w:rsidRDefault="00522B9E" w:rsidP="00522B9E">
      <w:pPr>
        <w:numPr>
          <w:ilvl w:val="1"/>
          <w:numId w:val="1"/>
        </w:numPr>
      </w:pPr>
      <w:r w:rsidRPr="00522B9E">
        <w:rPr>
          <w:b/>
          <w:bCs/>
        </w:rPr>
        <w:t>r (radius):</w:t>
      </w:r>
      <w:r w:rsidRPr="00522B9E">
        <w:t xml:space="preserve"> Distance from the </w:t>
      </w:r>
      <w:proofErr w:type="spellStart"/>
      <w:r w:rsidRPr="00522B9E">
        <w:t>center</w:t>
      </w:r>
      <w:proofErr w:type="spellEnd"/>
      <w:r w:rsidRPr="00522B9E">
        <w:t xml:space="preserve"> to the edge of the circle.</w:t>
      </w:r>
    </w:p>
    <w:p w14:paraId="018FC891" w14:textId="77777777" w:rsidR="00522B9E" w:rsidRPr="00522B9E" w:rsidRDefault="00522B9E" w:rsidP="00522B9E">
      <w:pPr>
        <w:numPr>
          <w:ilvl w:val="1"/>
          <w:numId w:val="1"/>
        </w:numPr>
      </w:pPr>
      <w:r w:rsidRPr="00522B9E">
        <w:rPr>
          <w:b/>
          <w:bCs/>
        </w:rPr>
        <w:t>θ (theta):</w:t>
      </w:r>
      <w:r w:rsidRPr="00522B9E">
        <w:t xml:space="preserve"> Central angle that determines the size of each slice.</w:t>
      </w:r>
    </w:p>
    <w:p w14:paraId="040E0DD7" w14:textId="45BBCCE5" w:rsidR="00522B9E" w:rsidRPr="00522B9E" w:rsidRDefault="00522B9E" w:rsidP="00522B9E"/>
    <w:p w14:paraId="2A359633" w14:textId="77777777" w:rsidR="00522B9E" w:rsidRPr="00522B9E" w:rsidRDefault="00522B9E" w:rsidP="00522B9E">
      <w:pPr>
        <w:rPr>
          <w:b/>
          <w:bCs/>
        </w:rPr>
      </w:pPr>
      <w:r w:rsidRPr="00522B9E">
        <w:rPr>
          <w:b/>
          <w:bCs/>
        </w:rPr>
        <w:t>b) Calculate the angle (in degrees) of the slice representing the 30% market share.</w:t>
      </w:r>
    </w:p>
    <w:p w14:paraId="64CFDE20" w14:textId="77777777" w:rsidR="00522B9E" w:rsidRPr="00522B9E" w:rsidRDefault="00522B9E" w:rsidP="00522B9E">
      <w:r w:rsidRPr="00522B9E">
        <w:t>Formula:</w:t>
      </w:r>
    </w:p>
    <w:p w14:paraId="7884A3E8" w14:textId="77777777" w:rsidR="00522B9E" w:rsidRDefault="00522B9E" w:rsidP="00522B9E">
      <w:pPr>
        <w:rPr>
          <w:b/>
          <w:bCs/>
        </w:rPr>
      </w:pPr>
      <w:r w:rsidRPr="00522B9E">
        <w:rPr>
          <w:b/>
          <w:bCs/>
        </w:rPr>
        <w:drawing>
          <wp:inline distT="0" distB="0" distL="0" distR="0" wp14:anchorId="38F5220D" wp14:editId="2F282ECE">
            <wp:extent cx="3054507" cy="1701887"/>
            <wp:effectExtent l="0" t="0" r="0" b="0"/>
            <wp:docPr id="27628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894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54507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7A6B0" w14:textId="339865C2" w:rsidR="00522B9E" w:rsidRPr="00522B9E" w:rsidRDefault="00522B9E" w:rsidP="00522B9E">
      <w:r w:rsidRPr="00522B9E">
        <w:rPr>
          <w:b/>
          <w:bCs/>
        </w:rPr>
        <w:t>Answer:</w:t>
      </w:r>
      <w:r w:rsidRPr="00522B9E">
        <w:t xml:space="preserve"> </w:t>
      </w:r>
      <w:r w:rsidRPr="00522B9E">
        <w:rPr>
          <w:b/>
          <w:bCs/>
        </w:rPr>
        <w:t>108°</w:t>
      </w:r>
    </w:p>
    <w:p w14:paraId="03028C80" w14:textId="50B0392B" w:rsidR="00522B9E" w:rsidRPr="00522B9E" w:rsidRDefault="00522B9E" w:rsidP="00522B9E"/>
    <w:p w14:paraId="13D4C6D2" w14:textId="77777777" w:rsidR="00522B9E" w:rsidRPr="00522B9E" w:rsidRDefault="00522B9E" w:rsidP="00522B9E">
      <w:pPr>
        <w:rPr>
          <w:b/>
          <w:bCs/>
        </w:rPr>
      </w:pPr>
      <w:r w:rsidRPr="00522B9E">
        <w:rPr>
          <w:b/>
          <w:bCs/>
        </w:rPr>
        <w:t>c) What is a key limitation of polar coordinates (pie charts) when more than 5–6 categories are shown?</w:t>
      </w:r>
    </w:p>
    <w:p w14:paraId="64DC223B" w14:textId="77777777" w:rsidR="00522B9E" w:rsidRDefault="00522B9E" w:rsidP="00522B9E">
      <w:r w:rsidRPr="00522B9E">
        <w:rPr>
          <w:b/>
          <w:bCs/>
        </w:rPr>
        <w:t>Answer:</w:t>
      </w:r>
      <w:r w:rsidRPr="00522B9E">
        <w:br/>
        <w:t xml:space="preserve">When a pie chart has more than </w:t>
      </w:r>
      <w:r w:rsidRPr="00522B9E">
        <w:rPr>
          <w:b/>
          <w:bCs/>
        </w:rPr>
        <w:t>5–6 categories</w:t>
      </w:r>
      <w:r w:rsidRPr="00522B9E">
        <w:t xml:space="preserve">, the slices become too small and crowded, making it difficult to compare sizes and read labels accurately. A </w:t>
      </w:r>
      <w:r w:rsidRPr="00522B9E">
        <w:rPr>
          <w:b/>
          <w:bCs/>
        </w:rPr>
        <w:t>bar chart</w:t>
      </w:r>
      <w:r w:rsidRPr="00522B9E">
        <w:t xml:space="preserve"> is generally more effective in such cases.</w:t>
      </w:r>
    </w:p>
    <w:p w14:paraId="51299216" w14:textId="0CB347A8" w:rsidR="00522B9E" w:rsidRDefault="00876757" w:rsidP="00522B9E">
      <w:r w:rsidRPr="00876757">
        <w:drawing>
          <wp:inline distT="0" distB="0" distL="0" distR="0" wp14:anchorId="54D0B300" wp14:editId="656FDEF7">
            <wp:extent cx="3016405" cy="2781443"/>
            <wp:effectExtent l="0" t="0" r="0" b="0"/>
            <wp:docPr id="1850367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3670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278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8C93C" w14:textId="77777777" w:rsidR="00522B9E" w:rsidRDefault="00522B9E" w:rsidP="00522B9E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522B9E" w:rsidRPr="00522B9E" w14:paraId="3A62A632" w14:textId="77777777">
        <w:tc>
          <w:tcPr>
            <w:tcW w:w="0" w:type="auto"/>
            <w:tcBorders>
              <w:top w:val="single" w:sz="4" w:space="0" w:color="3D5A99"/>
              <w:left w:val="single" w:sz="4" w:space="0" w:color="3D5A99"/>
              <w:bottom w:val="single" w:sz="4" w:space="0" w:color="3D5A99"/>
              <w:right w:val="single" w:sz="4" w:space="0" w:color="3D5A99"/>
            </w:tcBorders>
            <w:shd w:val="clear" w:color="auto" w:fill="EDF1FA"/>
            <w:tcMar>
              <w:top w:w="140" w:type="dxa"/>
              <w:left w:w="200" w:type="dxa"/>
              <w:bottom w:w="140" w:type="dxa"/>
              <w:right w:w="200" w:type="dxa"/>
            </w:tcMar>
            <w:hideMark/>
          </w:tcPr>
          <w:p w14:paraId="5855000C" w14:textId="77777777" w:rsidR="00522B9E" w:rsidRPr="00522B9E" w:rsidRDefault="00522B9E" w:rsidP="00522B9E">
            <w:r w:rsidRPr="00522B9E">
              <w:rPr>
                <w:b/>
                <w:bCs/>
              </w:rPr>
              <w:t xml:space="preserve">Problem </w:t>
            </w:r>
            <w:proofErr w:type="gramStart"/>
            <w:r w:rsidRPr="00522B9E">
              <w:rPr>
                <w:b/>
                <w:bCs/>
              </w:rPr>
              <w:t>20  (</w:t>
            </w:r>
            <w:proofErr w:type="gramEnd"/>
            <w:r w:rsidRPr="00522B9E">
              <w:rPr>
                <w:b/>
                <w:bCs/>
              </w:rPr>
              <w:t>10 Marks)</w:t>
            </w:r>
          </w:p>
          <w:p w14:paraId="4FEFB795" w14:textId="77777777" w:rsidR="00522B9E" w:rsidRPr="00522B9E" w:rsidRDefault="00522B9E" w:rsidP="00522B9E">
            <w:r w:rsidRPr="00522B9E">
              <w:rPr>
                <w:b/>
                <w:bCs/>
              </w:rPr>
              <w:t xml:space="preserve">Scenario: </w:t>
            </w:r>
            <w:r w:rsidRPr="00522B9E">
              <w:t xml:space="preserve">A temperature anomaly map (showing how much warmer or cooler each region is compared to a historical average) uses a diverging red-blue </w:t>
            </w:r>
            <w:proofErr w:type="spellStart"/>
            <w:r w:rsidRPr="00522B9E">
              <w:t>color</w:t>
            </w:r>
            <w:proofErr w:type="spellEnd"/>
            <w:r w:rsidRPr="00522B9E">
              <w:t xml:space="preserve"> scale.</w:t>
            </w:r>
          </w:p>
        </w:tc>
      </w:tr>
    </w:tbl>
    <w:p w14:paraId="2DECCF3F" w14:textId="77777777" w:rsidR="00522B9E" w:rsidRPr="00522B9E" w:rsidRDefault="00522B9E" w:rsidP="00522B9E">
      <w:pPr>
        <w:rPr>
          <w:b/>
          <w:bCs/>
        </w:rPr>
      </w:pPr>
      <w:r w:rsidRPr="00522B9E">
        <w:rPr>
          <w:b/>
          <w:bCs/>
        </w:rPr>
        <w:t xml:space="preserve">a) What does the </w:t>
      </w:r>
      <w:proofErr w:type="spellStart"/>
      <w:r w:rsidRPr="00522B9E">
        <w:rPr>
          <w:b/>
          <w:bCs/>
        </w:rPr>
        <w:t>color</w:t>
      </w:r>
      <w:proofErr w:type="spellEnd"/>
      <w:r w:rsidRPr="00522B9E">
        <w:rPr>
          <w:b/>
          <w:bCs/>
        </w:rPr>
        <w:t xml:space="preserve"> white (or the midpoint </w:t>
      </w:r>
      <w:proofErr w:type="spellStart"/>
      <w:r w:rsidRPr="00522B9E">
        <w:rPr>
          <w:b/>
          <w:bCs/>
        </w:rPr>
        <w:t>color</w:t>
      </w:r>
      <w:proofErr w:type="spellEnd"/>
      <w:r w:rsidRPr="00522B9E">
        <w:rPr>
          <w:b/>
          <w:bCs/>
        </w:rPr>
        <w:t>) represent on this map?</w:t>
      </w:r>
    </w:p>
    <w:p w14:paraId="70D76226" w14:textId="77777777" w:rsidR="00522B9E" w:rsidRPr="00522B9E" w:rsidRDefault="00522B9E" w:rsidP="00522B9E">
      <w:r w:rsidRPr="00522B9E">
        <w:rPr>
          <w:b/>
          <w:bCs/>
        </w:rPr>
        <w:t>Answer:</w:t>
      </w:r>
      <w:r w:rsidRPr="00522B9E">
        <w:rPr>
          <w:b/>
          <w:bCs/>
        </w:rPr>
        <w:br/>
      </w:r>
      <w:r w:rsidRPr="00522B9E">
        <w:t xml:space="preserve">The white (or midpoint) </w:t>
      </w:r>
      <w:proofErr w:type="spellStart"/>
      <w:r w:rsidRPr="00522B9E">
        <w:t>color</w:t>
      </w:r>
      <w:proofErr w:type="spellEnd"/>
      <w:r w:rsidRPr="00522B9E">
        <w:t xml:space="preserve"> represents zero temperature anomaly, meaning the region's temperature is equal to the historical average (no warming or cooling).</w:t>
      </w:r>
    </w:p>
    <w:p w14:paraId="11DD49D6" w14:textId="1CB25590" w:rsidR="00522B9E" w:rsidRPr="00522B9E" w:rsidRDefault="00522B9E" w:rsidP="00522B9E">
      <w:pPr>
        <w:rPr>
          <w:b/>
          <w:bCs/>
        </w:rPr>
      </w:pPr>
    </w:p>
    <w:p w14:paraId="71665E4C" w14:textId="77777777" w:rsidR="00522B9E" w:rsidRPr="00522B9E" w:rsidRDefault="00522B9E" w:rsidP="00522B9E">
      <w:pPr>
        <w:rPr>
          <w:b/>
          <w:bCs/>
        </w:rPr>
      </w:pPr>
      <w:r w:rsidRPr="00522B9E">
        <w:rPr>
          <w:b/>
          <w:bCs/>
        </w:rPr>
        <w:t>b) If a region is shown in deep red, what can you conclude about that region's temperature relative to the historical average?</w:t>
      </w:r>
    </w:p>
    <w:p w14:paraId="7F3C755A" w14:textId="77777777" w:rsidR="00522B9E" w:rsidRPr="00522B9E" w:rsidRDefault="00522B9E" w:rsidP="00522B9E">
      <w:r w:rsidRPr="00522B9E">
        <w:rPr>
          <w:b/>
          <w:bCs/>
        </w:rPr>
        <w:t>Answer:</w:t>
      </w:r>
      <w:r w:rsidRPr="00522B9E">
        <w:rPr>
          <w:b/>
          <w:bCs/>
        </w:rPr>
        <w:br/>
      </w:r>
      <w:r w:rsidRPr="00522B9E">
        <w:t>A deep red region indicates a large positive temperature anomaly, meaning the region is much warmer than the historical average.</w:t>
      </w:r>
    </w:p>
    <w:p w14:paraId="4D6F05B1" w14:textId="0089354E" w:rsidR="00522B9E" w:rsidRPr="00522B9E" w:rsidRDefault="00522B9E" w:rsidP="00522B9E">
      <w:pPr>
        <w:rPr>
          <w:b/>
          <w:bCs/>
        </w:rPr>
      </w:pPr>
    </w:p>
    <w:p w14:paraId="373A24DA" w14:textId="77777777" w:rsidR="00522B9E" w:rsidRPr="00522B9E" w:rsidRDefault="00522B9E" w:rsidP="00522B9E">
      <w:pPr>
        <w:rPr>
          <w:b/>
          <w:bCs/>
        </w:rPr>
      </w:pPr>
      <w:r w:rsidRPr="00522B9E">
        <w:rPr>
          <w:b/>
          <w:bCs/>
        </w:rPr>
        <w:t xml:space="preserve">c) Why would a sequential (single-hue) </w:t>
      </w:r>
      <w:proofErr w:type="spellStart"/>
      <w:r w:rsidRPr="00522B9E">
        <w:rPr>
          <w:b/>
          <w:bCs/>
        </w:rPr>
        <w:t>color</w:t>
      </w:r>
      <w:proofErr w:type="spellEnd"/>
      <w:r w:rsidRPr="00522B9E">
        <w:rPr>
          <w:b/>
          <w:bCs/>
        </w:rPr>
        <w:t xml:space="preserve"> scale be a poor choice for this particular dataset?</w:t>
      </w:r>
    </w:p>
    <w:p w14:paraId="4CA498F5" w14:textId="77777777" w:rsidR="00522B9E" w:rsidRDefault="00522B9E" w:rsidP="00522B9E">
      <w:r w:rsidRPr="00522B9E">
        <w:rPr>
          <w:b/>
          <w:bCs/>
        </w:rPr>
        <w:lastRenderedPageBreak/>
        <w:t>Answer:</w:t>
      </w:r>
      <w:r w:rsidRPr="00522B9E">
        <w:rPr>
          <w:b/>
          <w:bCs/>
        </w:rPr>
        <w:br/>
      </w:r>
      <w:r w:rsidRPr="00522B9E">
        <w:t xml:space="preserve">A sequential (single-hue) </w:t>
      </w:r>
      <w:proofErr w:type="spellStart"/>
      <w:r w:rsidRPr="00522B9E">
        <w:t>color</w:t>
      </w:r>
      <w:proofErr w:type="spellEnd"/>
      <w:r w:rsidRPr="00522B9E">
        <w:t xml:space="preserve"> scale is unsuitable because it only shows increasing values and cannot clearly distinguish between temperatures that are above and below the historical average. A diverging red-blue </w:t>
      </w:r>
      <w:proofErr w:type="spellStart"/>
      <w:r w:rsidRPr="00522B9E">
        <w:t>color</w:t>
      </w:r>
      <w:proofErr w:type="spellEnd"/>
      <w:r w:rsidRPr="00522B9E">
        <w:t xml:space="preserve"> scale is better since it highlights both warming (red) and cooling (blue) around the central value (zero anomaly).</w:t>
      </w:r>
    </w:p>
    <w:p w14:paraId="4233796B" w14:textId="2E89E967" w:rsidR="00876757" w:rsidRPr="00522B9E" w:rsidRDefault="00876757" w:rsidP="00522B9E">
      <w:r w:rsidRPr="00876757">
        <w:drawing>
          <wp:inline distT="0" distB="0" distL="0" distR="0" wp14:anchorId="7BCBD394" wp14:editId="475F95E5">
            <wp:extent cx="5731510" cy="4617720"/>
            <wp:effectExtent l="0" t="0" r="2540" b="0"/>
            <wp:docPr id="133791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118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704E0" w14:textId="77777777" w:rsidR="00522B9E" w:rsidRPr="00522B9E" w:rsidRDefault="00522B9E" w:rsidP="00522B9E"/>
    <w:p w14:paraId="0BAF99A3" w14:textId="77777777" w:rsidR="00522B9E" w:rsidRDefault="00522B9E"/>
    <w:sectPr w:rsidR="00522B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8565E"/>
    <w:multiLevelType w:val="multilevel"/>
    <w:tmpl w:val="1D98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018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B9E"/>
    <w:rsid w:val="00522B9E"/>
    <w:rsid w:val="00694895"/>
    <w:rsid w:val="00696AAF"/>
    <w:rsid w:val="00876757"/>
    <w:rsid w:val="008F6073"/>
    <w:rsid w:val="00D5161B"/>
    <w:rsid w:val="00DF7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8EA39"/>
  <w15:chartTrackingRefBased/>
  <w15:docId w15:val="{CFF8B44C-B3D4-41C4-917E-4FE5FD647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B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B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B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B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B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B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B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B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B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B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B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B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B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B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B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B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B9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516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Bagya V</dc:creator>
  <cp:keywords/>
  <dc:description/>
  <cp:lastModifiedBy>Bagya V</cp:lastModifiedBy>
  <cp:revision>1</cp:revision>
  <dcterms:created xsi:type="dcterms:W3CDTF">2026-08-01T07:55:00Z</dcterms:created>
  <dcterms:modified xsi:type="dcterms:W3CDTF">2026-08-01T08:36:00Z</dcterms:modified>
</cp:coreProperties>
</file>