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4A0" w:firstRow="1" w:lastRow="0" w:firstColumn="1" w:lastColumn="0" w:noHBand="0" w:noVBand="1"/>
      </w:tblPr>
      <w:tblGrid>
        <w:gridCol w:w="1985"/>
        <w:gridCol w:w="7513"/>
      </w:tblGrid>
      <w:tr w:rsidR="00361822" w14:paraId="6F51CBF4" w14:textId="77777777">
        <w:tc>
          <w:tcPr>
            <w:tcW w:w="1985" w:type="dxa"/>
            <w:tcBorders>
              <w:top w:val="single" w:sz="4" w:space="0" w:color="000000"/>
              <w:left w:val="single" w:sz="4" w:space="0" w:color="000000"/>
              <w:bottom w:val="single" w:sz="4" w:space="0" w:color="000000"/>
            </w:tcBorders>
            <w:shd w:val="clear" w:color="auto" w:fill="BFBFBF"/>
            <w:vAlign w:val="center"/>
          </w:tcPr>
          <w:p w14:paraId="62BDC650" w14:textId="77777777" w:rsidR="00361822" w:rsidRDefault="00000000">
            <w:pPr>
              <w:pStyle w:val="WW-NormalWeb1"/>
              <w:widowControl w:val="0"/>
              <w:spacing w:before="60" w:after="60"/>
              <w:jc w:val="center"/>
              <w:rPr>
                <w:rFonts w:ascii="Arial" w:hAnsi="Arial" w:cs="Arial"/>
                <w:color w:val="000000"/>
                <w:sz w:val="22"/>
                <w:szCs w:val="22"/>
              </w:rPr>
            </w:pPr>
            <w:r>
              <w:rPr>
                <w:noProof/>
              </w:rPr>
              <w:drawing>
                <wp:inline distT="0" distB="0" distL="0" distR="0" wp14:anchorId="1BAA2316" wp14:editId="6910B6B1">
                  <wp:extent cx="695325" cy="971550"/>
                  <wp:effectExtent l="0" t="0" r="0" b="0"/>
                  <wp:docPr id="1" name="Resim 1" descr="ITU_Logo_2013-1_si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ITU_Logo_2013-1_siyah"/>
                          <pic:cNvPicPr>
                            <a:picLocks noChangeAspect="1" noChangeArrowheads="1"/>
                          </pic:cNvPicPr>
                        </pic:nvPicPr>
                        <pic:blipFill>
                          <a:blip r:embed="rId7"/>
                          <a:stretch>
                            <a:fillRect/>
                          </a:stretch>
                        </pic:blipFill>
                        <pic:spPr bwMode="auto">
                          <a:xfrm>
                            <a:off x="0" y="0"/>
                            <a:ext cx="695325" cy="971550"/>
                          </a:xfrm>
                          <a:prstGeom prst="rect">
                            <a:avLst/>
                          </a:prstGeom>
                        </pic:spPr>
                      </pic:pic>
                    </a:graphicData>
                  </a:graphic>
                </wp:inline>
              </w:drawing>
            </w:r>
          </w:p>
        </w:tc>
        <w:tc>
          <w:tcPr>
            <w:tcW w:w="7512" w:type="dxa"/>
            <w:tcBorders>
              <w:top w:val="single" w:sz="4" w:space="0" w:color="000000"/>
              <w:bottom w:val="single" w:sz="4" w:space="0" w:color="000000"/>
              <w:right w:val="single" w:sz="4" w:space="0" w:color="000000"/>
            </w:tcBorders>
            <w:shd w:val="clear" w:color="auto" w:fill="BFBFBF"/>
            <w:vAlign w:val="center"/>
          </w:tcPr>
          <w:p w14:paraId="256DD4DD" w14:textId="77777777" w:rsidR="00361822" w:rsidRDefault="00000000">
            <w:pPr>
              <w:pStyle w:val="WW-NormalWeb1"/>
              <w:widowControl w:val="0"/>
              <w:spacing w:before="60" w:after="0" w:line="360" w:lineRule="auto"/>
              <w:jc w:val="center"/>
              <w:rPr>
                <w:rFonts w:ascii="Arial" w:hAnsi="Arial" w:cs="Arial"/>
                <w:color w:val="000000"/>
                <w:sz w:val="22"/>
                <w:szCs w:val="22"/>
              </w:rPr>
            </w:pPr>
            <w:r>
              <w:rPr>
                <w:rFonts w:ascii="Arial" w:hAnsi="Arial" w:cs="Arial"/>
                <w:color w:val="000000"/>
                <w:sz w:val="22"/>
                <w:szCs w:val="22"/>
              </w:rPr>
              <w:t>T.C. İstanbul Teknik Üniversitesi</w:t>
            </w:r>
          </w:p>
          <w:p w14:paraId="018BE80C" w14:textId="77777777" w:rsidR="00361822" w:rsidRDefault="00000000">
            <w:pPr>
              <w:pStyle w:val="WW-NormalWeb1"/>
              <w:widowControl w:val="0"/>
              <w:spacing w:before="120" w:after="0" w:line="360" w:lineRule="auto"/>
              <w:jc w:val="center"/>
              <w:rPr>
                <w:rFonts w:ascii="Arial" w:hAnsi="Arial" w:cs="Arial"/>
                <w:color w:val="000000"/>
                <w:sz w:val="22"/>
                <w:szCs w:val="22"/>
              </w:rPr>
            </w:pPr>
            <w:r>
              <w:rPr>
                <w:rFonts w:ascii="Arial" w:hAnsi="Arial" w:cs="Arial"/>
                <w:b/>
                <w:color w:val="000000"/>
                <w:sz w:val="22"/>
                <w:szCs w:val="22"/>
              </w:rPr>
              <w:t>PROJE ÖNERİ FORMU</w:t>
            </w:r>
          </w:p>
        </w:tc>
      </w:tr>
    </w:tbl>
    <w:p w14:paraId="300A474E" w14:textId="77777777" w:rsidR="00361822" w:rsidRDefault="00361822">
      <w:pPr>
        <w:rPr>
          <w:rFonts w:ascii="Arial" w:hAnsi="Arial" w:cs="Arial"/>
          <w:bCs/>
          <w:sz w:val="20"/>
          <w:szCs w:val="20"/>
        </w:rPr>
      </w:pPr>
    </w:p>
    <w:p w14:paraId="155E3D80" w14:textId="77777777" w:rsidR="00361822" w:rsidRDefault="00361822">
      <w:pPr>
        <w:rPr>
          <w:rFonts w:ascii="Arial" w:hAnsi="Arial" w:cs="Arial"/>
          <w:bCs/>
          <w:sz w:val="20"/>
          <w:szCs w:val="20"/>
        </w:rPr>
      </w:pPr>
    </w:p>
    <w:tbl>
      <w:tblPr>
        <w:tblpPr w:leftFromText="141" w:rightFromText="141" w:vertAnchor="text" w:horzAnchor="margin" w:tblpX="108" w:tblpY="62"/>
        <w:tblW w:w="9464" w:type="dxa"/>
        <w:tblLayout w:type="fixed"/>
        <w:tblLook w:val="0000" w:firstRow="0" w:lastRow="0" w:firstColumn="0" w:lastColumn="0" w:noHBand="0" w:noVBand="0"/>
      </w:tblPr>
      <w:tblGrid>
        <w:gridCol w:w="2093"/>
        <w:gridCol w:w="7371"/>
      </w:tblGrid>
      <w:tr w:rsidR="00361822" w14:paraId="31740D68" w14:textId="77777777">
        <w:tc>
          <w:tcPr>
            <w:tcW w:w="2093" w:type="dxa"/>
            <w:tcBorders>
              <w:top w:val="single" w:sz="4" w:space="0" w:color="000000"/>
              <w:left w:val="single" w:sz="4" w:space="0" w:color="000000"/>
              <w:bottom w:val="single" w:sz="4" w:space="0" w:color="000000"/>
              <w:right w:val="single" w:sz="4" w:space="0" w:color="000000"/>
            </w:tcBorders>
          </w:tcPr>
          <w:p w14:paraId="5B6A19E3" w14:textId="77777777" w:rsidR="00361822" w:rsidRDefault="00000000">
            <w:pPr>
              <w:pStyle w:val="WW-NormalWeb1"/>
              <w:widowControl w:val="0"/>
              <w:spacing w:before="120" w:after="0"/>
              <w:jc w:val="both"/>
              <w:rPr>
                <w:rFonts w:ascii="Arial" w:hAnsi="Arial" w:cs="Arial"/>
                <w:color w:val="000000"/>
                <w:sz w:val="20"/>
                <w:szCs w:val="20"/>
              </w:rPr>
            </w:pPr>
            <w:r>
              <w:rPr>
                <w:rFonts w:ascii="Arial" w:hAnsi="Arial" w:cs="Arial"/>
                <w:color w:val="000000"/>
                <w:sz w:val="20"/>
                <w:szCs w:val="20"/>
              </w:rPr>
              <w:t>Projenin Başlığı</w:t>
            </w:r>
          </w:p>
        </w:tc>
        <w:tc>
          <w:tcPr>
            <w:tcW w:w="7370" w:type="dxa"/>
            <w:tcBorders>
              <w:top w:val="single" w:sz="4" w:space="0" w:color="000000"/>
              <w:left w:val="single" w:sz="4" w:space="0" w:color="000000"/>
              <w:bottom w:val="single" w:sz="4" w:space="0" w:color="000000"/>
              <w:right w:val="single" w:sz="4" w:space="0" w:color="000000"/>
            </w:tcBorders>
          </w:tcPr>
          <w:p w14:paraId="106FF0C2" w14:textId="77777777" w:rsidR="00361822" w:rsidRDefault="00000000">
            <w:pPr>
              <w:widowControl w:val="0"/>
              <w:spacing w:before="120"/>
              <w:ind w:left="708"/>
              <w:jc w:val="both"/>
              <w:rPr>
                <w:rFonts w:ascii="Arial" w:hAnsi="Arial" w:cs="Arial"/>
                <w:color w:val="000000"/>
                <w:sz w:val="20"/>
                <w:szCs w:val="20"/>
              </w:rPr>
            </w:pPr>
            <w:r>
              <w:rPr>
                <w:rFonts w:ascii="Arial" w:hAnsi="Arial" w:cs="Arial"/>
                <w:color w:val="000000"/>
                <w:sz w:val="20"/>
                <w:szCs w:val="20"/>
              </w:rPr>
              <w:t>FMCW Radar Sistemlerinde Mikro-Doppler Saçılma Modelleri</w:t>
            </w:r>
          </w:p>
        </w:tc>
      </w:tr>
      <w:tr w:rsidR="00361822" w14:paraId="1601B8D6" w14:textId="77777777">
        <w:tc>
          <w:tcPr>
            <w:tcW w:w="2093" w:type="dxa"/>
            <w:tcBorders>
              <w:top w:val="single" w:sz="4" w:space="0" w:color="000000"/>
              <w:left w:val="single" w:sz="4" w:space="0" w:color="000000"/>
              <w:bottom w:val="single" w:sz="4" w:space="0" w:color="000000"/>
              <w:right w:val="single" w:sz="4" w:space="0" w:color="000000"/>
            </w:tcBorders>
          </w:tcPr>
          <w:p w14:paraId="4C331AD5" w14:textId="77777777" w:rsidR="00361822" w:rsidRDefault="00000000">
            <w:pPr>
              <w:pStyle w:val="WW-NormalWeb1"/>
              <w:widowControl w:val="0"/>
              <w:spacing w:before="120" w:after="0"/>
              <w:jc w:val="both"/>
              <w:rPr>
                <w:rFonts w:ascii="Arial" w:hAnsi="Arial" w:cs="Arial"/>
                <w:color w:val="000000"/>
                <w:sz w:val="20"/>
                <w:szCs w:val="20"/>
              </w:rPr>
            </w:pPr>
            <w:r>
              <w:rPr>
                <w:rFonts w:ascii="Arial" w:hAnsi="Arial" w:cs="Arial"/>
                <w:color w:val="000000"/>
                <w:sz w:val="20"/>
                <w:szCs w:val="20"/>
              </w:rPr>
              <w:t xml:space="preserve">Öğrenci Ad </w:t>
            </w:r>
            <w:proofErr w:type="spellStart"/>
            <w:r>
              <w:rPr>
                <w:rFonts w:ascii="Arial" w:hAnsi="Arial" w:cs="Arial"/>
                <w:color w:val="000000"/>
                <w:sz w:val="20"/>
                <w:szCs w:val="20"/>
              </w:rPr>
              <w:t>Soyad</w:t>
            </w:r>
            <w:proofErr w:type="spellEnd"/>
          </w:p>
        </w:tc>
        <w:tc>
          <w:tcPr>
            <w:tcW w:w="7370" w:type="dxa"/>
            <w:tcBorders>
              <w:top w:val="single" w:sz="4" w:space="0" w:color="000000"/>
              <w:left w:val="single" w:sz="4" w:space="0" w:color="000000"/>
              <w:bottom w:val="single" w:sz="4" w:space="0" w:color="000000"/>
              <w:right w:val="single" w:sz="4" w:space="0" w:color="000000"/>
            </w:tcBorders>
          </w:tcPr>
          <w:p w14:paraId="5F99453A" w14:textId="77777777" w:rsidR="00361822" w:rsidRDefault="00000000">
            <w:pPr>
              <w:pStyle w:val="Balk1"/>
              <w:widowControl w:val="0"/>
              <w:spacing w:before="120" w:after="0"/>
              <w:ind w:left="708" w:firstLine="1260"/>
              <w:jc w:val="both"/>
              <w:rPr>
                <w:rFonts w:ascii="Arial" w:hAnsi="Arial" w:cs="Arial"/>
                <w:color w:val="000000"/>
                <w:sz w:val="20"/>
                <w:szCs w:val="20"/>
              </w:rPr>
            </w:pPr>
            <w:r>
              <w:rPr>
                <w:rFonts w:ascii="Arial" w:hAnsi="Arial" w:cs="Arial"/>
                <w:color w:val="auto"/>
                <w:sz w:val="20"/>
                <w:szCs w:val="20"/>
              </w:rPr>
              <w:t>Bahadır Çeliktaş</w:t>
            </w:r>
          </w:p>
        </w:tc>
      </w:tr>
      <w:tr w:rsidR="00361822" w14:paraId="6C1F3D6B" w14:textId="77777777">
        <w:tc>
          <w:tcPr>
            <w:tcW w:w="2093" w:type="dxa"/>
            <w:tcBorders>
              <w:top w:val="single" w:sz="4" w:space="0" w:color="000000"/>
              <w:left w:val="single" w:sz="4" w:space="0" w:color="000000"/>
              <w:bottom w:val="single" w:sz="4" w:space="0" w:color="000000"/>
              <w:right w:val="single" w:sz="4" w:space="0" w:color="000000"/>
            </w:tcBorders>
          </w:tcPr>
          <w:p w14:paraId="5B1C9965" w14:textId="77777777" w:rsidR="00361822" w:rsidRDefault="00000000">
            <w:pPr>
              <w:pStyle w:val="WW-NormalWeb1"/>
              <w:widowControl w:val="0"/>
              <w:spacing w:before="120" w:after="0"/>
              <w:jc w:val="both"/>
              <w:rPr>
                <w:rFonts w:ascii="Arial" w:hAnsi="Arial" w:cs="Arial"/>
                <w:color w:val="000000"/>
                <w:sz w:val="20"/>
                <w:szCs w:val="20"/>
              </w:rPr>
            </w:pPr>
            <w:r>
              <w:rPr>
                <w:rFonts w:ascii="Arial" w:hAnsi="Arial" w:cs="Arial"/>
                <w:color w:val="000000"/>
                <w:sz w:val="20"/>
                <w:szCs w:val="20"/>
              </w:rPr>
              <w:t>Öğrenci Numarası</w:t>
            </w:r>
          </w:p>
        </w:tc>
        <w:tc>
          <w:tcPr>
            <w:tcW w:w="7370" w:type="dxa"/>
            <w:tcBorders>
              <w:top w:val="single" w:sz="4" w:space="0" w:color="000000"/>
              <w:left w:val="single" w:sz="4" w:space="0" w:color="000000"/>
              <w:bottom w:val="single" w:sz="4" w:space="0" w:color="000000"/>
              <w:right w:val="single" w:sz="4" w:space="0" w:color="000000"/>
            </w:tcBorders>
          </w:tcPr>
          <w:p w14:paraId="7335A59C" w14:textId="77777777" w:rsidR="00361822" w:rsidRDefault="00000000">
            <w:pPr>
              <w:widowControl w:val="0"/>
              <w:spacing w:before="120"/>
              <w:ind w:left="708"/>
              <w:rPr>
                <w:rFonts w:ascii="Arial" w:hAnsi="Arial" w:cs="Arial"/>
                <w:color w:val="000000"/>
                <w:sz w:val="20"/>
                <w:szCs w:val="20"/>
              </w:rPr>
            </w:pPr>
            <w:r>
              <w:rPr>
                <w:rFonts w:ascii="Arial" w:hAnsi="Arial" w:cs="Arial"/>
                <w:color w:val="000000"/>
                <w:sz w:val="20"/>
                <w:szCs w:val="20"/>
              </w:rPr>
              <w:t xml:space="preserve">                           504251244</w:t>
            </w:r>
          </w:p>
        </w:tc>
      </w:tr>
    </w:tbl>
    <w:p w14:paraId="05841382" w14:textId="77777777" w:rsidR="00361822" w:rsidRDefault="00361822">
      <w:pPr>
        <w:rPr>
          <w:rFonts w:ascii="Arial" w:hAnsi="Arial" w:cs="Arial"/>
          <w:bCs/>
          <w:sz w:val="20"/>
          <w:szCs w:val="20"/>
        </w:rPr>
      </w:pPr>
    </w:p>
    <w:p w14:paraId="36ED096A" w14:textId="77777777" w:rsidR="00361822" w:rsidRDefault="00361822">
      <w:pPr>
        <w:rPr>
          <w:rFonts w:ascii="Arial" w:hAnsi="Arial" w:cs="Arial"/>
          <w:bCs/>
          <w:sz w:val="20"/>
          <w:szCs w:val="20"/>
        </w:rPr>
      </w:pPr>
    </w:p>
    <w:p w14:paraId="3E8F0146" w14:textId="77777777" w:rsidR="00361822" w:rsidRDefault="00361822">
      <w:pPr>
        <w:pStyle w:val="WW-NormalWeb1"/>
        <w:spacing w:before="0" w:after="0"/>
        <w:jc w:val="both"/>
        <w:rPr>
          <w:rFonts w:ascii="Arial" w:hAnsi="Arial" w:cs="Arial"/>
          <w:color w:val="000000"/>
          <w:sz w:val="20"/>
          <w:szCs w:val="20"/>
        </w:rPr>
      </w:pPr>
    </w:p>
    <w:p w14:paraId="0F30A523" w14:textId="77777777" w:rsidR="00361822" w:rsidRDefault="00361822">
      <w:pPr>
        <w:rPr>
          <w:rFonts w:ascii="Arial" w:hAnsi="Arial" w:cs="Arial"/>
          <w:bCs/>
          <w:sz w:val="20"/>
          <w:szCs w:val="20"/>
        </w:rPr>
      </w:pPr>
    </w:p>
    <w:p w14:paraId="583BE6DC" w14:textId="77777777" w:rsidR="00361822" w:rsidRDefault="00000000">
      <w:pPr>
        <w:rPr>
          <w:rFonts w:ascii="Arial" w:hAnsi="Arial" w:cs="Arial"/>
          <w:b/>
          <w:sz w:val="18"/>
          <w:szCs w:val="18"/>
        </w:rPr>
      </w:pPr>
      <w:r>
        <w:rPr>
          <w:rFonts w:ascii="Arial" w:hAnsi="Arial" w:cs="Arial"/>
          <w:b/>
          <w:bCs/>
          <w:sz w:val="20"/>
          <w:szCs w:val="20"/>
        </w:rPr>
        <w:t xml:space="preserve">1. </w:t>
      </w:r>
      <w:r>
        <w:rPr>
          <w:rFonts w:ascii="Arial" w:hAnsi="Arial" w:cs="Arial"/>
          <w:b/>
          <w:sz w:val="20"/>
          <w:szCs w:val="20"/>
        </w:rPr>
        <w:t xml:space="preserve">AMAÇ / GEREKÇE: </w:t>
      </w:r>
      <w:r>
        <w:rPr>
          <w:rFonts w:ascii="Arial" w:hAnsi="Arial" w:cs="Arial"/>
          <w:color w:val="000000"/>
          <w:sz w:val="18"/>
          <w:szCs w:val="18"/>
        </w:rPr>
        <w:t>Önerilen projenin amacı ve gerekçesi açıkça yazılmalıdır.</w:t>
      </w:r>
    </w:p>
    <w:tbl>
      <w:tblPr>
        <w:tblW w:w="9498" w:type="dxa"/>
        <w:tblInd w:w="108" w:type="dxa"/>
        <w:tblLayout w:type="fixed"/>
        <w:tblLook w:val="0000" w:firstRow="0" w:lastRow="0" w:firstColumn="0" w:lastColumn="0" w:noHBand="0" w:noVBand="0"/>
      </w:tblPr>
      <w:tblGrid>
        <w:gridCol w:w="9498"/>
      </w:tblGrid>
      <w:tr w:rsidR="00361822" w14:paraId="52C7063C" w14:textId="77777777">
        <w:tc>
          <w:tcPr>
            <w:tcW w:w="9498" w:type="dxa"/>
            <w:tcBorders>
              <w:top w:val="single" w:sz="4" w:space="0" w:color="000000"/>
              <w:left w:val="single" w:sz="4" w:space="0" w:color="000000"/>
              <w:bottom w:val="single" w:sz="4" w:space="0" w:color="000000"/>
              <w:right w:val="single" w:sz="4" w:space="0" w:color="000000"/>
            </w:tcBorders>
          </w:tcPr>
          <w:p w14:paraId="0D147A24" w14:textId="77777777" w:rsidR="00361822" w:rsidRDefault="00000000">
            <w:pPr>
              <w:pStyle w:val="WW-NormalWeb1"/>
              <w:rPr>
                <w:rFonts w:ascii="Arial" w:hAnsi="Arial"/>
                <w:sz w:val="20"/>
                <w:szCs w:val="20"/>
              </w:rPr>
            </w:pPr>
            <w:r>
              <w:rPr>
                <w:rFonts w:ascii="Arial" w:hAnsi="Arial"/>
                <w:sz w:val="20"/>
                <w:szCs w:val="20"/>
              </w:rPr>
              <w:t xml:space="preserve">Klasik Doppler etkisi bir hedefin genel öteleme hareketini (menzil ve radyal hız) ortaya koyarken, üzerinde mekanik olarak hareketli alt parçalar barındıran hedefler — bir dronun dönen pervaneleri, yürüyen bir insanın salınan uzuvları veya bir </w:t>
            </w:r>
            <w:proofErr w:type="spellStart"/>
            <w:r>
              <w:rPr>
                <w:rFonts w:ascii="Arial" w:hAnsi="Arial"/>
                <w:sz w:val="20"/>
                <w:szCs w:val="20"/>
              </w:rPr>
              <w:t>araçın</w:t>
            </w:r>
            <w:proofErr w:type="spellEnd"/>
            <w:r>
              <w:rPr>
                <w:rFonts w:ascii="Arial" w:hAnsi="Arial"/>
                <w:sz w:val="20"/>
                <w:szCs w:val="20"/>
              </w:rPr>
              <w:t xml:space="preserve"> dönen tekerlekleri — elektromanyetik dalga üzerinde zamanla değişen ek faz modülasyonları üretir. Literatürde Mikro-Doppler Etkisi olarak bilinen bu fenomen, hedef tipi ve hareketine özgü benzersiz zaman-frekans imzaları içerdiğinden otomatik hedef tanıma sistemleri için kritik bir özellik kaynağı oluşturmaktadır.</w:t>
            </w:r>
          </w:p>
          <w:p w14:paraId="659E5FFD" w14:textId="77777777" w:rsidR="00361822" w:rsidRDefault="00000000">
            <w:pPr>
              <w:pStyle w:val="WW-NormalWeb1"/>
              <w:rPr>
                <w:rFonts w:ascii="Arial" w:hAnsi="Arial"/>
                <w:sz w:val="20"/>
                <w:szCs w:val="20"/>
              </w:rPr>
            </w:pPr>
            <w:r>
              <w:rPr>
                <w:rFonts w:ascii="Arial" w:hAnsi="Arial"/>
                <w:sz w:val="20"/>
                <w:szCs w:val="20"/>
              </w:rPr>
              <w:t xml:space="preserve">Bu projenin temel dayanağını </w:t>
            </w:r>
            <w:r>
              <w:rPr>
                <w:rFonts w:ascii="Arial" w:hAnsi="Arial"/>
                <w:b/>
                <w:bCs/>
                <w:sz w:val="20"/>
                <w:szCs w:val="20"/>
              </w:rPr>
              <w:t>“Model-</w:t>
            </w:r>
            <w:proofErr w:type="spellStart"/>
            <w:r>
              <w:rPr>
                <w:rFonts w:ascii="Arial" w:hAnsi="Arial"/>
                <w:b/>
                <w:bCs/>
                <w:sz w:val="20"/>
                <w:szCs w:val="20"/>
              </w:rPr>
              <w:t>Based</w:t>
            </w:r>
            <w:proofErr w:type="spellEnd"/>
            <w:r>
              <w:rPr>
                <w:rFonts w:ascii="Arial" w:hAnsi="Arial"/>
                <w:b/>
                <w:bCs/>
                <w:sz w:val="20"/>
                <w:szCs w:val="20"/>
              </w:rPr>
              <w:t xml:space="preserve"> Data </w:t>
            </w:r>
            <w:proofErr w:type="spellStart"/>
            <w:r>
              <w:rPr>
                <w:rFonts w:ascii="Arial" w:hAnsi="Arial"/>
                <w:b/>
                <w:bCs/>
                <w:sz w:val="20"/>
                <w:szCs w:val="20"/>
              </w:rPr>
              <w:t>Augmentation</w:t>
            </w:r>
            <w:proofErr w:type="spellEnd"/>
            <w:r>
              <w:rPr>
                <w:rFonts w:ascii="Arial" w:hAnsi="Arial"/>
                <w:b/>
                <w:bCs/>
                <w:sz w:val="20"/>
                <w:szCs w:val="20"/>
              </w:rPr>
              <w:t xml:space="preserve"> </w:t>
            </w:r>
            <w:proofErr w:type="spellStart"/>
            <w:r>
              <w:rPr>
                <w:rFonts w:ascii="Arial" w:hAnsi="Arial"/>
                <w:b/>
                <w:bCs/>
                <w:sz w:val="20"/>
                <w:szCs w:val="20"/>
              </w:rPr>
              <w:t>Applied</w:t>
            </w:r>
            <w:proofErr w:type="spellEnd"/>
            <w:r>
              <w:rPr>
                <w:rFonts w:ascii="Arial" w:hAnsi="Arial"/>
                <w:b/>
                <w:bCs/>
                <w:sz w:val="20"/>
                <w:szCs w:val="20"/>
              </w:rPr>
              <w:t xml:space="preserve"> </w:t>
            </w:r>
            <w:proofErr w:type="spellStart"/>
            <w:r>
              <w:rPr>
                <w:rFonts w:ascii="Arial" w:hAnsi="Arial"/>
                <w:b/>
                <w:bCs/>
                <w:sz w:val="20"/>
                <w:szCs w:val="20"/>
              </w:rPr>
              <w:t>to</w:t>
            </w:r>
            <w:proofErr w:type="spellEnd"/>
            <w:r>
              <w:rPr>
                <w:rFonts w:ascii="Arial" w:hAnsi="Arial"/>
                <w:b/>
                <w:bCs/>
                <w:sz w:val="20"/>
                <w:szCs w:val="20"/>
              </w:rPr>
              <w:t xml:space="preserve"> </w:t>
            </w:r>
            <w:proofErr w:type="spellStart"/>
            <w:r>
              <w:rPr>
                <w:rFonts w:ascii="Arial" w:hAnsi="Arial"/>
                <w:b/>
                <w:bCs/>
                <w:sz w:val="20"/>
                <w:szCs w:val="20"/>
              </w:rPr>
              <w:t>Deep</w:t>
            </w:r>
            <w:proofErr w:type="spellEnd"/>
            <w:r>
              <w:rPr>
                <w:rFonts w:ascii="Arial" w:hAnsi="Arial"/>
                <w:b/>
                <w:bCs/>
                <w:sz w:val="20"/>
                <w:szCs w:val="20"/>
              </w:rPr>
              <w:t xml:space="preserve"> Learning Networks </w:t>
            </w:r>
            <w:proofErr w:type="spellStart"/>
            <w:r>
              <w:rPr>
                <w:rFonts w:ascii="Arial" w:hAnsi="Arial"/>
                <w:b/>
                <w:bCs/>
                <w:sz w:val="20"/>
                <w:szCs w:val="20"/>
              </w:rPr>
              <w:t>for</w:t>
            </w:r>
            <w:proofErr w:type="spellEnd"/>
            <w:r>
              <w:rPr>
                <w:rFonts w:ascii="Arial" w:hAnsi="Arial"/>
                <w:b/>
                <w:bCs/>
                <w:sz w:val="20"/>
                <w:szCs w:val="20"/>
              </w:rPr>
              <w:t xml:space="preserve"> </w:t>
            </w:r>
            <w:proofErr w:type="spellStart"/>
            <w:r>
              <w:rPr>
                <w:rFonts w:ascii="Arial" w:hAnsi="Arial"/>
                <w:b/>
                <w:bCs/>
                <w:sz w:val="20"/>
                <w:szCs w:val="20"/>
              </w:rPr>
              <w:t>Classification</w:t>
            </w:r>
            <w:proofErr w:type="spellEnd"/>
            <w:r>
              <w:rPr>
                <w:rFonts w:ascii="Arial" w:hAnsi="Arial"/>
                <w:b/>
                <w:bCs/>
                <w:sz w:val="20"/>
                <w:szCs w:val="20"/>
              </w:rPr>
              <w:t xml:space="preserve"> of Micro-Doppler </w:t>
            </w:r>
            <w:proofErr w:type="spellStart"/>
            <w:r>
              <w:rPr>
                <w:rFonts w:ascii="Arial" w:hAnsi="Arial"/>
                <w:b/>
                <w:bCs/>
                <w:sz w:val="20"/>
                <w:szCs w:val="20"/>
              </w:rPr>
              <w:t>Signatures</w:t>
            </w:r>
            <w:proofErr w:type="spellEnd"/>
            <w:r>
              <w:rPr>
                <w:rFonts w:ascii="Arial" w:hAnsi="Arial"/>
                <w:b/>
                <w:bCs/>
                <w:sz w:val="20"/>
                <w:szCs w:val="20"/>
              </w:rPr>
              <w:t xml:space="preserve"> Using FMCW Radar”</w:t>
            </w:r>
            <w:r>
              <w:rPr>
                <w:rFonts w:ascii="Arial" w:hAnsi="Arial"/>
                <w:sz w:val="20"/>
                <w:szCs w:val="20"/>
              </w:rPr>
              <w:t xml:space="preserve"> (IEEE </w:t>
            </w:r>
            <w:proofErr w:type="spellStart"/>
            <w:r>
              <w:rPr>
                <w:rFonts w:ascii="Arial" w:hAnsi="Arial"/>
                <w:sz w:val="20"/>
                <w:szCs w:val="20"/>
              </w:rPr>
              <w:t>Transactions</w:t>
            </w:r>
            <w:proofErr w:type="spellEnd"/>
            <w:r>
              <w:rPr>
                <w:rFonts w:ascii="Arial" w:hAnsi="Arial"/>
                <w:sz w:val="20"/>
                <w:szCs w:val="20"/>
              </w:rPr>
              <w:t xml:space="preserve"> on </w:t>
            </w:r>
            <w:proofErr w:type="spellStart"/>
            <w:r>
              <w:rPr>
                <w:rFonts w:ascii="Arial" w:hAnsi="Arial"/>
                <w:sz w:val="20"/>
                <w:szCs w:val="20"/>
              </w:rPr>
              <w:t>Microwave</w:t>
            </w:r>
            <w:proofErr w:type="spellEnd"/>
            <w:r>
              <w:rPr>
                <w:rFonts w:ascii="Arial" w:hAnsi="Arial"/>
                <w:sz w:val="20"/>
                <w:szCs w:val="20"/>
              </w:rPr>
              <w:t xml:space="preserve"> </w:t>
            </w:r>
            <w:proofErr w:type="spellStart"/>
            <w:r>
              <w:rPr>
                <w:rFonts w:ascii="Arial" w:hAnsi="Arial"/>
                <w:sz w:val="20"/>
                <w:szCs w:val="20"/>
              </w:rPr>
              <w:t>Theory</w:t>
            </w:r>
            <w:proofErr w:type="spellEnd"/>
            <w:r>
              <w:rPr>
                <w:rFonts w:ascii="Arial" w:hAnsi="Arial"/>
                <w:sz w:val="20"/>
                <w:szCs w:val="20"/>
              </w:rPr>
              <w:t xml:space="preserve"> </w:t>
            </w:r>
            <w:proofErr w:type="spellStart"/>
            <w:r>
              <w:rPr>
                <w:rFonts w:ascii="Arial" w:hAnsi="Arial"/>
                <w:sz w:val="20"/>
                <w:szCs w:val="20"/>
              </w:rPr>
              <w:t>and</w:t>
            </w:r>
            <w:proofErr w:type="spellEnd"/>
            <w:r>
              <w:rPr>
                <w:rFonts w:ascii="Arial" w:hAnsi="Arial"/>
                <w:sz w:val="20"/>
                <w:szCs w:val="20"/>
              </w:rPr>
              <w:t xml:space="preserve"> </w:t>
            </w:r>
            <w:proofErr w:type="spellStart"/>
            <w:r>
              <w:rPr>
                <w:rFonts w:ascii="Arial" w:hAnsi="Arial"/>
                <w:sz w:val="20"/>
                <w:szCs w:val="20"/>
              </w:rPr>
              <w:t>Techniques</w:t>
            </w:r>
            <w:proofErr w:type="spellEnd"/>
            <w:r>
              <w:rPr>
                <w:rFonts w:ascii="Arial" w:hAnsi="Arial"/>
                <w:sz w:val="20"/>
                <w:szCs w:val="20"/>
              </w:rPr>
              <w:t>, 2023) başlıklı makale oluşturmaktadır. Bu makale, gerçek radar ölçümü gerektirmeksizin İHA hedeflerinin FMCW radar mikro-Doppler imzalarını deterministik bir fiziksel model aracılığıyla simüle eden ve bu sentetik verilerle derin sinir ağı eğiten bir yöntem sunmaktadır. Makaledeki model, her hedefin mekanik titreşim frekanslarını ve RCS parametrelerini FMCW IF sinyaline dahil eden çözümsel denklemlere dayanmaktadır. Bu proje; söz konusu makalenin yöntemi yeniden uygulanarak, UAV hedeflerinin fiziksel titreşim modelinden sentetik FMCW radar sinyali üretimini, model tabanlı veri artırmayı ve elde edilen sentetik veri setiyle CNN eğitimini gerçekleştirmeyi hedeflemektedir. Makale kapsamına paralel biçimde tek motorlu ve çok motorlu (</w:t>
            </w:r>
            <w:proofErr w:type="spellStart"/>
            <w:r>
              <w:rPr>
                <w:rFonts w:ascii="Arial" w:hAnsi="Arial"/>
                <w:sz w:val="20"/>
                <w:szCs w:val="20"/>
              </w:rPr>
              <w:t>quad-copter</w:t>
            </w:r>
            <w:proofErr w:type="spellEnd"/>
            <w:r>
              <w:rPr>
                <w:rFonts w:ascii="Arial" w:hAnsi="Arial"/>
                <w:sz w:val="20"/>
                <w:szCs w:val="20"/>
              </w:rPr>
              <w:t>) İHA sınıflandırması yapılacak; elde edilen doğruluk değerleri makaledeki referans sonuçlarla karşılaştırılacaktır.</w:t>
            </w:r>
          </w:p>
          <w:p w14:paraId="07D54D7F" w14:textId="77777777" w:rsidR="00361822" w:rsidRDefault="00361822">
            <w:pPr>
              <w:pStyle w:val="WW-NormalWeb1"/>
              <w:rPr>
                <w:rFonts w:ascii="Arial" w:hAnsi="Arial"/>
                <w:sz w:val="20"/>
                <w:szCs w:val="20"/>
              </w:rPr>
            </w:pPr>
          </w:p>
          <w:p w14:paraId="1D0AB9C9" w14:textId="77777777" w:rsidR="00361822" w:rsidRDefault="00361822">
            <w:pPr>
              <w:pStyle w:val="WW-NormalWeb1"/>
              <w:widowControl w:val="0"/>
              <w:spacing w:before="0" w:after="0"/>
              <w:jc w:val="both"/>
              <w:rPr>
                <w:rFonts w:ascii="Arial" w:hAnsi="Arial" w:cs="Arial"/>
                <w:color w:val="000000"/>
                <w:sz w:val="20"/>
                <w:szCs w:val="20"/>
              </w:rPr>
            </w:pPr>
          </w:p>
          <w:p w14:paraId="3F8613C9" w14:textId="77777777" w:rsidR="00361822" w:rsidRDefault="00361822">
            <w:pPr>
              <w:pStyle w:val="WW-NormalWeb1"/>
              <w:widowControl w:val="0"/>
              <w:spacing w:before="0" w:after="0"/>
              <w:jc w:val="both"/>
              <w:rPr>
                <w:rFonts w:ascii="Arial" w:hAnsi="Arial" w:cs="Arial"/>
                <w:color w:val="000000"/>
                <w:sz w:val="20"/>
                <w:szCs w:val="20"/>
              </w:rPr>
            </w:pPr>
          </w:p>
          <w:p w14:paraId="15B1CF9A" w14:textId="77777777" w:rsidR="00361822" w:rsidRDefault="00361822">
            <w:pPr>
              <w:pStyle w:val="WW-NormalWeb1"/>
              <w:widowControl w:val="0"/>
              <w:spacing w:before="0" w:after="0"/>
              <w:jc w:val="both"/>
              <w:rPr>
                <w:rFonts w:ascii="Arial" w:hAnsi="Arial" w:cs="Arial"/>
                <w:color w:val="000000"/>
                <w:sz w:val="20"/>
                <w:szCs w:val="20"/>
              </w:rPr>
            </w:pPr>
          </w:p>
          <w:p w14:paraId="617608A8" w14:textId="77777777" w:rsidR="00361822" w:rsidRDefault="00361822">
            <w:pPr>
              <w:pStyle w:val="WW-NormalWeb1"/>
              <w:widowControl w:val="0"/>
              <w:spacing w:before="0" w:after="0"/>
              <w:jc w:val="both"/>
              <w:rPr>
                <w:rFonts w:ascii="Arial" w:hAnsi="Arial" w:cs="Arial"/>
                <w:color w:val="000000"/>
                <w:sz w:val="20"/>
                <w:szCs w:val="20"/>
              </w:rPr>
            </w:pPr>
          </w:p>
          <w:p w14:paraId="0836FA57" w14:textId="77777777" w:rsidR="00361822" w:rsidRDefault="00361822">
            <w:pPr>
              <w:pStyle w:val="WW-NormalWeb1"/>
              <w:widowControl w:val="0"/>
              <w:spacing w:before="0" w:after="0"/>
              <w:jc w:val="both"/>
              <w:rPr>
                <w:rFonts w:ascii="Arial" w:hAnsi="Arial" w:cs="Arial"/>
                <w:color w:val="000000"/>
                <w:sz w:val="20"/>
                <w:szCs w:val="20"/>
              </w:rPr>
            </w:pPr>
          </w:p>
          <w:p w14:paraId="402E7EE6" w14:textId="77777777" w:rsidR="00361822" w:rsidRDefault="00361822">
            <w:pPr>
              <w:pStyle w:val="WW-NormalWeb1"/>
              <w:widowControl w:val="0"/>
              <w:spacing w:before="0" w:after="0"/>
              <w:jc w:val="both"/>
              <w:rPr>
                <w:rFonts w:ascii="Arial" w:hAnsi="Arial" w:cs="Arial"/>
                <w:color w:val="000000"/>
                <w:sz w:val="20"/>
                <w:szCs w:val="20"/>
              </w:rPr>
            </w:pPr>
          </w:p>
        </w:tc>
      </w:tr>
    </w:tbl>
    <w:p w14:paraId="38470CFB" w14:textId="77777777" w:rsidR="00361822" w:rsidRDefault="00361822">
      <w:pPr>
        <w:pStyle w:val="WW-NormalWeb1"/>
        <w:spacing w:before="0" w:after="0"/>
        <w:jc w:val="both"/>
        <w:rPr>
          <w:rFonts w:ascii="Arial" w:hAnsi="Arial" w:cs="Arial"/>
          <w:color w:val="000000"/>
          <w:sz w:val="20"/>
          <w:szCs w:val="20"/>
        </w:rPr>
      </w:pPr>
    </w:p>
    <w:p w14:paraId="18C9C337" w14:textId="77777777" w:rsidR="00361822" w:rsidRDefault="00361822">
      <w:pPr>
        <w:rPr>
          <w:rFonts w:ascii="Arial" w:hAnsi="Arial" w:cs="Arial"/>
          <w:bCs/>
          <w:sz w:val="20"/>
          <w:szCs w:val="20"/>
        </w:rPr>
      </w:pPr>
    </w:p>
    <w:p w14:paraId="4344E6FF" w14:textId="77777777" w:rsidR="004C2C5A" w:rsidRDefault="004C2C5A">
      <w:pPr>
        <w:rPr>
          <w:rFonts w:ascii="Arial" w:hAnsi="Arial" w:cs="Arial"/>
          <w:bCs/>
          <w:sz w:val="20"/>
          <w:szCs w:val="20"/>
        </w:rPr>
      </w:pPr>
    </w:p>
    <w:p w14:paraId="5C6523CC" w14:textId="77777777" w:rsidR="004C2C5A" w:rsidRDefault="004C2C5A">
      <w:pPr>
        <w:rPr>
          <w:rFonts w:ascii="Arial" w:hAnsi="Arial" w:cs="Arial"/>
          <w:bCs/>
          <w:sz w:val="20"/>
          <w:szCs w:val="20"/>
        </w:rPr>
      </w:pPr>
    </w:p>
    <w:p w14:paraId="425FF030" w14:textId="77777777" w:rsidR="004C2C5A" w:rsidRDefault="004C2C5A">
      <w:pPr>
        <w:rPr>
          <w:rFonts w:ascii="Arial" w:hAnsi="Arial" w:cs="Arial"/>
          <w:bCs/>
          <w:sz w:val="20"/>
          <w:szCs w:val="20"/>
        </w:rPr>
      </w:pPr>
    </w:p>
    <w:p w14:paraId="6A573D8D" w14:textId="77777777" w:rsidR="004C2C5A" w:rsidRDefault="004C2C5A">
      <w:pPr>
        <w:rPr>
          <w:rFonts w:ascii="Arial" w:hAnsi="Arial" w:cs="Arial"/>
          <w:bCs/>
          <w:sz w:val="20"/>
          <w:szCs w:val="20"/>
        </w:rPr>
      </w:pPr>
    </w:p>
    <w:p w14:paraId="6FF414A6" w14:textId="77777777" w:rsidR="004C2C5A" w:rsidRDefault="004C2C5A">
      <w:pPr>
        <w:rPr>
          <w:rFonts w:ascii="Arial" w:hAnsi="Arial" w:cs="Arial"/>
          <w:bCs/>
          <w:sz w:val="20"/>
          <w:szCs w:val="20"/>
        </w:rPr>
      </w:pPr>
    </w:p>
    <w:p w14:paraId="195445F7" w14:textId="77777777" w:rsidR="004C2C5A" w:rsidRDefault="004C2C5A">
      <w:pPr>
        <w:rPr>
          <w:rFonts w:ascii="Arial" w:hAnsi="Arial" w:cs="Arial"/>
          <w:bCs/>
          <w:sz w:val="20"/>
          <w:szCs w:val="20"/>
        </w:rPr>
      </w:pPr>
    </w:p>
    <w:p w14:paraId="71CB690A" w14:textId="77777777" w:rsidR="004C2C5A" w:rsidRDefault="004C2C5A">
      <w:pPr>
        <w:rPr>
          <w:rFonts w:ascii="Arial" w:hAnsi="Arial" w:cs="Arial"/>
          <w:bCs/>
          <w:sz w:val="20"/>
          <w:szCs w:val="20"/>
        </w:rPr>
      </w:pPr>
    </w:p>
    <w:p w14:paraId="70914DFD" w14:textId="77777777" w:rsidR="004C2C5A" w:rsidRDefault="004C2C5A">
      <w:pPr>
        <w:rPr>
          <w:rFonts w:ascii="Arial" w:hAnsi="Arial" w:cs="Arial"/>
          <w:bCs/>
          <w:sz w:val="20"/>
          <w:szCs w:val="20"/>
        </w:rPr>
      </w:pPr>
    </w:p>
    <w:p w14:paraId="256E8A64" w14:textId="77777777" w:rsidR="004C2C5A" w:rsidRDefault="004C2C5A">
      <w:pPr>
        <w:rPr>
          <w:rFonts w:ascii="Arial" w:hAnsi="Arial" w:cs="Arial"/>
          <w:bCs/>
          <w:sz w:val="20"/>
          <w:szCs w:val="20"/>
        </w:rPr>
      </w:pPr>
    </w:p>
    <w:p w14:paraId="0F52DA25" w14:textId="77777777" w:rsidR="00361822" w:rsidRDefault="00361822">
      <w:pPr>
        <w:jc w:val="both"/>
        <w:rPr>
          <w:rFonts w:ascii="Arial" w:hAnsi="Arial" w:cs="Arial"/>
          <w:sz w:val="20"/>
          <w:szCs w:val="20"/>
        </w:rPr>
      </w:pPr>
    </w:p>
    <w:p w14:paraId="788763A7" w14:textId="77777777" w:rsidR="00361822" w:rsidRDefault="00000000">
      <w:pPr>
        <w:jc w:val="both"/>
        <w:rPr>
          <w:rFonts w:ascii="Arial" w:hAnsi="Arial" w:cs="Arial"/>
          <w:b/>
          <w:sz w:val="18"/>
          <w:szCs w:val="18"/>
        </w:rPr>
      </w:pPr>
      <w:r>
        <w:rPr>
          <w:rFonts w:ascii="Arial" w:hAnsi="Arial" w:cs="Arial"/>
          <w:b/>
          <w:bCs/>
          <w:sz w:val="20"/>
          <w:szCs w:val="20"/>
        </w:rPr>
        <w:lastRenderedPageBreak/>
        <w:t xml:space="preserve">2. </w:t>
      </w:r>
      <w:r>
        <w:rPr>
          <w:rFonts w:ascii="Arial" w:hAnsi="Arial" w:cs="Arial"/>
          <w:b/>
          <w:sz w:val="20"/>
          <w:szCs w:val="20"/>
        </w:rPr>
        <w:t xml:space="preserve">LİTERATÜR ÖZETİ: </w:t>
      </w:r>
      <w:r>
        <w:rPr>
          <w:rFonts w:ascii="Arial" w:hAnsi="Arial" w:cs="Arial"/>
          <w:color w:val="000000"/>
          <w:sz w:val="18"/>
          <w:szCs w:val="18"/>
        </w:rPr>
        <w:t>Proje konusu ile ilgili alanda ulusal ve uluslararası literatür taranarak, özet bir literatür analizi verilmelidir. Bu analizde, önerilen araştırma konusunun literatürdeki önemi, arka planı, bugün gelinen durum, yaşanan sorunlar, eksiklikler, doldurulması gereken boşluklar vb. hususlar açık ve net bir şekilde ortaya konulmalıdır. Literatür değerlendirmesi yapılırken ham bir literatür listesi değil, ilgili literatürün özet halinde bir analizi sunulmalıdır.</w:t>
      </w:r>
    </w:p>
    <w:tbl>
      <w:tblPr>
        <w:tblW w:w="9498" w:type="dxa"/>
        <w:tblInd w:w="108" w:type="dxa"/>
        <w:tblLayout w:type="fixed"/>
        <w:tblLook w:val="0000" w:firstRow="0" w:lastRow="0" w:firstColumn="0" w:lastColumn="0" w:noHBand="0" w:noVBand="0"/>
      </w:tblPr>
      <w:tblGrid>
        <w:gridCol w:w="9498"/>
      </w:tblGrid>
      <w:tr w:rsidR="00361822" w14:paraId="4F1D5C8E" w14:textId="77777777">
        <w:tc>
          <w:tcPr>
            <w:tcW w:w="9498" w:type="dxa"/>
            <w:tcBorders>
              <w:top w:val="single" w:sz="4" w:space="0" w:color="000000"/>
              <w:left w:val="single" w:sz="4" w:space="0" w:color="000000"/>
              <w:bottom w:val="single" w:sz="4" w:space="0" w:color="000000"/>
              <w:right w:val="single" w:sz="4" w:space="0" w:color="000000"/>
            </w:tcBorders>
          </w:tcPr>
          <w:p w14:paraId="7D06EFEE" w14:textId="77777777" w:rsidR="00361822" w:rsidRDefault="00000000">
            <w:pPr>
              <w:pStyle w:val="ListeParagraf"/>
              <w:rPr>
                <w:rFonts w:ascii="Arial" w:hAnsi="Arial"/>
                <w:sz w:val="20"/>
                <w:szCs w:val="20"/>
              </w:rPr>
            </w:pPr>
            <w:r>
              <w:rPr>
                <w:rFonts w:ascii="Arial" w:hAnsi="Arial"/>
                <w:sz w:val="20"/>
                <w:szCs w:val="20"/>
              </w:rPr>
              <w:t>FMCW radar ile mikro-Doppler imzalarının modellenmesi, simülasyonu ve sınıflandırılması üzerine son yıllarda önemli akademik çalışmalar yayımlanmıştır. Bu projenin dayandığı ve kapsamında incelenecek altı temel yayın aşağıda özetlenmektedir:</w:t>
            </w:r>
          </w:p>
          <w:p w14:paraId="0E2F7DD1" w14:textId="77777777" w:rsidR="00361822" w:rsidRDefault="00361822">
            <w:pPr>
              <w:pStyle w:val="ListeParagraf"/>
              <w:rPr>
                <w:rFonts w:ascii="Arial" w:hAnsi="Arial"/>
                <w:sz w:val="20"/>
                <w:szCs w:val="20"/>
              </w:rPr>
            </w:pPr>
          </w:p>
          <w:p w14:paraId="4EFA743F" w14:textId="77777777" w:rsidR="00361822" w:rsidRDefault="00000000">
            <w:pPr>
              <w:pStyle w:val="ListeParagraf"/>
              <w:numPr>
                <w:ilvl w:val="0"/>
                <w:numId w:val="2"/>
              </w:numPr>
              <w:rPr>
                <w:rFonts w:ascii="Arial" w:hAnsi="Arial"/>
                <w:sz w:val="20"/>
                <w:szCs w:val="20"/>
              </w:rPr>
            </w:pPr>
            <w:proofErr w:type="spellStart"/>
            <w:r>
              <w:rPr>
                <w:rFonts w:ascii="Arial" w:hAnsi="Arial"/>
                <w:b/>
                <w:bCs/>
                <w:sz w:val="20"/>
                <w:szCs w:val="20"/>
              </w:rPr>
              <w:t>Rojhani</w:t>
            </w:r>
            <w:proofErr w:type="spellEnd"/>
            <w:r>
              <w:rPr>
                <w:rFonts w:ascii="Arial" w:hAnsi="Arial"/>
                <w:b/>
                <w:bCs/>
                <w:sz w:val="20"/>
                <w:szCs w:val="20"/>
              </w:rPr>
              <w:t xml:space="preserve"> vd., “Model-</w:t>
            </w:r>
            <w:proofErr w:type="spellStart"/>
            <w:r>
              <w:rPr>
                <w:rFonts w:ascii="Arial" w:hAnsi="Arial"/>
                <w:b/>
                <w:bCs/>
                <w:sz w:val="20"/>
                <w:szCs w:val="20"/>
              </w:rPr>
              <w:t>Based</w:t>
            </w:r>
            <w:proofErr w:type="spellEnd"/>
            <w:r>
              <w:rPr>
                <w:rFonts w:ascii="Arial" w:hAnsi="Arial"/>
                <w:b/>
                <w:bCs/>
                <w:sz w:val="20"/>
                <w:szCs w:val="20"/>
              </w:rPr>
              <w:t xml:space="preserve"> Data </w:t>
            </w:r>
            <w:proofErr w:type="spellStart"/>
            <w:r>
              <w:rPr>
                <w:rFonts w:ascii="Arial" w:hAnsi="Arial"/>
                <w:b/>
                <w:bCs/>
                <w:sz w:val="20"/>
                <w:szCs w:val="20"/>
              </w:rPr>
              <w:t>Augmentation</w:t>
            </w:r>
            <w:proofErr w:type="spellEnd"/>
            <w:r>
              <w:rPr>
                <w:rFonts w:ascii="Arial" w:hAnsi="Arial"/>
                <w:b/>
                <w:bCs/>
                <w:sz w:val="20"/>
                <w:szCs w:val="20"/>
              </w:rPr>
              <w:t xml:space="preserve"> </w:t>
            </w:r>
            <w:proofErr w:type="spellStart"/>
            <w:r>
              <w:rPr>
                <w:rFonts w:ascii="Arial" w:hAnsi="Arial"/>
                <w:b/>
                <w:bCs/>
                <w:sz w:val="20"/>
                <w:szCs w:val="20"/>
              </w:rPr>
              <w:t>Applied</w:t>
            </w:r>
            <w:proofErr w:type="spellEnd"/>
            <w:r>
              <w:rPr>
                <w:rFonts w:ascii="Arial" w:hAnsi="Arial"/>
                <w:b/>
                <w:bCs/>
                <w:sz w:val="20"/>
                <w:szCs w:val="20"/>
              </w:rPr>
              <w:t xml:space="preserve"> </w:t>
            </w:r>
            <w:proofErr w:type="spellStart"/>
            <w:r>
              <w:rPr>
                <w:rFonts w:ascii="Arial" w:hAnsi="Arial"/>
                <w:b/>
                <w:bCs/>
                <w:sz w:val="20"/>
                <w:szCs w:val="20"/>
              </w:rPr>
              <w:t>to</w:t>
            </w:r>
            <w:proofErr w:type="spellEnd"/>
            <w:r>
              <w:rPr>
                <w:rFonts w:ascii="Arial" w:hAnsi="Arial"/>
                <w:b/>
                <w:bCs/>
                <w:sz w:val="20"/>
                <w:szCs w:val="20"/>
              </w:rPr>
              <w:t xml:space="preserve"> </w:t>
            </w:r>
            <w:proofErr w:type="spellStart"/>
            <w:r>
              <w:rPr>
                <w:rFonts w:ascii="Arial" w:hAnsi="Arial"/>
                <w:b/>
                <w:bCs/>
                <w:sz w:val="20"/>
                <w:szCs w:val="20"/>
              </w:rPr>
              <w:t>Deep</w:t>
            </w:r>
            <w:proofErr w:type="spellEnd"/>
            <w:r>
              <w:rPr>
                <w:rFonts w:ascii="Arial" w:hAnsi="Arial"/>
                <w:b/>
                <w:bCs/>
                <w:sz w:val="20"/>
                <w:szCs w:val="20"/>
              </w:rPr>
              <w:t xml:space="preserve"> Learning Networks </w:t>
            </w:r>
            <w:proofErr w:type="spellStart"/>
            <w:r>
              <w:rPr>
                <w:rFonts w:ascii="Arial" w:hAnsi="Arial"/>
                <w:b/>
                <w:bCs/>
                <w:sz w:val="20"/>
                <w:szCs w:val="20"/>
              </w:rPr>
              <w:t>for</w:t>
            </w:r>
            <w:proofErr w:type="spellEnd"/>
            <w:r>
              <w:rPr>
                <w:rFonts w:ascii="Arial" w:hAnsi="Arial"/>
                <w:b/>
                <w:bCs/>
                <w:sz w:val="20"/>
                <w:szCs w:val="20"/>
              </w:rPr>
              <w:t xml:space="preserve"> </w:t>
            </w:r>
            <w:proofErr w:type="spellStart"/>
            <w:r>
              <w:rPr>
                <w:rFonts w:ascii="Arial" w:hAnsi="Arial"/>
                <w:b/>
                <w:bCs/>
                <w:sz w:val="20"/>
                <w:szCs w:val="20"/>
              </w:rPr>
              <w:t>Classification</w:t>
            </w:r>
            <w:proofErr w:type="spellEnd"/>
            <w:r>
              <w:rPr>
                <w:rFonts w:ascii="Arial" w:hAnsi="Arial"/>
                <w:b/>
                <w:bCs/>
                <w:sz w:val="20"/>
                <w:szCs w:val="20"/>
              </w:rPr>
              <w:t xml:space="preserve"> of Micro-Doppler </w:t>
            </w:r>
            <w:proofErr w:type="spellStart"/>
            <w:r>
              <w:rPr>
                <w:rFonts w:ascii="Arial" w:hAnsi="Arial"/>
                <w:b/>
                <w:bCs/>
                <w:sz w:val="20"/>
                <w:szCs w:val="20"/>
              </w:rPr>
              <w:t>Signatures</w:t>
            </w:r>
            <w:proofErr w:type="spellEnd"/>
            <w:r>
              <w:rPr>
                <w:rFonts w:ascii="Arial" w:hAnsi="Arial"/>
                <w:b/>
                <w:bCs/>
                <w:sz w:val="20"/>
                <w:szCs w:val="20"/>
              </w:rPr>
              <w:t xml:space="preserve"> Using FMCW Radar”, IEEE </w:t>
            </w:r>
            <w:proofErr w:type="spellStart"/>
            <w:r>
              <w:rPr>
                <w:rFonts w:ascii="Arial" w:hAnsi="Arial"/>
                <w:b/>
                <w:bCs/>
                <w:sz w:val="20"/>
                <w:szCs w:val="20"/>
              </w:rPr>
              <w:t>Transactions</w:t>
            </w:r>
            <w:proofErr w:type="spellEnd"/>
            <w:r>
              <w:rPr>
                <w:rFonts w:ascii="Arial" w:hAnsi="Arial"/>
                <w:b/>
                <w:bCs/>
                <w:sz w:val="20"/>
                <w:szCs w:val="20"/>
              </w:rPr>
              <w:t xml:space="preserve"> on </w:t>
            </w:r>
            <w:proofErr w:type="spellStart"/>
            <w:r>
              <w:rPr>
                <w:rFonts w:ascii="Arial" w:hAnsi="Arial"/>
                <w:b/>
                <w:bCs/>
                <w:sz w:val="20"/>
                <w:szCs w:val="20"/>
              </w:rPr>
              <w:t>Microwave</w:t>
            </w:r>
            <w:proofErr w:type="spellEnd"/>
            <w:r>
              <w:rPr>
                <w:rFonts w:ascii="Arial" w:hAnsi="Arial"/>
                <w:b/>
                <w:bCs/>
                <w:sz w:val="20"/>
                <w:szCs w:val="20"/>
              </w:rPr>
              <w:t xml:space="preserve"> </w:t>
            </w:r>
            <w:proofErr w:type="spellStart"/>
            <w:r>
              <w:rPr>
                <w:rFonts w:ascii="Arial" w:hAnsi="Arial"/>
                <w:b/>
                <w:bCs/>
                <w:sz w:val="20"/>
                <w:szCs w:val="20"/>
              </w:rPr>
              <w:t>Theory</w:t>
            </w:r>
            <w:proofErr w:type="spellEnd"/>
            <w:r>
              <w:rPr>
                <w:rFonts w:ascii="Arial" w:hAnsi="Arial"/>
                <w:b/>
                <w:bCs/>
                <w:sz w:val="20"/>
                <w:szCs w:val="20"/>
              </w:rPr>
              <w:t xml:space="preserve"> </w:t>
            </w:r>
            <w:proofErr w:type="spellStart"/>
            <w:r>
              <w:rPr>
                <w:rFonts w:ascii="Arial" w:hAnsi="Arial"/>
                <w:b/>
                <w:bCs/>
                <w:sz w:val="20"/>
                <w:szCs w:val="20"/>
              </w:rPr>
              <w:t>and</w:t>
            </w:r>
            <w:proofErr w:type="spellEnd"/>
            <w:r>
              <w:rPr>
                <w:rFonts w:ascii="Arial" w:hAnsi="Arial"/>
                <w:b/>
                <w:bCs/>
                <w:sz w:val="20"/>
                <w:szCs w:val="20"/>
              </w:rPr>
              <w:t xml:space="preserve"> </w:t>
            </w:r>
            <w:proofErr w:type="spellStart"/>
            <w:r>
              <w:rPr>
                <w:rFonts w:ascii="Arial" w:hAnsi="Arial"/>
                <w:b/>
                <w:bCs/>
                <w:sz w:val="20"/>
                <w:szCs w:val="20"/>
              </w:rPr>
              <w:t>Techniques</w:t>
            </w:r>
            <w:proofErr w:type="spellEnd"/>
            <w:r>
              <w:rPr>
                <w:rFonts w:ascii="Arial" w:hAnsi="Arial"/>
                <w:b/>
                <w:bCs/>
                <w:sz w:val="20"/>
                <w:szCs w:val="20"/>
              </w:rPr>
              <w:t>, 2023 [Ana Makale]:</w:t>
            </w:r>
            <w:r>
              <w:rPr>
                <w:rFonts w:ascii="Arial" w:hAnsi="Arial"/>
                <w:sz w:val="20"/>
                <w:szCs w:val="20"/>
              </w:rPr>
              <w:t xml:space="preserve"> Bu proje için birincil referans niteliğindedir. Çalışma, gerçek radar ölçümü gerektirmeksizin İHA hedeflerinin FMCW radar mikro-Doppler imzalarını deterministik bir fiziksel modelle simüle eden ve sentetik veriyle CNN eğiten yöntemi ayrıntılı biçimde ortaya koymaktadır. Model, her hedefin mekanik titreşim frekansı ve RCS parametrelerini IF sinyaline dahil eden çözümsel denklemlere dayanmaktadır. 77 GHz FMCW otomotiv radarı kullanılarak gerçekleştirilen deneysel doğrulamada, sentetik veriyle eğitilen CNN </w:t>
            </w:r>
            <w:proofErr w:type="gramStart"/>
            <w:r>
              <w:rPr>
                <w:rFonts w:ascii="Arial" w:hAnsi="Arial"/>
                <w:sz w:val="20"/>
                <w:szCs w:val="20"/>
              </w:rPr>
              <w:t>%78.68</w:t>
            </w:r>
            <w:proofErr w:type="gramEnd"/>
            <w:r>
              <w:rPr>
                <w:rFonts w:ascii="Arial" w:hAnsi="Arial"/>
                <w:sz w:val="20"/>
                <w:szCs w:val="20"/>
              </w:rPr>
              <w:t xml:space="preserve"> doğruluk elde etmiş; bu değer, kısıtlı gerçek veriyle tipik veri artırma yönteminin ulaştığı </w:t>
            </w:r>
            <w:proofErr w:type="gramStart"/>
            <w:r>
              <w:rPr>
                <w:rFonts w:ascii="Arial" w:hAnsi="Arial"/>
                <w:sz w:val="20"/>
                <w:szCs w:val="20"/>
              </w:rPr>
              <w:t>%66.18</w:t>
            </w:r>
            <w:proofErr w:type="gramEnd"/>
            <w:r>
              <w:rPr>
                <w:rFonts w:ascii="Arial" w:hAnsi="Arial"/>
                <w:sz w:val="20"/>
                <w:szCs w:val="20"/>
              </w:rPr>
              <w:t>’i belirgin biçimde aşmıştır. DOI: 10.1109/TMTT.2022.3232593</w:t>
            </w:r>
          </w:p>
          <w:p w14:paraId="794A6D00" w14:textId="77777777" w:rsidR="00361822" w:rsidRDefault="00000000">
            <w:pPr>
              <w:pStyle w:val="ListeParagraf"/>
              <w:numPr>
                <w:ilvl w:val="0"/>
                <w:numId w:val="2"/>
              </w:numPr>
              <w:rPr>
                <w:rFonts w:ascii="Arial" w:hAnsi="Arial"/>
                <w:sz w:val="20"/>
                <w:szCs w:val="20"/>
              </w:rPr>
            </w:pPr>
            <w:proofErr w:type="spellStart"/>
            <w:r>
              <w:rPr>
                <w:rFonts w:ascii="Arial" w:hAnsi="Arial"/>
                <w:b/>
                <w:bCs/>
                <w:sz w:val="20"/>
                <w:szCs w:val="20"/>
              </w:rPr>
              <w:t>Passafiume</w:t>
            </w:r>
            <w:proofErr w:type="spellEnd"/>
            <w:r>
              <w:rPr>
                <w:rFonts w:ascii="Arial" w:hAnsi="Arial"/>
                <w:b/>
                <w:bCs/>
                <w:sz w:val="20"/>
                <w:szCs w:val="20"/>
              </w:rPr>
              <w:t xml:space="preserve"> vd., “</w:t>
            </w:r>
            <w:proofErr w:type="spellStart"/>
            <w:r>
              <w:rPr>
                <w:rFonts w:ascii="Arial" w:hAnsi="Arial"/>
                <w:b/>
                <w:bCs/>
                <w:sz w:val="20"/>
                <w:szCs w:val="20"/>
              </w:rPr>
              <w:t>Modeling</w:t>
            </w:r>
            <w:proofErr w:type="spellEnd"/>
            <w:r>
              <w:rPr>
                <w:rFonts w:ascii="Arial" w:hAnsi="Arial"/>
                <w:b/>
                <w:bCs/>
                <w:sz w:val="20"/>
                <w:szCs w:val="20"/>
              </w:rPr>
              <w:t xml:space="preserve"> Small UAV Micro-Doppler </w:t>
            </w:r>
            <w:proofErr w:type="spellStart"/>
            <w:r>
              <w:rPr>
                <w:rFonts w:ascii="Arial" w:hAnsi="Arial"/>
                <w:b/>
                <w:bCs/>
                <w:sz w:val="20"/>
                <w:szCs w:val="20"/>
              </w:rPr>
              <w:t>Signature</w:t>
            </w:r>
            <w:proofErr w:type="spellEnd"/>
            <w:r>
              <w:rPr>
                <w:rFonts w:ascii="Arial" w:hAnsi="Arial"/>
                <w:b/>
                <w:bCs/>
                <w:sz w:val="20"/>
                <w:szCs w:val="20"/>
              </w:rPr>
              <w:t xml:space="preserve"> Using </w:t>
            </w:r>
            <w:proofErr w:type="spellStart"/>
            <w:r>
              <w:rPr>
                <w:rFonts w:ascii="Arial" w:hAnsi="Arial"/>
                <w:b/>
                <w:bCs/>
                <w:sz w:val="20"/>
                <w:szCs w:val="20"/>
              </w:rPr>
              <w:t>Millimeter-Wave</w:t>
            </w:r>
            <w:proofErr w:type="spellEnd"/>
            <w:r>
              <w:rPr>
                <w:rFonts w:ascii="Arial" w:hAnsi="Arial"/>
                <w:b/>
                <w:bCs/>
                <w:sz w:val="20"/>
                <w:szCs w:val="20"/>
              </w:rPr>
              <w:t xml:space="preserve"> FMCW Radar”, </w:t>
            </w:r>
            <w:proofErr w:type="spellStart"/>
            <w:r>
              <w:rPr>
                <w:rFonts w:ascii="Arial" w:hAnsi="Arial"/>
                <w:b/>
                <w:bCs/>
                <w:sz w:val="20"/>
                <w:szCs w:val="20"/>
              </w:rPr>
              <w:t>Electronics</w:t>
            </w:r>
            <w:proofErr w:type="spellEnd"/>
            <w:r>
              <w:rPr>
                <w:rFonts w:ascii="Arial" w:hAnsi="Arial"/>
                <w:b/>
                <w:bCs/>
                <w:sz w:val="20"/>
                <w:szCs w:val="20"/>
              </w:rPr>
              <w:t xml:space="preserve"> (MDPI), 2021:</w:t>
            </w:r>
            <w:r>
              <w:rPr>
                <w:rFonts w:ascii="Arial" w:hAnsi="Arial"/>
                <w:sz w:val="20"/>
                <w:szCs w:val="20"/>
              </w:rPr>
              <w:t xml:space="preserve"> Ana makalenin fiziksel modelinin dayandığı temel referanstır. İHA pervane kanatlarını titreşim kaynağı olarak modelleyen, motor sayısı ve dönüş hızı gibi fiziksel parametrelerin IF sinyali üzerindeki etkisini FMCW sinüzoidal faz modülasyonu denklemleriyle türeten ve simülasyon sonuçlarını 77 GHz MIMO radar ölçümleriyle doğrulayan çalışmadır. Projede </w:t>
            </w:r>
            <w:proofErr w:type="spellStart"/>
            <w:r>
              <w:rPr>
                <w:rFonts w:ascii="Arial" w:hAnsi="Arial"/>
                <w:sz w:val="20"/>
                <w:szCs w:val="20"/>
              </w:rPr>
              <w:t>drone</w:t>
            </w:r>
            <w:proofErr w:type="spellEnd"/>
            <w:r>
              <w:rPr>
                <w:rFonts w:ascii="Arial" w:hAnsi="Arial"/>
                <w:sz w:val="20"/>
                <w:szCs w:val="20"/>
              </w:rPr>
              <w:t xml:space="preserve"> kinematik modelinin kurulmasında doğrudan kullanılacaktır. DOI: 10.3390/electronics10060747</w:t>
            </w:r>
          </w:p>
          <w:p w14:paraId="37448A38" w14:textId="77777777" w:rsidR="00361822" w:rsidRDefault="00000000">
            <w:pPr>
              <w:pStyle w:val="ListeParagraf"/>
              <w:numPr>
                <w:ilvl w:val="0"/>
                <w:numId w:val="2"/>
              </w:numPr>
              <w:rPr>
                <w:rFonts w:ascii="Arial" w:hAnsi="Arial"/>
                <w:sz w:val="20"/>
                <w:szCs w:val="20"/>
              </w:rPr>
            </w:pPr>
            <w:proofErr w:type="spellStart"/>
            <w:r>
              <w:rPr>
                <w:rFonts w:ascii="Arial" w:hAnsi="Arial"/>
                <w:b/>
                <w:bCs/>
                <w:sz w:val="20"/>
                <w:szCs w:val="20"/>
              </w:rPr>
              <w:t>Coppola</w:t>
            </w:r>
            <w:proofErr w:type="spellEnd"/>
            <w:r>
              <w:rPr>
                <w:rFonts w:ascii="Arial" w:hAnsi="Arial"/>
                <w:b/>
                <w:bCs/>
                <w:sz w:val="20"/>
                <w:szCs w:val="20"/>
              </w:rPr>
              <w:t xml:space="preserve"> vd., “Road </w:t>
            </w:r>
            <w:proofErr w:type="spellStart"/>
            <w:r>
              <w:rPr>
                <w:rFonts w:ascii="Arial" w:hAnsi="Arial"/>
                <w:b/>
                <w:bCs/>
                <w:sz w:val="20"/>
                <w:szCs w:val="20"/>
              </w:rPr>
              <w:t>Users</w:t>
            </w:r>
            <w:proofErr w:type="spellEnd"/>
            <w:r>
              <w:rPr>
                <w:rFonts w:ascii="Arial" w:hAnsi="Arial"/>
                <w:b/>
                <w:bCs/>
                <w:sz w:val="20"/>
                <w:szCs w:val="20"/>
              </w:rPr>
              <w:t xml:space="preserve"> </w:t>
            </w:r>
            <w:proofErr w:type="spellStart"/>
            <w:r>
              <w:rPr>
                <w:rFonts w:ascii="Arial" w:hAnsi="Arial"/>
                <w:b/>
                <w:bCs/>
                <w:sz w:val="20"/>
                <w:szCs w:val="20"/>
              </w:rPr>
              <w:t>Classification</w:t>
            </w:r>
            <w:proofErr w:type="spellEnd"/>
            <w:r>
              <w:rPr>
                <w:rFonts w:ascii="Arial" w:hAnsi="Arial"/>
                <w:b/>
                <w:bCs/>
                <w:sz w:val="20"/>
                <w:szCs w:val="20"/>
              </w:rPr>
              <w:t xml:space="preserve"> </w:t>
            </w:r>
            <w:proofErr w:type="spellStart"/>
            <w:r>
              <w:rPr>
                <w:rFonts w:ascii="Arial" w:hAnsi="Arial"/>
                <w:b/>
                <w:bCs/>
                <w:sz w:val="20"/>
                <w:szCs w:val="20"/>
              </w:rPr>
              <w:t>Based</w:t>
            </w:r>
            <w:proofErr w:type="spellEnd"/>
            <w:r>
              <w:rPr>
                <w:rFonts w:ascii="Arial" w:hAnsi="Arial"/>
                <w:b/>
                <w:bCs/>
                <w:sz w:val="20"/>
                <w:szCs w:val="20"/>
              </w:rPr>
              <w:t xml:space="preserve"> on </w:t>
            </w:r>
            <w:proofErr w:type="spellStart"/>
            <w:r>
              <w:rPr>
                <w:rFonts w:ascii="Arial" w:hAnsi="Arial"/>
                <w:b/>
                <w:bCs/>
                <w:sz w:val="20"/>
                <w:szCs w:val="20"/>
              </w:rPr>
              <w:t>Bi-Frame</w:t>
            </w:r>
            <w:proofErr w:type="spellEnd"/>
            <w:r>
              <w:rPr>
                <w:rFonts w:ascii="Arial" w:hAnsi="Arial"/>
                <w:b/>
                <w:bCs/>
                <w:sz w:val="20"/>
                <w:szCs w:val="20"/>
              </w:rPr>
              <w:t xml:space="preserve"> Micro-Doppler </w:t>
            </w:r>
            <w:proofErr w:type="spellStart"/>
            <w:r>
              <w:rPr>
                <w:rFonts w:ascii="Arial" w:hAnsi="Arial"/>
                <w:b/>
                <w:bCs/>
                <w:sz w:val="20"/>
                <w:szCs w:val="20"/>
              </w:rPr>
              <w:t>With</w:t>
            </w:r>
            <w:proofErr w:type="spellEnd"/>
            <w:r>
              <w:rPr>
                <w:rFonts w:ascii="Arial" w:hAnsi="Arial"/>
                <w:b/>
                <w:bCs/>
                <w:sz w:val="20"/>
                <w:szCs w:val="20"/>
              </w:rPr>
              <w:t xml:space="preserve"> 24-GHz FMCW Radar”, </w:t>
            </w:r>
            <w:proofErr w:type="spellStart"/>
            <w:r>
              <w:rPr>
                <w:rFonts w:ascii="Arial" w:hAnsi="Arial"/>
                <w:b/>
                <w:bCs/>
                <w:sz w:val="20"/>
                <w:szCs w:val="20"/>
              </w:rPr>
              <w:t>Frontiers</w:t>
            </w:r>
            <w:proofErr w:type="spellEnd"/>
            <w:r>
              <w:rPr>
                <w:rFonts w:ascii="Arial" w:hAnsi="Arial"/>
                <w:b/>
                <w:bCs/>
                <w:sz w:val="20"/>
                <w:szCs w:val="20"/>
              </w:rPr>
              <w:t xml:space="preserve"> in </w:t>
            </w:r>
            <w:proofErr w:type="spellStart"/>
            <w:r>
              <w:rPr>
                <w:rFonts w:ascii="Arial" w:hAnsi="Arial"/>
                <w:b/>
                <w:bCs/>
                <w:sz w:val="20"/>
                <w:szCs w:val="20"/>
              </w:rPr>
              <w:t>Signal</w:t>
            </w:r>
            <w:proofErr w:type="spellEnd"/>
            <w:r>
              <w:rPr>
                <w:rFonts w:ascii="Arial" w:hAnsi="Arial"/>
                <w:b/>
                <w:bCs/>
                <w:sz w:val="20"/>
                <w:szCs w:val="20"/>
              </w:rPr>
              <w:t xml:space="preserve"> </w:t>
            </w:r>
            <w:proofErr w:type="spellStart"/>
            <w:r>
              <w:rPr>
                <w:rFonts w:ascii="Arial" w:hAnsi="Arial"/>
                <w:b/>
                <w:bCs/>
                <w:sz w:val="20"/>
                <w:szCs w:val="20"/>
              </w:rPr>
              <w:t>Processing</w:t>
            </w:r>
            <w:proofErr w:type="spellEnd"/>
            <w:r>
              <w:rPr>
                <w:rFonts w:ascii="Arial" w:hAnsi="Arial"/>
                <w:b/>
                <w:bCs/>
                <w:sz w:val="20"/>
                <w:szCs w:val="20"/>
              </w:rPr>
              <w:t>, 2022:</w:t>
            </w:r>
            <w:r>
              <w:rPr>
                <w:rFonts w:ascii="Arial" w:hAnsi="Arial"/>
                <w:sz w:val="20"/>
                <w:szCs w:val="20"/>
              </w:rPr>
              <w:t xml:space="preserve"> Yaya, bisikletli ve araç hedeflerini noktasal yansıtıcı gövde yaklaşımıyla modelleyen bu açık erişimli çalışma, FMCW radarında farklı hedef türlerinin mikro-Doppler spektrumlarının nasıl birbirinden ayrıştığını sistematik biçimde göstermektedir. Ana makaledeki model tabanlı simülasyon yaklaşımının genel geçerliliğini destekleyen bir arka plan çalışması olarak literatür kapsamına alınmıştır. DOI: 10.3389/frsip.2022.864538</w:t>
            </w:r>
          </w:p>
          <w:p w14:paraId="5B774B80" w14:textId="77777777" w:rsidR="00361822" w:rsidRDefault="00000000">
            <w:pPr>
              <w:pStyle w:val="ListeParagraf"/>
              <w:numPr>
                <w:ilvl w:val="0"/>
                <w:numId w:val="2"/>
              </w:numPr>
              <w:rPr>
                <w:rFonts w:ascii="Arial" w:hAnsi="Arial"/>
                <w:sz w:val="20"/>
                <w:szCs w:val="20"/>
              </w:rPr>
            </w:pPr>
            <w:r>
              <w:rPr>
                <w:rFonts w:ascii="Arial" w:hAnsi="Arial"/>
                <w:b/>
                <w:bCs/>
                <w:sz w:val="20"/>
                <w:szCs w:val="20"/>
              </w:rPr>
              <w:t>Han vd., “</w:t>
            </w:r>
            <w:proofErr w:type="spellStart"/>
            <w:r>
              <w:rPr>
                <w:rFonts w:ascii="Arial" w:hAnsi="Arial"/>
                <w:b/>
                <w:bCs/>
                <w:sz w:val="20"/>
                <w:szCs w:val="20"/>
              </w:rPr>
              <w:t>Convolutional</w:t>
            </w:r>
            <w:proofErr w:type="spellEnd"/>
            <w:r>
              <w:rPr>
                <w:rFonts w:ascii="Arial" w:hAnsi="Arial"/>
                <w:b/>
                <w:bCs/>
                <w:sz w:val="20"/>
                <w:szCs w:val="20"/>
              </w:rPr>
              <w:t xml:space="preserve"> </w:t>
            </w:r>
            <w:proofErr w:type="spellStart"/>
            <w:r>
              <w:rPr>
                <w:rFonts w:ascii="Arial" w:hAnsi="Arial"/>
                <w:b/>
                <w:bCs/>
                <w:sz w:val="20"/>
                <w:szCs w:val="20"/>
              </w:rPr>
              <w:t>Neural</w:t>
            </w:r>
            <w:proofErr w:type="spellEnd"/>
            <w:r>
              <w:rPr>
                <w:rFonts w:ascii="Arial" w:hAnsi="Arial"/>
                <w:b/>
                <w:bCs/>
                <w:sz w:val="20"/>
                <w:szCs w:val="20"/>
              </w:rPr>
              <w:t xml:space="preserve"> Network-</w:t>
            </w:r>
            <w:proofErr w:type="spellStart"/>
            <w:r>
              <w:rPr>
                <w:rFonts w:ascii="Arial" w:hAnsi="Arial"/>
                <w:b/>
                <w:bCs/>
                <w:sz w:val="20"/>
                <w:szCs w:val="20"/>
              </w:rPr>
              <w:t>Based</w:t>
            </w:r>
            <w:proofErr w:type="spellEnd"/>
            <w:r>
              <w:rPr>
                <w:rFonts w:ascii="Arial" w:hAnsi="Arial"/>
                <w:b/>
                <w:bCs/>
                <w:sz w:val="20"/>
                <w:szCs w:val="20"/>
              </w:rPr>
              <w:t xml:space="preserve"> </w:t>
            </w:r>
            <w:proofErr w:type="spellStart"/>
            <w:r>
              <w:rPr>
                <w:rFonts w:ascii="Arial" w:hAnsi="Arial"/>
                <w:b/>
                <w:bCs/>
                <w:sz w:val="20"/>
                <w:szCs w:val="20"/>
              </w:rPr>
              <w:t>Drone</w:t>
            </w:r>
            <w:proofErr w:type="spellEnd"/>
            <w:r>
              <w:rPr>
                <w:rFonts w:ascii="Arial" w:hAnsi="Arial"/>
                <w:b/>
                <w:bCs/>
                <w:sz w:val="20"/>
                <w:szCs w:val="20"/>
              </w:rPr>
              <w:t xml:space="preserve"> </w:t>
            </w:r>
            <w:proofErr w:type="spellStart"/>
            <w:r>
              <w:rPr>
                <w:rFonts w:ascii="Arial" w:hAnsi="Arial"/>
                <w:b/>
                <w:bCs/>
                <w:sz w:val="20"/>
                <w:szCs w:val="20"/>
              </w:rPr>
              <w:t>Detection</w:t>
            </w:r>
            <w:proofErr w:type="spellEnd"/>
            <w:r>
              <w:rPr>
                <w:rFonts w:ascii="Arial" w:hAnsi="Arial"/>
                <w:b/>
                <w:bCs/>
                <w:sz w:val="20"/>
                <w:szCs w:val="20"/>
              </w:rPr>
              <w:t xml:space="preserve"> </w:t>
            </w:r>
            <w:proofErr w:type="spellStart"/>
            <w:r>
              <w:rPr>
                <w:rFonts w:ascii="Arial" w:hAnsi="Arial"/>
                <w:b/>
                <w:bCs/>
                <w:sz w:val="20"/>
                <w:szCs w:val="20"/>
              </w:rPr>
              <w:t>and</w:t>
            </w:r>
            <w:proofErr w:type="spellEnd"/>
            <w:r>
              <w:rPr>
                <w:rFonts w:ascii="Arial" w:hAnsi="Arial"/>
                <w:b/>
                <w:bCs/>
                <w:sz w:val="20"/>
                <w:szCs w:val="20"/>
              </w:rPr>
              <w:t xml:space="preserve"> </w:t>
            </w:r>
            <w:proofErr w:type="spellStart"/>
            <w:r>
              <w:rPr>
                <w:rFonts w:ascii="Arial" w:hAnsi="Arial"/>
                <w:b/>
                <w:bCs/>
                <w:sz w:val="20"/>
                <w:szCs w:val="20"/>
              </w:rPr>
              <w:t>Classification</w:t>
            </w:r>
            <w:proofErr w:type="spellEnd"/>
            <w:r>
              <w:rPr>
                <w:rFonts w:ascii="Arial" w:hAnsi="Arial"/>
                <w:b/>
                <w:bCs/>
                <w:sz w:val="20"/>
                <w:szCs w:val="20"/>
              </w:rPr>
              <w:t xml:space="preserve"> Using </w:t>
            </w:r>
            <w:proofErr w:type="spellStart"/>
            <w:r>
              <w:rPr>
                <w:rFonts w:ascii="Arial" w:hAnsi="Arial"/>
                <w:b/>
                <w:bCs/>
                <w:sz w:val="20"/>
                <w:szCs w:val="20"/>
              </w:rPr>
              <w:t>Overlaid</w:t>
            </w:r>
            <w:proofErr w:type="spellEnd"/>
            <w:r>
              <w:rPr>
                <w:rFonts w:ascii="Arial" w:hAnsi="Arial"/>
                <w:b/>
                <w:bCs/>
                <w:sz w:val="20"/>
                <w:szCs w:val="20"/>
              </w:rPr>
              <w:t xml:space="preserve"> </w:t>
            </w:r>
            <w:proofErr w:type="spellStart"/>
            <w:r>
              <w:rPr>
                <w:rFonts w:ascii="Arial" w:hAnsi="Arial"/>
                <w:b/>
                <w:bCs/>
                <w:sz w:val="20"/>
                <w:szCs w:val="20"/>
              </w:rPr>
              <w:t>Frequency-Modulated</w:t>
            </w:r>
            <w:proofErr w:type="spellEnd"/>
            <w:r>
              <w:rPr>
                <w:rFonts w:ascii="Arial" w:hAnsi="Arial"/>
                <w:b/>
                <w:bCs/>
                <w:sz w:val="20"/>
                <w:szCs w:val="20"/>
              </w:rPr>
              <w:t xml:space="preserve"> </w:t>
            </w:r>
            <w:proofErr w:type="spellStart"/>
            <w:r>
              <w:rPr>
                <w:rFonts w:ascii="Arial" w:hAnsi="Arial"/>
                <w:b/>
                <w:bCs/>
                <w:sz w:val="20"/>
                <w:szCs w:val="20"/>
              </w:rPr>
              <w:t>Continuous-Wave</w:t>
            </w:r>
            <w:proofErr w:type="spellEnd"/>
            <w:r>
              <w:rPr>
                <w:rFonts w:ascii="Arial" w:hAnsi="Arial"/>
                <w:b/>
                <w:bCs/>
                <w:sz w:val="20"/>
                <w:szCs w:val="20"/>
              </w:rPr>
              <w:t xml:space="preserve"> (FMCW) </w:t>
            </w:r>
            <w:proofErr w:type="spellStart"/>
            <w:r>
              <w:rPr>
                <w:rFonts w:ascii="Arial" w:hAnsi="Arial"/>
                <w:b/>
                <w:bCs/>
                <w:sz w:val="20"/>
                <w:szCs w:val="20"/>
              </w:rPr>
              <w:t>Range</w:t>
            </w:r>
            <w:proofErr w:type="spellEnd"/>
            <w:r>
              <w:rPr>
                <w:rFonts w:ascii="Arial" w:hAnsi="Arial"/>
                <w:b/>
                <w:bCs/>
                <w:sz w:val="20"/>
                <w:szCs w:val="20"/>
              </w:rPr>
              <w:t xml:space="preserve">-Doppler </w:t>
            </w:r>
            <w:proofErr w:type="spellStart"/>
            <w:r>
              <w:rPr>
                <w:rFonts w:ascii="Arial" w:hAnsi="Arial"/>
                <w:b/>
                <w:bCs/>
                <w:sz w:val="20"/>
                <w:szCs w:val="20"/>
              </w:rPr>
              <w:t>Images</w:t>
            </w:r>
            <w:proofErr w:type="spellEnd"/>
            <w:r>
              <w:rPr>
                <w:rFonts w:ascii="Arial" w:hAnsi="Arial"/>
                <w:b/>
                <w:bCs/>
                <w:sz w:val="20"/>
                <w:szCs w:val="20"/>
              </w:rPr>
              <w:t xml:space="preserve">”, </w:t>
            </w:r>
            <w:proofErr w:type="spellStart"/>
            <w:r>
              <w:rPr>
                <w:rFonts w:ascii="Arial" w:hAnsi="Arial"/>
                <w:b/>
                <w:bCs/>
                <w:sz w:val="20"/>
                <w:szCs w:val="20"/>
              </w:rPr>
              <w:t>Sensors</w:t>
            </w:r>
            <w:proofErr w:type="spellEnd"/>
            <w:r>
              <w:rPr>
                <w:rFonts w:ascii="Arial" w:hAnsi="Arial"/>
                <w:b/>
                <w:bCs/>
                <w:sz w:val="20"/>
                <w:szCs w:val="20"/>
              </w:rPr>
              <w:t xml:space="preserve"> (MDPI), 2024:</w:t>
            </w:r>
            <w:r>
              <w:rPr>
                <w:rFonts w:ascii="Arial" w:hAnsi="Arial"/>
                <w:sz w:val="20"/>
                <w:szCs w:val="20"/>
              </w:rPr>
              <w:t xml:space="preserve"> 8.75 GHz FMCW radar ile gerçek ölçümlerden oluşan RDRD veri setini (17.000’den fazla </w:t>
            </w:r>
            <w:proofErr w:type="spellStart"/>
            <w:r>
              <w:rPr>
                <w:rFonts w:ascii="Arial" w:hAnsi="Arial"/>
                <w:sz w:val="20"/>
                <w:szCs w:val="20"/>
              </w:rPr>
              <w:t>Range</w:t>
            </w:r>
            <w:proofErr w:type="spellEnd"/>
            <w:r>
              <w:rPr>
                <w:rFonts w:ascii="Arial" w:hAnsi="Arial"/>
                <w:sz w:val="20"/>
                <w:szCs w:val="20"/>
              </w:rPr>
              <w:t xml:space="preserve">-Doppler örneği; </w:t>
            </w:r>
            <w:proofErr w:type="spellStart"/>
            <w:r>
              <w:rPr>
                <w:rFonts w:ascii="Arial" w:hAnsi="Arial"/>
                <w:sz w:val="20"/>
                <w:szCs w:val="20"/>
              </w:rPr>
              <w:t>drone</w:t>
            </w:r>
            <w:proofErr w:type="spellEnd"/>
            <w:r>
              <w:rPr>
                <w:rFonts w:ascii="Arial" w:hAnsi="Arial"/>
                <w:sz w:val="20"/>
                <w:szCs w:val="20"/>
              </w:rPr>
              <w:t xml:space="preserve">, araç, yaya sınıfları) açıklayan bu çalışma, </w:t>
            </w:r>
            <w:proofErr w:type="spellStart"/>
            <w:r>
              <w:rPr>
                <w:rFonts w:ascii="Arial" w:hAnsi="Arial"/>
                <w:sz w:val="20"/>
                <w:szCs w:val="20"/>
              </w:rPr>
              <w:t>Range</w:t>
            </w:r>
            <w:proofErr w:type="spellEnd"/>
            <w:r>
              <w:rPr>
                <w:rFonts w:ascii="Arial" w:hAnsi="Arial"/>
                <w:sz w:val="20"/>
                <w:szCs w:val="20"/>
              </w:rPr>
              <w:t xml:space="preserve">-Doppler haritalarının CNN ile sınıflandırılmasını incelemektedir. Projenin ürettiği sentetik </w:t>
            </w:r>
            <w:proofErr w:type="spellStart"/>
            <w:r>
              <w:rPr>
                <w:rFonts w:ascii="Arial" w:hAnsi="Arial"/>
                <w:sz w:val="20"/>
                <w:szCs w:val="20"/>
              </w:rPr>
              <w:t>spektrogramların</w:t>
            </w:r>
            <w:proofErr w:type="spellEnd"/>
            <w:r>
              <w:rPr>
                <w:rFonts w:ascii="Arial" w:hAnsi="Arial"/>
                <w:sz w:val="20"/>
                <w:szCs w:val="20"/>
              </w:rPr>
              <w:t xml:space="preserve"> literatürdeki gerçek radar verileriyle karşılaştırılmasında doğrudan referans işlevi görecektir. DOI: 10.3390/s24185805</w:t>
            </w:r>
          </w:p>
          <w:p w14:paraId="0A986072" w14:textId="77777777" w:rsidR="00361822" w:rsidRDefault="00000000">
            <w:pPr>
              <w:pStyle w:val="ListeParagraf"/>
              <w:numPr>
                <w:ilvl w:val="0"/>
                <w:numId w:val="2"/>
              </w:numPr>
              <w:rPr>
                <w:rFonts w:ascii="Arial" w:hAnsi="Arial"/>
                <w:sz w:val="20"/>
                <w:szCs w:val="20"/>
              </w:rPr>
            </w:pPr>
            <w:r>
              <w:rPr>
                <w:rFonts w:ascii="Arial" w:hAnsi="Arial"/>
                <w:b/>
                <w:bCs/>
                <w:sz w:val="20"/>
                <w:szCs w:val="20"/>
              </w:rPr>
              <w:t xml:space="preserve">Hanif ve </w:t>
            </w:r>
            <w:proofErr w:type="spellStart"/>
            <w:r>
              <w:rPr>
                <w:rFonts w:ascii="Arial" w:hAnsi="Arial"/>
                <w:b/>
                <w:bCs/>
                <w:sz w:val="20"/>
                <w:szCs w:val="20"/>
              </w:rPr>
              <w:t>Muaz</w:t>
            </w:r>
            <w:proofErr w:type="spellEnd"/>
            <w:r>
              <w:rPr>
                <w:rFonts w:ascii="Arial" w:hAnsi="Arial"/>
                <w:b/>
                <w:bCs/>
                <w:sz w:val="20"/>
                <w:szCs w:val="20"/>
              </w:rPr>
              <w:t xml:space="preserve">, “Micro-Doppler </w:t>
            </w:r>
            <w:proofErr w:type="spellStart"/>
            <w:r>
              <w:rPr>
                <w:rFonts w:ascii="Arial" w:hAnsi="Arial"/>
                <w:b/>
                <w:bCs/>
                <w:sz w:val="20"/>
                <w:szCs w:val="20"/>
              </w:rPr>
              <w:t>Based</w:t>
            </w:r>
            <w:proofErr w:type="spellEnd"/>
            <w:r>
              <w:rPr>
                <w:rFonts w:ascii="Arial" w:hAnsi="Arial"/>
                <w:b/>
                <w:bCs/>
                <w:sz w:val="20"/>
                <w:szCs w:val="20"/>
              </w:rPr>
              <w:t xml:space="preserve"> </w:t>
            </w:r>
            <w:proofErr w:type="spellStart"/>
            <w:r>
              <w:rPr>
                <w:rFonts w:ascii="Arial" w:hAnsi="Arial"/>
                <w:b/>
                <w:bCs/>
                <w:sz w:val="20"/>
                <w:szCs w:val="20"/>
              </w:rPr>
              <w:t>Target</w:t>
            </w:r>
            <w:proofErr w:type="spellEnd"/>
            <w:r>
              <w:rPr>
                <w:rFonts w:ascii="Arial" w:hAnsi="Arial"/>
                <w:b/>
                <w:bCs/>
                <w:sz w:val="20"/>
                <w:szCs w:val="20"/>
              </w:rPr>
              <w:t xml:space="preserve"> </w:t>
            </w:r>
            <w:proofErr w:type="spellStart"/>
            <w:r>
              <w:rPr>
                <w:rFonts w:ascii="Arial" w:hAnsi="Arial"/>
                <w:b/>
                <w:bCs/>
                <w:sz w:val="20"/>
                <w:szCs w:val="20"/>
              </w:rPr>
              <w:t>Recognition</w:t>
            </w:r>
            <w:proofErr w:type="spellEnd"/>
            <w:r>
              <w:rPr>
                <w:rFonts w:ascii="Arial" w:hAnsi="Arial"/>
                <w:b/>
                <w:bCs/>
                <w:sz w:val="20"/>
                <w:szCs w:val="20"/>
              </w:rPr>
              <w:t xml:space="preserve"> </w:t>
            </w:r>
            <w:proofErr w:type="spellStart"/>
            <w:r>
              <w:rPr>
                <w:rFonts w:ascii="Arial" w:hAnsi="Arial"/>
                <w:b/>
                <w:bCs/>
                <w:sz w:val="20"/>
                <w:szCs w:val="20"/>
              </w:rPr>
              <w:t>With</w:t>
            </w:r>
            <w:proofErr w:type="spellEnd"/>
            <w:r>
              <w:rPr>
                <w:rFonts w:ascii="Arial" w:hAnsi="Arial"/>
                <w:b/>
                <w:bCs/>
                <w:sz w:val="20"/>
                <w:szCs w:val="20"/>
              </w:rPr>
              <w:t xml:space="preserve"> </w:t>
            </w:r>
            <w:proofErr w:type="spellStart"/>
            <w:r>
              <w:rPr>
                <w:rFonts w:ascii="Arial" w:hAnsi="Arial"/>
                <w:b/>
                <w:bCs/>
                <w:sz w:val="20"/>
                <w:szCs w:val="20"/>
              </w:rPr>
              <w:t>Radars</w:t>
            </w:r>
            <w:proofErr w:type="spellEnd"/>
            <w:r>
              <w:rPr>
                <w:rFonts w:ascii="Arial" w:hAnsi="Arial"/>
                <w:b/>
                <w:bCs/>
                <w:sz w:val="20"/>
                <w:szCs w:val="20"/>
              </w:rPr>
              <w:t xml:space="preserve">: A </w:t>
            </w:r>
            <w:proofErr w:type="spellStart"/>
            <w:r>
              <w:rPr>
                <w:rFonts w:ascii="Arial" w:hAnsi="Arial"/>
                <w:b/>
                <w:bCs/>
                <w:sz w:val="20"/>
                <w:szCs w:val="20"/>
              </w:rPr>
              <w:t>Review</w:t>
            </w:r>
            <w:proofErr w:type="spellEnd"/>
            <w:r>
              <w:rPr>
                <w:rFonts w:ascii="Arial" w:hAnsi="Arial"/>
                <w:b/>
                <w:bCs/>
                <w:sz w:val="20"/>
                <w:szCs w:val="20"/>
              </w:rPr>
              <w:t xml:space="preserve">”, IEEE </w:t>
            </w:r>
            <w:proofErr w:type="spellStart"/>
            <w:r>
              <w:rPr>
                <w:rFonts w:ascii="Arial" w:hAnsi="Arial"/>
                <w:b/>
                <w:bCs/>
                <w:sz w:val="20"/>
                <w:szCs w:val="20"/>
              </w:rPr>
              <w:t>Sensors</w:t>
            </w:r>
            <w:proofErr w:type="spellEnd"/>
            <w:r>
              <w:rPr>
                <w:rFonts w:ascii="Arial" w:hAnsi="Arial"/>
                <w:b/>
                <w:bCs/>
                <w:sz w:val="20"/>
                <w:szCs w:val="20"/>
              </w:rPr>
              <w:t xml:space="preserve"> </w:t>
            </w:r>
            <w:proofErr w:type="spellStart"/>
            <w:r>
              <w:rPr>
                <w:rFonts w:ascii="Arial" w:hAnsi="Arial"/>
                <w:b/>
                <w:bCs/>
                <w:sz w:val="20"/>
                <w:szCs w:val="20"/>
              </w:rPr>
              <w:t>Journal</w:t>
            </w:r>
            <w:proofErr w:type="spellEnd"/>
            <w:r>
              <w:rPr>
                <w:rFonts w:ascii="Arial" w:hAnsi="Arial"/>
                <w:b/>
                <w:bCs/>
                <w:sz w:val="20"/>
                <w:szCs w:val="20"/>
              </w:rPr>
              <w:t>, 2022:</w:t>
            </w:r>
            <w:r>
              <w:rPr>
                <w:rFonts w:ascii="Arial" w:hAnsi="Arial"/>
                <w:sz w:val="20"/>
                <w:szCs w:val="20"/>
              </w:rPr>
              <w:t xml:space="preserve"> FMCW radar sinyal işleme zincirinin (</w:t>
            </w:r>
            <w:proofErr w:type="spellStart"/>
            <w:r>
              <w:rPr>
                <w:rFonts w:ascii="Arial" w:hAnsi="Arial"/>
                <w:sz w:val="20"/>
                <w:szCs w:val="20"/>
              </w:rPr>
              <w:t>chirp</w:t>
            </w:r>
            <w:proofErr w:type="spellEnd"/>
            <w:r>
              <w:rPr>
                <w:rFonts w:ascii="Arial" w:hAnsi="Arial"/>
                <w:sz w:val="20"/>
                <w:szCs w:val="20"/>
              </w:rPr>
              <w:t xml:space="preserve"> üretimi, </w:t>
            </w:r>
            <w:proofErr w:type="spellStart"/>
            <w:r>
              <w:rPr>
                <w:rFonts w:ascii="Arial" w:hAnsi="Arial"/>
                <w:sz w:val="20"/>
                <w:szCs w:val="20"/>
              </w:rPr>
              <w:t>dechirp</w:t>
            </w:r>
            <w:proofErr w:type="spellEnd"/>
            <w:r>
              <w:rPr>
                <w:rFonts w:ascii="Arial" w:hAnsi="Arial"/>
                <w:sz w:val="20"/>
                <w:szCs w:val="20"/>
              </w:rPr>
              <w:t xml:space="preserve">, </w:t>
            </w:r>
            <w:proofErr w:type="spellStart"/>
            <w:r>
              <w:rPr>
                <w:rFonts w:ascii="Arial" w:hAnsi="Arial"/>
                <w:sz w:val="20"/>
                <w:szCs w:val="20"/>
              </w:rPr>
              <w:t>Range</w:t>
            </w:r>
            <w:proofErr w:type="spellEnd"/>
            <w:r>
              <w:rPr>
                <w:rFonts w:ascii="Arial" w:hAnsi="Arial"/>
                <w:sz w:val="20"/>
                <w:szCs w:val="20"/>
              </w:rPr>
              <w:t xml:space="preserve">-FFT, Doppler-FFT, STFT) matematiksel temellerini ve hedef tiplerine göre mikro-Doppler özellik çıkarma yöntemlerini sistematik biçimde inceleyen kapsamlı bir derleme makalesidir. Özellikle STFT pencere uzunluğunun zaman-frekans çözünürlüğü üzerindeki etkisine dair tartışmalar, projenin </w:t>
            </w:r>
            <w:proofErr w:type="spellStart"/>
            <w:r>
              <w:rPr>
                <w:rFonts w:ascii="Arial" w:hAnsi="Arial"/>
                <w:sz w:val="20"/>
                <w:szCs w:val="20"/>
              </w:rPr>
              <w:t>spektrogram</w:t>
            </w:r>
            <w:proofErr w:type="spellEnd"/>
            <w:r>
              <w:rPr>
                <w:rFonts w:ascii="Arial" w:hAnsi="Arial"/>
                <w:sz w:val="20"/>
                <w:szCs w:val="20"/>
              </w:rPr>
              <w:t xml:space="preserve"> üretim aşamasında doğrudan rehber niteliğinde olacaktır. DOI: 10.1109/JSEN.2021.3136907</w:t>
            </w:r>
          </w:p>
          <w:p w14:paraId="12B89AF5" w14:textId="77777777" w:rsidR="00361822" w:rsidRDefault="00000000">
            <w:pPr>
              <w:pStyle w:val="ListeParagraf"/>
              <w:numPr>
                <w:ilvl w:val="0"/>
                <w:numId w:val="2"/>
              </w:numPr>
              <w:rPr>
                <w:rFonts w:ascii="Arial" w:hAnsi="Arial"/>
                <w:sz w:val="20"/>
                <w:szCs w:val="20"/>
              </w:rPr>
            </w:pPr>
            <w:r>
              <w:rPr>
                <w:rFonts w:ascii="Arial" w:hAnsi="Arial"/>
                <w:b/>
                <w:bCs/>
                <w:sz w:val="20"/>
                <w:szCs w:val="20"/>
              </w:rPr>
              <w:t xml:space="preserve">Rahman ve Robertson, “Radar Micro-Doppler </w:t>
            </w:r>
            <w:proofErr w:type="spellStart"/>
            <w:r>
              <w:rPr>
                <w:rFonts w:ascii="Arial" w:hAnsi="Arial"/>
                <w:b/>
                <w:bCs/>
                <w:sz w:val="20"/>
                <w:szCs w:val="20"/>
              </w:rPr>
              <w:t>Signatures</w:t>
            </w:r>
            <w:proofErr w:type="spellEnd"/>
            <w:r>
              <w:rPr>
                <w:rFonts w:ascii="Arial" w:hAnsi="Arial"/>
                <w:b/>
                <w:bCs/>
                <w:sz w:val="20"/>
                <w:szCs w:val="20"/>
              </w:rPr>
              <w:t xml:space="preserve"> of </w:t>
            </w:r>
            <w:proofErr w:type="spellStart"/>
            <w:r>
              <w:rPr>
                <w:rFonts w:ascii="Arial" w:hAnsi="Arial"/>
                <w:b/>
                <w:bCs/>
                <w:sz w:val="20"/>
                <w:szCs w:val="20"/>
              </w:rPr>
              <w:t>Drones</w:t>
            </w:r>
            <w:proofErr w:type="spellEnd"/>
            <w:r>
              <w:rPr>
                <w:rFonts w:ascii="Arial" w:hAnsi="Arial"/>
                <w:b/>
                <w:bCs/>
                <w:sz w:val="20"/>
                <w:szCs w:val="20"/>
              </w:rPr>
              <w:t xml:space="preserve"> </w:t>
            </w:r>
            <w:proofErr w:type="spellStart"/>
            <w:r>
              <w:rPr>
                <w:rFonts w:ascii="Arial" w:hAnsi="Arial"/>
                <w:b/>
                <w:bCs/>
                <w:sz w:val="20"/>
                <w:szCs w:val="20"/>
              </w:rPr>
              <w:t>and</w:t>
            </w:r>
            <w:proofErr w:type="spellEnd"/>
            <w:r>
              <w:rPr>
                <w:rFonts w:ascii="Arial" w:hAnsi="Arial"/>
                <w:b/>
                <w:bCs/>
                <w:sz w:val="20"/>
                <w:szCs w:val="20"/>
              </w:rPr>
              <w:t xml:space="preserve"> </w:t>
            </w:r>
            <w:proofErr w:type="spellStart"/>
            <w:r>
              <w:rPr>
                <w:rFonts w:ascii="Arial" w:hAnsi="Arial"/>
                <w:b/>
                <w:bCs/>
                <w:sz w:val="20"/>
                <w:szCs w:val="20"/>
              </w:rPr>
              <w:t>Birds</w:t>
            </w:r>
            <w:proofErr w:type="spellEnd"/>
            <w:r>
              <w:rPr>
                <w:rFonts w:ascii="Arial" w:hAnsi="Arial"/>
                <w:b/>
                <w:bCs/>
                <w:sz w:val="20"/>
                <w:szCs w:val="20"/>
              </w:rPr>
              <w:t xml:space="preserve"> at K-</w:t>
            </w:r>
            <w:proofErr w:type="spellStart"/>
            <w:r>
              <w:rPr>
                <w:rFonts w:ascii="Arial" w:hAnsi="Arial"/>
                <w:b/>
                <w:bCs/>
                <w:sz w:val="20"/>
                <w:szCs w:val="20"/>
              </w:rPr>
              <w:t>Band</w:t>
            </w:r>
            <w:proofErr w:type="spellEnd"/>
            <w:r>
              <w:rPr>
                <w:rFonts w:ascii="Arial" w:hAnsi="Arial"/>
                <w:b/>
                <w:bCs/>
                <w:sz w:val="20"/>
                <w:szCs w:val="20"/>
              </w:rPr>
              <w:t xml:space="preserve"> </w:t>
            </w:r>
            <w:proofErr w:type="spellStart"/>
            <w:r>
              <w:rPr>
                <w:rFonts w:ascii="Arial" w:hAnsi="Arial"/>
                <w:b/>
                <w:bCs/>
                <w:sz w:val="20"/>
                <w:szCs w:val="20"/>
              </w:rPr>
              <w:t>and</w:t>
            </w:r>
            <w:proofErr w:type="spellEnd"/>
            <w:r>
              <w:rPr>
                <w:rFonts w:ascii="Arial" w:hAnsi="Arial"/>
                <w:b/>
                <w:bCs/>
                <w:sz w:val="20"/>
                <w:szCs w:val="20"/>
              </w:rPr>
              <w:t xml:space="preserve"> W-</w:t>
            </w:r>
            <w:proofErr w:type="spellStart"/>
            <w:r>
              <w:rPr>
                <w:rFonts w:ascii="Arial" w:hAnsi="Arial"/>
                <w:b/>
                <w:bCs/>
                <w:sz w:val="20"/>
                <w:szCs w:val="20"/>
              </w:rPr>
              <w:t>Band</w:t>
            </w:r>
            <w:proofErr w:type="spellEnd"/>
            <w:r>
              <w:rPr>
                <w:rFonts w:ascii="Arial" w:hAnsi="Arial"/>
                <w:b/>
                <w:bCs/>
                <w:sz w:val="20"/>
                <w:szCs w:val="20"/>
              </w:rPr>
              <w:t xml:space="preserve">”, </w:t>
            </w:r>
            <w:proofErr w:type="spellStart"/>
            <w:r>
              <w:rPr>
                <w:rFonts w:ascii="Arial" w:hAnsi="Arial"/>
                <w:b/>
                <w:bCs/>
                <w:sz w:val="20"/>
                <w:szCs w:val="20"/>
              </w:rPr>
              <w:t>Scientific</w:t>
            </w:r>
            <w:proofErr w:type="spellEnd"/>
            <w:r>
              <w:rPr>
                <w:rFonts w:ascii="Arial" w:hAnsi="Arial"/>
                <w:b/>
                <w:bCs/>
                <w:sz w:val="20"/>
                <w:szCs w:val="20"/>
              </w:rPr>
              <w:t xml:space="preserve"> </w:t>
            </w:r>
            <w:proofErr w:type="spellStart"/>
            <w:r>
              <w:rPr>
                <w:rFonts w:ascii="Arial" w:hAnsi="Arial"/>
                <w:b/>
                <w:bCs/>
                <w:sz w:val="20"/>
                <w:szCs w:val="20"/>
              </w:rPr>
              <w:t>Reports</w:t>
            </w:r>
            <w:proofErr w:type="spellEnd"/>
            <w:r>
              <w:rPr>
                <w:rFonts w:ascii="Arial" w:hAnsi="Arial"/>
                <w:b/>
                <w:bCs/>
                <w:sz w:val="20"/>
                <w:szCs w:val="20"/>
              </w:rPr>
              <w:t xml:space="preserve"> (Nature), 2018:</w:t>
            </w:r>
            <w:r>
              <w:rPr>
                <w:rFonts w:ascii="Arial" w:hAnsi="Arial"/>
                <w:sz w:val="20"/>
                <w:szCs w:val="20"/>
              </w:rPr>
              <w:t xml:space="preserve"> Farklı İHA modelleri ve kuş türleriyle K-</w:t>
            </w:r>
            <w:proofErr w:type="spellStart"/>
            <w:r>
              <w:rPr>
                <w:rFonts w:ascii="Arial" w:hAnsi="Arial"/>
                <w:sz w:val="20"/>
                <w:szCs w:val="20"/>
              </w:rPr>
              <w:t>band</w:t>
            </w:r>
            <w:proofErr w:type="spellEnd"/>
            <w:r>
              <w:rPr>
                <w:rFonts w:ascii="Arial" w:hAnsi="Arial"/>
                <w:sz w:val="20"/>
                <w:szCs w:val="20"/>
              </w:rPr>
              <w:t xml:space="preserve"> ve W-</w:t>
            </w:r>
            <w:proofErr w:type="spellStart"/>
            <w:r>
              <w:rPr>
                <w:rFonts w:ascii="Arial" w:hAnsi="Arial"/>
                <w:sz w:val="20"/>
                <w:szCs w:val="20"/>
              </w:rPr>
              <w:t>band</w:t>
            </w:r>
            <w:proofErr w:type="spellEnd"/>
            <w:r>
              <w:rPr>
                <w:rFonts w:ascii="Arial" w:hAnsi="Arial"/>
                <w:sz w:val="20"/>
                <w:szCs w:val="20"/>
              </w:rPr>
              <w:t xml:space="preserve"> radarlarda gerçek ölçüm yapılan bu çalışma, pervane dönüş hızından kaynaklanan “</w:t>
            </w:r>
            <w:proofErr w:type="spellStart"/>
            <w:r>
              <w:rPr>
                <w:rFonts w:ascii="Arial" w:hAnsi="Arial"/>
                <w:sz w:val="20"/>
                <w:szCs w:val="20"/>
              </w:rPr>
              <w:t>blade</w:t>
            </w:r>
            <w:proofErr w:type="spellEnd"/>
            <w:r>
              <w:rPr>
                <w:rFonts w:ascii="Arial" w:hAnsi="Arial"/>
                <w:sz w:val="20"/>
                <w:szCs w:val="20"/>
              </w:rPr>
              <w:t xml:space="preserve"> </w:t>
            </w:r>
            <w:proofErr w:type="spellStart"/>
            <w:r>
              <w:rPr>
                <w:rFonts w:ascii="Arial" w:hAnsi="Arial"/>
                <w:sz w:val="20"/>
                <w:szCs w:val="20"/>
              </w:rPr>
              <w:t>flash</w:t>
            </w:r>
            <w:proofErr w:type="spellEnd"/>
            <w:r>
              <w:rPr>
                <w:rFonts w:ascii="Arial" w:hAnsi="Arial"/>
                <w:sz w:val="20"/>
                <w:szCs w:val="20"/>
              </w:rPr>
              <w:t xml:space="preserve">” etkisinin ve kanat çırpınışının </w:t>
            </w:r>
            <w:proofErr w:type="spellStart"/>
            <w:r>
              <w:rPr>
                <w:rFonts w:ascii="Arial" w:hAnsi="Arial"/>
                <w:sz w:val="20"/>
                <w:szCs w:val="20"/>
              </w:rPr>
              <w:t>spektrogramda</w:t>
            </w:r>
            <w:proofErr w:type="spellEnd"/>
            <w:r>
              <w:rPr>
                <w:rFonts w:ascii="Arial" w:hAnsi="Arial"/>
                <w:sz w:val="20"/>
                <w:szCs w:val="20"/>
              </w:rPr>
              <w:t xml:space="preserve"> nasıl göründüğünü deneysel olarak ortaya koymaktadır. Ayrıca FMCW radarında </w:t>
            </w:r>
            <w:proofErr w:type="spellStart"/>
            <w:r>
              <w:rPr>
                <w:rFonts w:ascii="Arial" w:hAnsi="Arial"/>
                <w:sz w:val="20"/>
                <w:szCs w:val="20"/>
              </w:rPr>
              <w:t>Range</w:t>
            </w:r>
            <w:proofErr w:type="spellEnd"/>
            <w:r>
              <w:rPr>
                <w:rFonts w:ascii="Arial" w:hAnsi="Arial"/>
                <w:sz w:val="20"/>
                <w:szCs w:val="20"/>
              </w:rPr>
              <w:t xml:space="preserve">-FFT sonrası STFT uygulanma sürecini açıkça açıklamaktadır. Projenin ürettiği </w:t>
            </w:r>
            <w:proofErr w:type="spellStart"/>
            <w:r>
              <w:rPr>
                <w:rFonts w:ascii="Arial" w:hAnsi="Arial"/>
                <w:sz w:val="20"/>
                <w:szCs w:val="20"/>
              </w:rPr>
              <w:t>drone</w:t>
            </w:r>
            <w:proofErr w:type="spellEnd"/>
            <w:r>
              <w:rPr>
                <w:rFonts w:ascii="Arial" w:hAnsi="Arial"/>
                <w:sz w:val="20"/>
                <w:szCs w:val="20"/>
              </w:rPr>
              <w:t xml:space="preserve"> </w:t>
            </w:r>
            <w:proofErr w:type="spellStart"/>
            <w:r>
              <w:rPr>
                <w:rFonts w:ascii="Arial" w:hAnsi="Arial"/>
                <w:sz w:val="20"/>
                <w:szCs w:val="20"/>
              </w:rPr>
              <w:t>spektrogramlarının</w:t>
            </w:r>
            <w:proofErr w:type="spellEnd"/>
            <w:r>
              <w:rPr>
                <w:rFonts w:ascii="Arial" w:hAnsi="Arial"/>
                <w:sz w:val="20"/>
                <w:szCs w:val="20"/>
              </w:rPr>
              <w:t xml:space="preserve"> nitel doğrulaması için temel görsel referans işlevi görecektir. DOI: 10.1038/s41598-018-35880-9</w:t>
            </w:r>
          </w:p>
        </w:tc>
      </w:tr>
    </w:tbl>
    <w:p w14:paraId="34748C3A" w14:textId="77777777" w:rsidR="00361822" w:rsidRDefault="00361822">
      <w:pPr>
        <w:jc w:val="both"/>
        <w:rPr>
          <w:rFonts w:ascii="Arial" w:hAnsi="Arial" w:cs="Arial"/>
          <w:sz w:val="20"/>
          <w:szCs w:val="20"/>
        </w:rPr>
      </w:pPr>
    </w:p>
    <w:p w14:paraId="76346256" w14:textId="77777777" w:rsidR="00361822" w:rsidRDefault="00361822">
      <w:pPr>
        <w:jc w:val="both"/>
        <w:rPr>
          <w:rFonts w:ascii="Arial" w:hAnsi="Arial" w:cs="Arial"/>
          <w:sz w:val="20"/>
          <w:szCs w:val="20"/>
        </w:rPr>
      </w:pPr>
    </w:p>
    <w:p w14:paraId="096A14C6" w14:textId="77777777" w:rsidR="004C2C5A" w:rsidRDefault="004C2C5A">
      <w:pPr>
        <w:jc w:val="both"/>
        <w:rPr>
          <w:rFonts w:ascii="Arial" w:hAnsi="Arial" w:cs="Arial"/>
          <w:sz w:val="20"/>
          <w:szCs w:val="20"/>
        </w:rPr>
      </w:pPr>
    </w:p>
    <w:p w14:paraId="6585F47E" w14:textId="77777777" w:rsidR="004C2C5A" w:rsidRDefault="004C2C5A">
      <w:pPr>
        <w:jc w:val="both"/>
        <w:rPr>
          <w:rFonts w:ascii="Arial" w:hAnsi="Arial" w:cs="Arial"/>
          <w:sz w:val="20"/>
          <w:szCs w:val="20"/>
        </w:rPr>
      </w:pPr>
    </w:p>
    <w:p w14:paraId="56DCCC3E" w14:textId="77777777" w:rsidR="004C2C5A" w:rsidRDefault="004C2C5A">
      <w:pPr>
        <w:jc w:val="both"/>
        <w:rPr>
          <w:rFonts w:ascii="Arial" w:hAnsi="Arial" w:cs="Arial"/>
          <w:sz w:val="20"/>
          <w:szCs w:val="20"/>
        </w:rPr>
      </w:pPr>
    </w:p>
    <w:p w14:paraId="52AD7234" w14:textId="77777777" w:rsidR="00361822" w:rsidRDefault="00000000">
      <w:pPr>
        <w:jc w:val="both"/>
        <w:rPr>
          <w:rFonts w:ascii="Arial" w:hAnsi="Arial" w:cs="Arial"/>
          <w:b/>
          <w:sz w:val="18"/>
          <w:szCs w:val="18"/>
        </w:rPr>
      </w:pPr>
      <w:r>
        <w:rPr>
          <w:rFonts w:ascii="Arial" w:hAnsi="Arial" w:cs="Arial"/>
          <w:b/>
          <w:bCs/>
          <w:color w:val="000000"/>
          <w:sz w:val="20"/>
          <w:szCs w:val="20"/>
        </w:rPr>
        <w:lastRenderedPageBreak/>
        <w:t xml:space="preserve">3. YÖNTEM: </w:t>
      </w:r>
      <w:r>
        <w:rPr>
          <w:rFonts w:ascii="Arial" w:hAnsi="Arial" w:cs="Arial"/>
          <w:color w:val="000000"/>
          <w:sz w:val="18"/>
          <w:szCs w:val="18"/>
        </w:rPr>
        <w:t>Araştırmanın amaç ve kapsamı ile uyumlu olarak, incelenmek üzere seçilen parametreler sıralanmalıdır. Bu parametrelerin incelenmesi için uygulanacak yöntem ile kullanılacak materyal ayrıntılı bir şekilde tanımlanmalıdır. Yapılacak ölçümler (ya da derlenecek veriler), kurulacak ilişkiler ayrıntılı biçimde anlatılmalıdır. (*)</w:t>
      </w:r>
    </w:p>
    <w:p w14:paraId="6303238F" w14:textId="77777777" w:rsidR="00361822" w:rsidRDefault="00361822">
      <w:pPr>
        <w:pStyle w:val="WW-NormalWeb1"/>
        <w:spacing w:before="0" w:after="0"/>
        <w:jc w:val="both"/>
        <w:rPr>
          <w:rFonts w:ascii="Arial" w:hAnsi="Arial" w:cs="Arial"/>
          <w:color w:val="000000"/>
          <w:sz w:val="20"/>
          <w:szCs w:val="20"/>
        </w:rPr>
      </w:pPr>
    </w:p>
    <w:tbl>
      <w:tblPr>
        <w:tblW w:w="9498" w:type="dxa"/>
        <w:tblInd w:w="108" w:type="dxa"/>
        <w:tblLayout w:type="fixed"/>
        <w:tblLook w:val="0000" w:firstRow="0" w:lastRow="0" w:firstColumn="0" w:lastColumn="0" w:noHBand="0" w:noVBand="0"/>
      </w:tblPr>
      <w:tblGrid>
        <w:gridCol w:w="9498"/>
      </w:tblGrid>
      <w:tr w:rsidR="00361822" w14:paraId="59396D73" w14:textId="77777777">
        <w:tc>
          <w:tcPr>
            <w:tcW w:w="9498" w:type="dxa"/>
            <w:tcBorders>
              <w:top w:val="single" w:sz="4" w:space="0" w:color="000000"/>
              <w:left w:val="single" w:sz="4" w:space="0" w:color="000000"/>
              <w:bottom w:val="single" w:sz="4" w:space="0" w:color="000000"/>
              <w:right w:val="single" w:sz="4" w:space="0" w:color="000000"/>
            </w:tcBorders>
          </w:tcPr>
          <w:p w14:paraId="0A7809A8" w14:textId="77777777" w:rsidR="00361822" w:rsidRDefault="00361822">
            <w:pPr>
              <w:pStyle w:val="WW-NormalWeb1"/>
              <w:widowControl w:val="0"/>
              <w:snapToGrid w:val="0"/>
              <w:spacing w:before="0" w:after="0"/>
              <w:jc w:val="both"/>
              <w:rPr>
                <w:rFonts w:ascii="Arial" w:hAnsi="Arial" w:cs="Arial"/>
                <w:color w:val="000000"/>
                <w:sz w:val="20"/>
                <w:szCs w:val="20"/>
              </w:rPr>
            </w:pPr>
          </w:p>
          <w:p w14:paraId="3A172A4E" w14:textId="77777777" w:rsidR="00361822" w:rsidRDefault="00000000">
            <w:pPr>
              <w:pStyle w:val="GvdeMetni"/>
              <w:widowControl w:val="0"/>
              <w:jc w:val="both"/>
              <w:rPr>
                <w:rFonts w:ascii="Arial" w:hAnsi="Arial" w:cs="Arial"/>
                <w:color w:val="000000"/>
                <w:sz w:val="20"/>
                <w:szCs w:val="20"/>
              </w:rPr>
            </w:pPr>
            <w:r>
              <w:rPr>
                <w:rFonts w:ascii="Arial" w:hAnsi="Arial" w:cs="Arial"/>
                <w:color w:val="000000"/>
                <w:sz w:val="20"/>
                <w:szCs w:val="20"/>
              </w:rPr>
              <w:t>Projenin yöntemi, “Model-</w:t>
            </w:r>
            <w:proofErr w:type="spellStart"/>
            <w:r>
              <w:rPr>
                <w:rFonts w:ascii="Arial" w:hAnsi="Arial" w:cs="Arial"/>
                <w:color w:val="000000"/>
                <w:sz w:val="20"/>
                <w:szCs w:val="20"/>
              </w:rPr>
              <w:t>Based</w:t>
            </w:r>
            <w:proofErr w:type="spellEnd"/>
            <w:r>
              <w:rPr>
                <w:rFonts w:ascii="Arial" w:hAnsi="Arial" w:cs="Arial"/>
                <w:color w:val="000000"/>
                <w:sz w:val="20"/>
                <w:szCs w:val="20"/>
              </w:rPr>
              <w:t xml:space="preserve"> Data </w:t>
            </w:r>
            <w:proofErr w:type="spellStart"/>
            <w:r>
              <w:rPr>
                <w:rFonts w:ascii="Arial" w:hAnsi="Arial" w:cs="Arial"/>
                <w:color w:val="000000"/>
                <w:sz w:val="20"/>
                <w:szCs w:val="20"/>
              </w:rPr>
              <w:t>Augmentation</w:t>
            </w:r>
            <w:proofErr w:type="spellEnd"/>
            <w:r>
              <w:rPr>
                <w:rFonts w:ascii="Arial" w:hAnsi="Arial" w:cs="Arial"/>
                <w:color w:val="000000"/>
                <w:sz w:val="20"/>
                <w:szCs w:val="20"/>
              </w:rPr>
              <w:t xml:space="preserve"> </w:t>
            </w:r>
            <w:proofErr w:type="spellStart"/>
            <w:r>
              <w:rPr>
                <w:rFonts w:ascii="Arial" w:hAnsi="Arial" w:cs="Arial"/>
                <w:color w:val="000000"/>
                <w:sz w:val="20"/>
                <w:szCs w:val="20"/>
              </w:rPr>
              <w:t>Applied</w:t>
            </w:r>
            <w:proofErr w:type="spellEnd"/>
            <w:r>
              <w:rPr>
                <w:rFonts w:ascii="Arial" w:hAnsi="Arial" w:cs="Arial"/>
                <w:color w:val="000000"/>
                <w:sz w:val="20"/>
                <w:szCs w:val="20"/>
              </w:rPr>
              <w:t xml:space="preserve"> </w:t>
            </w:r>
            <w:proofErr w:type="spellStart"/>
            <w:r>
              <w:rPr>
                <w:rFonts w:ascii="Arial" w:hAnsi="Arial" w:cs="Arial"/>
                <w:color w:val="000000"/>
                <w:sz w:val="20"/>
                <w:szCs w:val="20"/>
              </w:rPr>
              <w:t>to</w:t>
            </w:r>
            <w:proofErr w:type="spellEnd"/>
            <w:r>
              <w:rPr>
                <w:rFonts w:ascii="Arial" w:hAnsi="Arial" w:cs="Arial"/>
                <w:color w:val="000000"/>
                <w:sz w:val="20"/>
                <w:szCs w:val="20"/>
              </w:rPr>
              <w:t xml:space="preserve"> </w:t>
            </w:r>
            <w:proofErr w:type="spellStart"/>
            <w:r>
              <w:rPr>
                <w:rFonts w:ascii="Arial" w:hAnsi="Arial" w:cs="Arial"/>
                <w:color w:val="000000"/>
                <w:sz w:val="20"/>
                <w:szCs w:val="20"/>
              </w:rPr>
              <w:t>Deep</w:t>
            </w:r>
            <w:proofErr w:type="spellEnd"/>
            <w:r>
              <w:rPr>
                <w:rFonts w:ascii="Arial" w:hAnsi="Arial" w:cs="Arial"/>
                <w:color w:val="000000"/>
                <w:sz w:val="20"/>
                <w:szCs w:val="20"/>
              </w:rPr>
              <w:t xml:space="preserve"> Learning Networks </w:t>
            </w:r>
            <w:proofErr w:type="spellStart"/>
            <w:r>
              <w:rPr>
                <w:rFonts w:ascii="Arial" w:hAnsi="Arial" w:cs="Arial"/>
                <w:color w:val="000000"/>
                <w:sz w:val="20"/>
                <w:szCs w:val="20"/>
              </w:rPr>
              <w:t>for</w:t>
            </w:r>
            <w:proofErr w:type="spellEnd"/>
            <w:r>
              <w:rPr>
                <w:rFonts w:ascii="Arial" w:hAnsi="Arial" w:cs="Arial"/>
                <w:color w:val="000000"/>
                <w:sz w:val="20"/>
                <w:szCs w:val="20"/>
              </w:rPr>
              <w:t xml:space="preserve"> </w:t>
            </w:r>
            <w:proofErr w:type="spellStart"/>
            <w:r>
              <w:rPr>
                <w:rFonts w:ascii="Arial" w:hAnsi="Arial" w:cs="Arial"/>
                <w:color w:val="000000"/>
                <w:sz w:val="20"/>
                <w:szCs w:val="20"/>
              </w:rPr>
              <w:t>Classification</w:t>
            </w:r>
            <w:proofErr w:type="spellEnd"/>
            <w:r>
              <w:rPr>
                <w:rFonts w:ascii="Arial" w:hAnsi="Arial" w:cs="Arial"/>
                <w:color w:val="000000"/>
                <w:sz w:val="20"/>
                <w:szCs w:val="20"/>
              </w:rPr>
              <w:t xml:space="preserve"> of Micro-Doppler </w:t>
            </w:r>
            <w:proofErr w:type="spellStart"/>
            <w:r>
              <w:rPr>
                <w:rFonts w:ascii="Arial" w:hAnsi="Arial" w:cs="Arial"/>
                <w:color w:val="000000"/>
                <w:sz w:val="20"/>
                <w:szCs w:val="20"/>
              </w:rPr>
              <w:t>Signatures</w:t>
            </w:r>
            <w:proofErr w:type="spellEnd"/>
            <w:r>
              <w:rPr>
                <w:rFonts w:ascii="Arial" w:hAnsi="Arial" w:cs="Arial"/>
                <w:color w:val="000000"/>
                <w:sz w:val="20"/>
                <w:szCs w:val="20"/>
              </w:rPr>
              <w:t xml:space="preserve"> Using FMCW Radar” (IEEE </w:t>
            </w:r>
            <w:proofErr w:type="spellStart"/>
            <w:r>
              <w:rPr>
                <w:rFonts w:ascii="Arial" w:hAnsi="Arial" w:cs="Arial"/>
                <w:color w:val="000000"/>
                <w:sz w:val="20"/>
                <w:szCs w:val="20"/>
              </w:rPr>
              <w:t>Transactions</w:t>
            </w:r>
            <w:proofErr w:type="spellEnd"/>
            <w:r>
              <w:rPr>
                <w:rFonts w:ascii="Arial" w:hAnsi="Arial" w:cs="Arial"/>
                <w:color w:val="000000"/>
                <w:sz w:val="20"/>
                <w:szCs w:val="20"/>
              </w:rPr>
              <w:t xml:space="preserve"> on </w:t>
            </w:r>
            <w:proofErr w:type="spellStart"/>
            <w:r>
              <w:rPr>
                <w:rFonts w:ascii="Arial" w:hAnsi="Arial" w:cs="Arial"/>
                <w:color w:val="000000"/>
                <w:sz w:val="20"/>
                <w:szCs w:val="20"/>
              </w:rPr>
              <w:t>Microwave</w:t>
            </w:r>
            <w:proofErr w:type="spellEnd"/>
            <w:r>
              <w:rPr>
                <w:rFonts w:ascii="Arial" w:hAnsi="Arial" w:cs="Arial"/>
                <w:color w:val="000000"/>
                <w:sz w:val="20"/>
                <w:szCs w:val="20"/>
              </w:rPr>
              <w:t xml:space="preserve"> </w:t>
            </w:r>
            <w:proofErr w:type="spellStart"/>
            <w:r>
              <w:rPr>
                <w:rFonts w:ascii="Arial" w:hAnsi="Arial" w:cs="Arial"/>
                <w:color w:val="000000"/>
                <w:sz w:val="20"/>
                <w:szCs w:val="20"/>
              </w:rPr>
              <w:t>Theory</w:t>
            </w:r>
            <w:proofErr w:type="spellEnd"/>
            <w:r>
              <w:rPr>
                <w:rFonts w:ascii="Arial" w:hAnsi="Arial" w:cs="Arial"/>
                <w:color w:val="000000"/>
                <w:sz w:val="20"/>
                <w:szCs w:val="20"/>
              </w:rPr>
              <w:t xml:space="preserve"> </w:t>
            </w:r>
            <w:proofErr w:type="spellStart"/>
            <w:r>
              <w:rPr>
                <w:rFonts w:ascii="Arial" w:hAnsi="Arial" w:cs="Arial"/>
                <w:color w:val="000000"/>
                <w:sz w:val="20"/>
                <w:szCs w:val="20"/>
              </w:rPr>
              <w:t>and</w:t>
            </w:r>
            <w:proofErr w:type="spellEnd"/>
            <w:r>
              <w:rPr>
                <w:rFonts w:ascii="Arial" w:hAnsi="Arial" w:cs="Arial"/>
                <w:color w:val="000000"/>
                <w:sz w:val="20"/>
                <w:szCs w:val="20"/>
              </w:rPr>
              <w:t xml:space="preserve"> </w:t>
            </w:r>
            <w:proofErr w:type="spellStart"/>
            <w:r>
              <w:rPr>
                <w:rFonts w:ascii="Arial" w:hAnsi="Arial" w:cs="Arial"/>
                <w:color w:val="000000"/>
                <w:sz w:val="20"/>
                <w:szCs w:val="20"/>
              </w:rPr>
              <w:t>Techniques</w:t>
            </w:r>
            <w:proofErr w:type="spellEnd"/>
            <w:r>
              <w:rPr>
                <w:rFonts w:ascii="Arial" w:hAnsi="Arial" w:cs="Arial"/>
                <w:color w:val="000000"/>
                <w:sz w:val="20"/>
                <w:szCs w:val="20"/>
              </w:rPr>
              <w:t>, 2023) adlı ana makaledeki deterministik fizik-tabanlı simülasyon çerçevesi temel alınarak üç ana aşamada uygulanacaktır:</w:t>
            </w:r>
          </w:p>
          <w:p w14:paraId="25BEB5A0" w14:textId="77777777" w:rsidR="00361822" w:rsidRDefault="00000000">
            <w:pPr>
              <w:pStyle w:val="GvdeMetni"/>
              <w:rPr>
                <w:rFonts w:ascii="Arial" w:hAnsi="Arial"/>
                <w:sz w:val="20"/>
                <w:szCs w:val="20"/>
              </w:rPr>
            </w:pPr>
            <w:r>
              <w:rPr>
                <w:rFonts w:ascii="Arial" w:hAnsi="Arial"/>
                <w:b/>
                <w:bCs/>
                <w:sz w:val="20"/>
                <w:szCs w:val="20"/>
              </w:rPr>
              <w:t xml:space="preserve">1. Hedef Fiziksel Modeli: </w:t>
            </w:r>
            <w:r>
              <w:rPr>
                <w:rFonts w:ascii="Arial" w:hAnsi="Arial"/>
                <w:sz w:val="20"/>
                <w:szCs w:val="20"/>
              </w:rPr>
              <w:t xml:space="preserve">Ana makalede sunulan modele göre, her UAV hedefi birden fazla dönüş kaynağından (motor ve pervane kanatları) oluşan bir titreşim sistemi olarak temsil edilmektedir. Motor sayısı ve pervane dönüş hızı gibi fiziksel parametreler, titreşim genliği ve frekansı cinsinden modellenerek FMCW IF sinyaline dahil edilmektedir. Makale kapsamında iki farklı UAV sınıfı ele alınmaktadır: tek motorlu İHA ve dört motorlu </w:t>
            </w:r>
            <w:proofErr w:type="spellStart"/>
            <w:r>
              <w:rPr>
                <w:rFonts w:ascii="Arial" w:hAnsi="Arial"/>
                <w:sz w:val="20"/>
                <w:szCs w:val="20"/>
              </w:rPr>
              <w:t>quad-copter</w:t>
            </w:r>
            <w:proofErr w:type="spellEnd"/>
            <w:r>
              <w:rPr>
                <w:rFonts w:ascii="Arial" w:hAnsi="Arial"/>
                <w:sz w:val="20"/>
                <w:szCs w:val="20"/>
              </w:rPr>
              <w:t>. Her sınıf için fiziksel model katsayıları makalenin parametre tablolarından alınarak uygulanacaktır.</w:t>
            </w:r>
          </w:p>
          <w:p w14:paraId="204A72F3" w14:textId="77777777" w:rsidR="00361822" w:rsidRDefault="00000000">
            <w:pPr>
              <w:pStyle w:val="GvdeMetni"/>
              <w:rPr>
                <w:rFonts w:ascii="Arial" w:hAnsi="Arial"/>
                <w:sz w:val="20"/>
                <w:szCs w:val="20"/>
              </w:rPr>
            </w:pPr>
            <w:r>
              <w:rPr>
                <w:rFonts w:ascii="Arial" w:hAnsi="Arial"/>
                <w:b/>
                <w:bCs/>
                <w:sz w:val="20"/>
                <w:szCs w:val="20"/>
              </w:rPr>
              <w:t xml:space="preserve">2. FMCW Sinyal Zinciri ve </w:t>
            </w:r>
            <w:proofErr w:type="spellStart"/>
            <w:r>
              <w:rPr>
                <w:rFonts w:ascii="Arial" w:hAnsi="Arial"/>
                <w:b/>
                <w:bCs/>
                <w:sz w:val="20"/>
                <w:szCs w:val="20"/>
              </w:rPr>
              <w:t>Range</w:t>
            </w:r>
            <w:proofErr w:type="spellEnd"/>
            <w:r>
              <w:rPr>
                <w:rFonts w:ascii="Arial" w:hAnsi="Arial"/>
                <w:b/>
                <w:bCs/>
                <w:sz w:val="20"/>
                <w:szCs w:val="20"/>
              </w:rPr>
              <w:t xml:space="preserve">-Doppler İşleme: </w:t>
            </w:r>
            <w:r>
              <w:rPr>
                <w:rFonts w:ascii="Arial" w:hAnsi="Arial"/>
                <w:sz w:val="20"/>
                <w:szCs w:val="20"/>
              </w:rPr>
              <w:t xml:space="preserve">Makalede tanımlanan FMCW IF sinyal modeli uygulanacaktır. Hedefin mekanik titreşimine bağlı ani menzil değişimi, IF sinyaline hem genel Doppler kayması hem de mikro-Doppler faz modülasyonu olarak yansımaktadır. Elde edilen IF sinyaline </w:t>
            </w:r>
            <w:proofErr w:type="spellStart"/>
            <w:r>
              <w:rPr>
                <w:rFonts w:ascii="Arial" w:hAnsi="Arial"/>
                <w:sz w:val="20"/>
                <w:szCs w:val="20"/>
              </w:rPr>
              <w:t>Range</w:t>
            </w:r>
            <w:proofErr w:type="spellEnd"/>
            <w:r>
              <w:rPr>
                <w:rFonts w:ascii="Arial" w:hAnsi="Arial"/>
                <w:sz w:val="20"/>
                <w:szCs w:val="20"/>
              </w:rPr>
              <w:t xml:space="preserve">-FFT uygulanarak menzil profili çıkarılacak; ardından belirlenen menzil bölgesindeki yavaş zaman sinyaline Doppler-FFT uygulanarak </w:t>
            </w:r>
            <w:proofErr w:type="spellStart"/>
            <w:r>
              <w:rPr>
                <w:rFonts w:ascii="Arial" w:hAnsi="Arial"/>
                <w:sz w:val="20"/>
                <w:szCs w:val="20"/>
              </w:rPr>
              <w:t>Range</w:t>
            </w:r>
            <w:proofErr w:type="spellEnd"/>
            <w:r>
              <w:rPr>
                <w:rFonts w:ascii="Arial" w:hAnsi="Arial"/>
                <w:sz w:val="20"/>
                <w:szCs w:val="20"/>
              </w:rPr>
              <w:t>-Doppler haritası oluşturulacaktır. Tüm simülasyon parametreleri 77 GHz otomotiv radar bandı esas alınarak belirlenecektir.</w:t>
            </w:r>
          </w:p>
          <w:p w14:paraId="6328941D" w14:textId="77777777" w:rsidR="00361822" w:rsidRDefault="00000000">
            <w:pPr>
              <w:pStyle w:val="GvdeMetni"/>
              <w:rPr>
                <w:rFonts w:ascii="Arial" w:hAnsi="Arial"/>
                <w:sz w:val="20"/>
                <w:szCs w:val="20"/>
              </w:rPr>
            </w:pPr>
            <w:r>
              <w:rPr>
                <w:rFonts w:ascii="Arial" w:hAnsi="Arial"/>
                <w:b/>
                <w:bCs/>
                <w:sz w:val="20"/>
                <w:szCs w:val="20"/>
              </w:rPr>
              <w:t xml:space="preserve">3. </w:t>
            </w:r>
            <w:proofErr w:type="spellStart"/>
            <w:r>
              <w:rPr>
                <w:rFonts w:ascii="Arial" w:hAnsi="Arial"/>
                <w:b/>
                <w:bCs/>
                <w:sz w:val="20"/>
                <w:szCs w:val="20"/>
              </w:rPr>
              <w:t>Spektrogram</w:t>
            </w:r>
            <w:proofErr w:type="spellEnd"/>
            <w:r>
              <w:rPr>
                <w:rFonts w:ascii="Arial" w:hAnsi="Arial"/>
                <w:b/>
                <w:bCs/>
                <w:sz w:val="20"/>
                <w:szCs w:val="20"/>
              </w:rPr>
              <w:t xml:space="preserve"> Üretimi, Görselleştirme ve Karşılaştırma: </w:t>
            </w:r>
            <w:r>
              <w:rPr>
                <w:rFonts w:ascii="Arial" w:hAnsi="Arial"/>
                <w:sz w:val="20"/>
                <w:szCs w:val="20"/>
              </w:rPr>
              <w:t xml:space="preserve">Makale, Kısa Zamanlı Fourier Dönüşümü (STFT) uygulamasında </w:t>
            </w:r>
            <w:proofErr w:type="spellStart"/>
            <w:r>
              <w:rPr>
                <w:rFonts w:ascii="Arial" w:hAnsi="Arial"/>
                <w:sz w:val="20"/>
                <w:szCs w:val="20"/>
              </w:rPr>
              <w:t>Hamming</w:t>
            </w:r>
            <w:proofErr w:type="spellEnd"/>
            <w:r>
              <w:rPr>
                <w:rFonts w:ascii="Arial" w:hAnsi="Arial"/>
                <w:sz w:val="20"/>
                <w:szCs w:val="20"/>
              </w:rPr>
              <w:t xml:space="preserve"> penceresi ve %50 örtüşme kullanılmasını önermektedir; bu proje de aynı pencere yapılandırmasını izleyecektir. Üretilen </w:t>
            </w:r>
            <w:proofErr w:type="spellStart"/>
            <w:r>
              <w:rPr>
                <w:rFonts w:ascii="Arial" w:hAnsi="Arial"/>
                <w:sz w:val="20"/>
                <w:szCs w:val="20"/>
              </w:rPr>
              <w:t>spektrogramlar</w:t>
            </w:r>
            <w:proofErr w:type="spellEnd"/>
            <w:r>
              <w:rPr>
                <w:rFonts w:ascii="Arial" w:hAnsi="Arial"/>
                <w:sz w:val="20"/>
                <w:szCs w:val="20"/>
              </w:rPr>
              <w:t xml:space="preserve"> dB ölçeğinde görselleştirilerek; Rahman ve Robertson (2018) ile Han vd. (2024)’teki gerçek ölçüm </w:t>
            </w:r>
            <w:proofErr w:type="spellStart"/>
            <w:r>
              <w:rPr>
                <w:rFonts w:ascii="Arial" w:hAnsi="Arial"/>
                <w:sz w:val="20"/>
                <w:szCs w:val="20"/>
              </w:rPr>
              <w:t>spektrogramlarıyla</w:t>
            </w:r>
            <w:proofErr w:type="spellEnd"/>
            <w:r>
              <w:rPr>
                <w:rFonts w:ascii="Arial" w:hAnsi="Arial"/>
                <w:sz w:val="20"/>
                <w:szCs w:val="20"/>
              </w:rPr>
              <w:t xml:space="preserve"> nitel olarak karşılaştırılacaktır. Tüm sayısal hesaplamalar Python (</w:t>
            </w:r>
            <w:proofErr w:type="spellStart"/>
            <w:r>
              <w:rPr>
                <w:rFonts w:ascii="Arial" w:hAnsi="Arial"/>
                <w:sz w:val="20"/>
                <w:szCs w:val="20"/>
              </w:rPr>
              <w:t>NumPy</w:t>
            </w:r>
            <w:proofErr w:type="spellEnd"/>
            <w:r>
              <w:rPr>
                <w:rFonts w:ascii="Arial" w:hAnsi="Arial"/>
                <w:sz w:val="20"/>
                <w:szCs w:val="20"/>
              </w:rPr>
              <w:t xml:space="preserve">, </w:t>
            </w:r>
            <w:proofErr w:type="spellStart"/>
            <w:r>
              <w:rPr>
                <w:rFonts w:ascii="Arial" w:hAnsi="Arial"/>
                <w:sz w:val="20"/>
                <w:szCs w:val="20"/>
              </w:rPr>
              <w:t>SciPy</w:t>
            </w:r>
            <w:proofErr w:type="spellEnd"/>
            <w:r>
              <w:rPr>
                <w:rFonts w:ascii="Arial" w:hAnsi="Arial"/>
                <w:sz w:val="20"/>
                <w:szCs w:val="20"/>
              </w:rPr>
              <w:t xml:space="preserve">, </w:t>
            </w:r>
            <w:proofErr w:type="spellStart"/>
            <w:r>
              <w:rPr>
                <w:rFonts w:ascii="Arial" w:hAnsi="Arial"/>
                <w:sz w:val="20"/>
                <w:szCs w:val="20"/>
              </w:rPr>
              <w:t>Matplotlib</w:t>
            </w:r>
            <w:proofErr w:type="spellEnd"/>
            <w:r>
              <w:rPr>
                <w:rFonts w:ascii="Arial" w:hAnsi="Arial"/>
                <w:sz w:val="20"/>
                <w:szCs w:val="20"/>
              </w:rPr>
              <w:t>) ile gerçekleştirilecektir.</w:t>
            </w:r>
          </w:p>
          <w:p w14:paraId="26C71373" w14:textId="77777777" w:rsidR="00361822" w:rsidRDefault="00361822">
            <w:pPr>
              <w:pStyle w:val="WW-NormalWeb1"/>
              <w:widowControl w:val="0"/>
              <w:spacing w:before="0" w:after="0"/>
              <w:jc w:val="both"/>
              <w:rPr>
                <w:rFonts w:ascii="Arial" w:hAnsi="Arial" w:cs="Arial"/>
                <w:color w:val="000000"/>
                <w:sz w:val="20"/>
                <w:szCs w:val="20"/>
              </w:rPr>
            </w:pPr>
          </w:p>
          <w:p w14:paraId="3E41E05E" w14:textId="77777777" w:rsidR="00361822" w:rsidRDefault="00361822">
            <w:pPr>
              <w:pStyle w:val="WW-NormalWeb1"/>
              <w:widowControl w:val="0"/>
              <w:spacing w:before="0" w:after="0"/>
              <w:jc w:val="both"/>
              <w:rPr>
                <w:rFonts w:ascii="Arial" w:hAnsi="Arial" w:cs="Arial"/>
                <w:color w:val="000000"/>
                <w:sz w:val="20"/>
                <w:szCs w:val="20"/>
              </w:rPr>
            </w:pPr>
          </w:p>
          <w:p w14:paraId="00495BD5" w14:textId="77777777" w:rsidR="00361822" w:rsidRDefault="00361822">
            <w:pPr>
              <w:pStyle w:val="WW-NormalWeb1"/>
              <w:widowControl w:val="0"/>
              <w:spacing w:before="0" w:after="0"/>
              <w:jc w:val="both"/>
              <w:rPr>
                <w:rFonts w:ascii="Arial" w:hAnsi="Arial" w:cs="Arial"/>
                <w:color w:val="000000"/>
                <w:sz w:val="20"/>
                <w:szCs w:val="20"/>
              </w:rPr>
            </w:pPr>
          </w:p>
          <w:p w14:paraId="19549A27" w14:textId="77777777" w:rsidR="00361822" w:rsidRDefault="00361822">
            <w:pPr>
              <w:pStyle w:val="WW-NormalWeb1"/>
              <w:widowControl w:val="0"/>
              <w:spacing w:before="0" w:after="0"/>
              <w:jc w:val="both"/>
              <w:rPr>
                <w:rFonts w:ascii="Arial" w:hAnsi="Arial" w:cs="Arial"/>
                <w:color w:val="000000"/>
                <w:sz w:val="20"/>
                <w:szCs w:val="20"/>
              </w:rPr>
            </w:pPr>
          </w:p>
          <w:p w14:paraId="5DAA7E3E" w14:textId="77777777" w:rsidR="00361822" w:rsidRDefault="00361822">
            <w:pPr>
              <w:pStyle w:val="WW-NormalWeb1"/>
              <w:widowControl w:val="0"/>
              <w:spacing w:before="0" w:after="0"/>
              <w:jc w:val="both"/>
              <w:rPr>
                <w:rFonts w:ascii="Arial" w:hAnsi="Arial" w:cs="Arial"/>
                <w:color w:val="000000"/>
                <w:sz w:val="20"/>
                <w:szCs w:val="20"/>
              </w:rPr>
            </w:pPr>
          </w:p>
          <w:p w14:paraId="70BA01F2" w14:textId="77777777" w:rsidR="00361822" w:rsidRDefault="00361822">
            <w:pPr>
              <w:pStyle w:val="WW-NormalWeb1"/>
              <w:widowControl w:val="0"/>
              <w:spacing w:before="0" w:after="0"/>
              <w:jc w:val="both"/>
              <w:rPr>
                <w:rFonts w:ascii="Arial" w:hAnsi="Arial" w:cs="Arial"/>
                <w:color w:val="000000"/>
                <w:sz w:val="20"/>
                <w:szCs w:val="20"/>
              </w:rPr>
            </w:pPr>
          </w:p>
          <w:p w14:paraId="2AE982C6" w14:textId="77777777" w:rsidR="00361822" w:rsidRDefault="00361822">
            <w:pPr>
              <w:pStyle w:val="WW-NormalWeb1"/>
              <w:widowControl w:val="0"/>
              <w:spacing w:before="0" w:after="0"/>
              <w:jc w:val="both"/>
              <w:rPr>
                <w:rFonts w:ascii="Arial" w:hAnsi="Arial" w:cs="Arial"/>
                <w:color w:val="000000"/>
                <w:sz w:val="20"/>
                <w:szCs w:val="20"/>
              </w:rPr>
            </w:pPr>
          </w:p>
          <w:p w14:paraId="5B4AA219" w14:textId="77777777" w:rsidR="00361822" w:rsidRDefault="00361822">
            <w:pPr>
              <w:pStyle w:val="WW-NormalWeb1"/>
              <w:widowControl w:val="0"/>
              <w:spacing w:before="0" w:after="0"/>
              <w:jc w:val="both"/>
              <w:rPr>
                <w:rFonts w:ascii="Arial" w:hAnsi="Arial" w:cs="Arial"/>
                <w:color w:val="000000"/>
                <w:sz w:val="20"/>
                <w:szCs w:val="20"/>
              </w:rPr>
            </w:pPr>
          </w:p>
        </w:tc>
      </w:tr>
    </w:tbl>
    <w:p w14:paraId="0B28C2DA" w14:textId="77777777" w:rsidR="00361822" w:rsidRDefault="00000000">
      <w:pPr>
        <w:pStyle w:val="WW-NormalWeb1"/>
        <w:spacing w:before="0" w:after="0"/>
        <w:jc w:val="both"/>
        <w:rPr>
          <w:rFonts w:ascii="Arial" w:hAnsi="Arial" w:cs="Arial"/>
          <w:color w:val="000000"/>
          <w:sz w:val="18"/>
          <w:szCs w:val="18"/>
        </w:rPr>
      </w:pPr>
      <w:r>
        <w:rPr>
          <w:rFonts w:ascii="Arial" w:hAnsi="Arial" w:cs="Arial"/>
          <w:bCs/>
          <w:sz w:val="18"/>
          <w:szCs w:val="18"/>
        </w:rPr>
        <w:t>(*) Doğrudan insan veya hayvanlar üzerinde yapılacak çalışmalar için ilgili birimden etik kurul onay kararının alınması zorunludur.</w:t>
      </w:r>
    </w:p>
    <w:p w14:paraId="35C7D227" w14:textId="77777777" w:rsidR="00361822" w:rsidRDefault="00361822">
      <w:pPr>
        <w:pStyle w:val="WW-NormalWeb1"/>
        <w:spacing w:before="0" w:after="0"/>
        <w:jc w:val="both"/>
        <w:rPr>
          <w:rFonts w:ascii="Arial" w:hAnsi="Arial" w:cs="Arial"/>
          <w:b/>
          <w:bCs/>
          <w:color w:val="000000"/>
          <w:sz w:val="18"/>
          <w:szCs w:val="18"/>
        </w:rPr>
      </w:pPr>
    </w:p>
    <w:p w14:paraId="4DD5FB68" w14:textId="77777777" w:rsidR="00361822" w:rsidRDefault="00361822">
      <w:pPr>
        <w:pStyle w:val="WW-NormalWeb1"/>
        <w:spacing w:before="0" w:after="0"/>
        <w:jc w:val="both"/>
        <w:rPr>
          <w:rFonts w:ascii="Arial" w:hAnsi="Arial" w:cs="Arial"/>
          <w:b/>
          <w:bCs/>
          <w:color w:val="000000"/>
          <w:sz w:val="20"/>
          <w:szCs w:val="20"/>
        </w:rPr>
      </w:pPr>
    </w:p>
    <w:p w14:paraId="251AAB6F" w14:textId="77777777" w:rsidR="00361822" w:rsidRDefault="00361822">
      <w:pPr>
        <w:jc w:val="both"/>
        <w:rPr>
          <w:rFonts w:ascii="Arial" w:hAnsi="Arial" w:cs="Arial"/>
          <w:bCs/>
          <w:sz w:val="20"/>
          <w:szCs w:val="20"/>
        </w:rPr>
      </w:pPr>
    </w:p>
    <w:p w14:paraId="28B4BC15" w14:textId="77777777" w:rsidR="004C2C5A" w:rsidRDefault="004C2C5A">
      <w:pPr>
        <w:jc w:val="both"/>
        <w:rPr>
          <w:rFonts w:ascii="Arial" w:hAnsi="Arial" w:cs="Arial"/>
          <w:bCs/>
          <w:sz w:val="20"/>
          <w:szCs w:val="20"/>
        </w:rPr>
      </w:pPr>
    </w:p>
    <w:p w14:paraId="782B8FE2" w14:textId="77777777" w:rsidR="004C2C5A" w:rsidRDefault="004C2C5A">
      <w:pPr>
        <w:jc w:val="both"/>
        <w:rPr>
          <w:rFonts w:ascii="Arial" w:hAnsi="Arial" w:cs="Arial"/>
          <w:bCs/>
          <w:sz w:val="20"/>
          <w:szCs w:val="20"/>
        </w:rPr>
      </w:pPr>
    </w:p>
    <w:p w14:paraId="23D3AF58" w14:textId="77777777" w:rsidR="004C2C5A" w:rsidRDefault="004C2C5A">
      <w:pPr>
        <w:jc w:val="both"/>
        <w:rPr>
          <w:rFonts w:ascii="Arial" w:hAnsi="Arial" w:cs="Arial"/>
          <w:bCs/>
          <w:sz w:val="20"/>
          <w:szCs w:val="20"/>
        </w:rPr>
      </w:pPr>
    </w:p>
    <w:p w14:paraId="47D50B9C" w14:textId="77777777" w:rsidR="004C2C5A" w:rsidRDefault="004C2C5A">
      <w:pPr>
        <w:jc w:val="both"/>
        <w:rPr>
          <w:rFonts w:ascii="Arial" w:hAnsi="Arial" w:cs="Arial"/>
          <w:bCs/>
          <w:sz w:val="20"/>
          <w:szCs w:val="20"/>
        </w:rPr>
      </w:pPr>
    </w:p>
    <w:p w14:paraId="3B4A53C6" w14:textId="77777777" w:rsidR="004C2C5A" w:rsidRDefault="004C2C5A">
      <w:pPr>
        <w:jc w:val="both"/>
        <w:rPr>
          <w:rFonts w:ascii="Arial" w:hAnsi="Arial" w:cs="Arial"/>
          <w:bCs/>
          <w:sz w:val="20"/>
          <w:szCs w:val="20"/>
        </w:rPr>
      </w:pPr>
    </w:p>
    <w:p w14:paraId="2064D11D" w14:textId="77777777" w:rsidR="004C2C5A" w:rsidRDefault="004C2C5A">
      <w:pPr>
        <w:jc w:val="both"/>
        <w:rPr>
          <w:rFonts w:ascii="Arial" w:hAnsi="Arial" w:cs="Arial"/>
          <w:bCs/>
          <w:sz w:val="20"/>
          <w:szCs w:val="20"/>
        </w:rPr>
      </w:pPr>
    </w:p>
    <w:p w14:paraId="4919249C" w14:textId="77777777" w:rsidR="004C2C5A" w:rsidRDefault="004C2C5A">
      <w:pPr>
        <w:jc w:val="both"/>
        <w:rPr>
          <w:rFonts w:ascii="Arial" w:hAnsi="Arial" w:cs="Arial"/>
          <w:bCs/>
          <w:sz w:val="20"/>
          <w:szCs w:val="20"/>
        </w:rPr>
      </w:pPr>
    </w:p>
    <w:p w14:paraId="274833FF" w14:textId="77777777" w:rsidR="004C2C5A" w:rsidRDefault="004C2C5A">
      <w:pPr>
        <w:jc w:val="both"/>
        <w:rPr>
          <w:rFonts w:ascii="Arial" w:hAnsi="Arial" w:cs="Arial"/>
          <w:bCs/>
          <w:sz w:val="20"/>
          <w:szCs w:val="20"/>
        </w:rPr>
      </w:pPr>
    </w:p>
    <w:p w14:paraId="42D61B54" w14:textId="77777777" w:rsidR="004C2C5A" w:rsidRDefault="004C2C5A">
      <w:pPr>
        <w:jc w:val="both"/>
        <w:rPr>
          <w:rFonts w:ascii="Arial" w:hAnsi="Arial" w:cs="Arial"/>
          <w:bCs/>
          <w:sz w:val="20"/>
          <w:szCs w:val="20"/>
        </w:rPr>
      </w:pPr>
    </w:p>
    <w:p w14:paraId="6C75270C" w14:textId="77777777" w:rsidR="004C2C5A" w:rsidRDefault="004C2C5A">
      <w:pPr>
        <w:jc w:val="both"/>
        <w:rPr>
          <w:rFonts w:ascii="Arial" w:hAnsi="Arial" w:cs="Arial"/>
          <w:bCs/>
          <w:sz w:val="20"/>
          <w:szCs w:val="20"/>
        </w:rPr>
      </w:pPr>
    </w:p>
    <w:p w14:paraId="5B91FAAF" w14:textId="77777777" w:rsidR="004C2C5A" w:rsidRDefault="004C2C5A">
      <w:pPr>
        <w:jc w:val="both"/>
        <w:rPr>
          <w:rFonts w:ascii="Arial" w:hAnsi="Arial" w:cs="Arial"/>
          <w:bCs/>
          <w:sz w:val="20"/>
          <w:szCs w:val="20"/>
        </w:rPr>
      </w:pPr>
    </w:p>
    <w:p w14:paraId="7732FAF6" w14:textId="77777777" w:rsidR="004C2C5A" w:rsidRDefault="004C2C5A">
      <w:pPr>
        <w:jc w:val="both"/>
        <w:rPr>
          <w:rFonts w:ascii="Arial" w:hAnsi="Arial" w:cs="Arial"/>
          <w:bCs/>
          <w:sz w:val="20"/>
          <w:szCs w:val="20"/>
        </w:rPr>
      </w:pPr>
    </w:p>
    <w:p w14:paraId="1FC946B1" w14:textId="77777777" w:rsidR="004C2C5A" w:rsidRDefault="004C2C5A">
      <w:pPr>
        <w:jc w:val="both"/>
        <w:rPr>
          <w:rFonts w:ascii="Arial" w:hAnsi="Arial" w:cs="Arial"/>
          <w:bCs/>
          <w:sz w:val="20"/>
          <w:szCs w:val="20"/>
        </w:rPr>
      </w:pPr>
    </w:p>
    <w:p w14:paraId="14C9B59F" w14:textId="77777777" w:rsidR="004C2C5A" w:rsidRDefault="004C2C5A">
      <w:pPr>
        <w:jc w:val="both"/>
        <w:rPr>
          <w:rFonts w:ascii="Arial" w:hAnsi="Arial" w:cs="Arial"/>
          <w:bCs/>
          <w:sz w:val="20"/>
          <w:szCs w:val="20"/>
        </w:rPr>
      </w:pPr>
    </w:p>
    <w:p w14:paraId="0B2F9553" w14:textId="77777777" w:rsidR="00361822" w:rsidRDefault="00361822">
      <w:pPr>
        <w:jc w:val="both"/>
        <w:rPr>
          <w:rFonts w:ascii="Arial" w:hAnsi="Arial" w:cs="Arial"/>
          <w:bCs/>
          <w:sz w:val="20"/>
          <w:szCs w:val="20"/>
        </w:rPr>
      </w:pPr>
    </w:p>
    <w:p w14:paraId="3B803605" w14:textId="77777777" w:rsidR="00361822" w:rsidRDefault="00000000">
      <w:pPr>
        <w:jc w:val="both"/>
        <w:rPr>
          <w:rFonts w:ascii="Arial" w:hAnsi="Arial" w:cs="Arial"/>
          <w:color w:val="000000"/>
          <w:sz w:val="18"/>
          <w:szCs w:val="18"/>
        </w:rPr>
      </w:pPr>
      <w:r>
        <w:rPr>
          <w:rFonts w:ascii="Arial" w:hAnsi="Arial" w:cs="Arial"/>
          <w:b/>
          <w:bCs/>
          <w:color w:val="000000"/>
          <w:sz w:val="20"/>
          <w:szCs w:val="20"/>
        </w:rPr>
        <w:lastRenderedPageBreak/>
        <w:t>4. BAŞARI ÖLÇÜTLERİ:</w:t>
      </w:r>
      <w:r>
        <w:rPr>
          <w:rFonts w:ascii="Arial" w:hAnsi="Arial" w:cs="Arial"/>
          <w:color w:val="000000"/>
          <w:sz w:val="20"/>
          <w:szCs w:val="20"/>
        </w:rPr>
        <w:t xml:space="preserve"> </w:t>
      </w:r>
      <w:r>
        <w:rPr>
          <w:rFonts w:ascii="Arial" w:hAnsi="Arial" w:cs="Arial"/>
          <w:color w:val="000000"/>
          <w:sz w:val="18"/>
          <w:szCs w:val="18"/>
        </w:rPr>
        <w:t xml:space="preserve">Hangi süreçlerin/işlemlerin, ne ölçüde gerçekleştirilmesi durumunda projenin tam anlamıyla başarıya ulaşmış sayılabileceği belirtilmelidir. Bu ölçütler açık olarak sıralanmalı, her birinin önem derecesi açıklanmalı, tümünün gerçekleştirilememesi durumunda, projenin başarı oranının belirlenmesine yardımcı olabilecek ipuçları verilmelidir. </w:t>
      </w:r>
    </w:p>
    <w:tbl>
      <w:tblPr>
        <w:tblW w:w="9498" w:type="dxa"/>
        <w:tblInd w:w="108" w:type="dxa"/>
        <w:tblLayout w:type="fixed"/>
        <w:tblLook w:val="0000" w:firstRow="0" w:lastRow="0" w:firstColumn="0" w:lastColumn="0" w:noHBand="0" w:noVBand="0"/>
      </w:tblPr>
      <w:tblGrid>
        <w:gridCol w:w="9498"/>
      </w:tblGrid>
      <w:tr w:rsidR="00361822" w14:paraId="3D32C59C"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40A51F61" w14:textId="77777777" w:rsidR="00361822" w:rsidRDefault="00361822">
            <w:pPr>
              <w:pStyle w:val="WW-NormalWeb1"/>
              <w:widowControl w:val="0"/>
              <w:snapToGrid w:val="0"/>
              <w:spacing w:before="0" w:after="0"/>
              <w:jc w:val="both"/>
              <w:rPr>
                <w:rFonts w:ascii="Arial" w:hAnsi="Arial" w:cs="Arial"/>
                <w:color w:val="000000"/>
                <w:sz w:val="20"/>
                <w:szCs w:val="20"/>
              </w:rPr>
            </w:pPr>
          </w:p>
          <w:p w14:paraId="19B1A39B" w14:textId="77777777" w:rsidR="00361822" w:rsidRDefault="00000000">
            <w:pPr>
              <w:pStyle w:val="GvdeMetni"/>
              <w:widowControl w:val="0"/>
              <w:jc w:val="both"/>
              <w:rPr>
                <w:rFonts w:ascii="Arial" w:hAnsi="Arial" w:cs="Arial"/>
                <w:color w:val="000000"/>
                <w:sz w:val="20"/>
                <w:szCs w:val="20"/>
              </w:rPr>
            </w:pPr>
            <w:r>
              <w:rPr>
                <w:rFonts w:ascii="Arial" w:hAnsi="Arial" w:cs="Arial"/>
                <w:color w:val="000000"/>
                <w:sz w:val="20"/>
                <w:szCs w:val="20"/>
              </w:rPr>
              <w:t>Başarı ölçütleri, doğrudan “Model-</w:t>
            </w:r>
            <w:proofErr w:type="spellStart"/>
            <w:r>
              <w:rPr>
                <w:rFonts w:ascii="Arial" w:hAnsi="Arial" w:cs="Arial"/>
                <w:color w:val="000000"/>
                <w:sz w:val="20"/>
                <w:szCs w:val="20"/>
              </w:rPr>
              <w:t>Based</w:t>
            </w:r>
            <w:proofErr w:type="spellEnd"/>
            <w:r>
              <w:rPr>
                <w:rFonts w:ascii="Arial" w:hAnsi="Arial" w:cs="Arial"/>
                <w:color w:val="000000"/>
                <w:sz w:val="20"/>
                <w:szCs w:val="20"/>
              </w:rPr>
              <w:t xml:space="preserve"> Data </w:t>
            </w:r>
            <w:proofErr w:type="spellStart"/>
            <w:r>
              <w:rPr>
                <w:rFonts w:ascii="Arial" w:hAnsi="Arial" w:cs="Arial"/>
                <w:color w:val="000000"/>
                <w:sz w:val="20"/>
                <w:szCs w:val="20"/>
              </w:rPr>
              <w:t>Augmentation</w:t>
            </w:r>
            <w:proofErr w:type="spellEnd"/>
            <w:r>
              <w:rPr>
                <w:rFonts w:ascii="Arial" w:hAnsi="Arial" w:cs="Arial"/>
                <w:color w:val="000000"/>
                <w:sz w:val="20"/>
                <w:szCs w:val="20"/>
              </w:rPr>
              <w:t xml:space="preserve"> </w:t>
            </w:r>
            <w:proofErr w:type="spellStart"/>
            <w:r>
              <w:rPr>
                <w:rFonts w:ascii="Arial" w:hAnsi="Arial" w:cs="Arial"/>
                <w:color w:val="000000"/>
                <w:sz w:val="20"/>
                <w:szCs w:val="20"/>
              </w:rPr>
              <w:t>Applied</w:t>
            </w:r>
            <w:proofErr w:type="spellEnd"/>
            <w:r>
              <w:rPr>
                <w:rFonts w:ascii="Arial" w:hAnsi="Arial" w:cs="Arial"/>
                <w:color w:val="000000"/>
                <w:sz w:val="20"/>
                <w:szCs w:val="20"/>
              </w:rPr>
              <w:t xml:space="preserve"> </w:t>
            </w:r>
            <w:proofErr w:type="spellStart"/>
            <w:r>
              <w:rPr>
                <w:rFonts w:ascii="Arial" w:hAnsi="Arial" w:cs="Arial"/>
                <w:color w:val="000000"/>
                <w:sz w:val="20"/>
                <w:szCs w:val="20"/>
              </w:rPr>
              <w:t>to</w:t>
            </w:r>
            <w:proofErr w:type="spellEnd"/>
            <w:r>
              <w:rPr>
                <w:rFonts w:ascii="Arial" w:hAnsi="Arial" w:cs="Arial"/>
                <w:color w:val="000000"/>
                <w:sz w:val="20"/>
                <w:szCs w:val="20"/>
              </w:rPr>
              <w:t xml:space="preserve"> </w:t>
            </w:r>
            <w:proofErr w:type="spellStart"/>
            <w:r>
              <w:rPr>
                <w:rFonts w:ascii="Arial" w:hAnsi="Arial" w:cs="Arial"/>
                <w:color w:val="000000"/>
                <w:sz w:val="20"/>
                <w:szCs w:val="20"/>
              </w:rPr>
              <w:t>Deep</w:t>
            </w:r>
            <w:proofErr w:type="spellEnd"/>
            <w:r>
              <w:rPr>
                <w:rFonts w:ascii="Arial" w:hAnsi="Arial" w:cs="Arial"/>
                <w:color w:val="000000"/>
                <w:sz w:val="20"/>
                <w:szCs w:val="20"/>
              </w:rPr>
              <w:t xml:space="preserve"> Learning Networks </w:t>
            </w:r>
            <w:proofErr w:type="spellStart"/>
            <w:r>
              <w:rPr>
                <w:rFonts w:ascii="Arial" w:hAnsi="Arial" w:cs="Arial"/>
                <w:color w:val="000000"/>
                <w:sz w:val="20"/>
                <w:szCs w:val="20"/>
              </w:rPr>
              <w:t>for</w:t>
            </w:r>
            <w:proofErr w:type="spellEnd"/>
            <w:r>
              <w:rPr>
                <w:rFonts w:ascii="Arial" w:hAnsi="Arial" w:cs="Arial"/>
                <w:color w:val="000000"/>
                <w:sz w:val="20"/>
                <w:szCs w:val="20"/>
              </w:rPr>
              <w:t xml:space="preserve"> </w:t>
            </w:r>
            <w:proofErr w:type="spellStart"/>
            <w:r>
              <w:rPr>
                <w:rFonts w:ascii="Arial" w:hAnsi="Arial" w:cs="Arial"/>
                <w:color w:val="000000"/>
                <w:sz w:val="20"/>
                <w:szCs w:val="20"/>
              </w:rPr>
              <w:t>Classification</w:t>
            </w:r>
            <w:proofErr w:type="spellEnd"/>
            <w:r>
              <w:rPr>
                <w:rFonts w:ascii="Arial" w:hAnsi="Arial" w:cs="Arial"/>
                <w:color w:val="000000"/>
                <w:sz w:val="20"/>
                <w:szCs w:val="20"/>
              </w:rPr>
              <w:t xml:space="preserve"> of Micro-Doppler </w:t>
            </w:r>
            <w:proofErr w:type="spellStart"/>
            <w:r>
              <w:rPr>
                <w:rFonts w:ascii="Arial" w:hAnsi="Arial" w:cs="Arial"/>
                <w:color w:val="000000"/>
                <w:sz w:val="20"/>
                <w:szCs w:val="20"/>
              </w:rPr>
              <w:t>Signatures</w:t>
            </w:r>
            <w:proofErr w:type="spellEnd"/>
            <w:r>
              <w:rPr>
                <w:rFonts w:ascii="Arial" w:hAnsi="Arial" w:cs="Arial"/>
                <w:color w:val="000000"/>
                <w:sz w:val="20"/>
                <w:szCs w:val="20"/>
              </w:rPr>
              <w:t xml:space="preserve"> Using FMCW Radar” adlı ana makalenin raporladığı deneysel sonuçlara dayandırılmıştır:</w:t>
            </w:r>
          </w:p>
          <w:p w14:paraId="4EDE4334" w14:textId="77777777" w:rsidR="00361822" w:rsidRDefault="00000000">
            <w:pPr>
              <w:pStyle w:val="GvdeMetni"/>
              <w:widowControl w:val="0"/>
              <w:jc w:val="both"/>
              <w:rPr>
                <w:rFonts w:ascii="Arial" w:hAnsi="Arial" w:cs="Arial"/>
                <w:color w:val="000000"/>
                <w:sz w:val="20"/>
                <w:szCs w:val="20"/>
              </w:rPr>
            </w:pPr>
            <w:r>
              <w:rPr>
                <w:rFonts w:ascii="Arial" w:hAnsi="Arial"/>
                <w:b/>
                <w:bCs/>
                <w:sz w:val="20"/>
                <w:szCs w:val="20"/>
              </w:rPr>
              <w:t xml:space="preserve">Ölçüt 1 – Sinyal modelinin fiziksel tutarlılığı (En kritik ölçüt): </w:t>
            </w:r>
            <w:r>
              <w:rPr>
                <w:rFonts w:ascii="Arial" w:hAnsi="Arial"/>
                <w:sz w:val="20"/>
                <w:szCs w:val="20"/>
              </w:rPr>
              <w:t xml:space="preserve">Ana makalede sunulan model parametrelerinin doğru uygulandığının göstergesi olarak; üretilen FMCW IF sinyalinin hem ana Doppler </w:t>
            </w:r>
            <w:proofErr w:type="spellStart"/>
            <w:r>
              <w:rPr>
                <w:rFonts w:ascii="Arial" w:hAnsi="Arial"/>
                <w:sz w:val="20"/>
                <w:szCs w:val="20"/>
              </w:rPr>
              <w:t>bantını</w:t>
            </w:r>
            <w:proofErr w:type="spellEnd"/>
            <w:r>
              <w:rPr>
                <w:rFonts w:ascii="Arial" w:hAnsi="Arial"/>
                <w:sz w:val="20"/>
                <w:szCs w:val="20"/>
              </w:rPr>
              <w:t xml:space="preserve"> (hedefin öteleme hızına karşılık gelen) hem de mikro-Doppler yan bantlarını (pervane dönüş frekansının katlarında) doğru frekanslarda içermesi zorunludur. Bu, tüm diğer aşamaların üzerine inşa edileceği temel ölçüttür.</w:t>
            </w:r>
          </w:p>
          <w:p w14:paraId="3FC5102F" w14:textId="77777777" w:rsidR="00361822" w:rsidRDefault="00000000">
            <w:pPr>
              <w:pStyle w:val="GvdeMetni"/>
              <w:rPr>
                <w:rFonts w:ascii="Arial" w:hAnsi="Arial"/>
                <w:sz w:val="20"/>
                <w:szCs w:val="20"/>
              </w:rPr>
            </w:pPr>
            <w:r>
              <w:rPr>
                <w:rFonts w:ascii="Arial" w:hAnsi="Arial"/>
                <w:b/>
                <w:bCs/>
                <w:sz w:val="20"/>
                <w:szCs w:val="20"/>
              </w:rPr>
              <w:t xml:space="preserve">Ölçüt 2 – Hedef tipi ayırt edilebilirliği (Birincil başarı göstergesi): </w:t>
            </w:r>
            <w:r>
              <w:rPr>
                <w:rFonts w:ascii="Arial" w:hAnsi="Arial"/>
                <w:sz w:val="20"/>
                <w:szCs w:val="20"/>
              </w:rPr>
              <w:t xml:space="preserve">Ana makale, farklı İHA motor sayılarının (tek motor / </w:t>
            </w:r>
            <w:proofErr w:type="spellStart"/>
            <w:r>
              <w:rPr>
                <w:rFonts w:ascii="Arial" w:hAnsi="Arial"/>
                <w:sz w:val="20"/>
                <w:szCs w:val="20"/>
              </w:rPr>
              <w:t>quad-copter</w:t>
            </w:r>
            <w:proofErr w:type="spellEnd"/>
            <w:r>
              <w:rPr>
                <w:rFonts w:ascii="Arial" w:hAnsi="Arial"/>
                <w:sz w:val="20"/>
                <w:szCs w:val="20"/>
              </w:rPr>
              <w:t xml:space="preserve">) </w:t>
            </w:r>
            <w:proofErr w:type="spellStart"/>
            <w:r>
              <w:rPr>
                <w:rFonts w:ascii="Arial" w:hAnsi="Arial"/>
                <w:sz w:val="20"/>
                <w:szCs w:val="20"/>
              </w:rPr>
              <w:t>spektrogramda</w:t>
            </w:r>
            <w:proofErr w:type="spellEnd"/>
            <w:r>
              <w:rPr>
                <w:rFonts w:ascii="Arial" w:hAnsi="Arial"/>
                <w:sz w:val="20"/>
                <w:szCs w:val="20"/>
              </w:rPr>
              <w:t xml:space="preserve"> birbirinden görsel olarak açıkça ayrışan imzalar sergilediğini raporlamaktadır. Bu projede aynı iki UAV sınıfı için modelin başarıyla çalıştığının gösterilmesi ve üretilen mikro-Doppler imzalarının sınıflar arasında ayırt edilebilir olması temel başarı göstergesi olarak kabul edilecektir.</w:t>
            </w:r>
          </w:p>
          <w:p w14:paraId="060AC34E" w14:textId="77777777" w:rsidR="00361822" w:rsidRDefault="00000000">
            <w:pPr>
              <w:pStyle w:val="GvdeMetni"/>
              <w:rPr>
                <w:rFonts w:ascii="Arial" w:hAnsi="Arial"/>
                <w:sz w:val="20"/>
                <w:szCs w:val="20"/>
              </w:rPr>
            </w:pPr>
            <w:r>
              <w:rPr>
                <w:rFonts w:ascii="Arial" w:hAnsi="Arial"/>
                <w:b/>
                <w:bCs/>
                <w:sz w:val="20"/>
                <w:szCs w:val="20"/>
              </w:rPr>
              <w:t xml:space="preserve">Ölçüt 3 – Literatürle nitel karşılaştırılabilirlik: </w:t>
            </w:r>
            <w:r>
              <w:rPr>
                <w:rFonts w:ascii="Arial" w:hAnsi="Arial"/>
                <w:sz w:val="20"/>
                <w:szCs w:val="20"/>
              </w:rPr>
              <w:t xml:space="preserve">Projenin ürettiği sentetik FMCW imajlarının ana makaledeki figürlerle (tek motorlu ve </w:t>
            </w:r>
            <w:proofErr w:type="spellStart"/>
            <w:r>
              <w:rPr>
                <w:rFonts w:ascii="Arial" w:hAnsi="Arial"/>
                <w:sz w:val="20"/>
                <w:szCs w:val="20"/>
              </w:rPr>
              <w:t>quad-copter</w:t>
            </w:r>
            <w:proofErr w:type="spellEnd"/>
            <w:r>
              <w:rPr>
                <w:rFonts w:ascii="Arial" w:hAnsi="Arial"/>
                <w:sz w:val="20"/>
                <w:szCs w:val="20"/>
              </w:rPr>
              <w:t xml:space="preserve"> için elde edilen </w:t>
            </w:r>
            <w:proofErr w:type="spellStart"/>
            <w:r>
              <w:rPr>
                <w:rFonts w:ascii="Arial" w:hAnsi="Arial"/>
                <w:sz w:val="20"/>
                <w:szCs w:val="20"/>
              </w:rPr>
              <w:t>Range</w:t>
            </w:r>
            <w:proofErr w:type="spellEnd"/>
            <w:r>
              <w:rPr>
                <w:rFonts w:ascii="Arial" w:hAnsi="Arial"/>
                <w:sz w:val="20"/>
                <w:szCs w:val="20"/>
              </w:rPr>
              <w:t xml:space="preserve">-Doppler haritaları ve </w:t>
            </w:r>
            <w:proofErr w:type="spellStart"/>
            <w:r>
              <w:rPr>
                <w:rFonts w:ascii="Arial" w:hAnsi="Arial"/>
                <w:sz w:val="20"/>
                <w:szCs w:val="20"/>
              </w:rPr>
              <w:t>confusion</w:t>
            </w:r>
            <w:proofErr w:type="spellEnd"/>
            <w:r>
              <w:rPr>
                <w:rFonts w:ascii="Arial" w:hAnsi="Arial"/>
                <w:sz w:val="20"/>
                <w:szCs w:val="20"/>
              </w:rPr>
              <w:t xml:space="preserve"> </w:t>
            </w:r>
            <w:proofErr w:type="spellStart"/>
            <w:r>
              <w:rPr>
                <w:rFonts w:ascii="Arial" w:hAnsi="Arial"/>
                <w:sz w:val="20"/>
                <w:szCs w:val="20"/>
              </w:rPr>
              <w:t>matrix</w:t>
            </w:r>
            <w:proofErr w:type="spellEnd"/>
            <w:r>
              <w:rPr>
                <w:rFonts w:ascii="Arial" w:hAnsi="Arial"/>
                <w:sz w:val="20"/>
                <w:szCs w:val="20"/>
              </w:rPr>
              <w:t xml:space="preserve">) görsel ve sayısal açıdan örtüşmesi hedeflenmektedir. CNN sınıflandırma doğruluğunun ana makalede raporlanan </w:t>
            </w:r>
            <w:proofErr w:type="gramStart"/>
            <w:r>
              <w:rPr>
                <w:rFonts w:ascii="Arial" w:hAnsi="Arial"/>
                <w:sz w:val="20"/>
                <w:szCs w:val="20"/>
              </w:rPr>
              <w:t>%78.68</w:t>
            </w:r>
            <w:proofErr w:type="gramEnd"/>
            <w:r>
              <w:rPr>
                <w:rFonts w:ascii="Arial" w:hAnsi="Arial"/>
                <w:sz w:val="20"/>
                <w:szCs w:val="20"/>
              </w:rPr>
              <w:t xml:space="preserve"> referans değerine yaklaşması tam başarı olarak kabul edilecektir. Tüm ölçütlerin tam olarak karşılanamaması durumunda; yalnızca birinci ölçüt sağlanmışsa proje kısmen başarılı, birinci ve ikinci ölçütler birlikte sağlanmışsa büyük ölçüde başarılı, her üç ölçütün de gerçekleştirilmesi durumunda ise tam başarı kabul edilecektir.</w:t>
            </w:r>
          </w:p>
          <w:p w14:paraId="65F32DD9" w14:textId="77777777" w:rsidR="00361822" w:rsidRDefault="00361822">
            <w:pPr>
              <w:pStyle w:val="WW-NormalWeb1"/>
              <w:widowControl w:val="0"/>
              <w:spacing w:before="0" w:after="0"/>
              <w:jc w:val="both"/>
              <w:rPr>
                <w:rFonts w:ascii="Arial" w:hAnsi="Arial" w:cs="Arial"/>
                <w:color w:val="000000"/>
                <w:sz w:val="20"/>
                <w:szCs w:val="20"/>
              </w:rPr>
            </w:pPr>
          </w:p>
        </w:tc>
      </w:tr>
    </w:tbl>
    <w:p w14:paraId="5FD3BB1A" w14:textId="77777777" w:rsidR="00361822" w:rsidRDefault="00361822">
      <w:pPr>
        <w:jc w:val="both"/>
        <w:rPr>
          <w:rFonts w:ascii="Arial" w:hAnsi="Arial" w:cs="Arial"/>
          <w:b/>
          <w:sz w:val="20"/>
          <w:szCs w:val="20"/>
        </w:rPr>
      </w:pPr>
    </w:p>
    <w:p w14:paraId="2B03623B" w14:textId="77777777" w:rsidR="004C2C5A" w:rsidRDefault="004C2C5A">
      <w:pPr>
        <w:jc w:val="both"/>
        <w:rPr>
          <w:rFonts w:ascii="Arial" w:hAnsi="Arial" w:cs="Arial"/>
          <w:b/>
          <w:sz w:val="20"/>
          <w:szCs w:val="20"/>
        </w:rPr>
      </w:pPr>
    </w:p>
    <w:p w14:paraId="0B2FA5E7" w14:textId="77777777" w:rsidR="004C2C5A" w:rsidRDefault="004C2C5A">
      <w:pPr>
        <w:jc w:val="both"/>
        <w:rPr>
          <w:rFonts w:ascii="Arial" w:hAnsi="Arial" w:cs="Arial"/>
          <w:b/>
          <w:sz w:val="20"/>
          <w:szCs w:val="20"/>
        </w:rPr>
      </w:pPr>
    </w:p>
    <w:p w14:paraId="1021BEA9" w14:textId="77777777" w:rsidR="004C2C5A" w:rsidRDefault="004C2C5A">
      <w:pPr>
        <w:jc w:val="both"/>
        <w:rPr>
          <w:rFonts w:ascii="Arial" w:hAnsi="Arial" w:cs="Arial"/>
          <w:b/>
          <w:sz w:val="20"/>
          <w:szCs w:val="20"/>
        </w:rPr>
      </w:pPr>
    </w:p>
    <w:p w14:paraId="75A8F605" w14:textId="77777777" w:rsidR="004C2C5A" w:rsidRDefault="004C2C5A">
      <w:pPr>
        <w:jc w:val="both"/>
        <w:rPr>
          <w:rFonts w:ascii="Arial" w:hAnsi="Arial" w:cs="Arial"/>
          <w:b/>
          <w:sz w:val="20"/>
          <w:szCs w:val="20"/>
        </w:rPr>
      </w:pPr>
    </w:p>
    <w:p w14:paraId="23FE6A1E" w14:textId="77777777" w:rsidR="004C2C5A" w:rsidRDefault="004C2C5A">
      <w:pPr>
        <w:jc w:val="both"/>
        <w:rPr>
          <w:rFonts w:ascii="Arial" w:hAnsi="Arial" w:cs="Arial"/>
          <w:b/>
          <w:sz w:val="20"/>
          <w:szCs w:val="20"/>
        </w:rPr>
      </w:pPr>
    </w:p>
    <w:p w14:paraId="2AC9988C" w14:textId="77777777" w:rsidR="004C2C5A" w:rsidRDefault="004C2C5A">
      <w:pPr>
        <w:jc w:val="both"/>
        <w:rPr>
          <w:rFonts w:ascii="Arial" w:hAnsi="Arial" w:cs="Arial"/>
          <w:b/>
          <w:sz w:val="20"/>
          <w:szCs w:val="20"/>
        </w:rPr>
      </w:pPr>
    </w:p>
    <w:p w14:paraId="515E8137" w14:textId="77777777" w:rsidR="004C2C5A" w:rsidRDefault="004C2C5A">
      <w:pPr>
        <w:jc w:val="both"/>
        <w:rPr>
          <w:rFonts w:ascii="Arial" w:hAnsi="Arial" w:cs="Arial"/>
          <w:b/>
          <w:sz w:val="20"/>
          <w:szCs w:val="20"/>
        </w:rPr>
      </w:pPr>
    </w:p>
    <w:p w14:paraId="7D171248" w14:textId="77777777" w:rsidR="004C2C5A" w:rsidRDefault="004C2C5A">
      <w:pPr>
        <w:jc w:val="both"/>
        <w:rPr>
          <w:rFonts w:ascii="Arial" w:hAnsi="Arial" w:cs="Arial"/>
          <w:b/>
          <w:sz w:val="20"/>
          <w:szCs w:val="20"/>
        </w:rPr>
      </w:pPr>
    </w:p>
    <w:p w14:paraId="28221F2C" w14:textId="77777777" w:rsidR="004C2C5A" w:rsidRDefault="004C2C5A">
      <w:pPr>
        <w:jc w:val="both"/>
        <w:rPr>
          <w:rFonts w:ascii="Arial" w:hAnsi="Arial" w:cs="Arial"/>
          <w:b/>
          <w:sz w:val="20"/>
          <w:szCs w:val="20"/>
        </w:rPr>
      </w:pPr>
    </w:p>
    <w:p w14:paraId="23ED0B29" w14:textId="77777777" w:rsidR="004C2C5A" w:rsidRDefault="004C2C5A">
      <w:pPr>
        <w:jc w:val="both"/>
        <w:rPr>
          <w:rFonts w:ascii="Arial" w:hAnsi="Arial" w:cs="Arial"/>
          <w:b/>
          <w:sz w:val="20"/>
          <w:szCs w:val="20"/>
        </w:rPr>
      </w:pPr>
    </w:p>
    <w:p w14:paraId="2B53C5C0" w14:textId="77777777" w:rsidR="004C2C5A" w:rsidRDefault="004C2C5A">
      <w:pPr>
        <w:jc w:val="both"/>
        <w:rPr>
          <w:rFonts w:ascii="Arial" w:hAnsi="Arial" w:cs="Arial"/>
          <w:b/>
          <w:sz w:val="20"/>
          <w:szCs w:val="20"/>
        </w:rPr>
      </w:pPr>
    </w:p>
    <w:p w14:paraId="7C838003" w14:textId="77777777" w:rsidR="004C2C5A" w:rsidRDefault="004C2C5A">
      <w:pPr>
        <w:jc w:val="both"/>
        <w:rPr>
          <w:rFonts w:ascii="Arial" w:hAnsi="Arial" w:cs="Arial"/>
          <w:b/>
          <w:sz w:val="20"/>
          <w:szCs w:val="20"/>
        </w:rPr>
      </w:pPr>
    </w:p>
    <w:p w14:paraId="43CFB865" w14:textId="77777777" w:rsidR="004C2C5A" w:rsidRDefault="004C2C5A">
      <w:pPr>
        <w:jc w:val="both"/>
        <w:rPr>
          <w:rFonts w:ascii="Arial" w:hAnsi="Arial" w:cs="Arial"/>
          <w:b/>
          <w:sz w:val="20"/>
          <w:szCs w:val="20"/>
        </w:rPr>
      </w:pPr>
    </w:p>
    <w:p w14:paraId="7B2AA804" w14:textId="77777777" w:rsidR="004C2C5A" w:rsidRDefault="004C2C5A">
      <w:pPr>
        <w:jc w:val="both"/>
        <w:rPr>
          <w:rFonts w:ascii="Arial" w:hAnsi="Arial" w:cs="Arial"/>
          <w:b/>
          <w:sz w:val="20"/>
          <w:szCs w:val="20"/>
        </w:rPr>
      </w:pPr>
    </w:p>
    <w:p w14:paraId="7EAB97D7" w14:textId="77777777" w:rsidR="004C2C5A" w:rsidRDefault="004C2C5A">
      <w:pPr>
        <w:jc w:val="both"/>
        <w:rPr>
          <w:rFonts w:ascii="Arial" w:hAnsi="Arial" w:cs="Arial"/>
          <w:b/>
          <w:sz w:val="20"/>
          <w:szCs w:val="20"/>
        </w:rPr>
      </w:pPr>
    </w:p>
    <w:p w14:paraId="7D2A2E18" w14:textId="77777777" w:rsidR="004C2C5A" w:rsidRDefault="004C2C5A">
      <w:pPr>
        <w:jc w:val="both"/>
        <w:rPr>
          <w:rFonts w:ascii="Arial" w:hAnsi="Arial" w:cs="Arial"/>
          <w:b/>
          <w:sz w:val="20"/>
          <w:szCs w:val="20"/>
        </w:rPr>
      </w:pPr>
    </w:p>
    <w:p w14:paraId="23D59A4F" w14:textId="77777777" w:rsidR="004C2C5A" w:rsidRDefault="004C2C5A">
      <w:pPr>
        <w:jc w:val="both"/>
        <w:rPr>
          <w:rFonts w:ascii="Arial" w:hAnsi="Arial" w:cs="Arial"/>
          <w:b/>
          <w:sz w:val="20"/>
          <w:szCs w:val="20"/>
        </w:rPr>
      </w:pPr>
    </w:p>
    <w:p w14:paraId="52EA3BA1" w14:textId="77777777" w:rsidR="004C2C5A" w:rsidRDefault="004C2C5A">
      <w:pPr>
        <w:jc w:val="both"/>
        <w:rPr>
          <w:rFonts w:ascii="Arial" w:hAnsi="Arial" w:cs="Arial"/>
          <w:b/>
          <w:sz w:val="20"/>
          <w:szCs w:val="20"/>
        </w:rPr>
      </w:pPr>
    </w:p>
    <w:p w14:paraId="04EFC117" w14:textId="77777777" w:rsidR="004C2C5A" w:rsidRDefault="004C2C5A">
      <w:pPr>
        <w:jc w:val="both"/>
        <w:rPr>
          <w:rFonts w:ascii="Arial" w:hAnsi="Arial" w:cs="Arial"/>
          <w:b/>
          <w:sz w:val="20"/>
          <w:szCs w:val="20"/>
        </w:rPr>
      </w:pPr>
    </w:p>
    <w:p w14:paraId="38549F41" w14:textId="77777777" w:rsidR="004C2C5A" w:rsidRDefault="004C2C5A">
      <w:pPr>
        <w:jc w:val="both"/>
        <w:rPr>
          <w:rFonts w:ascii="Arial" w:hAnsi="Arial" w:cs="Arial"/>
          <w:b/>
          <w:sz w:val="20"/>
          <w:szCs w:val="20"/>
        </w:rPr>
      </w:pPr>
    </w:p>
    <w:p w14:paraId="22DE56D0" w14:textId="77777777" w:rsidR="004C2C5A" w:rsidRDefault="004C2C5A">
      <w:pPr>
        <w:jc w:val="both"/>
        <w:rPr>
          <w:rFonts w:ascii="Arial" w:hAnsi="Arial" w:cs="Arial"/>
          <w:b/>
          <w:sz w:val="20"/>
          <w:szCs w:val="20"/>
        </w:rPr>
      </w:pPr>
    </w:p>
    <w:p w14:paraId="302FF763" w14:textId="77777777" w:rsidR="004C2C5A" w:rsidRDefault="004C2C5A">
      <w:pPr>
        <w:jc w:val="both"/>
        <w:rPr>
          <w:rFonts w:ascii="Arial" w:hAnsi="Arial" w:cs="Arial"/>
          <w:b/>
          <w:sz w:val="20"/>
          <w:szCs w:val="20"/>
        </w:rPr>
      </w:pPr>
    </w:p>
    <w:p w14:paraId="1821338C" w14:textId="77777777" w:rsidR="004C2C5A" w:rsidRDefault="004C2C5A">
      <w:pPr>
        <w:jc w:val="both"/>
        <w:rPr>
          <w:rFonts w:ascii="Arial" w:hAnsi="Arial" w:cs="Arial"/>
          <w:b/>
          <w:sz w:val="20"/>
          <w:szCs w:val="20"/>
        </w:rPr>
      </w:pPr>
    </w:p>
    <w:p w14:paraId="7701C000" w14:textId="77777777" w:rsidR="004C2C5A" w:rsidRDefault="004C2C5A">
      <w:pPr>
        <w:jc w:val="both"/>
        <w:rPr>
          <w:rFonts w:ascii="Arial" w:hAnsi="Arial" w:cs="Arial"/>
          <w:b/>
          <w:sz w:val="20"/>
          <w:szCs w:val="20"/>
        </w:rPr>
      </w:pPr>
    </w:p>
    <w:p w14:paraId="544A068A" w14:textId="77777777" w:rsidR="004C2C5A" w:rsidRDefault="004C2C5A">
      <w:pPr>
        <w:jc w:val="both"/>
        <w:rPr>
          <w:rFonts w:ascii="Arial" w:hAnsi="Arial" w:cs="Arial"/>
          <w:b/>
          <w:sz w:val="20"/>
          <w:szCs w:val="20"/>
        </w:rPr>
      </w:pPr>
    </w:p>
    <w:p w14:paraId="3ED184CF" w14:textId="77777777" w:rsidR="004C2C5A" w:rsidRDefault="004C2C5A">
      <w:pPr>
        <w:jc w:val="both"/>
        <w:rPr>
          <w:rFonts w:ascii="Arial" w:hAnsi="Arial" w:cs="Arial"/>
          <w:b/>
          <w:sz w:val="20"/>
          <w:szCs w:val="20"/>
        </w:rPr>
      </w:pPr>
    </w:p>
    <w:p w14:paraId="7C433ED3" w14:textId="77777777" w:rsidR="004C2C5A" w:rsidRDefault="004C2C5A">
      <w:pPr>
        <w:jc w:val="both"/>
        <w:rPr>
          <w:rFonts w:ascii="Arial" w:hAnsi="Arial" w:cs="Arial"/>
          <w:b/>
          <w:sz w:val="20"/>
          <w:szCs w:val="20"/>
        </w:rPr>
      </w:pPr>
    </w:p>
    <w:p w14:paraId="1068E2E5" w14:textId="77777777" w:rsidR="004C2C5A" w:rsidRDefault="004C2C5A">
      <w:pPr>
        <w:jc w:val="both"/>
        <w:rPr>
          <w:rFonts w:ascii="Arial" w:hAnsi="Arial" w:cs="Arial"/>
          <w:b/>
          <w:sz w:val="20"/>
          <w:szCs w:val="20"/>
        </w:rPr>
      </w:pPr>
    </w:p>
    <w:p w14:paraId="58BDAE95" w14:textId="77777777" w:rsidR="00361822" w:rsidRDefault="00000000">
      <w:pPr>
        <w:jc w:val="both"/>
        <w:rPr>
          <w:rFonts w:ascii="Arial" w:hAnsi="Arial" w:cs="Arial"/>
          <w:b/>
          <w:sz w:val="20"/>
          <w:szCs w:val="20"/>
        </w:rPr>
      </w:pPr>
      <w:r>
        <w:rPr>
          <w:rFonts w:ascii="Arial" w:hAnsi="Arial" w:cs="Arial"/>
          <w:b/>
          <w:sz w:val="20"/>
          <w:szCs w:val="20"/>
        </w:rPr>
        <w:lastRenderedPageBreak/>
        <w:t>İş Zaman Çizelgesi</w:t>
      </w:r>
    </w:p>
    <w:tbl>
      <w:tblPr>
        <w:tblpPr w:leftFromText="141" w:rightFromText="141" w:vertAnchor="text" w:tblpX="40" w:tblpY="1"/>
        <w:tblW w:w="3750" w:type="pct"/>
        <w:tblLayout w:type="fixed"/>
        <w:tblCellMar>
          <w:left w:w="40" w:type="dxa"/>
          <w:right w:w="40" w:type="dxa"/>
        </w:tblCellMar>
        <w:tblLook w:val="04A0" w:firstRow="1" w:lastRow="0" w:firstColumn="1" w:lastColumn="0" w:noHBand="0" w:noVBand="1"/>
      </w:tblPr>
      <w:tblGrid>
        <w:gridCol w:w="536"/>
        <w:gridCol w:w="1008"/>
        <w:gridCol w:w="2156"/>
        <w:gridCol w:w="309"/>
        <w:gridCol w:w="309"/>
        <w:gridCol w:w="309"/>
        <w:gridCol w:w="309"/>
        <w:gridCol w:w="308"/>
        <w:gridCol w:w="309"/>
        <w:gridCol w:w="309"/>
        <w:gridCol w:w="309"/>
        <w:gridCol w:w="311"/>
        <w:gridCol w:w="315"/>
      </w:tblGrid>
      <w:tr w:rsidR="00361822" w14:paraId="32A78B75" w14:textId="77777777">
        <w:trPr>
          <w:trHeight w:hRule="exact" w:val="599"/>
        </w:trPr>
        <w:tc>
          <w:tcPr>
            <w:tcW w:w="537" w:type="dxa"/>
            <w:vMerge w:val="restart"/>
            <w:tcBorders>
              <w:top w:val="single" w:sz="4" w:space="0" w:color="000000"/>
              <w:left w:val="single" w:sz="4" w:space="0" w:color="000000"/>
              <w:bottom w:val="single" w:sz="4" w:space="0" w:color="000000"/>
              <w:right w:val="single" w:sz="4" w:space="0" w:color="000000"/>
            </w:tcBorders>
            <w:shd w:val="clear" w:color="000000" w:fill="D9D9D9"/>
            <w:vAlign w:val="center"/>
          </w:tcPr>
          <w:p w14:paraId="7FDF77AC"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İP No</w:t>
            </w:r>
          </w:p>
        </w:tc>
        <w:tc>
          <w:tcPr>
            <w:tcW w:w="1010" w:type="dxa"/>
            <w:vMerge w:val="restart"/>
            <w:tcBorders>
              <w:top w:val="single" w:sz="4" w:space="0" w:color="000000"/>
              <w:left w:val="single" w:sz="4" w:space="0" w:color="000000"/>
              <w:bottom w:val="single" w:sz="4" w:space="0" w:color="000000"/>
              <w:right w:val="single" w:sz="4" w:space="0" w:color="000000"/>
            </w:tcBorders>
            <w:shd w:val="clear" w:color="000000" w:fill="D9D9D9"/>
            <w:vAlign w:val="center"/>
          </w:tcPr>
          <w:p w14:paraId="3AFEF0C1"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 xml:space="preserve">İş Paketi Adı </w:t>
            </w:r>
          </w:p>
        </w:tc>
        <w:tc>
          <w:tcPr>
            <w:tcW w:w="2159" w:type="dxa"/>
            <w:vMerge w:val="restart"/>
            <w:tcBorders>
              <w:top w:val="single" w:sz="4" w:space="0" w:color="000000"/>
              <w:left w:val="single" w:sz="4" w:space="0" w:color="000000"/>
              <w:bottom w:val="single" w:sz="4" w:space="0" w:color="000000"/>
              <w:right w:val="single" w:sz="4" w:space="0" w:color="000000"/>
            </w:tcBorders>
            <w:shd w:val="clear" w:color="000000" w:fill="D9D9D9"/>
            <w:tcMar>
              <w:left w:w="70" w:type="dxa"/>
              <w:right w:w="70" w:type="dxa"/>
            </w:tcMar>
          </w:tcPr>
          <w:p w14:paraId="6166EBE9" w14:textId="77777777" w:rsidR="00361822" w:rsidRDefault="00361822">
            <w:pPr>
              <w:widowControl w:val="0"/>
              <w:contextualSpacing/>
              <w:jc w:val="center"/>
              <w:rPr>
                <w:rFonts w:ascii="Arial" w:hAnsi="Arial" w:cs="Arial"/>
                <w:b/>
                <w:bCs/>
                <w:color w:val="000000"/>
                <w:sz w:val="16"/>
                <w:szCs w:val="16"/>
              </w:rPr>
            </w:pPr>
          </w:p>
          <w:p w14:paraId="447534A4"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Projenin Başarısındaki Önemi (</w:t>
            </w:r>
            <w:proofErr w:type="gramStart"/>
            <w:r>
              <w:rPr>
                <w:rFonts w:ascii="Arial" w:hAnsi="Arial" w:cs="Arial"/>
                <w:b/>
                <w:bCs/>
                <w:color w:val="000000"/>
                <w:sz w:val="16"/>
                <w:szCs w:val="16"/>
              </w:rPr>
              <w:t>%)*</w:t>
            </w:r>
            <w:proofErr w:type="gramEnd"/>
            <w:r>
              <w:rPr>
                <w:rFonts w:ascii="Arial" w:hAnsi="Arial" w:cs="Arial"/>
                <w:b/>
                <w:bCs/>
                <w:color w:val="000000"/>
                <w:sz w:val="16"/>
                <w:szCs w:val="16"/>
              </w:rPr>
              <w:t>*</w:t>
            </w:r>
          </w:p>
        </w:tc>
        <w:tc>
          <w:tcPr>
            <w:tcW w:w="2782" w:type="dxa"/>
            <w:gridSpan w:val="9"/>
            <w:tcBorders>
              <w:top w:val="single" w:sz="4" w:space="0" w:color="000000"/>
              <w:left w:val="single" w:sz="4" w:space="0" w:color="000000"/>
              <w:bottom w:val="single" w:sz="4" w:space="0" w:color="000000"/>
              <w:right w:val="single" w:sz="4" w:space="0" w:color="000000"/>
            </w:tcBorders>
            <w:shd w:val="clear" w:color="000000" w:fill="D9D9D9"/>
            <w:vAlign w:val="center"/>
          </w:tcPr>
          <w:p w14:paraId="5F71601A" w14:textId="77777777" w:rsidR="00361822" w:rsidRDefault="00000000">
            <w:pPr>
              <w:widowControl w:val="0"/>
              <w:ind w:right="-502"/>
              <w:contextualSpacing/>
              <w:jc w:val="center"/>
              <w:rPr>
                <w:rFonts w:ascii="Arial" w:hAnsi="Arial" w:cs="Arial"/>
                <w:b/>
                <w:bCs/>
                <w:color w:val="000000"/>
                <w:sz w:val="16"/>
                <w:szCs w:val="16"/>
              </w:rPr>
            </w:pPr>
            <w:r>
              <w:rPr>
                <w:rFonts w:ascii="Arial" w:hAnsi="Arial" w:cs="Arial"/>
                <w:b/>
                <w:bCs/>
                <w:color w:val="000000"/>
                <w:sz w:val="16"/>
                <w:szCs w:val="16"/>
              </w:rPr>
              <w:t>Haftalar</w:t>
            </w:r>
          </w:p>
        </w:tc>
        <w:tc>
          <w:tcPr>
            <w:tcW w:w="315" w:type="dxa"/>
            <w:tcBorders>
              <w:top w:val="single" w:sz="4" w:space="0" w:color="000000"/>
              <w:left w:val="single" w:sz="4" w:space="0" w:color="000000"/>
              <w:bottom w:val="single" w:sz="4" w:space="0" w:color="000000"/>
              <w:right w:val="single" w:sz="4" w:space="0" w:color="000000"/>
            </w:tcBorders>
            <w:shd w:val="clear" w:color="000000" w:fill="D9D9D9"/>
            <w:tcMar>
              <w:left w:w="70" w:type="dxa"/>
              <w:right w:w="70" w:type="dxa"/>
            </w:tcMar>
          </w:tcPr>
          <w:p w14:paraId="1B80AE33" w14:textId="77777777" w:rsidR="00361822" w:rsidRDefault="00361822">
            <w:pPr>
              <w:widowControl w:val="0"/>
              <w:ind w:right="-502"/>
              <w:contextualSpacing/>
              <w:jc w:val="center"/>
              <w:rPr>
                <w:rFonts w:ascii="Arial" w:hAnsi="Arial" w:cs="Arial"/>
                <w:b/>
                <w:bCs/>
                <w:color w:val="000000"/>
                <w:sz w:val="16"/>
                <w:szCs w:val="16"/>
              </w:rPr>
            </w:pPr>
          </w:p>
        </w:tc>
      </w:tr>
      <w:tr w:rsidR="00361822" w14:paraId="30DB8A35" w14:textId="77777777">
        <w:trPr>
          <w:trHeight w:val="90"/>
        </w:trPr>
        <w:tc>
          <w:tcPr>
            <w:tcW w:w="537" w:type="dxa"/>
            <w:vMerge/>
            <w:tcBorders>
              <w:top w:val="single" w:sz="4" w:space="0" w:color="000000"/>
              <w:left w:val="single" w:sz="4" w:space="0" w:color="000000"/>
              <w:bottom w:val="single" w:sz="4" w:space="0" w:color="000000"/>
              <w:right w:val="single" w:sz="4" w:space="0" w:color="000000"/>
            </w:tcBorders>
            <w:vAlign w:val="center"/>
          </w:tcPr>
          <w:p w14:paraId="609DD26E" w14:textId="77777777" w:rsidR="00361822" w:rsidRDefault="00361822">
            <w:pPr>
              <w:widowControl w:val="0"/>
              <w:contextualSpacing/>
              <w:rPr>
                <w:rFonts w:ascii="Arial" w:hAnsi="Arial" w:cs="Arial"/>
                <w:b/>
                <w:bCs/>
                <w:color w:val="000000"/>
                <w:sz w:val="16"/>
                <w:szCs w:val="16"/>
              </w:rPr>
            </w:pPr>
          </w:p>
        </w:tc>
        <w:tc>
          <w:tcPr>
            <w:tcW w:w="1010" w:type="dxa"/>
            <w:vMerge/>
            <w:tcBorders>
              <w:top w:val="single" w:sz="4" w:space="0" w:color="000000"/>
              <w:left w:val="single" w:sz="4" w:space="0" w:color="000000"/>
              <w:bottom w:val="single" w:sz="4" w:space="0" w:color="000000"/>
              <w:right w:val="single" w:sz="4" w:space="0" w:color="000000"/>
            </w:tcBorders>
            <w:vAlign w:val="center"/>
          </w:tcPr>
          <w:p w14:paraId="219EB861" w14:textId="77777777" w:rsidR="00361822" w:rsidRDefault="00361822">
            <w:pPr>
              <w:widowControl w:val="0"/>
              <w:contextualSpacing/>
              <w:rPr>
                <w:rFonts w:ascii="Arial" w:hAnsi="Arial" w:cs="Arial"/>
                <w:b/>
                <w:bCs/>
                <w:color w:val="000000"/>
                <w:sz w:val="16"/>
                <w:szCs w:val="16"/>
              </w:rPr>
            </w:pPr>
          </w:p>
        </w:tc>
        <w:tc>
          <w:tcPr>
            <w:tcW w:w="2159" w:type="dxa"/>
            <w:vMerge/>
            <w:tcBorders>
              <w:top w:val="single" w:sz="4" w:space="0" w:color="000000"/>
              <w:left w:val="single" w:sz="4" w:space="0" w:color="000000"/>
              <w:bottom w:val="single" w:sz="4" w:space="0" w:color="000000"/>
              <w:right w:val="single" w:sz="4" w:space="0" w:color="000000"/>
            </w:tcBorders>
            <w:tcMar>
              <w:left w:w="70" w:type="dxa"/>
              <w:right w:w="70" w:type="dxa"/>
            </w:tcMar>
          </w:tcPr>
          <w:p w14:paraId="611422B9" w14:textId="77777777" w:rsidR="00361822" w:rsidRDefault="00361822">
            <w:pPr>
              <w:widowControl w:val="0"/>
              <w:contextualSpacing/>
              <w:rPr>
                <w:rFonts w:ascii="Arial" w:hAnsi="Arial" w:cs="Arial"/>
                <w:b/>
                <w:bCs/>
                <w:color w:val="000000"/>
                <w:sz w:val="16"/>
                <w:szCs w:val="16"/>
              </w:rPr>
            </w:pPr>
          </w:p>
        </w:tc>
        <w:tc>
          <w:tcPr>
            <w:tcW w:w="309"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5C8509F8"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1</w:t>
            </w:r>
          </w:p>
        </w:tc>
        <w:tc>
          <w:tcPr>
            <w:tcW w:w="309"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76DC451C"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2</w:t>
            </w:r>
          </w:p>
        </w:tc>
        <w:tc>
          <w:tcPr>
            <w:tcW w:w="309"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7B543117"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3</w:t>
            </w:r>
          </w:p>
        </w:tc>
        <w:tc>
          <w:tcPr>
            <w:tcW w:w="309"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67EC2B2D"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4</w:t>
            </w:r>
          </w:p>
        </w:tc>
        <w:tc>
          <w:tcPr>
            <w:tcW w:w="308"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6A4145DF"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5</w:t>
            </w:r>
          </w:p>
        </w:tc>
        <w:tc>
          <w:tcPr>
            <w:tcW w:w="309"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652264C2"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6</w:t>
            </w:r>
          </w:p>
        </w:tc>
        <w:tc>
          <w:tcPr>
            <w:tcW w:w="309"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73806421"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7</w:t>
            </w:r>
          </w:p>
        </w:tc>
        <w:tc>
          <w:tcPr>
            <w:tcW w:w="309"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1F8E3748"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8</w:t>
            </w:r>
          </w:p>
        </w:tc>
        <w:tc>
          <w:tcPr>
            <w:tcW w:w="311" w:type="dxa"/>
            <w:tcBorders>
              <w:top w:val="single" w:sz="4" w:space="0" w:color="000000"/>
              <w:left w:val="single" w:sz="4" w:space="0" w:color="000000"/>
              <w:bottom w:val="single" w:sz="4" w:space="0" w:color="000000"/>
              <w:right w:val="single" w:sz="4" w:space="0" w:color="000000"/>
            </w:tcBorders>
            <w:shd w:val="clear" w:color="000000" w:fill="D9D9D9"/>
            <w:vAlign w:val="center"/>
          </w:tcPr>
          <w:p w14:paraId="2DEB9136"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9</w:t>
            </w:r>
          </w:p>
        </w:tc>
        <w:tc>
          <w:tcPr>
            <w:tcW w:w="315" w:type="dxa"/>
            <w:tcBorders>
              <w:top w:val="single" w:sz="4" w:space="0" w:color="000000"/>
              <w:left w:val="single" w:sz="4" w:space="0" w:color="000000"/>
              <w:bottom w:val="single" w:sz="4" w:space="0" w:color="000000"/>
              <w:right w:val="single" w:sz="4" w:space="0" w:color="000000"/>
            </w:tcBorders>
            <w:shd w:val="clear" w:color="000000" w:fill="D9D9D9"/>
            <w:tcMar>
              <w:left w:w="70" w:type="dxa"/>
              <w:right w:w="70" w:type="dxa"/>
            </w:tcMar>
          </w:tcPr>
          <w:p w14:paraId="412E861B" w14:textId="77777777" w:rsidR="00361822" w:rsidRDefault="00000000">
            <w:pPr>
              <w:widowControl w:val="0"/>
              <w:contextualSpacing/>
              <w:jc w:val="center"/>
              <w:rPr>
                <w:rFonts w:ascii="Arial" w:hAnsi="Arial" w:cs="Arial"/>
                <w:b/>
                <w:bCs/>
                <w:color w:val="000000"/>
                <w:sz w:val="16"/>
                <w:szCs w:val="16"/>
              </w:rPr>
            </w:pPr>
            <w:r>
              <w:rPr>
                <w:rFonts w:ascii="Arial" w:hAnsi="Arial" w:cs="Arial"/>
                <w:b/>
                <w:bCs/>
                <w:color w:val="000000"/>
                <w:sz w:val="16"/>
                <w:szCs w:val="16"/>
              </w:rPr>
              <w:t>10</w:t>
            </w:r>
          </w:p>
        </w:tc>
      </w:tr>
      <w:tr w:rsidR="00361822" w14:paraId="2E85F568" w14:textId="77777777">
        <w:trPr>
          <w:trHeight w:val="797"/>
        </w:trPr>
        <w:tc>
          <w:tcPr>
            <w:tcW w:w="537" w:type="dxa"/>
            <w:tcBorders>
              <w:top w:val="single" w:sz="4" w:space="0" w:color="000000"/>
              <w:left w:val="single" w:sz="4" w:space="0" w:color="000000"/>
              <w:bottom w:val="single" w:sz="4" w:space="0" w:color="000000"/>
              <w:right w:val="single" w:sz="4" w:space="0" w:color="000000"/>
            </w:tcBorders>
            <w:vAlign w:val="center"/>
          </w:tcPr>
          <w:p w14:paraId="7151E945" w14:textId="77777777" w:rsidR="00361822" w:rsidRDefault="00000000">
            <w:pPr>
              <w:widowControl w:val="0"/>
              <w:contextualSpacing/>
              <w:rPr>
                <w:rFonts w:ascii="Arial" w:hAnsi="Arial" w:cs="Arial"/>
                <w:bCs/>
                <w:color w:val="000000"/>
                <w:sz w:val="14"/>
                <w:szCs w:val="14"/>
              </w:rPr>
            </w:pPr>
            <w:r>
              <w:rPr>
                <w:rFonts w:ascii="Arial" w:hAnsi="Arial" w:cs="Arial"/>
                <w:bCs/>
                <w:color w:val="000000"/>
                <w:sz w:val="14"/>
                <w:szCs w:val="14"/>
              </w:rPr>
              <w:t>1</w:t>
            </w:r>
          </w:p>
        </w:tc>
        <w:tc>
          <w:tcPr>
            <w:tcW w:w="1010" w:type="dxa"/>
            <w:tcBorders>
              <w:top w:val="single" w:sz="4" w:space="0" w:color="000000"/>
              <w:left w:val="single" w:sz="4" w:space="0" w:color="000000"/>
              <w:bottom w:val="single" w:sz="4" w:space="0" w:color="000000"/>
              <w:right w:val="single" w:sz="4" w:space="0" w:color="000000"/>
            </w:tcBorders>
            <w:vAlign w:val="center"/>
          </w:tcPr>
          <w:p w14:paraId="6E6EE9FC" w14:textId="77777777" w:rsidR="00361822" w:rsidRDefault="00000000">
            <w:pPr>
              <w:widowControl w:val="0"/>
              <w:contextualSpacing/>
              <w:rPr>
                <w:rFonts w:ascii="Arial" w:hAnsi="Arial" w:cs="Arial"/>
                <w:bCs/>
                <w:color w:val="000000"/>
                <w:sz w:val="14"/>
                <w:szCs w:val="14"/>
              </w:rPr>
            </w:pPr>
            <w:r>
              <w:rPr>
                <w:rFonts w:ascii="Arial" w:hAnsi="Arial" w:cs="Arial"/>
                <w:bCs/>
                <w:color w:val="000000"/>
                <w:sz w:val="14"/>
                <w:szCs w:val="14"/>
              </w:rPr>
              <w:t>Makale ve literatür incelemesi; radar sistem parametrelerinin ve UAV fiziksel model katsayılarının belirlenmesi</w:t>
            </w:r>
          </w:p>
        </w:tc>
        <w:tc>
          <w:tcPr>
            <w:tcW w:w="215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013545F" w14:textId="77777777" w:rsidR="00361822" w:rsidRDefault="00000000">
            <w:pPr>
              <w:widowControl w:val="0"/>
              <w:contextualSpacing/>
              <w:rPr>
                <w:rFonts w:ascii="Arial" w:hAnsi="Arial" w:cs="Arial"/>
                <w:bCs/>
                <w:color w:val="000000"/>
                <w:sz w:val="14"/>
                <w:szCs w:val="14"/>
              </w:rPr>
            </w:pPr>
            <w:r>
              <w:rPr>
                <w:rFonts w:ascii="Arial" w:hAnsi="Arial" w:cs="Arial"/>
                <w:bCs/>
                <w:color w:val="000000"/>
                <w:sz w:val="14"/>
                <w:szCs w:val="14"/>
              </w:rPr>
              <w:t>15</w:t>
            </w:r>
          </w:p>
        </w:tc>
        <w:tc>
          <w:tcPr>
            <w:tcW w:w="309" w:type="dxa"/>
            <w:tcBorders>
              <w:top w:val="single" w:sz="4" w:space="0" w:color="000000"/>
              <w:left w:val="single" w:sz="4" w:space="0" w:color="000000"/>
              <w:bottom w:val="single" w:sz="4" w:space="0" w:color="000000"/>
              <w:right w:val="single" w:sz="4" w:space="0" w:color="000000"/>
            </w:tcBorders>
            <w:vAlign w:val="center"/>
          </w:tcPr>
          <w:p w14:paraId="709882AC"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09" w:type="dxa"/>
            <w:tcBorders>
              <w:top w:val="single" w:sz="4" w:space="0" w:color="000000"/>
              <w:left w:val="single" w:sz="4" w:space="0" w:color="000000"/>
              <w:bottom w:val="single" w:sz="4" w:space="0" w:color="000000"/>
              <w:right w:val="single" w:sz="4" w:space="0" w:color="000000"/>
            </w:tcBorders>
            <w:vAlign w:val="center"/>
          </w:tcPr>
          <w:p w14:paraId="25D9E93C"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09" w:type="dxa"/>
            <w:tcBorders>
              <w:top w:val="single" w:sz="4" w:space="0" w:color="000000"/>
              <w:left w:val="single" w:sz="4" w:space="0" w:color="000000"/>
              <w:bottom w:val="single" w:sz="4" w:space="0" w:color="000000"/>
              <w:right w:val="single" w:sz="4" w:space="0" w:color="000000"/>
            </w:tcBorders>
            <w:vAlign w:val="center"/>
          </w:tcPr>
          <w:p w14:paraId="33D57A3D"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1FBF4F07" w14:textId="77777777" w:rsidR="00361822" w:rsidRDefault="00361822">
            <w:pPr>
              <w:widowControl w:val="0"/>
              <w:contextualSpacing/>
              <w:rPr>
                <w:rFonts w:ascii="Arial" w:hAnsi="Arial" w:cs="Arial"/>
                <w:color w:val="000000"/>
                <w:sz w:val="14"/>
                <w:szCs w:val="14"/>
              </w:rPr>
            </w:pPr>
          </w:p>
        </w:tc>
        <w:tc>
          <w:tcPr>
            <w:tcW w:w="308" w:type="dxa"/>
            <w:tcBorders>
              <w:top w:val="single" w:sz="4" w:space="0" w:color="000000"/>
              <w:left w:val="single" w:sz="4" w:space="0" w:color="000000"/>
              <w:bottom w:val="single" w:sz="4" w:space="0" w:color="000000"/>
              <w:right w:val="single" w:sz="4" w:space="0" w:color="000000"/>
            </w:tcBorders>
            <w:vAlign w:val="center"/>
          </w:tcPr>
          <w:p w14:paraId="0947835B"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1786FC4C"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3089B8F7"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2E89AEE7" w14:textId="77777777" w:rsidR="00361822" w:rsidRDefault="00361822">
            <w:pPr>
              <w:widowControl w:val="0"/>
              <w:contextualSpacing/>
              <w:rPr>
                <w:rFonts w:ascii="Arial" w:hAnsi="Arial" w:cs="Arial"/>
                <w:color w:val="000000"/>
                <w:sz w:val="14"/>
                <w:szCs w:val="14"/>
              </w:rPr>
            </w:pPr>
          </w:p>
        </w:tc>
        <w:tc>
          <w:tcPr>
            <w:tcW w:w="311" w:type="dxa"/>
            <w:tcBorders>
              <w:top w:val="single" w:sz="4" w:space="0" w:color="000000"/>
              <w:left w:val="single" w:sz="4" w:space="0" w:color="000000"/>
              <w:bottom w:val="single" w:sz="4" w:space="0" w:color="000000"/>
              <w:right w:val="single" w:sz="4" w:space="0" w:color="000000"/>
            </w:tcBorders>
            <w:vAlign w:val="center"/>
          </w:tcPr>
          <w:p w14:paraId="73079F38" w14:textId="77777777" w:rsidR="00361822" w:rsidRDefault="00361822">
            <w:pPr>
              <w:widowControl w:val="0"/>
              <w:contextualSpacing/>
              <w:rPr>
                <w:rFonts w:ascii="Arial" w:hAnsi="Arial" w:cs="Arial"/>
                <w:color w:val="000000"/>
                <w:sz w:val="14"/>
                <w:szCs w:val="14"/>
              </w:rPr>
            </w:pPr>
          </w:p>
        </w:tc>
        <w:tc>
          <w:tcPr>
            <w:tcW w:w="31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674163E" w14:textId="77777777" w:rsidR="00361822" w:rsidRDefault="00361822">
            <w:pPr>
              <w:widowControl w:val="0"/>
              <w:contextualSpacing/>
              <w:rPr>
                <w:rFonts w:ascii="Arial" w:hAnsi="Arial" w:cs="Arial"/>
                <w:color w:val="000000"/>
                <w:sz w:val="14"/>
                <w:szCs w:val="14"/>
              </w:rPr>
            </w:pPr>
          </w:p>
        </w:tc>
      </w:tr>
      <w:tr w:rsidR="00361822" w14:paraId="11372333" w14:textId="77777777">
        <w:trPr>
          <w:trHeight w:val="797"/>
        </w:trPr>
        <w:tc>
          <w:tcPr>
            <w:tcW w:w="537" w:type="dxa"/>
            <w:tcBorders>
              <w:top w:val="single" w:sz="4" w:space="0" w:color="000000"/>
              <w:left w:val="single" w:sz="4" w:space="0" w:color="000000"/>
              <w:bottom w:val="single" w:sz="4" w:space="0" w:color="000000"/>
              <w:right w:val="single" w:sz="4" w:space="0" w:color="000000"/>
            </w:tcBorders>
            <w:vAlign w:val="center"/>
          </w:tcPr>
          <w:p w14:paraId="6424690D"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2</w:t>
            </w:r>
          </w:p>
        </w:tc>
        <w:tc>
          <w:tcPr>
            <w:tcW w:w="1010" w:type="dxa"/>
            <w:tcBorders>
              <w:top w:val="single" w:sz="4" w:space="0" w:color="000000"/>
              <w:left w:val="single" w:sz="4" w:space="0" w:color="000000"/>
              <w:bottom w:val="single" w:sz="4" w:space="0" w:color="000000"/>
              <w:right w:val="single" w:sz="4" w:space="0" w:color="000000"/>
            </w:tcBorders>
            <w:vAlign w:val="center"/>
          </w:tcPr>
          <w:p w14:paraId="63DF027E"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 xml:space="preserve">Deterministik fiziksel modelin kodlanması; FMCW sinyal üretimi ve </w:t>
            </w:r>
            <w:proofErr w:type="spellStart"/>
            <w:r>
              <w:rPr>
                <w:rFonts w:ascii="Arial" w:hAnsi="Arial" w:cs="Arial"/>
                <w:color w:val="000000"/>
                <w:sz w:val="14"/>
                <w:szCs w:val="14"/>
              </w:rPr>
              <w:t>Range</w:t>
            </w:r>
            <w:proofErr w:type="spellEnd"/>
            <w:r>
              <w:rPr>
                <w:rFonts w:ascii="Arial" w:hAnsi="Arial" w:cs="Arial"/>
                <w:color w:val="000000"/>
                <w:sz w:val="14"/>
                <w:szCs w:val="14"/>
              </w:rPr>
              <w:t>-Doppler işleme zincirinin gerçeklenmesi</w:t>
            </w:r>
          </w:p>
        </w:tc>
        <w:tc>
          <w:tcPr>
            <w:tcW w:w="215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D6F95C1"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30</w:t>
            </w:r>
          </w:p>
        </w:tc>
        <w:tc>
          <w:tcPr>
            <w:tcW w:w="309" w:type="dxa"/>
            <w:tcBorders>
              <w:top w:val="single" w:sz="4" w:space="0" w:color="000000"/>
              <w:left w:val="single" w:sz="4" w:space="0" w:color="000000"/>
              <w:bottom w:val="single" w:sz="4" w:space="0" w:color="000000"/>
              <w:right w:val="single" w:sz="4" w:space="0" w:color="000000"/>
            </w:tcBorders>
            <w:vAlign w:val="center"/>
          </w:tcPr>
          <w:p w14:paraId="3CD1023A"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394F4150"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30897686"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09" w:type="dxa"/>
            <w:tcBorders>
              <w:top w:val="single" w:sz="4" w:space="0" w:color="000000"/>
              <w:left w:val="single" w:sz="4" w:space="0" w:color="000000"/>
              <w:bottom w:val="single" w:sz="4" w:space="0" w:color="000000"/>
              <w:right w:val="single" w:sz="4" w:space="0" w:color="000000"/>
            </w:tcBorders>
            <w:vAlign w:val="center"/>
          </w:tcPr>
          <w:p w14:paraId="2494D211"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08" w:type="dxa"/>
            <w:tcBorders>
              <w:top w:val="single" w:sz="4" w:space="0" w:color="000000"/>
              <w:left w:val="single" w:sz="4" w:space="0" w:color="000000"/>
              <w:bottom w:val="single" w:sz="4" w:space="0" w:color="000000"/>
              <w:right w:val="single" w:sz="4" w:space="0" w:color="000000"/>
            </w:tcBorders>
            <w:vAlign w:val="center"/>
          </w:tcPr>
          <w:p w14:paraId="7C4B926A"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09" w:type="dxa"/>
            <w:tcBorders>
              <w:top w:val="single" w:sz="4" w:space="0" w:color="000000"/>
              <w:left w:val="single" w:sz="4" w:space="0" w:color="000000"/>
              <w:bottom w:val="single" w:sz="4" w:space="0" w:color="000000"/>
              <w:right w:val="single" w:sz="4" w:space="0" w:color="000000"/>
            </w:tcBorders>
            <w:vAlign w:val="center"/>
          </w:tcPr>
          <w:p w14:paraId="7A3CEE35"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0E8B5148"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11B9EB89" w14:textId="77777777" w:rsidR="00361822" w:rsidRDefault="00361822">
            <w:pPr>
              <w:widowControl w:val="0"/>
              <w:contextualSpacing/>
              <w:rPr>
                <w:rFonts w:ascii="Arial" w:hAnsi="Arial" w:cs="Arial"/>
                <w:color w:val="000000"/>
                <w:sz w:val="14"/>
                <w:szCs w:val="14"/>
              </w:rPr>
            </w:pPr>
          </w:p>
        </w:tc>
        <w:tc>
          <w:tcPr>
            <w:tcW w:w="311" w:type="dxa"/>
            <w:tcBorders>
              <w:top w:val="single" w:sz="4" w:space="0" w:color="000000"/>
              <w:left w:val="single" w:sz="4" w:space="0" w:color="000000"/>
              <w:bottom w:val="single" w:sz="4" w:space="0" w:color="000000"/>
              <w:right w:val="single" w:sz="4" w:space="0" w:color="000000"/>
            </w:tcBorders>
            <w:vAlign w:val="center"/>
          </w:tcPr>
          <w:p w14:paraId="248D98F9" w14:textId="77777777" w:rsidR="00361822" w:rsidRDefault="00361822">
            <w:pPr>
              <w:widowControl w:val="0"/>
              <w:contextualSpacing/>
              <w:rPr>
                <w:rFonts w:ascii="Arial" w:hAnsi="Arial" w:cs="Arial"/>
                <w:color w:val="000000"/>
                <w:sz w:val="14"/>
                <w:szCs w:val="14"/>
              </w:rPr>
            </w:pPr>
          </w:p>
        </w:tc>
        <w:tc>
          <w:tcPr>
            <w:tcW w:w="31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73256C1" w14:textId="77777777" w:rsidR="00361822" w:rsidRDefault="00361822">
            <w:pPr>
              <w:widowControl w:val="0"/>
              <w:contextualSpacing/>
              <w:rPr>
                <w:rFonts w:ascii="Arial" w:hAnsi="Arial" w:cs="Arial"/>
                <w:color w:val="000000"/>
                <w:sz w:val="14"/>
                <w:szCs w:val="14"/>
              </w:rPr>
            </w:pPr>
          </w:p>
        </w:tc>
      </w:tr>
      <w:tr w:rsidR="00361822" w14:paraId="741EAEE4" w14:textId="77777777">
        <w:trPr>
          <w:trHeight w:val="797"/>
        </w:trPr>
        <w:tc>
          <w:tcPr>
            <w:tcW w:w="537" w:type="dxa"/>
            <w:tcBorders>
              <w:top w:val="single" w:sz="4" w:space="0" w:color="000000"/>
              <w:left w:val="single" w:sz="4" w:space="0" w:color="000000"/>
              <w:bottom w:val="single" w:sz="4" w:space="0" w:color="000000"/>
              <w:right w:val="single" w:sz="4" w:space="0" w:color="000000"/>
            </w:tcBorders>
            <w:vAlign w:val="center"/>
          </w:tcPr>
          <w:p w14:paraId="0B4E2363"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3</w:t>
            </w:r>
          </w:p>
        </w:tc>
        <w:tc>
          <w:tcPr>
            <w:tcW w:w="1010" w:type="dxa"/>
            <w:tcBorders>
              <w:top w:val="single" w:sz="4" w:space="0" w:color="000000"/>
              <w:left w:val="single" w:sz="4" w:space="0" w:color="000000"/>
              <w:bottom w:val="single" w:sz="4" w:space="0" w:color="000000"/>
              <w:right w:val="single" w:sz="4" w:space="0" w:color="000000"/>
            </w:tcBorders>
            <w:vAlign w:val="center"/>
          </w:tcPr>
          <w:p w14:paraId="4FB047DC"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Model tabanlı veri artırma yönteminin uygulanması; farklı UAV sınıfları için sentetik eğitim veri setinin oluşturulması</w:t>
            </w:r>
          </w:p>
        </w:tc>
        <w:tc>
          <w:tcPr>
            <w:tcW w:w="215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8C193EC"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25</w:t>
            </w:r>
          </w:p>
        </w:tc>
        <w:tc>
          <w:tcPr>
            <w:tcW w:w="309" w:type="dxa"/>
            <w:tcBorders>
              <w:top w:val="single" w:sz="4" w:space="0" w:color="000000"/>
              <w:left w:val="single" w:sz="4" w:space="0" w:color="000000"/>
              <w:bottom w:val="single" w:sz="4" w:space="0" w:color="000000"/>
              <w:right w:val="single" w:sz="4" w:space="0" w:color="000000"/>
            </w:tcBorders>
            <w:vAlign w:val="center"/>
          </w:tcPr>
          <w:p w14:paraId="755485C5"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469CC9E2"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07F9AB90"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1037593B" w14:textId="77777777" w:rsidR="00361822" w:rsidRDefault="00361822">
            <w:pPr>
              <w:widowControl w:val="0"/>
              <w:contextualSpacing/>
              <w:rPr>
                <w:rFonts w:ascii="Arial" w:hAnsi="Arial" w:cs="Arial"/>
                <w:color w:val="000000"/>
                <w:sz w:val="14"/>
                <w:szCs w:val="14"/>
              </w:rPr>
            </w:pPr>
          </w:p>
        </w:tc>
        <w:tc>
          <w:tcPr>
            <w:tcW w:w="308" w:type="dxa"/>
            <w:tcBorders>
              <w:top w:val="single" w:sz="4" w:space="0" w:color="000000"/>
              <w:left w:val="single" w:sz="4" w:space="0" w:color="000000"/>
              <w:bottom w:val="single" w:sz="4" w:space="0" w:color="000000"/>
              <w:right w:val="single" w:sz="4" w:space="0" w:color="000000"/>
            </w:tcBorders>
            <w:vAlign w:val="center"/>
          </w:tcPr>
          <w:p w14:paraId="3666DC77"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23248544"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09" w:type="dxa"/>
            <w:tcBorders>
              <w:top w:val="single" w:sz="4" w:space="0" w:color="000000"/>
              <w:left w:val="single" w:sz="4" w:space="0" w:color="000000"/>
              <w:bottom w:val="single" w:sz="4" w:space="0" w:color="000000"/>
              <w:right w:val="single" w:sz="4" w:space="0" w:color="000000"/>
            </w:tcBorders>
            <w:vAlign w:val="center"/>
          </w:tcPr>
          <w:p w14:paraId="4B1958D8"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09" w:type="dxa"/>
            <w:tcBorders>
              <w:top w:val="single" w:sz="4" w:space="0" w:color="000000"/>
              <w:left w:val="single" w:sz="4" w:space="0" w:color="000000"/>
              <w:bottom w:val="single" w:sz="4" w:space="0" w:color="000000"/>
              <w:right w:val="single" w:sz="4" w:space="0" w:color="000000"/>
            </w:tcBorders>
            <w:vAlign w:val="center"/>
          </w:tcPr>
          <w:p w14:paraId="267239D3" w14:textId="77777777" w:rsidR="00361822" w:rsidRDefault="00361822">
            <w:pPr>
              <w:widowControl w:val="0"/>
              <w:contextualSpacing/>
              <w:rPr>
                <w:rFonts w:ascii="Arial" w:hAnsi="Arial" w:cs="Arial"/>
                <w:color w:val="000000"/>
                <w:sz w:val="14"/>
                <w:szCs w:val="14"/>
              </w:rPr>
            </w:pPr>
          </w:p>
        </w:tc>
        <w:tc>
          <w:tcPr>
            <w:tcW w:w="311" w:type="dxa"/>
            <w:tcBorders>
              <w:top w:val="single" w:sz="4" w:space="0" w:color="000000"/>
              <w:left w:val="single" w:sz="4" w:space="0" w:color="000000"/>
              <w:bottom w:val="single" w:sz="4" w:space="0" w:color="000000"/>
              <w:right w:val="single" w:sz="4" w:space="0" w:color="000000"/>
            </w:tcBorders>
            <w:vAlign w:val="center"/>
          </w:tcPr>
          <w:p w14:paraId="072127F3" w14:textId="77777777" w:rsidR="00361822" w:rsidRDefault="00361822">
            <w:pPr>
              <w:widowControl w:val="0"/>
              <w:contextualSpacing/>
              <w:rPr>
                <w:rFonts w:ascii="Arial" w:hAnsi="Arial" w:cs="Arial"/>
                <w:color w:val="000000"/>
                <w:sz w:val="14"/>
                <w:szCs w:val="14"/>
              </w:rPr>
            </w:pPr>
          </w:p>
        </w:tc>
        <w:tc>
          <w:tcPr>
            <w:tcW w:w="31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E065605" w14:textId="77777777" w:rsidR="00361822" w:rsidRDefault="00361822">
            <w:pPr>
              <w:widowControl w:val="0"/>
              <w:contextualSpacing/>
              <w:rPr>
                <w:rFonts w:ascii="Arial" w:hAnsi="Arial" w:cs="Arial"/>
                <w:color w:val="000000"/>
                <w:sz w:val="14"/>
                <w:szCs w:val="14"/>
              </w:rPr>
            </w:pPr>
          </w:p>
        </w:tc>
      </w:tr>
      <w:tr w:rsidR="00361822" w14:paraId="6195F0DD" w14:textId="77777777">
        <w:trPr>
          <w:trHeight w:val="797"/>
        </w:trPr>
        <w:tc>
          <w:tcPr>
            <w:tcW w:w="537" w:type="dxa"/>
            <w:tcBorders>
              <w:top w:val="single" w:sz="4" w:space="0" w:color="000000"/>
              <w:left w:val="single" w:sz="4" w:space="0" w:color="000000"/>
              <w:bottom w:val="single" w:sz="4" w:space="0" w:color="000000"/>
              <w:right w:val="single" w:sz="4" w:space="0" w:color="000000"/>
            </w:tcBorders>
            <w:vAlign w:val="center"/>
          </w:tcPr>
          <w:p w14:paraId="5828600E"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4</w:t>
            </w:r>
          </w:p>
        </w:tc>
        <w:tc>
          <w:tcPr>
            <w:tcW w:w="1010" w:type="dxa"/>
            <w:tcBorders>
              <w:top w:val="single" w:sz="4" w:space="0" w:color="000000"/>
              <w:left w:val="single" w:sz="4" w:space="0" w:color="000000"/>
              <w:bottom w:val="single" w:sz="4" w:space="0" w:color="000000"/>
              <w:right w:val="single" w:sz="4" w:space="0" w:color="000000"/>
            </w:tcBorders>
            <w:vAlign w:val="center"/>
          </w:tcPr>
          <w:p w14:paraId="1FF9E369"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CNN mimarisinin oluşturulması ve sentetik veri seti ile eğitilmesi; farklı veri artırma senaryolarında sınıflandırma başarımının karşılaştırılması</w:t>
            </w:r>
          </w:p>
        </w:tc>
        <w:tc>
          <w:tcPr>
            <w:tcW w:w="215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960351"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20</w:t>
            </w:r>
          </w:p>
        </w:tc>
        <w:tc>
          <w:tcPr>
            <w:tcW w:w="309" w:type="dxa"/>
            <w:tcBorders>
              <w:top w:val="single" w:sz="4" w:space="0" w:color="000000"/>
              <w:left w:val="single" w:sz="4" w:space="0" w:color="000000"/>
              <w:bottom w:val="single" w:sz="4" w:space="0" w:color="000000"/>
              <w:right w:val="single" w:sz="4" w:space="0" w:color="000000"/>
            </w:tcBorders>
            <w:vAlign w:val="center"/>
          </w:tcPr>
          <w:p w14:paraId="260A21E7"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6DC36ED6"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7D7FF25D"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3081C5E8" w14:textId="77777777" w:rsidR="00361822" w:rsidRDefault="00361822">
            <w:pPr>
              <w:widowControl w:val="0"/>
              <w:contextualSpacing/>
              <w:rPr>
                <w:rFonts w:ascii="Arial" w:hAnsi="Arial" w:cs="Arial"/>
                <w:color w:val="000000"/>
                <w:sz w:val="14"/>
                <w:szCs w:val="14"/>
              </w:rPr>
            </w:pPr>
          </w:p>
        </w:tc>
        <w:tc>
          <w:tcPr>
            <w:tcW w:w="308" w:type="dxa"/>
            <w:tcBorders>
              <w:top w:val="single" w:sz="4" w:space="0" w:color="000000"/>
              <w:left w:val="single" w:sz="4" w:space="0" w:color="000000"/>
              <w:bottom w:val="single" w:sz="4" w:space="0" w:color="000000"/>
              <w:right w:val="single" w:sz="4" w:space="0" w:color="000000"/>
            </w:tcBorders>
            <w:vAlign w:val="center"/>
          </w:tcPr>
          <w:p w14:paraId="7D923350"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6CC782B0"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3CED993E"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021CAA62"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11" w:type="dxa"/>
            <w:tcBorders>
              <w:top w:val="single" w:sz="4" w:space="0" w:color="000000"/>
              <w:left w:val="single" w:sz="4" w:space="0" w:color="000000"/>
              <w:bottom w:val="single" w:sz="4" w:space="0" w:color="000000"/>
              <w:right w:val="single" w:sz="4" w:space="0" w:color="000000"/>
            </w:tcBorders>
            <w:vAlign w:val="center"/>
          </w:tcPr>
          <w:p w14:paraId="20C11053"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c>
          <w:tcPr>
            <w:tcW w:w="31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99C05C4" w14:textId="77777777" w:rsidR="00361822" w:rsidRDefault="00361822">
            <w:pPr>
              <w:widowControl w:val="0"/>
              <w:contextualSpacing/>
              <w:rPr>
                <w:rFonts w:ascii="Arial" w:hAnsi="Arial" w:cs="Arial"/>
                <w:color w:val="000000"/>
                <w:sz w:val="14"/>
                <w:szCs w:val="14"/>
              </w:rPr>
            </w:pPr>
          </w:p>
        </w:tc>
      </w:tr>
      <w:tr w:rsidR="00361822" w14:paraId="6A402A06" w14:textId="77777777">
        <w:trPr>
          <w:trHeight w:val="797"/>
        </w:trPr>
        <w:tc>
          <w:tcPr>
            <w:tcW w:w="537" w:type="dxa"/>
            <w:tcBorders>
              <w:top w:val="single" w:sz="4" w:space="0" w:color="000000"/>
              <w:left w:val="single" w:sz="4" w:space="0" w:color="000000"/>
              <w:bottom w:val="single" w:sz="4" w:space="0" w:color="000000"/>
              <w:right w:val="single" w:sz="4" w:space="0" w:color="000000"/>
            </w:tcBorders>
            <w:vAlign w:val="center"/>
          </w:tcPr>
          <w:p w14:paraId="5046451F"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5</w:t>
            </w:r>
          </w:p>
        </w:tc>
        <w:tc>
          <w:tcPr>
            <w:tcW w:w="1010" w:type="dxa"/>
            <w:tcBorders>
              <w:top w:val="single" w:sz="4" w:space="0" w:color="000000"/>
              <w:left w:val="single" w:sz="4" w:space="0" w:color="000000"/>
              <w:bottom w:val="single" w:sz="4" w:space="0" w:color="000000"/>
              <w:right w:val="single" w:sz="4" w:space="0" w:color="000000"/>
            </w:tcBorders>
            <w:vAlign w:val="center"/>
          </w:tcPr>
          <w:p w14:paraId="32D69340"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Sonuçların literatürdeki referans değerlerle karşılaştırılması ve proje raporunun yazılması</w:t>
            </w:r>
          </w:p>
        </w:tc>
        <w:tc>
          <w:tcPr>
            <w:tcW w:w="215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CDBC1AF"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10</w:t>
            </w:r>
          </w:p>
        </w:tc>
        <w:tc>
          <w:tcPr>
            <w:tcW w:w="309" w:type="dxa"/>
            <w:tcBorders>
              <w:top w:val="single" w:sz="4" w:space="0" w:color="000000"/>
              <w:left w:val="single" w:sz="4" w:space="0" w:color="000000"/>
              <w:bottom w:val="single" w:sz="4" w:space="0" w:color="000000"/>
              <w:right w:val="single" w:sz="4" w:space="0" w:color="000000"/>
            </w:tcBorders>
            <w:vAlign w:val="center"/>
          </w:tcPr>
          <w:p w14:paraId="45A242B2"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7CE584B2"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0C209F4C"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5A8BD92F" w14:textId="77777777" w:rsidR="00361822" w:rsidRDefault="00361822">
            <w:pPr>
              <w:widowControl w:val="0"/>
              <w:contextualSpacing/>
              <w:rPr>
                <w:rFonts w:ascii="Arial" w:hAnsi="Arial" w:cs="Arial"/>
                <w:color w:val="000000"/>
                <w:sz w:val="14"/>
                <w:szCs w:val="14"/>
              </w:rPr>
            </w:pPr>
          </w:p>
        </w:tc>
        <w:tc>
          <w:tcPr>
            <w:tcW w:w="308" w:type="dxa"/>
            <w:tcBorders>
              <w:top w:val="single" w:sz="4" w:space="0" w:color="000000"/>
              <w:left w:val="single" w:sz="4" w:space="0" w:color="000000"/>
              <w:bottom w:val="single" w:sz="4" w:space="0" w:color="000000"/>
              <w:right w:val="single" w:sz="4" w:space="0" w:color="000000"/>
            </w:tcBorders>
            <w:vAlign w:val="center"/>
          </w:tcPr>
          <w:p w14:paraId="4217D137"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26C20F76"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7DD7EB98" w14:textId="77777777" w:rsidR="00361822" w:rsidRDefault="00361822">
            <w:pPr>
              <w:widowControl w:val="0"/>
              <w:contextualSpacing/>
              <w:rPr>
                <w:rFonts w:ascii="Arial" w:hAnsi="Arial" w:cs="Arial"/>
                <w:color w:val="000000"/>
                <w:sz w:val="14"/>
                <w:szCs w:val="14"/>
              </w:rPr>
            </w:pPr>
          </w:p>
        </w:tc>
        <w:tc>
          <w:tcPr>
            <w:tcW w:w="309" w:type="dxa"/>
            <w:tcBorders>
              <w:top w:val="single" w:sz="4" w:space="0" w:color="000000"/>
              <w:left w:val="single" w:sz="4" w:space="0" w:color="000000"/>
              <w:bottom w:val="single" w:sz="4" w:space="0" w:color="000000"/>
              <w:right w:val="single" w:sz="4" w:space="0" w:color="000000"/>
            </w:tcBorders>
            <w:vAlign w:val="center"/>
          </w:tcPr>
          <w:p w14:paraId="5F761C3B" w14:textId="77777777" w:rsidR="00361822" w:rsidRDefault="00361822">
            <w:pPr>
              <w:widowControl w:val="0"/>
              <w:contextualSpacing/>
              <w:rPr>
                <w:rFonts w:ascii="Arial" w:hAnsi="Arial" w:cs="Arial"/>
                <w:color w:val="000000"/>
                <w:sz w:val="14"/>
                <w:szCs w:val="14"/>
              </w:rPr>
            </w:pPr>
          </w:p>
        </w:tc>
        <w:tc>
          <w:tcPr>
            <w:tcW w:w="311" w:type="dxa"/>
            <w:tcBorders>
              <w:top w:val="single" w:sz="4" w:space="0" w:color="000000"/>
              <w:left w:val="single" w:sz="4" w:space="0" w:color="000000"/>
              <w:bottom w:val="single" w:sz="4" w:space="0" w:color="000000"/>
              <w:right w:val="single" w:sz="4" w:space="0" w:color="000000"/>
            </w:tcBorders>
            <w:vAlign w:val="center"/>
          </w:tcPr>
          <w:p w14:paraId="5125E092" w14:textId="77777777" w:rsidR="00361822" w:rsidRDefault="00361822">
            <w:pPr>
              <w:widowControl w:val="0"/>
              <w:contextualSpacing/>
              <w:rPr>
                <w:rFonts w:ascii="Arial" w:hAnsi="Arial" w:cs="Arial"/>
                <w:color w:val="000000"/>
                <w:sz w:val="14"/>
                <w:szCs w:val="14"/>
              </w:rPr>
            </w:pPr>
          </w:p>
        </w:tc>
        <w:tc>
          <w:tcPr>
            <w:tcW w:w="31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525126A" w14:textId="77777777" w:rsidR="00361822" w:rsidRDefault="00000000">
            <w:pPr>
              <w:widowControl w:val="0"/>
              <w:contextualSpacing/>
              <w:rPr>
                <w:rFonts w:ascii="Arial" w:hAnsi="Arial" w:cs="Arial"/>
                <w:color w:val="000000"/>
                <w:sz w:val="14"/>
                <w:szCs w:val="14"/>
              </w:rPr>
            </w:pPr>
            <w:r>
              <w:rPr>
                <w:rFonts w:ascii="Arial" w:hAnsi="Arial" w:cs="Arial"/>
                <w:color w:val="000000"/>
                <w:sz w:val="14"/>
                <w:szCs w:val="14"/>
              </w:rPr>
              <w:t>*</w:t>
            </w:r>
          </w:p>
        </w:tc>
      </w:tr>
    </w:tbl>
    <w:p w14:paraId="3A9906E4" w14:textId="77777777" w:rsidR="00361822" w:rsidRDefault="00361822">
      <w:pPr>
        <w:jc w:val="both"/>
        <w:rPr>
          <w:rFonts w:ascii="Arial" w:hAnsi="Arial" w:cs="Arial"/>
          <w:b/>
          <w:sz w:val="20"/>
          <w:szCs w:val="20"/>
        </w:rPr>
      </w:pPr>
    </w:p>
    <w:sectPr w:rsidR="00361822">
      <w:footerReference w:type="default" r:id="rId8"/>
      <w:pgSz w:w="11906" w:h="16838"/>
      <w:pgMar w:top="1417" w:right="1417" w:bottom="1417" w:left="1417" w:header="0"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5F01B" w14:textId="77777777" w:rsidR="00AA2B4F" w:rsidRDefault="00AA2B4F">
      <w:r>
        <w:separator/>
      </w:r>
    </w:p>
  </w:endnote>
  <w:endnote w:type="continuationSeparator" w:id="0">
    <w:p w14:paraId="43351083" w14:textId="77777777" w:rsidR="00AA2B4F" w:rsidRDefault="00AA2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43EC" w14:textId="77777777" w:rsidR="00361822" w:rsidRDefault="00000000">
    <w:pPr>
      <w:pStyle w:val="Altbilgi"/>
      <w:rPr>
        <w:rFonts w:ascii="Arial" w:hAnsi="Arial" w:cs="Arial"/>
        <w:sz w:val="16"/>
        <w:szCs w:val="16"/>
      </w:rPr>
    </w:pPr>
    <w:r>
      <w:rPr>
        <w:rFonts w:ascii="Arial" w:hAnsi="Arial" w:cs="Arial"/>
        <w:sz w:val="16"/>
        <w:szCs w:val="16"/>
      </w:rPr>
      <w:t>Yazım alanları gerektiği kadar uzatılabilir</w:t>
    </w:r>
  </w:p>
  <w:p w14:paraId="6DEBA50D" w14:textId="77777777" w:rsidR="00361822" w:rsidRDefault="0036182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DD6D" w14:textId="77777777" w:rsidR="00AA2B4F" w:rsidRDefault="00AA2B4F">
      <w:r>
        <w:separator/>
      </w:r>
    </w:p>
  </w:footnote>
  <w:footnote w:type="continuationSeparator" w:id="0">
    <w:p w14:paraId="28C52B17" w14:textId="77777777" w:rsidR="00AA2B4F" w:rsidRDefault="00AA2B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B309D"/>
    <w:multiLevelType w:val="multilevel"/>
    <w:tmpl w:val="97BA39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95B242C"/>
    <w:multiLevelType w:val="multilevel"/>
    <w:tmpl w:val="A7781EF0"/>
    <w:lvl w:ilvl="0">
      <w:start w:val="2"/>
      <w:numFmt w:val="bullet"/>
      <w:lvlText w:val="-"/>
      <w:lvlJc w:val="left"/>
      <w:pPr>
        <w:tabs>
          <w:tab w:val="num" w:pos="0"/>
        </w:tabs>
        <w:ind w:left="1080" w:hanging="360"/>
      </w:pPr>
      <w:rPr>
        <w:rFonts w:ascii="Times New Roman" w:hAnsi="Times New Roman" w:cs="Times New Roman" w:hint="default"/>
        <w:b/>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16cid:durableId="715131126">
    <w:abstractNumId w:val="0"/>
  </w:num>
  <w:num w:numId="2" w16cid:durableId="134564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822"/>
    <w:rsid w:val="00361822"/>
    <w:rsid w:val="004C2C5A"/>
    <w:rsid w:val="0057267D"/>
    <w:rsid w:val="00AA2B4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9553"/>
  <w15:docId w15:val="{41012B82-97EA-481A-B2EA-596E80FAC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basedOn w:val="Normal"/>
    <w:next w:val="Normal"/>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qFormat/>
    <w:rsid w:val="00F56D08"/>
    <w:rPr>
      <w:b/>
      <w:bCs/>
    </w:rPr>
  </w:style>
  <w:style w:type="character" w:customStyle="1" w:styleId="stbilgiChar">
    <w:name w:val="Üstbilgi Char"/>
    <w:link w:val="stbilgi"/>
    <w:qFormat/>
    <w:rsid w:val="00A90F3A"/>
    <w:rPr>
      <w:sz w:val="24"/>
      <w:szCs w:val="24"/>
    </w:rPr>
  </w:style>
  <w:style w:type="character" w:customStyle="1" w:styleId="AltbilgiChar">
    <w:name w:val="Altbilgi Char"/>
    <w:link w:val="Altbilgi"/>
    <w:uiPriority w:val="99"/>
    <w:qFormat/>
    <w:rsid w:val="00A90F3A"/>
    <w:rPr>
      <w:sz w:val="24"/>
      <w:szCs w:val="24"/>
    </w:rPr>
  </w:style>
  <w:style w:type="character" w:customStyle="1" w:styleId="BalonMetniChar">
    <w:name w:val="Balon Metni Char"/>
    <w:link w:val="BalonMetni"/>
    <w:qFormat/>
    <w:rsid w:val="00A90F3A"/>
    <w:rPr>
      <w:rFonts w:ascii="Tahoma" w:hAnsi="Tahoma" w:cs="Tahoma"/>
      <w:sz w:val="16"/>
      <w:szCs w:val="16"/>
    </w:rPr>
  </w:style>
  <w:style w:type="character" w:customStyle="1" w:styleId="NumberingSymbols">
    <w:name w:val="Numbering Symbols"/>
    <w:qFormat/>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rsid w:val="00F56D08"/>
    <w:pPr>
      <w:spacing w:beforeAutospacing="1" w:afterAutospacing="1"/>
    </w:p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balk">
    <w:name w:val="balk"/>
    <w:basedOn w:val="Normal"/>
    <w:qFormat/>
    <w:rsid w:val="00F56D08"/>
    <w:pPr>
      <w:spacing w:beforeAutospacing="1" w:afterAutospacing="1"/>
    </w:pPr>
  </w:style>
  <w:style w:type="paragraph" w:customStyle="1" w:styleId="WW-NormalWeb1">
    <w:name w:val="WW-Normal (Web)1"/>
    <w:basedOn w:val="Normal"/>
    <w:qFormat/>
    <w:rsid w:val="00A14BEF"/>
    <w:pPr>
      <w:spacing w:before="280" w:after="119"/>
    </w:pPr>
    <w:rPr>
      <w:lang w:eastAsia="ar-SA"/>
    </w:rPr>
  </w:style>
  <w:style w:type="paragraph" w:customStyle="1" w:styleId="stbilgi">
    <w:name w:val="Üstbilgi"/>
    <w:basedOn w:val="Normal"/>
    <w:link w:val="stbilgiChar"/>
    <w:qFormat/>
    <w:rsid w:val="00A90F3A"/>
    <w:pPr>
      <w:tabs>
        <w:tab w:val="center" w:pos="4536"/>
        <w:tab w:val="right" w:pos="9072"/>
      </w:tabs>
    </w:pPr>
  </w:style>
  <w:style w:type="paragraph" w:customStyle="1" w:styleId="Altbilgi">
    <w:name w:val="Altbilgi"/>
    <w:basedOn w:val="Normal"/>
    <w:link w:val="AltbilgiChar"/>
    <w:uiPriority w:val="99"/>
    <w:qFormat/>
    <w:rsid w:val="00A90F3A"/>
    <w:pPr>
      <w:tabs>
        <w:tab w:val="center" w:pos="4536"/>
        <w:tab w:val="right" w:pos="9072"/>
      </w:tabs>
    </w:pPr>
  </w:style>
  <w:style w:type="paragraph" w:styleId="BalonMetni">
    <w:name w:val="Balloon Text"/>
    <w:basedOn w:val="Normal"/>
    <w:link w:val="BalonMetniChar"/>
    <w:qFormat/>
    <w:rsid w:val="00A90F3A"/>
    <w:rPr>
      <w:rFonts w:ascii="Tahoma" w:hAnsi="Tahoma" w:cs="Tahoma"/>
      <w:sz w:val="16"/>
      <w:szCs w:val="16"/>
    </w:rPr>
  </w:style>
  <w:style w:type="paragraph" w:customStyle="1" w:styleId="HeaderandFooter">
    <w:name w:val="Header and Footer"/>
    <w:basedOn w:val="Normal"/>
    <w:qFormat/>
  </w:style>
  <w:style w:type="paragraph" w:styleId="AltBilgi0">
    <w:name w:val="footer"/>
    <w:basedOn w:val="HeaderandFooter"/>
  </w:style>
  <w:style w:type="paragraph" w:customStyle="1" w:styleId="FrameContents">
    <w:name w:val="Frame Contents"/>
    <w:basedOn w:val="Normal"/>
    <w:qFormat/>
  </w:style>
  <w:style w:type="paragraph" w:styleId="ListeParagraf">
    <w:name w:val="List Paragraph"/>
    <w:basedOn w:val="Normal"/>
    <w:qFormat/>
    <w:pPr>
      <w:ind w:left="720"/>
      <w:contextualSpacing/>
    </w:pPr>
  </w:style>
  <w:style w:type="table" w:styleId="TabloKlavuzu">
    <w:name w:val="Table Grid"/>
    <w:basedOn w:val="NormalTablo"/>
    <w:rsid w:val="00760AD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1762</Words>
  <Characters>10047</Characters>
  <Application>Microsoft Office Word</Application>
  <DocSecurity>0</DocSecurity>
  <Lines>83</Lines>
  <Paragraphs>23</Paragraphs>
  <ScaleCrop>false</ScaleCrop>
  <Company>bn</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dc:title>
  <dc:subject/>
  <dc:creator>acer</dc:creator>
  <dc:description/>
  <cp:lastModifiedBy>Fatih Tosun</cp:lastModifiedBy>
  <cp:revision>5</cp:revision>
  <cp:lastPrinted>2011-05-09T09:53:00Z</cp:lastPrinted>
  <dcterms:created xsi:type="dcterms:W3CDTF">2026-03-11T17:05:00Z</dcterms:created>
  <dcterms:modified xsi:type="dcterms:W3CDTF">2026-04-05T08:48:00Z</dcterms:modified>
  <dc:language>en-US</dc:language>
</cp:coreProperties>
</file>