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FAC95" w14:textId="4BCEF2EE" w:rsidR="004C331B" w:rsidRDefault="00561916" w:rsidP="004C331B">
      <w:pPr>
        <w:spacing w:line="360" w:lineRule="auto"/>
        <w:jc w:val="center"/>
        <w:rPr>
          <w:b/>
          <w:sz w:val="28"/>
          <w:szCs w:val="28"/>
        </w:rPr>
      </w:pPr>
      <w:r>
        <w:rPr>
          <w:b/>
          <w:sz w:val="28"/>
          <w:szCs w:val="28"/>
        </w:rPr>
        <w:t>CMPE</w:t>
      </w:r>
      <w:r w:rsidR="004C331B">
        <w:rPr>
          <w:b/>
          <w:sz w:val="28"/>
          <w:szCs w:val="28"/>
        </w:rPr>
        <w:t xml:space="preserve"> </w:t>
      </w:r>
      <w:r>
        <w:rPr>
          <w:b/>
          <w:sz w:val="28"/>
          <w:szCs w:val="28"/>
        </w:rPr>
        <w:t>4</w:t>
      </w:r>
      <w:r w:rsidR="004C331B">
        <w:rPr>
          <w:b/>
          <w:sz w:val="28"/>
          <w:szCs w:val="28"/>
        </w:rPr>
        <w:t>12</w:t>
      </w:r>
      <w:r w:rsidR="004C331B" w:rsidRPr="00BB55A6">
        <w:rPr>
          <w:b/>
          <w:sz w:val="28"/>
          <w:szCs w:val="28"/>
        </w:rPr>
        <w:t xml:space="preserve"> </w:t>
      </w:r>
    </w:p>
    <w:p w14:paraId="71C23821" w14:textId="3E32ADDE" w:rsidR="004C331B" w:rsidRDefault="00561916" w:rsidP="004C331B">
      <w:pPr>
        <w:spacing w:line="360" w:lineRule="auto"/>
        <w:jc w:val="center"/>
        <w:rPr>
          <w:b/>
          <w:sz w:val="28"/>
          <w:szCs w:val="28"/>
        </w:rPr>
      </w:pPr>
      <w:r>
        <w:rPr>
          <w:b/>
          <w:sz w:val="28"/>
          <w:szCs w:val="28"/>
        </w:rPr>
        <w:t>COMPUTER SIMULATION</w:t>
      </w:r>
    </w:p>
    <w:p w14:paraId="42F04343" w14:textId="27F51FAB" w:rsidR="004C331B" w:rsidRPr="00BB55A6" w:rsidRDefault="004C331B" w:rsidP="004C331B">
      <w:pPr>
        <w:spacing w:line="360" w:lineRule="auto"/>
        <w:jc w:val="center"/>
        <w:rPr>
          <w:b/>
          <w:sz w:val="28"/>
          <w:szCs w:val="28"/>
        </w:rPr>
      </w:pPr>
      <w:r>
        <w:rPr>
          <w:b/>
          <w:sz w:val="28"/>
          <w:szCs w:val="28"/>
        </w:rPr>
        <w:t xml:space="preserve">Project No: </w:t>
      </w:r>
      <w:r w:rsidR="00561916">
        <w:rPr>
          <w:b/>
          <w:sz w:val="28"/>
          <w:szCs w:val="28"/>
        </w:rPr>
        <w:t>2</w:t>
      </w:r>
    </w:p>
    <w:p w14:paraId="16513E7B" w14:textId="01CCAF7A" w:rsidR="004C331B" w:rsidRDefault="004C331B" w:rsidP="004C331B">
      <w:pPr>
        <w:spacing w:line="360" w:lineRule="auto"/>
      </w:pPr>
    </w:p>
    <w:p w14:paraId="55B92D2E" w14:textId="77777777" w:rsidR="004C331B" w:rsidRDefault="004C331B" w:rsidP="004C331B">
      <w:pPr>
        <w:spacing w:line="360" w:lineRule="auto"/>
      </w:pPr>
    </w:p>
    <w:p w14:paraId="3C071C6C" w14:textId="77777777" w:rsidR="004C331B" w:rsidRDefault="004C331B" w:rsidP="004C331B">
      <w:pPr>
        <w:spacing w:line="360" w:lineRule="auto"/>
      </w:pPr>
    </w:p>
    <w:p w14:paraId="502CDACE" w14:textId="4711253C" w:rsidR="00601678" w:rsidRPr="00BB55A6" w:rsidRDefault="00561916" w:rsidP="00601678">
      <w:pPr>
        <w:spacing w:line="360" w:lineRule="auto"/>
        <w:jc w:val="center"/>
        <w:rPr>
          <w:b/>
          <w:sz w:val="32"/>
          <w:szCs w:val="32"/>
        </w:rPr>
      </w:pPr>
      <w:r>
        <w:rPr>
          <w:b/>
          <w:sz w:val="32"/>
          <w:szCs w:val="32"/>
        </w:rPr>
        <w:t>PROJECT – 2:</w:t>
      </w:r>
      <w:r>
        <w:rPr>
          <w:b/>
          <w:sz w:val="32"/>
          <w:szCs w:val="32"/>
        </w:rPr>
        <w:br/>
        <w:t>MANUFACTURING</w:t>
      </w:r>
    </w:p>
    <w:p w14:paraId="06DD067A" w14:textId="77777777" w:rsidR="004C331B" w:rsidRDefault="004C331B" w:rsidP="004C331B">
      <w:pPr>
        <w:spacing w:line="360" w:lineRule="auto"/>
        <w:jc w:val="center"/>
      </w:pPr>
    </w:p>
    <w:p w14:paraId="684E36AE" w14:textId="77777777" w:rsidR="004C331B" w:rsidRDefault="004C331B" w:rsidP="004C331B">
      <w:pPr>
        <w:spacing w:line="360" w:lineRule="auto"/>
        <w:jc w:val="center"/>
      </w:pPr>
    </w:p>
    <w:p w14:paraId="1B94B28A" w14:textId="77777777" w:rsidR="004C331B" w:rsidRDefault="004C331B" w:rsidP="004C331B">
      <w:pPr>
        <w:spacing w:line="360" w:lineRule="auto"/>
        <w:jc w:val="center"/>
      </w:pPr>
    </w:p>
    <w:p w14:paraId="32921F3E" w14:textId="77777777" w:rsidR="004C331B" w:rsidRDefault="004C331B" w:rsidP="004C331B">
      <w:pPr>
        <w:spacing w:line="360" w:lineRule="auto"/>
        <w:jc w:val="center"/>
      </w:pPr>
    </w:p>
    <w:p w14:paraId="2AC54F76" w14:textId="77777777" w:rsidR="004C331B" w:rsidRDefault="004C331B" w:rsidP="004C331B">
      <w:pPr>
        <w:spacing w:line="360" w:lineRule="auto"/>
        <w:jc w:val="center"/>
      </w:pPr>
      <w:r>
        <w:t>Submitted by:</w:t>
      </w:r>
    </w:p>
    <w:p w14:paraId="6E8635B6" w14:textId="2760152C" w:rsidR="004C331B" w:rsidRPr="00DC1B1B" w:rsidRDefault="00561916" w:rsidP="448ABC0C">
      <w:pPr>
        <w:spacing w:line="360" w:lineRule="auto"/>
        <w:jc w:val="center"/>
        <w:rPr>
          <w:i/>
          <w:iCs/>
          <w:sz w:val="28"/>
          <w:szCs w:val="28"/>
        </w:rPr>
      </w:pPr>
      <w:r w:rsidRPr="448ABC0C">
        <w:rPr>
          <w:i/>
          <w:iCs/>
          <w:sz w:val="28"/>
          <w:szCs w:val="28"/>
        </w:rPr>
        <w:t>Ali Bahadır Şensöz</w:t>
      </w:r>
      <w:r w:rsidR="004C331B" w:rsidRPr="448ABC0C">
        <w:rPr>
          <w:i/>
          <w:iCs/>
          <w:sz w:val="28"/>
          <w:szCs w:val="28"/>
        </w:rPr>
        <w:t xml:space="preserve"> (C</w:t>
      </w:r>
      <w:r w:rsidR="35AF3C8B" w:rsidRPr="448ABC0C">
        <w:rPr>
          <w:i/>
          <w:iCs/>
          <w:sz w:val="28"/>
          <w:szCs w:val="28"/>
        </w:rPr>
        <w:t>MP</w:t>
      </w:r>
      <w:r w:rsidR="004C331B" w:rsidRPr="448ABC0C">
        <w:rPr>
          <w:i/>
          <w:iCs/>
          <w:sz w:val="28"/>
          <w:szCs w:val="28"/>
        </w:rPr>
        <w:t>E)</w:t>
      </w:r>
    </w:p>
    <w:p w14:paraId="2DC76AC6" w14:textId="28D8312C" w:rsidR="004C331B" w:rsidRPr="00DC1B1B" w:rsidRDefault="00561916" w:rsidP="004C331B">
      <w:pPr>
        <w:spacing w:line="360" w:lineRule="auto"/>
        <w:jc w:val="center"/>
        <w:rPr>
          <w:i/>
          <w:sz w:val="28"/>
          <w:szCs w:val="28"/>
        </w:rPr>
      </w:pPr>
      <w:r>
        <w:rPr>
          <w:i/>
          <w:sz w:val="28"/>
          <w:szCs w:val="28"/>
        </w:rPr>
        <w:t>Sıla Er</w:t>
      </w:r>
      <w:r w:rsidR="004C331B">
        <w:rPr>
          <w:i/>
          <w:sz w:val="28"/>
          <w:szCs w:val="28"/>
        </w:rPr>
        <w:t xml:space="preserve"> (CMPE</w:t>
      </w:r>
      <w:r w:rsidR="004C331B" w:rsidRPr="00DC1B1B">
        <w:rPr>
          <w:i/>
          <w:sz w:val="28"/>
          <w:szCs w:val="28"/>
        </w:rPr>
        <w:t>)</w:t>
      </w:r>
    </w:p>
    <w:p w14:paraId="07CD7DA9" w14:textId="77777777" w:rsidR="004C331B" w:rsidRDefault="004C331B" w:rsidP="004C331B">
      <w:pPr>
        <w:spacing w:line="360" w:lineRule="auto"/>
        <w:jc w:val="center"/>
      </w:pPr>
    </w:p>
    <w:p w14:paraId="715A66BA" w14:textId="77777777" w:rsidR="004C331B" w:rsidRDefault="004C331B" w:rsidP="004C331B">
      <w:pPr>
        <w:spacing w:line="360" w:lineRule="auto"/>
        <w:jc w:val="center"/>
      </w:pPr>
    </w:p>
    <w:p w14:paraId="1FB6307B" w14:textId="77777777" w:rsidR="00561916" w:rsidRDefault="00561916" w:rsidP="004C331B">
      <w:pPr>
        <w:spacing w:line="360" w:lineRule="auto"/>
        <w:jc w:val="center"/>
      </w:pPr>
    </w:p>
    <w:p w14:paraId="4E7C42F3" w14:textId="77777777" w:rsidR="00561916" w:rsidRDefault="00561916" w:rsidP="004C331B">
      <w:pPr>
        <w:spacing w:line="360" w:lineRule="auto"/>
        <w:jc w:val="center"/>
      </w:pPr>
    </w:p>
    <w:p w14:paraId="6894DCD5" w14:textId="77777777" w:rsidR="00561916" w:rsidRDefault="00561916" w:rsidP="004C331B">
      <w:pPr>
        <w:spacing w:line="360" w:lineRule="auto"/>
        <w:jc w:val="center"/>
      </w:pPr>
    </w:p>
    <w:p w14:paraId="4A673A89" w14:textId="77777777" w:rsidR="00561916" w:rsidRDefault="00561916" w:rsidP="004C331B">
      <w:pPr>
        <w:spacing w:line="360" w:lineRule="auto"/>
        <w:jc w:val="center"/>
      </w:pPr>
    </w:p>
    <w:p w14:paraId="53A28129" w14:textId="77777777" w:rsidR="00561916" w:rsidRDefault="00561916" w:rsidP="004C331B">
      <w:pPr>
        <w:spacing w:line="360" w:lineRule="auto"/>
        <w:jc w:val="center"/>
      </w:pPr>
    </w:p>
    <w:p w14:paraId="2507D370" w14:textId="77777777" w:rsidR="00561916" w:rsidRDefault="00561916" w:rsidP="004C331B">
      <w:pPr>
        <w:spacing w:line="360" w:lineRule="auto"/>
        <w:jc w:val="center"/>
      </w:pPr>
    </w:p>
    <w:p w14:paraId="1E2DBC23" w14:textId="77777777" w:rsidR="00561916" w:rsidRDefault="00561916" w:rsidP="004C331B">
      <w:pPr>
        <w:spacing w:line="360" w:lineRule="auto"/>
        <w:jc w:val="center"/>
      </w:pPr>
    </w:p>
    <w:p w14:paraId="558160BA" w14:textId="77777777" w:rsidR="00561916" w:rsidRDefault="00561916" w:rsidP="004C331B">
      <w:pPr>
        <w:spacing w:line="360" w:lineRule="auto"/>
        <w:jc w:val="center"/>
      </w:pPr>
    </w:p>
    <w:p w14:paraId="2DE44FB4" w14:textId="77777777" w:rsidR="00561916" w:rsidRDefault="00561916" w:rsidP="004C331B">
      <w:pPr>
        <w:spacing w:line="360" w:lineRule="auto"/>
        <w:jc w:val="center"/>
      </w:pPr>
    </w:p>
    <w:p w14:paraId="3423DF76" w14:textId="57707D24" w:rsidR="004C331B" w:rsidRDefault="00561916" w:rsidP="004C331B">
      <w:pPr>
        <w:spacing w:line="360" w:lineRule="auto"/>
        <w:jc w:val="center"/>
      </w:pPr>
      <w:r>
        <w:t>Course Mentor:</w:t>
      </w:r>
    </w:p>
    <w:p w14:paraId="7FC8EAA2" w14:textId="7DD7EBE1" w:rsidR="004C331B" w:rsidRDefault="00561916" w:rsidP="00561916">
      <w:pPr>
        <w:spacing w:line="360" w:lineRule="auto"/>
        <w:jc w:val="center"/>
      </w:pPr>
      <w:r>
        <w:t>Doğan Çörüş</w:t>
      </w:r>
    </w:p>
    <w:p w14:paraId="59DE4F6C" w14:textId="77777777" w:rsidR="004C331B" w:rsidRDefault="004C331B" w:rsidP="004C331B">
      <w:pPr>
        <w:spacing w:line="360" w:lineRule="auto"/>
        <w:jc w:val="both"/>
      </w:pPr>
    </w:p>
    <w:p w14:paraId="4099C4C4" w14:textId="77777777" w:rsidR="004C331B" w:rsidRDefault="004C331B" w:rsidP="004C331B">
      <w:pPr>
        <w:spacing w:line="360" w:lineRule="auto"/>
        <w:jc w:val="center"/>
      </w:pPr>
      <w:r>
        <w:t>Faculty of Engineering and Natural Sciences</w:t>
      </w:r>
    </w:p>
    <w:p w14:paraId="661E6792" w14:textId="77777777" w:rsidR="004C331B" w:rsidRDefault="004C331B" w:rsidP="004C331B">
      <w:pPr>
        <w:spacing w:line="360" w:lineRule="auto"/>
        <w:jc w:val="center"/>
      </w:pPr>
      <w:r>
        <w:t>Kadir Has University</w:t>
      </w:r>
    </w:p>
    <w:p w14:paraId="37783A1C" w14:textId="3CEA6D96" w:rsidR="004C331B" w:rsidRDefault="004C331B" w:rsidP="004C331B">
      <w:pPr>
        <w:spacing w:line="360" w:lineRule="auto"/>
        <w:jc w:val="center"/>
        <w:sectPr w:rsidR="004C331B" w:rsidSect="0056299E">
          <w:headerReference w:type="default" r:id="rId10"/>
          <w:pgSz w:w="11906" w:h="16838"/>
          <w:pgMar w:top="1701" w:right="1134" w:bottom="1134" w:left="1701" w:header="720" w:footer="720" w:gutter="0"/>
          <w:cols w:space="720"/>
          <w:docGrid w:linePitch="360"/>
        </w:sectPr>
      </w:pPr>
      <w:r>
        <w:t>Spring 2024</w:t>
      </w:r>
    </w:p>
    <w:p w14:paraId="45165D1F" w14:textId="2AD27CA4" w:rsidR="005F17BE" w:rsidRDefault="00FF575E" w:rsidP="00AA705E">
      <w:pPr>
        <w:numPr>
          <w:ilvl w:val="0"/>
          <w:numId w:val="10"/>
        </w:numPr>
        <w:spacing w:line="360" w:lineRule="auto"/>
        <w:jc w:val="center"/>
        <w:rPr>
          <w:b/>
          <w:sz w:val="28"/>
          <w:szCs w:val="28"/>
          <w:lang w:val="en-GB"/>
        </w:rPr>
      </w:pPr>
      <w:r>
        <w:rPr>
          <w:b/>
          <w:sz w:val="28"/>
          <w:szCs w:val="28"/>
          <w:lang w:val="en-GB"/>
        </w:rPr>
        <w:t>INTRODUCTION</w:t>
      </w:r>
    </w:p>
    <w:p w14:paraId="05FF37B2" w14:textId="77777777" w:rsidR="005F17BE" w:rsidRDefault="005F17BE" w:rsidP="005F17BE">
      <w:pPr>
        <w:spacing w:line="360" w:lineRule="auto"/>
        <w:jc w:val="both"/>
        <w:rPr>
          <w:b/>
          <w:lang w:val="en-GB"/>
        </w:rPr>
      </w:pPr>
    </w:p>
    <w:p w14:paraId="7D9EA7BD" w14:textId="558F013D" w:rsidR="007D3E83" w:rsidRPr="007D3E83" w:rsidRDefault="007D3E83" w:rsidP="007D3E83">
      <w:pPr>
        <w:spacing w:line="360" w:lineRule="auto"/>
        <w:ind w:firstLine="360"/>
        <w:jc w:val="both"/>
        <w:rPr>
          <w:lang w:val="en-GB"/>
        </w:rPr>
      </w:pPr>
      <w:r w:rsidRPr="007D3E83">
        <w:rPr>
          <w:lang w:val="en-GB"/>
        </w:rPr>
        <w:t xml:space="preserve">In manufacturing industries there </w:t>
      </w:r>
      <w:r>
        <w:rPr>
          <w:lang w:val="en-GB"/>
        </w:rPr>
        <w:t>may be</w:t>
      </w:r>
      <w:r w:rsidRPr="007D3E83">
        <w:rPr>
          <w:lang w:val="en-GB"/>
        </w:rPr>
        <w:t xml:space="preserve"> bottlenecks in enhancing the throughput, reducing the cycle times, and balancing resources.</w:t>
      </w:r>
      <w:r>
        <w:rPr>
          <w:lang w:val="en-GB"/>
        </w:rPr>
        <w:t xml:space="preserve"> These </w:t>
      </w:r>
      <w:r w:rsidRPr="007D3E83">
        <w:rPr>
          <w:lang w:val="en-GB"/>
        </w:rPr>
        <w:t>especially</w:t>
      </w:r>
      <w:r>
        <w:rPr>
          <w:lang w:val="en-GB"/>
        </w:rPr>
        <w:t>occur in</w:t>
      </w:r>
      <w:r w:rsidRPr="007D3E83">
        <w:rPr>
          <w:lang w:val="en-GB"/>
        </w:rPr>
        <w:t xml:space="preserve"> those that deal with mass production such as automobile parts production</w:t>
      </w:r>
      <w:r>
        <w:rPr>
          <w:lang w:val="en-GB"/>
        </w:rPr>
        <w:t>.</w:t>
      </w:r>
      <w:r w:rsidRPr="007D3E83">
        <w:rPr>
          <w:lang w:val="en-GB"/>
        </w:rPr>
        <w:t xml:space="preserve"> Such systems may be complex and need to model to determine where the system loses capacity and how the changes in the system’s operations affect the system. This is where Discrete-event simulation (DES) comes in handy since it involves building quite elaborate models that simulate the various processes of a manufacturing line from one step to the next. </w:t>
      </w:r>
    </w:p>
    <w:p w14:paraId="4A95E85C" w14:textId="4764C35F" w:rsidR="007D3E83" w:rsidRPr="007D3E83" w:rsidRDefault="007D3E83" w:rsidP="007D3E83">
      <w:pPr>
        <w:spacing w:line="360" w:lineRule="auto"/>
        <w:ind w:firstLine="360"/>
        <w:jc w:val="both"/>
        <w:rPr>
          <w:lang w:val="en-GB"/>
        </w:rPr>
      </w:pPr>
      <w:r w:rsidRPr="007D3E83">
        <w:rPr>
          <w:lang w:val="en-GB"/>
        </w:rPr>
        <w:t xml:space="preserve"> This project: “Manufacturing System Simulation” is about creating a Discrete Event Simulation using SimPy in Python for a high volume auto-part production line. The use of the simulation is to improve the production flow of a single product line, find out and eliminate constraints, study the impact of operational factors by conducting what if analysis. Also, the project aims at enhancing the simulation to accommodate for different products that have their manufacturing characteristics, adding to the difficulty and credibility of the model. </w:t>
      </w:r>
    </w:p>
    <w:p w14:paraId="0FD87070" w14:textId="73FFDE12" w:rsidR="00F32D71" w:rsidRDefault="007D3E83" w:rsidP="007D3E83">
      <w:pPr>
        <w:spacing w:line="360" w:lineRule="auto"/>
        <w:ind w:firstLine="360"/>
        <w:jc w:val="both"/>
        <w:rPr>
          <w:lang w:val="en-GB"/>
        </w:rPr>
      </w:pPr>
      <w:r w:rsidRPr="007D3E83">
        <w:rPr>
          <w:lang w:val="en-GB"/>
        </w:rPr>
        <w:t xml:space="preserve"> As a result, the project based on discrete-event simulation contributes to understanding the behavior of manufacturing systems and makes suggestions on increasing effectiveness of production processes. The outcomes of this simulation can be used to make better decisions in machines assignment, shifts, and resource utilizations in the actual manufacturing settings.</w:t>
      </w:r>
    </w:p>
    <w:p w14:paraId="7D5E3AD9" w14:textId="5D5D24C8" w:rsidR="005F17BE" w:rsidRDefault="005F17BE" w:rsidP="005F17BE">
      <w:pPr>
        <w:numPr>
          <w:ilvl w:val="0"/>
          <w:numId w:val="10"/>
        </w:numPr>
        <w:spacing w:line="360" w:lineRule="auto"/>
        <w:jc w:val="center"/>
        <w:rPr>
          <w:b/>
          <w:sz w:val="28"/>
          <w:szCs w:val="28"/>
          <w:lang w:val="en-GB"/>
        </w:rPr>
      </w:pPr>
      <w:r>
        <w:rPr>
          <w:lang w:val="en-GB"/>
        </w:rPr>
        <w:br w:type="page"/>
      </w:r>
      <w:r w:rsidR="00CB75AB">
        <w:rPr>
          <w:b/>
          <w:sz w:val="28"/>
          <w:szCs w:val="28"/>
          <w:lang w:val="en-GB"/>
        </w:rPr>
        <w:t>METHODOLGY</w:t>
      </w:r>
    </w:p>
    <w:p w14:paraId="23C78171" w14:textId="77777777" w:rsidR="00CB75AB" w:rsidRDefault="00CB75AB" w:rsidP="00CB75AB">
      <w:pPr>
        <w:spacing w:line="360" w:lineRule="auto"/>
        <w:ind w:left="420"/>
        <w:rPr>
          <w:b/>
          <w:sz w:val="28"/>
          <w:szCs w:val="28"/>
          <w:lang w:val="en-GB"/>
        </w:rPr>
      </w:pPr>
    </w:p>
    <w:p w14:paraId="12B60734" w14:textId="0ABDC2F7" w:rsidR="00CB75AB" w:rsidRPr="00CB75AB" w:rsidRDefault="00CB75AB" w:rsidP="00CB75AB">
      <w:pPr>
        <w:spacing w:line="360" w:lineRule="auto"/>
        <w:ind w:firstLine="420"/>
        <w:rPr>
          <w:bCs/>
          <w:lang w:val="en-GB"/>
        </w:rPr>
      </w:pPr>
      <w:r w:rsidRPr="00CB75AB">
        <w:rPr>
          <w:bCs/>
          <w:lang w:val="en-GB"/>
        </w:rPr>
        <w:t>The discret</w:t>
      </w:r>
      <w:r>
        <w:rPr>
          <w:bCs/>
          <w:lang w:val="en-GB"/>
        </w:rPr>
        <w:t>e</w:t>
      </w:r>
      <w:r w:rsidRPr="00CB75AB">
        <w:rPr>
          <w:bCs/>
          <w:lang w:val="en-GB"/>
        </w:rPr>
        <w:t>-even</w:t>
      </w:r>
      <w:r>
        <w:rPr>
          <w:bCs/>
          <w:lang w:val="en-GB"/>
        </w:rPr>
        <w:t>t</w:t>
      </w:r>
      <w:r w:rsidRPr="00CB75AB">
        <w:rPr>
          <w:bCs/>
          <w:lang w:val="en-GB"/>
        </w:rPr>
        <w:t xml:space="preserve"> simulation model for the automotive parts manufacturing line includes the following steps of design and implementation based on the best practice of simulation modeling: The methodology can be divided into the following sections: system modeling, identification of data requirements, incorporation of the simulation and experimentation and analysis.</w:t>
      </w:r>
    </w:p>
    <w:p w14:paraId="23047F95" w14:textId="77777777" w:rsidR="005F17BE" w:rsidRDefault="005F17BE" w:rsidP="005F17BE">
      <w:pPr>
        <w:spacing w:line="360" w:lineRule="auto"/>
        <w:ind w:firstLine="360"/>
        <w:jc w:val="both"/>
        <w:rPr>
          <w:b/>
          <w:sz w:val="28"/>
          <w:szCs w:val="28"/>
          <w:lang w:val="en-GB"/>
        </w:rPr>
      </w:pPr>
    </w:p>
    <w:p w14:paraId="7E9F4E91" w14:textId="17C65B0A" w:rsidR="00395241" w:rsidRDefault="00CB75AB" w:rsidP="007200E7">
      <w:pPr>
        <w:numPr>
          <w:ilvl w:val="1"/>
          <w:numId w:val="10"/>
        </w:numPr>
        <w:spacing w:line="360" w:lineRule="auto"/>
        <w:jc w:val="both"/>
        <w:rPr>
          <w:b/>
          <w:lang w:val="en-GB"/>
        </w:rPr>
      </w:pPr>
      <w:r>
        <w:rPr>
          <w:b/>
          <w:lang w:val="en-GB"/>
        </w:rPr>
        <w:t>System Modeling</w:t>
      </w:r>
    </w:p>
    <w:p w14:paraId="40960FE8" w14:textId="77777777" w:rsidR="00395241" w:rsidRDefault="00395241" w:rsidP="007200E7">
      <w:pPr>
        <w:spacing w:line="360" w:lineRule="auto"/>
        <w:jc w:val="both"/>
        <w:rPr>
          <w:b/>
          <w:lang w:val="en-GB"/>
        </w:rPr>
      </w:pPr>
    </w:p>
    <w:p w14:paraId="5D494ECB" w14:textId="6F7B9C89" w:rsidR="00CB75AB" w:rsidRPr="00CB75AB" w:rsidRDefault="00CB75AB" w:rsidP="00CB75AB">
      <w:pPr>
        <w:spacing w:line="360" w:lineRule="auto"/>
        <w:ind w:firstLine="567"/>
        <w:jc w:val="both"/>
        <w:rPr>
          <w:lang w:val="en-GB"/>
        </w:rPr>
      </w:pPr>
      <w:r w:rsidRPr="00CB75AB">
        <w:rPr>
          <w:lang w:val="en-GB"/>
        </w:rPr>
        <w:t xml:space="preserve">The first way of creating the simulation was to create an accurate model of the manufacturing system. This entailed identifying the processes that were involved in the production line such as; raw material storage, fabrication, assembly, inspection and packing. In each stage activities were defined in a fine grain with names of loading, machining, assembling, inspecting and packaging to simulate real life actuality of a manufacturing shop floor. </w:t>
      </w:r>
    </w:p>
    <w:p w14:paraId="11BECE6C" w14:textId="77658255" w:rsidR="003F5F66" w:rsidRDefault="00CB75AB" w:rsidP="00CB75AB">
      <w:pPr>
        <w:spacing w:line="360" w:lineRule="auto"/>
        <w:ind w:firstLine="567"/>
        <w:jc w:val="both"/>
        <w:rPr>
          <w:lang w:val="en-GB"/>
        </w:rPr>
      </w:pPr>
      <w:r w:rsidRPr="00CB75AB">
        <w:rPr>
          <w:lang w:val="en-GB"/>
        </w:rPr>
        <w:t xml:space="preserve"> Some of the asset types that were described and placed into the system include machines and operators. It also provided shift changes to give the impression of the working hours of the production line: defining start and end times for shifts. As for multiple product types, the model incorporated machine setups for different products, taking into consideration the time it takes to switch from one product to another.</w:t>
      </w:r>
      <w:r w:rsidR="00395241">
        <w:rPr>
          <w:lang w:val="en-GB"/>
        </w:rPr>
        <w:t xml:space="preserve"> </w:t>
      </w:r>
    </w:p>
    <w:p w14:paraId="6A783F74" w14:textId="2F9F4D93" w:rsidR="003F5F66" w:rsidRDefault="003F5F66" w:rsidP="003F5F66">
      <w:pPr>
        <w:spacing w:line="360" w:lineRule="auto"/>
        <w:jc w:val="center"/>
        <w:rPr>
          <w:lang w:val="en-GB"/>
        </w:rPr>
      </w:pPr>
    </w:p>
    <w:p w14:paraId="7D6B1923" w14:textId="2E287241" w:rsidR="00395241" w:rsidRDefault="00CB75AB" w:rsidP="007200E7">
      <w:pPr>
        <w:numPr>
          <w:ilvl w:val="1"/>
          <w:numId w:val="10"/>
        </w:numPr>
        <w:spacing w:line="360" w:lineRule="auto"/>
        <w:jc w:val="both"/>
        <w:rPr>
          <w:b/>
          <w:lang w:val="en-GB"/>
        </w:rPr>
      </w:pPr>
      <w:r>
        <w:rPr>
          <w:b/>
          <w:lang w:val="en-GB"/>
        </w:rPr>
        <w:t>Data Requirements</w:t>
      </w:r>
    </w:p>
    <w:p w14:paraId="42C12B6F" w14:textId="77777777" w:rsidR="00CB75AB" w:rsidRDefault="00CB75AB" w:rsidP="00CB75AB">
      <w:pPr>
        <w:spacing w:line="360" w:lineRule="auto"/>
        <w:ind w:left="420"/>
        <w:jc w:val="both"/>
        <w:rPr>
          <w:b/>
          <w:lang w:val="en-GB"/>
        </w:rPr>
      </w:pPr>
    </w:p>
    <w:p w14:paraId="41E79E7B" w14:textId="58425556" w:rsidR="00CB75AB" w:rsidRPr="00CB75AB" w:rsidRDefault="00CB75AB" w:rsidP="00CB75AB">
      <w:pPr>
        <w:spacing w:line="360" w:lineRule="auto"/>
        <w:ind w:firstLine="420"/>
        <w:jc w:val="both"/>
        <w:rPr>
          <w:bCs/>
          <w:lang w:val="en-GB"/>
        </w:rPr>
      </w:pPr>
      <w:r w:rsidRPr="00CB75AB">
        <w:rPr>
          <w:bCs/>
          <w:lang w:val="en-GB"/>
        </w:rPr>
        <w:t xml:space="preserve">Since the simulation had to be practical as well as realistic, specific data elements were necessary. These included: </w:t>
      </w:r>
    </w:p>
    <w:p w14:paraId="6DB7AD06" w14:textId="66884D96" w:rsidR="00CB75AB" w:rsidRPr="00CB75AB" w:rsidRDefault="00CB75AB" w:rsidP="00CB75AB">
      <w:pPr>
        <w:spacing w:line="360" w:lineRule="auto"/>
        <w:ind w:firstLine="420"/>
        <w:jc w:val="both"/>
        <w:rPr>
          <w:bCs/>
          <w:lang w:val="en-GB"/>
        </w:rPr>
      </w:pPr>
      <w:r w:rsidRPr="00CB75AB">
        <w:rPr>
          <w:bCs/>
          <w:lang w:val="en-GB"/>
        </w:rPr>
        <w:t xml:space="preserve">Operation Times: Reasonable estimate which could be hypothetical but realistic time for each machine and operation was obtained. For example, machining time which was recorded in minutes was between 4 and 6 minutes for assembly time it was between 2 and 4 minutes. </w:t>
      </w:r>
    </w:p>
    <w:p w14:paraId="3A759EF0" w14:textId="16156529" w:rsidR="00CB75AB" w:rsidRPr="00CB75AB" w:rsidRDefault="00CB75AB" w:rsidP="00CB75AB">
      <w:pPr>
        <w:spacing w:line="360" w:lineRule="auto"/>
        <w:jc w:val="both"/>
        <w:rPr>
          <w:bCs/>
          <w:lang w:val="en-GB"/>
        </w:rPr>
      </w:pPr>
      <w:r w:rsidRPr="00CB75AB">
        <w:rPr>
          <w:bCs/>
          <w:lang w:val="en-GB"/>
        </w:rPr>
        <w:t xml:space="preserve"> </w:t>
      </w:r>
      <w:r>
        <w:rPr>
          <w:bCs/>
          <w:lang w:val="en-GB"/>
        </w:rPr>
        <w:tab/>
      </w:r>
      <w:r w:rsidRPr="00CB75AB">
        <w:rPr>
          <w:bCs/>
          <w:lang w:val="en-GB"/>
        </w:rPr>
        <w:t xml:space="preserve">Raw Material Inputs: To make the frequency of raw material inputs mimic a continuous process of feeding the system with raw materials, the required frequency was set. </w:t>
      </w:r>
    </w:p>
    <w:p w14:paraId="4D5F3C6C" w14:textId="4DD69E6D" w:rsidR="00CB75AB" w:rsidRPr="00CB75AB" w:rsidRDefault="00CB75AB" w:rsidP="00CB75AB">
      <w:pPr>
        <w:spacing w:line="360" w:lineRule="auto"/>
        <w:jc w:val="both"/>
        <w:rPr>
          <w:bCs/>
          <w:lang w:val="en-GB"/>
        </w:rPr>
      </w:pPr>
      <w:r w:rsidRPr="00CB75AB">
        <w:rPr>
          <w:bCs/>
          <w:lang w:val="en-GB"/>
        </w:rPr>
        <w:t xml:space="preserve"> </w:t>
      </w:r>
      <w:r>
        <w:rPr>
          <w:bCs/>
          <w:lang w:val="en-GB"/>
        </w:rPr>
        <w:tab/>
      </w:r>
      <w:r w:rsidRPr="00CB75AB">
        <w:rPr>
          <w:bCs/>
          <w:lang w:val="en-GB"/>
        </w:rPr>
        <w:t xml:space="preserve">Failure Rates and Maintenance Times: It was decided to introduce typical failure rates, e. g. , 10% for machining, and maintenance times, from 1 to 3 min, for machines. </w:t>
      </w:r>
    </w:p>
    <w:p w14:paraId="47CF867F" w14:textId="7F679A63" w:rsidR="00CB75AB" w:rsidRDefault="00CB75AB" w:rsidP="00CB75AB">
      <w:pPr>
        <w:spacing w:line="360" w:lineRule="auto"/>
        <w:jc w:val="both"/>
        <w:rPr>
          <w:bCs/>
          <w:lang w:val="en-GB"/>
        </w:rPr>
      </w:pPr>
      <w:r w:rsidRPr="00CB75AB">
        <w:rPr>
          <w:bCs/>
          <w:lang w:val="en-GB"/>
        </w:rPr>
        <w:t xml:space="preserve"> </w:t>
      </w:r>
      <w:r>
        <w:rPr>
          <w:bCs/>
          <w:lang w:val="en-GB"/>
        </w:rPr>
        <w:tab/>
      </w:r>
      <w:r w:rsidRPr="00CB75AB">
        <w:rPr>
          <w:bCs/>
          <w:lang w:val="en-GB"/>
        </w:rPr>
        <w:t>Shift Patterns: The work schedules and worker distribution patterns were also set, which enabled the simulation of numerous operation shifts.</w:t>
      </w:r>
    </w:p>
    <w:p w14:paraId="0131A90B" w14:textId="77777777" w:rsidR="00CB75AB" w:rsidRPr="00CB75AB" w:rsidRDefault="00CB75AB" w:rsidP="00CB75AB">
      <w:pPr>
        <w:spacing w:line="360" w:lineRule="auto"/>
        <w:jc w:val="both"/>
        <w:rPr>
          <w:bCs/>
          <w:lang w:val="en-GB"/>
        </w:rPr>
      </w:pPr>
    </w:p>
    <w:p w14:paraId="017668C9" w14:textId="27A32C70" w:rsidR="00CB75AB" w:rsidRDefault="00CB75AB" w:rsidP="007200E7">
      <w:pPr>
        <w:numPr>
          <w:ilvl w:val="1"/>
          <w:numId w:val="10"/>
        </w:numPr>
        <w:spacing w:line="360" w:lineRule="auto"/>
        <w:jc w:val="both"/>
        <w:rPr>
          <w:b/>
          <w:lang w:val="en-GB"/>
        </w:rPr>
      </w:pPr>
      <w:r>
        <w:rPr>
          <w:b/>
          <w:lang w:val="en-GB"/>
        </w:rPr>
        <w:t>Simulation Implementation</w:t>
      </w:r>
    </w:p>
    <w:p w14:paraId="6787B3DA" w14:textId="77777777" w:rsidR="00CB75AB" w:rsidRDefault="00CB75AB" w:rsidP="00CB75AB">
      <w:pPr>
        <w:spacing w:line="360" w:lineRule="auto"/>
        <w:ind w:left="420"/>
        <w:jc w:val="both"/>
        <w:rPr>
          <w:b/>
          <w:lang w:val="en-GB"/>
        </w:rPr>
      </w:pPr>
    </w:p>
    <w:p w14:paraId="6FF4C8BF" w14:textId="77777777" w:rsidR="00CB75AB" w:rsidRPr="00CB75AB" w:rsidRDefault="00CB75AB" w:rsidP="00CB75AB">
      <w:pPr>
        <w:spacing w:line="360" w:lineRule="auto"/>
        <w:ind w:firstLine="567"/>
        <w:jc w:val="both"/>
        <w:rPr>
          <w:lang w:val="en-GB"/>
        </w:rPr>
      </w:pPr>
      <w:r w:rsidRPr="00CB75AB">
        <w:rPr>
          <w:lang w:val="en-GB"/>
        </w:rPr>
        <w:t xml:space="preserve">The central part of the simulation was done with SimPy – a discrete event simulation toolkit in Python. Some important functional areas were created to deal with occurrences like the beginning and the termination of the processes, failure in the resources, and the setup of the machines. To mimic the time progression a simulation clock was used to move the simulation to the next event. </w:t>
      </w:r>
    </w:p>
    <w:p w14:paraId="1CC63AA1" w14:textId="77777777" w:rsidR="00CB75AB" w:rsidRPr="00CB75AB" w:rsidRDefault="00CB75AB" w:rsidP="00CB75AB">
      <w:pPr>
        <w:spacing w:line="360" w:lineRule="auto"/>
        <w:ind w:firstLine="567"/>
        <w:jc w:val="both"/>
        <w:rPr>
          <w:lang w:val="en-GB"/>
        </w:rPr>
      </w:pPr>
      <w:r w:rsidRPr="00CB75AB">
        <w:rPr>
          <w:lang w:val="en-GB"/>
        </w:rPr>
        <w:t xml:space="preserve"> </w:t>
      </w:r>
      <w:r w:rsidRPr="00CB75AB">
        <w:rPr>
          <w:lang w:val="en-GB"/>
        </w:rPr>
        <w:tab/>
        <w:t xml:space="preserve">Every process involved in the production cycle was described by a function that captured the functions corresponding to the processes and relations with resources. For example, the machining_process function dealt with the machining of the parts and the potential for a machine breakdown and the preparation for changeovers of different products. Concerning assembly, quality control, and packaging phases, similar functions were developed. </w:t>
      </w:r>
    </w:p>
    <w:p w14:paraId="6D9D72C4" w14:textId="3F5DF1A8" w:rsidR="00CB75AB" w:rsidRDefault="00CB75AB" w:rsidP="00CB75AB">
      <w:pPr>
        <w:spacing w:line="360" w:lineRule="auto"/>
        <w:ind w:firstLine="567"/>
        <w:jc w:val="both"/>
        <w:rPr>
          <w:lang w:val="en-GB"/>
        </w:rPr>
      </w:pPr>
      <w:r w:rsidRPr="00CB75AB">
        <w:rPr>
          <w:lang w:val="en-GB"/>
        </w:rPr>
        <w:t xml:space="preserve"> A Shift class was introduced to control the working hours to turn on and off the production process at the required time interval. The ManufacturingSystem class was the core that contained all resources, processes, and metrics for developing a full-fledged model of the manufacturing line, based on the identified patterns.</w:t>
      </w:r>
    </w:p>
    <w:p w14:paraId="39D94D9A" w14:textId="77777777" w:rsidR="00CB75AB" w:rsidRDefault="00CB75AB" w:rsidP="00CB75AB">
      <w:pPr>
        <w:spacing w:line="360" w:lineRule="auto"/>
        <w:jc w:val="both"/>
        <w:rPr>
          <w:b/>
          <w:lang w:val="en-GB"/>
        </w:rPr>
      </w:pPr>
    </w:p>
    <w:p w14:paraId="4106E6B4" w14:textId="1B164881" w:rsidR="00CB75AB" w:rsidRDefault="00CB75AB" w:rsidP="007200E7">
      <w:pPr>
        <w:numPr>
          <w:ilvl w:val="1"/>
          <w:numId w:val="10"/>
        </w:numPr>
        <w:spacing w:line="360" w:lineRule="auto"/>
        <w:jc w:val="both"/>
        <w:rPr>
          <w:b/>
          <w:lang w:val="en-GB"/>
        </w:rPr>
      </w:pPr>
      <w:r>
        <w:rPr>
          <w:b/>
          <w:lang w:val="en-GB"/>
        </w:rPr>
        <w:t>Experimentation and Analysis</w:t>
      </w:r>
    </w:p>
    <w:p w14:paraId="33CD7EB5" w14:textId="77777777" w:rsidR="00CB75AB" w:rsidRDefault="00CB75AB" w:rsidP="00CB75AB">
      <w:pPr>
        <w:spacing w:line="360" w:lineRule="auto"/>
        <w:ind w:left="420"/>
        <w:jc w:val="both"/>
        <w:rPr>
          <w:b/>
          <w:lang w:val="en-GB"/>
        </w:rPr>
      </w:pPr>
    </w:p>
    <w:p w14:paraId="76CA4F10" w14:textId="29D96E55" w:rsidR="00CB75AB" w:rsidRPr="00CB75AB" w:rsidRDefault="00CB75AB" w:rsidP="00CB75AB">
      <w:pPr>
        <w:spacing w:line="360" w:lineRule="auto"/>
        <w:ind w:firstLine="420"/>
        <w:jc w:val="both"/>
        <w:rPr>
          <w:lang w:val="en-GB"/>
        </w:rPr>
      </w:pPr>
      <w:r w:rsidRPr="00CB75AB">
        <w:rPr>
          <w:lang w:val="en-GB"/>
        </w:rPr>
        <w:t xml:space="preserve">To simulate the operation of the manufacturing system, several cases were run and compared to one another. The first scenario was different from the second in the number of machines, the shift schedule, and the types of products produced, which helped to study various configurations. Fixed simulation time was used to run the simulation for each of the scenarios such as 200 minutes and the results captured were total products generated, average time spent by the items in queue, and resource utilization. </w:t>
      </w:r>
    </w:p>
    <w:p w14:paraId="28C0CF5B" w14:textId="77777777" w:rsidR="00CB75AB" w:rsidRDefault="00CB75AB" w:rsidP="00CB75AB">
      <w:pPr>
        <w:spacing w:line="360" w:lineRule="auto"/>
        <w:ind w:firstLine="420"/>
        <w:jc w:val="both"/>
        <w:rPr>
          <w:lang w:val="en-GB"/>
        </w:rPr>
      </w:pPr>
      <w:r w:rsidRPr="00CB75AB">
        <w:rPr>
          <w:lang w:val="en-GB"/>
        </w:rPr>
        <w:t xml:space="preserve"> The outcomes of these scenarios were the ways that gave the analyst the information about how the system works in certain conditions. This way, the simulation allowed the evaluation of the changes in machine count and shift timings and the areas that needed improvement. For example, the number of products made in situations with many machines and long working hours would be higher than in situations with few machines and short working hours; and if working during earlier hours, then waiting time would be longer because of low productivity during the early hours.</w:t>
      </w:r>
    </w:p>
    <w:p w14:paraId="58505AF8" w14:textId="02B3DE65" w:rsidR="00596726" w:rsidRDefault="00596726" w:rsidP="00596726">
      <w:pPr>
        <w:spacing w:line="360" w:lineRule="auto"/>
        <w:ind w:left="720"/>
        <w:jc w:val="center"/>
      </w:pPr>
    </w:p>
    <w:p w14:paraId="1A40657C" w14:textId="77777777" w:rsidR="004C331B" w:rsidRDefault="004C331B" w:rsidP="004C331B">
      <w:pPr>
        <w:spacing w:line="360" w:lineRule="auto"/>
        <w:jc w:val="center"/>
      </w:pPr>
    </w:p>
    <w:p w14:paraId="60D62281" w14:textId="60E89DE5" w:rsidR="001D5949" w:rsidRDefault="001D5949" w:rsidP="001D5949">
      <w:pPr>
        <w:spacing w:line="360" w:lineRule="auto"/>
        <w:ind w:firstLine="360"/>
        <w:jc w:val="both"/>
        <w:rPr>
          <w:lang w:val="en-GB"/>
        </w:rPr>
      </w:pPr>
    </w:p>
    <w:p w14:paraId="11F6A70D" w14:textId="7924E891" w:rsidR="008D5CC1" w:rsidRDefault="008D5CC1" w:rsidP="008D5CC1">
      <w:pPr>
        <w:numPr>
          <w:ilvl w:val="0"/>
          <w:numId w:val="10"/>
        </w:numPr>
        <w:spacing w:line="360" w:lineRule="auto"/>
        <w:jc w:val="center"/>
        <w:rPr>
          <w:b/>
          <w:sz w:val="28"/>
          <w:szCs w:val="28"/>
          <w:lang w:val="en-GB"/>
        </w:rPr>
      </w:pPr>
      <w:r>
        <w:rPr>
          <w:lang w:val="en-GB"/>
        </w:rPr>
        <w:br w:type="page"/>
      </w:r>
      <w:r w:rsidR="00CB75AB">
        <w:rPr>
          <w:b/>
          <w:sz w:val="28"/>
          <w:szCs w:val="28"/>
          <w:lang w:val="en-GB"/>
        </w:rPr>
        <w:t>FINDINGS</w:t>
      </w:r>
    </w:p>
    <w:p w14:paraId="01889C2C" w14:textId="77777777" w:rsidR="00B01D47" w:rsidRDefault="00B01D47" w:rsidP="00B01D47">
      <w:pPr>
        <w:spacing w:line="360" w:lineRule="auto"/>
        <w:ind w:left="420"/>
        <w:rPr>
          <w:b/>
          <w:sz w:val="28"/>
          <w:szCs w:val="28"/>
          <w:lang w:val="en-GB"/>
        </w:rPr>
      </w:pPr>
    </w:p>
    <w:p w14:paraId="470D4B9C" w14:textId="4658677E" w:rsidR="00B01D47" w:rsidRPr="00B01D47" w:rsidRDefault="00B01D47" w:rsidP="00B01D47">
      <w:pPr>
        <w:spacing w:line="360" w:lineRule="auto"/>
        <w:ind w:firstLine="420"/>
        <w:rPr>
          <w:bCs/>
          <w:lang w:val="en-GB"/>
        </w:rPr>
      </w:pPr>
      <w:r w:rsidRPr="00B01D47">
        <w:rPr>
          <w:bCs/>
          <w:lang w:val="en-GB"/>
        </w:rPr>
        <w:t>Some of the key observations that were made from the simulation of the automotive parts manufacturing line include the following: The parameters considered were the total number of products that has been manufactured, the average time taken at various process stages, and the effect of various operating factors like number of machines and shift working.</w:t>
      </w:r>
    </w:p>
    <w:p w14:paraId="3E735EB0" w14:textId="77777777" w:rsidR="008D5CC1" w:rsidRDefault="008D5CC1" w:rsidP="008D5CC1">
      <w:pPr>
        <w:spacing w:line="360" w:lineRule="auto"/>
        <w:ind w:firstLine="360"/>
        <w:jc w:val="both"/>
        <w:rPr>
          <w:b/>
          <w:sz w:val="28"/>
          <w:szCs w:val="28"/>
          <w:lang w:val="en-GB"/>
        </w:rPr>
      </w:pPr>
    </w:p>
    <w:p w14:paraId="6B044BEB" w14:textId="166BA7FC" w:rsidR="00485BE5" w:rsidRDefault="00B01D47" w:rsidP="005425CB">
      <w:pPr>
        <w:numPr>
          <w:ilvl w:val="1"/>
          <w:numId w:val="10"/>
        </w:numPr>
        <w:spacing w:line="360" w:lineRule="auto"/>
        <w:jc w:val="both"/>
        <w:rPr>
          <w:b/>
          <w:lang w:val="en-GB"/>
        </w:rPr>
      </w:pPr>
      <w:r>
        <w:rPr>
          <w:b/>
          <w:lang w:val="en-GB"/>
        </w:rPr>
        <w:t>Production Output</w:t>
      </w:r>
    </w:p>
    <w:p w14:paraId="1EE1693D" w14:textId="77777777" w:rsidR="00485BE5" w:rsidRDefault="00485BE5" w:rsidP="005425CB">
      <w:pPr>
        <w:spacing w:line="360" w:lineRule="auto"/>
        <w:jc w:val="both"/>
        <w:rPr>
          <w:b/>
          <w:lang w:val="en-GB"/>
        </w:rPr>
      </w:pPr>
    </w:p>
    <w:p w14:paraId="488F0E2B" w14:textId="017AB13C" w:rsidR="004B10F0" w:rsidRDefault="00B01D47" w:rsidP="008D5CC1">
      <w:pPr>
        <w:spacing w:line="360" w:lineRule="auto"/>
        <w:ind w:firstLine="567"/>
        <w:jc w:val="both"/>
        <w:rPr>
          <w:lang w:val="en-GB"/>
        </w:rPr>
      </w:pPr>
      <w:r w:rsidRPr="00B01D47">
        <w:rPr>
          <w:lang w:val="en-GB"/>
        </w:rPr>
        <w:t>One of the major conclusions made was that the count of machines directly determines the resulting production rate. It was observed that organizations with higher number of machines generated more products in scenarios. For example, the number of products was the highest for the case of five machines and shift from 5 AM to 5 PM which is 37, this shows that the number of machines has a direct relation with the throughput. On the other hand, the conditions that had fewer machines, like the one-machine scenario, produced comparatively lower amount of parts, indicating that the proper machine capacity is critical in high-volume production lines.</w:t>
      </w:r>
    </w:p>
    <w:p w14:paraId="331F6CA0" w14:textId="77777777" w:rsidR="00C86C68" w:rsidRDefault="00C86C68" w:rsidP="00C86C68">
      <w:pPr>
        <w:spacing w:line="360" w:lineRule="auto"/>
        <w:jc w:val="both"/>
        <w:rPr>
          <w:b/>
          <w:lang w:val="en-GB"/>
        </w:rPr>
      </w:pPr>
    </w:p>
    <w:p w14:paraId="57970A45" w14:textId="6CAA4809" w:rsidR="00C86C68" w:rsidRDefault="00B01D47" w:rsidP="00C86C68">
      <w:pPr>
        <w:numPr>
          <w:ilvl w:val="1"/>
          <w:numId w:val="10"/>
        </w:numPr>
        <w:spacing w:line="360" w:lineRule="auto"/>
        <w:jc w:val="both"/>
        <w:rPr>
          <w:b/>
          <w:lang w:val="en-GB"/>
        </w:rPr>
      </w:pPr>
      <w:r>
        <w:rPr>
          <w:b/>
          <w:lang w:val="en-GB"/>
        </w:rPr>
        <w:t>Waiting Times and Bottlenecks</w:t>
      </w:r>
    </w:p>
    <w:p w14:paraId="5871D23B" w14:textId="77777777" w:rsidR="00C86C68" w:rsidRDefault="00C86C68" w:rsidP="00C86C68">
      <w:pPr>
        <w:spacing w:line="360" w:lineRule="auto"/>
        <w:jc w:val="both"/>
        <w:rPr>
          <w:b/>
          <w:lang w:val="en-GB"/>
        </w:rPr>
      </w:pPr>
    </w:p>
    <w:p w14:paraId="5286B403" w14:textId="6356B200" w:rsidR="00FF15A1" w:rsidRDefault="00B01D47" w:rsidP="00FB1ED9">
      <w:pPr>
        <w:spacing w:line="360" w:lineRule="auto"/>
        <w:ind w:firstLine="567"/>
        <w:jc w:val="both"/>
        <w:rPr>
          <w:lang w:val="en-GB"/>
        </w:rPr>
      </w:pPr>
      <w:r w:rsidRPr="00B01D47">
        <w:rPr>
          <w:lang w:val="en-GB"/>
        </w:rPr>
        <w:t>Mean times for various activities offered information on where delays might be present in a certain process. For all observed scenarios, machining was identified as having the longest mean waiting time, which points out this process as the critical path in production. For instance, the waiting time to machining in most circumstances was: more than 5 minutes, which is much higher than waiting times for assembly, quality control, and packaging. This finding indicates that increasing the specific capacity of machining or optimizing the machining processes can significantly increase the system efficiency.</w:t>
      </w:r>
    </w:p>
    <w:p w14:paraId="14B4C84F" w14:textId="77777777" w:rsidR="001E0155" w:rsidRDefault="001E0155" w:rsidP="001E0155">
      <w:pPr>
        <w:spacing w:line="360" w:lineRule="auto"/>
        <w:jc w:val="both"/>
        <w:rPr>
          <w:b/>
          <w:lang w:val="en-GB"/>
        </w:rPr>
      </w:pPr>
    </w:p>
    <w:p w14:paraId="767543C8" w14:textId="5D159B45" w:rsidR="001E0155" w:rsidRDefault="00B01D47" w:rsidP="001E0155">
      <w:pPr>
        <w:numPr>
          <w:ilvl w:val="1"/>
          <w:numId w:val="10"/>
        </w:numPr>
        <w:spacing w:line="360" w:lineRule="auto"/>
        <w:jc w:val="both"/>
        <w:rPr>
          <w:b/>
          <w:lang w:val="en-GB"/>
        </w:rPr>
      </w:pPr>
      <w:r>
        <w:rPr>
          <w:b/>
          <w:lang w:val="en-GB"/>
        </w:rPr>
        <w:t>Shift Patterns and Efficiency</w:t>
      </w:r>
    </w:p>
    <w:p w14:paraId="795B9CCD" w14:textId="44C68846" w:rsidR="00B01D47" w:rsidRDefault="00B01D47" w:rsidP="00B01D47">
      <w:pPr>
        <w:spacing w:line="360" w:lineRule="auto"/>
        <w:ind w:firstLine="420"/>
        <w:jc w:val="both"/>
        <w:rPr>
          <w:bCs/>
          <w:lang w:val="en-GB"/>
        </w:rPr>
      </w:pPr>
      <w:r w:rsidRPr="00B01D47">
        <w:rPr>
          <w:bCs/>
          <w:lang w:val="en-GB"/>
        </w:rPr>
        <w:t>The comparison of various shift regimes was quite enlightening and provided useful information on the effect of different shift patterns on the production rate. Schedules with starting time at early hours of the day (for instance, 6:00 AM) were other instances that delayed the process, especially in the machining area. This indicates some inefficiencies that can be expected during early hours possibly attributed to machine warm-up time or operators’ wake-up call. These inefficiencies could be reduced, and productivity increased through shifting of starting hours and proper preparations of machines at the start of shifts.</w:t>
      </w:r>
    </w:p>
    <w:p w14:paraId="2EE9324D" w14:textId="77777777" w:rsidR="00B01D47" w:rsidRPr="00B01D47" w:rsidRDefault="00B01D47" w:rsidP="00B01D47">
      <w:pPr>
        <w:spacing w:line="360" w:lineRule="auto"/>
        <w:ind w:firstLine="420"/>
        <w:jc w:val="both"/>
        <w:rPr>
          <w:bCs/>
          <w:lang w:val="en-GB"/>
        </w:rPr>
      </w:pPr>
    </w:p>
    <w:p w14:paraId="15F8CCBA" w14:textId="3E94DF8F" w:rsidR="00B01D47" w:rsidRDefault="00B01D47" w:rsidP="001E0155">
      <w:pPr>
        <w:numPr>
          <w:ilvl w:val="1"/>
          <w:numId w:val="10"/>
        </w:numPr>
        <w:spacing w:line="360" w:lineRule="auto"/>
        <w:jc w:val="both"/>
        <w:rPr>
          <w:b/>
          <w:lang w:val="en-GB"/>
        </w:rPr>
      </w:pPr>
      <w:r>
        <w:rPr>
          <w:b/>
          <w:lang w:val="en-GB"/>
        </w:rPr>
        <w:t>Multi-Product Scenarios</w:t>
      </w:r>
    </w:p>
    <w:p w14:paraId="0BB63BA2" w14:textId="77777777" w:rsidR="001E0155" w:rsidRDefault="001E0155" w:rsidP="001E0155">
      <w:pPr>
        <w:spacing w:line="360" w:lineRule="auto"/>
        <w:jc w:val="both"/>
        <w:rPr>
          <w:b/>
          <w:lang w:val="en-GB"/>
        </w:rPr>
      </w:pPr>
    </w:p>
    <w:p w14:paraId="4377671B" w14:textId="5C9C87C4" w:rsidR="00B01D47" w:rsidRDefault="00B01D47" w:rsidP="00B01D47">
      <w:pPr>
        <w:spacing w:line="360" w:lineRule="auto"/>
        <w:ind w:firstLine="567"/>
        <w:jc w:val="both"/>
        <w:rPr>
          <w:lang w:val="en-GB"/>
        </w:rPr>
      </w:pPr>
      <w:r w:rsidRPr="00B01D47">
        <w:rPr>
          <w:lang w:val="en-GB"/>
        </w:rPr>
        <w:t xml:space="preserve">Though </w:t>
      </w:r>
      <w:r>
        <w:rPr>
          <w:lang w:val="en-GB"/>
        </w:rPr>
        <w:t>multi-product scenarios</w:t>
      </w:r>
      <w:r w:rsidRPr="00B01D47">
        <w:rPr>
          <w:lang w:val="en-GB"/>
        </w:rPr>
        <w:t xml:space="preserve"> made the simulation more complex in nature, compared to a single type of product, it allowed such scenarios to properly emulate the real world manufacturing environment. Different scenarios with a mix of the products, for example A, B and C, had different results; some had an increase in the total time taken probably due to the effect of the change in the setup for the machine. Proper management of the setup of machines and resource allocation to the product type being processed must be watched to avoid increased delay. Though the system's implementation led to a more complex case, it also illustrated how it was possible to use the system for multiple products more akin to the dynamic ambiance of a production environment.</w:t>
      </w:r>
    </w:p>
    <w:p w14:paraId="03E39A06" w14:textId="77777777" w:rsidR="00B01D47" w:rsidRDefault="00B01D47" w:rsidP="00B01D47">
      <w:pPr>
        <w:pStyle w:val="NormalWeb"/>
        <w:ind w:firstLine="567"/>
      </w:pPr>
      <w:r>
        <w:t>The simulation was run with various scenarios, and the results were collected and analyzed. Below is a summary of the key findings from the different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gridCol w:w="591"/>
        <w:gridCol w:w="564"/>
        <w:gridCol w:w="900"/>
        <w:gridCol w:w="1079"/>
        <w:gridCol w:w="1367"/>
        <w:gridCol w:w="1247"/>
        <w:gridCol w:w="998"/>
        <w:gridCol w:w="1342"/>
      </w:tblGrid>
      <w:tr w:rsidR="00B01D47" w14:paraId="57304021" w14:textId="77777777" w:rsidTr="00B01D47">
        <w:trPr>
          <w:tblHeader/>
          <w:tblCellSpacing w:w="15" w:type="dxa"/>
        </w:trPr>
        <w:tc>
          <w:tcPr>
            <w:tcW w:w="0" w:type="auto"/>
            <w:vAlign w:val="center"/>
            <w:hideMark/>
          </w:tcPr>
          <w:p w14:paraId="4D9892EC" w14:textId="77777777" w:rsidR="00B01D47" w:rsidRDefault="00B01D47">
            <w:pPr>
              <w:jc w:val="center"/>
              <w:rPr>
                <w:b/>
                <w:bCs/>
              </w:rPr>
            </w:pPr>
            <w:r>
              <w:rPr>
                <w:b/>
                <w:bCs/>
              </w:rPr>
              <w:t>Machine Count</w:t>
            </w:r>
          </w:p>
        </w:tc>
        <w:tc>
          <w:tcPr>
            <w:tcW w:w="0" w:type="auto"/>
            <w:vAlign w:val="center"/>
            <w:hideMark/>
          </w:tcPr>
          <w:p w14:paraId="71495128" w14:textId="77777777" w:rsidR="00B01D47" w:rsidRDefault="00B01D47">
            <w:pPr>
              <w:jc w:val="center"/>
              <w:rPr>
                <w:b/>
                <w:bCs/>
              </w:rPr>
            </w:pPr>
            <w:r>
              <w:rPr>
                <w:b/>
                <w:bCs/>
              </w:rPr>
              <w:t>Shift Start</w:t>
            </w:r>
          </w:p>
        </w:tc>
        <w:tc>
          <w:tcPr>
            <w:tcW w:w="0" w:type="auto"/>
            <w:vAlign w:val="center"/>
            <w:hideMark/>
          </w:tcPr>
          <w:p w14:paraId="24BB5B2D" w14:textId="77777777" w:rsidR="00B01D47" w:rsidRDefault="00B01D47">
            <w:pPr>
              <w:jc w:val="center"/>
              <w:rPr>
                <w:b/>
                <w:bCs/>
              </w:rPr>
            </w:pPr>
            <w:r>
              <w:rPr>
                <w:b/>
                <w:bCs/>
              </w:rPr>
              <w:t>Shift End</w:t>
            </w:r>
          </w:p>
        </w:tc>
        <w:tc>
          <w:tcPr>
            <w:tcW w:w="0" w:type="auto"/>
            <w:vAlign w:val="center"/>
            <w:hideMark/>
          </w:tcPr>
          <w:p w14:paraId="42A599B3" w14:textId="77777777" w:rsidR="00B01D47" w:rsidRDefault="00B01D47">
            <w:pPr>
              <w:jc w:val="center"/>
              <w:rPr>
                <w:b/>
                <w:bCs/>
              </w:rPr>
            </w:pPr>
            <w:r>
              <w:rPr>
                <w:b/>
                <w:bCs/>
              </w:rPr>
              <w:t>Product Types</w:t>
            </w:r>
          </w:p>
        </w:tc>
        <w:tc>
          <w:tcPr>
            <w:tcW w:w="0" w:type="auto"/>
            <w:vAlign w:val="center"/>
            <w:hideMark/>
          </w:tcPr>
          <w:p w14:paraId="66064563" w14:textId="77777777" w:rsidR="00B01D47" w:rsidRDefault="00B01D47">
            <w:pPr>
              <w:jc w:val="center"/>
              <w:rPr>
                <w:b/>
                <w:bCs/>
              </w:rPr>
            </w:pPr>
            <w:r>
              <w:rPr>
                <w:b/>
                <w:bCs/>
              </w:rPr>
              <w:t>Total Products Produced</w:t>
            </w:r>
          </w:p>
        </w:tc>
        <w:tc>
          <w:tcPr>
            <w:tcW w:w="0" w:type="auto"/>
            <w:vAlign w:val="center"/>
            <w:hideMark/>
          </w:tcPr>
          <w:p w14:paraId="19A0CD3F" w14:textId="77777777" w:rsidR="00B01D47" w:rsidRDefault="00B01D47">
            <w:pPr>
              <w:jc w:val="center"/>
              <w:rPr>
                <w:b/>
                <w:bCs/>
              </w:rPr>
            </w:pPr>
            <w:r>
              <w:rPr>
                <w:b/>
                <w:bCs/>
              </w:rPr>
              <w:t>Avg. Waiting Time (Machining)</w:t>
            </w:r>
          </w:p>
        </w:tc>
        <w:tc>
          <w:tcPr>
            <w:tcW w:w="0" w:type="auto"/>
            <w:vAlign w:val="center"/>
            <w:hideMark/>
          </w:tcPr>
          <w:p w14:paraId="48EE9B0A" w14:textId="77777777" w:rsidR="00B01D47" w:rsidRDefault="00B01D47">
            <w:pPr>
              <w:jc w:val="center"/>
              <w:rPr>
                <w:b/>
                <w:bCs/>
              </w:rPr>
            </w:pPr>
            <w:r>
              <w:rPr>
                <w:b/>
                <w:bCs/>
              </w:rPr>
              <w:t>Avg. Waiting Time (Assembly)</w:t>
            </w:r>
          </w:p>
        </w:tc>
        <w:tc>
          <w:tcPr>
            <w:tcW w:w="0" w:type="auto"/>
            <w:vAlign w:val="center"/>
            <w:hideMark/>
          </w:tcPr>
          <w:p w14:paraId="04BEAE78" w14:textId="77777777" w:rsidR="00B01D47" w:rsidRDefault="00B01D47">
            <w:pPr>
              <w:jc w:val="center"/>
              <w:rPr>
                <w:b/>
                <w:bCs/>
              </w:rPr>
            </w:pPr>
            <w:r>
              <w:rPr>
                <w:b/>
                <w:bCs/>
              </w:rPr>
              <w:t>Avg. Waiting Time (Quality Control)</w:t>
            </w:r>
          </w:p>
        </w:tc>
        <w:tc>
          <w:tcPr>
            <w:tcW w:w="0" w:type="auto"/>
            <w:vAlign w:val="center"/>
            <w:hideMark/>
          </w:tcPr>
          <w:p w14:paraId="2237F149" w14:textId="77777777" w:rsidR="00B01D47" w:rsidRDefault="00B01D47">
            <w:pPr>
              <w:jc w:val="center"/>
              <w:rPr>
                <w:b/>
                <w:bCs/>
              </w:rPr>
            </w:pPr>
            <w:r>
              <w:rPr>
                <w:b/>
                <w:bCs/>
              </w:rPr>
              <w:t>Avg. Waiting Time (Packaging)</w:t>
            </w:r>
          </w:p>
        </w:tc>
      </w:tr>
      <w:tr w:rsidR="00B01D47" w14:paraId="003EA75C" w14:textId="77777777" w:rsidTr="00B01D47">
        <w:trPr>
          <w:tblCellSpacing w:w="15" w:type="dxa"/>
        </w:trPr>
        <w:tc>
          <w:tcPr>
            <w:tcW w:w="0" w:type="auto"/>
            <w:vAlign w:val="center"/>
            <w:hideMark/>
          </w:tcPr>
          <w:p w14:paraId="71191E2F" w14:textId="77777777" w:rsidR="00B01D47" w:rsidRDefault="00B01D47">
            <w:r>
              <w:t>2</w:t>
            </w:r>
          </w:p>
        </w:tc>
        <w:tc>
          <w:tcPr>
            <w:tcW w:w="0" w:type="auto"/>
            <w:vAlign w:val="center"/>
            <w:hideMark/>
          </w:tcPr>
          <w:p w14:paraId="6BA7D600" w14:textId="77777777" w:rsidR="00B01D47" w:rsidRDefault="00B01D47">
            <w:r>
              <w:t>8</w:t>
            </w:r>
          </w:p>
        </w:tc>
        <w:tc>
          <w:tcPr>
            <w:tcW w:w="0" w:type="auto"/>
            <w:vAlign w:val="center"/>
            <w:hideMark/>
          </w:tcPr>
          <w:p w14:paraId="20C9B19E" w14:textId="77777777" w:rsidR="00B01D47" w:rsidRDefault="00B01D47">
            <w:r>
              <w:t>20</w:t>
            </w:r>
          </w:p>
        </w:tc>
        <w:tc>
          <w:tcPr>
            <w:tcW w:w="0" w:type="auto"/>
            <w:vAlign w:val="center"/>
            <w:hideMark/>
          </w:tcPr>
          <w:p w14:paraId="74AFB85C" w14:textId="77777777" w:rsidR="00B01D47" w:rsidRDefault="00B01D47">
            <w:r>
              <w:t>A, B</w:t>
            </w:r>
          </w:p>
        </w:tc>
        <w:tc>
          <w:tcPr>
            <w:tcW w:w="0" w:type="auto"/>
            <w:vAlign w:val="center"/>
            <w:hideMark/>
          </w:tcPr>
          <w:p w14:paraId="1440A9F2" w14:textId="77777777" w:rsidR="00B01D47" w:rsidRDefault="00B01D47">
            <w:r>
              <w:t>22</w:t>
            </w:r>
          </w:p>
        </w:tc>
        <w:tc>
          <w:tcPr>
            <w:tcW w:w="0" w:type="auto"/>
            <w:vAlign w:val="center"/>
            <w:hideMark/>
          </w:tcPr>
          <w:p w14:paraId="0FC45A98" w14:textId="77777777" w:rsidR="00B01D47" w:rsidRDefault="00B01D47">
            <w:r>
              <w:t>4.84</w:t>
            </w:r>
          </w:p>
        </w:tc>
        <w:tc>
          <w:tcPr>
            <w:tcW w:w="0" w:type="auto"/>
            <w:vAlign w:val="center"/>
            <w:hideMark/>
          </w:tcPr>
          <w:p w14:paraId="7AD43D1A" w14:textId="77777777" w:rsidR="00B01D47" w:rsidRDefault="00B01D47">
            <w:r>
              <w:t>3.05</w:t>
            </w:r>
          </w:p>
        </w:tc>
        <w:tc>
          <w:tcPr>
            <w:tcW w:w="0" w:type="auto"/>
            <w:vAlign w:val="center"/>
            <w:hideMark/>
          </w:tcPr>
          <w:p w14:paraId="3B38FE04" w14:textId="77777777" w:rsidR="00B01D47" w:rsidRDefault="00B01D47">
            <w:r>
              <w:t>1.44</w:t>
            </w:r>
          </w:p>
        </w:tc>
        <w:tc>
          <w:tcPr>
            <w:tcW w:w="0" w:type="auto"/>
            <w:vAlign w:val="center"/>
            <w:hideMark/>
          </w:tcPr>
          <w:p w14:paraId="1475A4C4" w14:textId="77777777" w:rsidR="00B01D47" w:rsidRDefault="00B01D47">
            <w:r>
              <w:t>1.05</w:t>
            </w:r>
          </w:p>
        </w:tc>
      </w:tr>
      <w:tr w:rsidR="00B01D47" w14:paraId="746CA47E" w14:textId="77777777" w:rsidTr="00B01D47">
        <w:trPr>
          <w:tblCellSpacing w:w="15" w:type="dxa"/>
        </w:trPr>
        <w:tc>
          <w:tcPr>
            <w:tcW w:w="0" w:type="auto"/>
            <w:vAlign w:val="center"/>
            <w:hideMark/>
          </w:tcPr>
          <w:p w14:paraId="7EA711B7" w14:textId="77777777" w:rsidR="00B01D47" w:rsidRDefault="00B01D47">
            <w:r>
              <w:t>3</w:t>
            </w:r>
          </w:p>
        </w:tc>
        <w:tc>
          <w:tcPr>
            <w:tcW w:w="0" w:type="auto"/>
            <w:vAlign w:val="center"/>
            <w:hideMark/>
          </w:tcPr>
          <w:p w14:paraId="6A5F9A82" w14:textId="77777777" w:rsidR="00B01D47" w:rsidRDefault="00B01D47">
            <w:r>
              <w:t>6</w:t>
            </w:r>
          </w:p>
        </w:tc>
        <w:tc>
          <w:tcPr>
            <w:tcW w:w="0" w:type="auto"/>
            <w:vAlign w:val="center"/>
            <w:hideMark/>
          </w:tcPr>
          <w:p w14:paraId="70B74D35" w14:textId="77777777" w:rsidR="00B01D47" w:rsidRDefault="00B01D47">
            <w:r>
              <w:t>18</w:t>
            </w:r>
          </w:p>
        </w:tc>
        <w:tc>
          <w:tcPr>
            <w:tcW w:w="0" w:type="auto"/>
            <w:vAlign w:val="center"/>
            <w:hideMark/>
          </w:tcPr>
          <w:p w14:paraId="4319DE3E" w14:textId="77777777" w:rsidR="00B01D47" w:rsidRDefault="00B01D47">
            <w:r>
              <w:t>A, B</w:t>
            </w:r>
          </w:p>
        </w:tc>
        <w:tc>
          <w:tcPr>
            <w:tcW w:w="0" w:type="auto"/>
            <w:vAlign w:val="center"/>
            <w:hideMark/>
          </w:tcPr>
          <w:p w14:paraId="526FD141" w14:textId="77777777" w:rsidR="00B01D47" w:rsidRDefault="00B01D47">
            <w:r>
              <w:t>19</w:t>
            </w:r>
          </w:p>
        </w:tc>
        <w:tc>
          <w:tcPr>
            <w:tcW w:w="0" w:type="auto"/>
            <w:vAlign w:val="center"/>
            <w:hideMark/>
          </w:tcPr>
          <w:p w14:paraId="26BB9790" w14:textId="77777777" w:rsidR="00B01D47" w:rsidRDefault="00B01D47">
            <w:r>
              <w:t>5.22</w:t>
            </w:r>
          </w:p>
        </w:tc>
        <w:tc>
          <w:tcPr>
            <w:tcW w:w="0" w:type="auto"/>
            <w:vAlign w:val="center"/>
            <w:hideMark/>
          </w:tcPr>
          <w:p w14:paraId="05B226D7" w14:textId="77777777" w:rsidR="00B01D47" w:rsidRDefault="00B01D47">
            <w:r>
              <w:t>2.98</w:t>
            </w:r>
          </w:p>
        </w:tc>
        <w:tc>
          <w:tcPr>
            <w:tcW w:w="0" w:type="auto"/>
            <w:vAlign w:val="center"/>
            <w:hideMark/>
          </w:tcPr>
          <w:p w14:paraId="1E88AA13" w14:textId="77777777" w:rsidR="00B01D47" w:rsidRDefault="00B01D47">
            <w:r>
              <w:t>1.48</w:t>
            </w:r>
          </w:p>
        </w:tc>
        <w:tc>
          <w:tcPr>
            <w:tcW w:w="0" w:type="auto"/>
            <w:vAlign w:val="center"/>
            <w:hideMark/>
          </w:tcPr>
          <w:p w14:paraId="7BF15591" w14:textId="77777777" w:rsidR="00B01D47" w:rsidRDefault="00B01D47">
            <w:r>
              <w:t>0.97</w:t>
            </w:r>
          </w:p>
        </w:tc>
      </w:tr>
      <w:tr w:rsidR="00B01D47" w14:paraId="72701B5B" w14:textId="77777777" w:rsidTr="00B01D47">
        <w:trPr>
          <w:tblCellSpacing w:w="15" w:type="dxa"/>
        </w:trPr>
        <w:tc>
          <w:tcPr>
            <w:tcW w:w="0" w:type="auto"/>
            <w:vAlign w:val="center"/>
            <w:hideMark/>
          </w:tcPr>
          <w:p w14:paraId="06EF69B1" w14:textId="77777777" w:rsidR="00B01D47" w:rsidRDefault="00B01D47">
            <w:r>
              <w:t>1</w:t>
            </w:r>
          </w:p>
        </w:tc>
        <w:tc>
          <w:tcPr>
            <w:tcW w:w="0" w:type="auto"/>
            <w:vAlign w:val="center"/>
            <w:hideMark/>
          </w:tcPr>
          <w:p w14:paraId="29B65EC7" w14:textId="77777777" w:rsidR="00B01D47" w:rsidRDefault="00B01D47">
            <w:r>
              <w:t>7</w:t>
            </w:r>
          </w:p>
        </w:tc>
        <w:tc>
          <w:tcPr>
            <w:tcW w:w="0" w:type="auto"/>
            <w:vAlign w:val="center"/>
            <w:hideMark/>
          </w:tcPr>
          <w:p w14:paraId="545EC9F7" w14:textId="77777777" w:rsidR="00B01D47" w:rsidRDefault="00B01D47">
            <w:r>
              <w:t>19</w:t>
            </w:r>
          </w:p>
        </w:tc>
        <w:tc>
          <w:tcPr>
            <w:tcW w:w="0" w:type="auto"/>
            <w:vAlign w:val="center"/>
            <w:hideMark/>
          </w:tcPr>
          <w:p w14:paraId="5376E21E" w14:textId="77777777" w:rsidR="00B01D47" w:rsidRDefault="00B01D47">
            <w:r>
              <w:t>A, B, C</w:t>
            </w:r>
          </w:p>
        </w:tc>
        <w:tc>
          <w:tcPr>
            <w:tcW w:w="0" w:type="auto"/>
            <w:vAlign w:val="center"/>
            <w:hideMark/>
          </w:tcPr>
          <w:p w14:paraId="12CD8D7D" w14:textId="77777777" w:rsidR="00B01D47" w:rsidRDefault="00B01D47">
            <w:r>
              <w:t>25</w:t>
            </w:r>
          </w:p>
        </w:tc>
        <w:tc>
          <w:tcPr>
            <w:tcW w:w="0" w:type="auto"/>
            <w:vAlign w:val="center"/>
            <w:hideMark/>
          </w:tcPr>
          <w:p w14:paraId="72B9C029" w14:textId="77777777" w:rsidR="00B01D47" w:rsidRDefault="00B01D47">
            <w:r>
              <w:t>4.98</w:t>
            </w:r>
          </w:p>
        </w:tc>
        <w:tc>
          <w:tcPr>
            <w:tcW w:w="0" w:type="auto"/>
            <w:vAlign w:val="center"/>
            <w:hideMark/>
          </w:tcPr>
          <w:p w14:paraId="5B0DD73C" w14:textId="77777777" w:rsidR="00B01D47" w:rsidRDefault="00B01D47">
            <w:r>
              <w:t>2.98</w:t>
            </w:r>
          </w:p>
        </w:tc>
        <w:tc>
          <w:tcPr>
            <w:tcW w:w="0" w:type="auto"/>
            <w:vAlign w:val="center"/>
            <w:hideMark/>
          </w:tcPr>
          <w:p w14:paraId="3D06F9D4" w14:textId="77777777" w:rsidR="00B01D47" w:rsidRDefault="00B01D47">
            <w:r>
              <w:t>1.65</w:t>
            </w:r>
          </w:p>
        </w:tc>
        <w:tc>
          <w:tcPr>
            <w:tcW w:w="0" w:type="auto"/>
            <w:vAlign w:val="center"/>
            <w:hideMark/>
          </w:tcPr>
          <w:p w14:paraId="4FAB1C79" w14:textId="77777777" w:rsidR="00B01D47" w:rsidRDefault="00B01D47">
            <w:r>
              <w:t>1.02</w:t>
            </w:r>
          </w:p>
        </w:tc>
      </w:tr>
      <w:tr w:rsidR="00B01D47" w14:paraId="14A4CD66" w14:textId="77777777" w:rsidTr="00B01D47">
        <w:trPr>
          <w:tblCellSpacing w:w="15" w:type="dxa"/>
        </w:trPr>
        <w:tc>
          <w:tcPr>
            <w:tcW w:w="0" w:type="auto"/>
            <w:vAlign w:val="center"/>
            <w:hideMark/>
          </w:tcPr>
          <w:p w14:paraId="51D66440" w14:textId="77777777" w:rsidR="00B01D47" w:rsidRDefault="00B01D47">
            <w:r>
              <w:t>4</w:t>
            </w:r>
          </w:p>
        </w:tc>
        <w:tc>
          <w:tcPr>
            <w:tcW w:w="0" w:type="auto"/>
            <w:vAlign w:val="center"/>
            <w:hideMark/>
          </w:tcPr>
          <w:p w14:paraId="28D0BE33" w14:textId="77777777" w:rsidR="00B01D47" w:rsidRDefault="00B01D47">
            <w:r>
              <w:t>6</w:t>
            </w:r>
          </w:p>
        </w:tc>
        <w:tc>
          <w:tcPr>
            <w:tcW w:w="0" w:type="auto"/>
            <w:vAlign w:val="center"/>
            <w:hideMark/>
          </w:tcPr>
          <w:p w14:paraId="6B1D60EC" w14:textId="77777777" w:rsidR="00B01D47" w:rsidRDefault="00B01D47">
            <w:r>
              <w:t>18</w:t>
            </w:r>
          </w:p>
        </w:tc>
        <w:tc>
          <w:tcPr>
            <w:tcW w:w="0" w:type="auto"/>
            <w:vAlign w:val="center"/>
            <w:hideMark/>
          </w:tcPr>
          <w:p w14:paraId="611C38FD" w14:textId="77777777" w:rsidR="00B01D47" w:rsidRDefault="00B01D47">
            <w:r>
              <w:t>A</w:t>
            </w:r>
          </w:p>
        </w:tc>
        <w:tc>
          <w:tcPr>
            <w:tcW w:w="0" w:type="auto"/>
            <w:vAlign w:val="center"/>
            <w:hideMark/>
          </w:tcPr>
          <w:p w14:paraId="12C33A79" w14:textId="77777777" w:rsidR="00B01D47" w:rsidRDefault="00B01D47">
            <w:r>
              <w:t>10</w:t>
            </w:r>
          </w:p>
        </w:tc>
        <w:tc>
          <w:tcPr>
            <w:tcW w:w="0" w:type="auto"/>
            <w:vAlign w:val="center"/>
            <w:hideMark/>
          </w:tcPr>
          <w:p w14:paraId="66A6F165" w14:textId="77777777" w:rsidR="00B01D47" w:rsidRDefault="00B01D47">
            <w:r>
              <w:t>5.18</w:t>
            </w:r>
          </w:p>
        </w:tc>
        <w:tc>
          <w:tcPr>
            <w:tcW w:w="0" w:type="auto"/>
            <w:vAlign w:val="center"/>
            <w:hideMark/>
          </w:tcPr>
          <w:p w14:paraId="2D87ADCC" w14:textId="77777777" w:rsidR="00B01D47" w:rsidRDefault="00B01D47">
            <w:r>
              <w:t>3.13</w:t>
            </w:r>
          </w:p>
        </w:tc>
        <w:tc>
          <w:tcPr>
            <w:tcW w:w="0" w:type="auto"/>
            <w:vAlign w:val="center"/>
            <w:hideMark/>
          </w:tcPr>
          <w:p w14:paraId="4923397C" w14:textId="77777777" w:rsidR="00B01D47" w:rsidRDefault="00B01D47">
            <w:r>
              <w:t>1.60</w:t>
            </w:r>
          </w:p>
        </w:tc>
        <w:tc>
          <w:tcPr>
            <w:tcW w:w="0" w:type="auto"/>
            <w:vAlign w:val="center"/>
            <w:hideMark/>
          </w:tcPr>
          <w:p w14:paraId="676123BC" w14:textId="77777777" w:rsidR="00B01D47" w:rsidRDefault="00B01D47">
            <w:r>
              <w:t>0.90</w:t>
            </w:r>
          </w:p>
        </w:tc>
      </w:tr>
      <w:tr w:rsidR="00B01D47" w14:paraId="17AD1D77" w14:textId="77777777" w:rsidTr="00B01D47">
        <w:trPr>
          <w:tblCellSpacing w:w="15" w:type="dxa"/>
        </w:trPr>
        <w:tc>
          <w:tcPr>
            <w:tcW w:w="0" w:type="auto"/>
            <w:vAlign w:val="center"/>
            <w:hideMark/>
          </w:tcPr>
          <w:p w14:paraId="11687D53" w14:textId="77777777" w:rsidR="00B01D47" w:rsidRDefault="00B01D47">
            <w:r>
              <w:t>2</w:t>
            </w:r>
          </w:p>
        </w:tc>
        <w:tc>
          <w:tcPr>
            <w:tcW w:w="0" w:type="auto"/>
            <w:vAlign w:val="center"/>
            <w:hideMark/>
          </w:tcPr>
          <w:p w14:paraId="709CA6A0" w14:textId="77777777" w:rsidR="00B01D47" w:rsidRDefault="00B01D47">
            <w:r>
              <w:t>8</w:t>
            </w:r>
          </w:p>
        </w:tc>
        <w:tc>
          <w:tcPr>
            <w:tcW w:w="0" w:type="auto"/>
            <w:vAlign w:val="center"/>
            <w:hideMark/>
          </w:tcPr>
          <w:p w14:paraId="44B14149" w14:textId="77777777" w:rsidR="00B01D47" w:rsidRDefault="00B01D47">
            <w:r>
              <w:t>16</w:t>
            </w:r>
          </w:p>
        </w:tc>
        <w:tc>
          <w:tcPr>
            <w:tcW w:w="0" w:type="auto"/>
            <w:vAlign w:val="center"/>
            <w:hideMark/>
          </w:tcPr>
          <w:p w14:paraId="5F225C6B" w14:textId="77777777" w:rsidR="00B01D47" w:rsidRDefault="00B01D47">
            <w:r>
              <w:t>B, C</w:t>
            </w:r>
          </w:p>
        </w:tc>
        <w:tc>
          <w:tcPr>
            <w:tcW w:w="0" w:type="auto"/>
            <w:vAlign w:val="center"/>
            <w:hideMark/>
          </w:tcPr>
          <w:p w14:paraId="444058FA" w14:textId="77777777" w:rsidR="00B01D47" w:rsidRDefault="00B01D47">
            <w:r>
              <w:t>16</w:t>
            </w:r>
          </w:p>
        </w:tc>
        <w:tc>
          <w:tcPr>
            <w:tcW w:w="0" w:type="auto"/>
            <w:vAlign w:val="center"/>
            <w:hideMark/>
          </w:tcPr>
          <w:p w14:paraId="73A23C12" w14:textId="77777777" w:rsidR="00B01D47" w:rsidRDefault="00B01D47">
            <w:r>
              <w:t>5.10</w:t>
            </w:r>
          </w:p>
        </w:tc>
        <w:tc>
          <w:tcPr>
            <w:tcW w:w="0" w:type="auto"/>
            <w:vAlign w:val="center"/>
            <w:hideMark/>
          </w:tcPr>
          <w:p w14:paraId="31E762CB" w14:textId="77777777" w:rsidR="00B01D47" w:rsidRDefault="00B01D47">
            <w:r>
              <w:t>2.68</w:t>
            </w:r>
          </w:p>
        </w:tc>
        <w:tc>
          <w:tcPr>
            <w:tcW w:w="0" w:type="auto"/>
            <w:vAlign w:val="center"/>
            <w:hideMark/>
          </w:tcPr>
          <w:p w14:paraId="14C5E116" w14:textId="77777777" w:rsidR="00B01D47" w:rsidRDefault="00B01D47">
            <w:r>
              <w:t>1.57</w:t>
            </w:r>
          </w:p>
        </w:tc>
        <w:tc>
          <w:tcPr>
            <w:tcW w:w="0" w:type="auto"/>
            <w:vAlign w:val="center"/>
            <w:hideMark/>
          </w:tcPr>
          <w:p w14:paraId="0658CC95" w14:textId="77777777" w:rsidR="00B01D47" w:rsidRDefault="00B01D47">
            <w:r>
              <w:t>1.03</w:t>
            </w:r>
          </w:p>
        </w:tc>
      </w:tr>
      <w:tr w:rsidR="00B01D47" w14:paraId="4E0883E8" w14:textId="77777777" w:rsidTr="00B01D47">
        <w:trPr>
          <w:tblCellSpacing w:w="15" w:type="dxa"/>
        </w:trPr>
        <w:tc>
          <w:tcPr>
            <w:tcW w:w="0" w:type="auto"/>
            <w:vAlign w:val="center"/>
            <w:hideMark/>
          </w:tcPr>
          <w:p w14:paraId="67500D95" w14:textId="77777777" w:rsidR="00B01D47" w:rsidRDefault="00B01D47">
            <w:r>
              <w:t>3</w:t>
            </w:r>
          </w:p>
        </w:tc>
        <w:tc>
          <w:tcPr>
            <w:tcW w:w="0" w:type="auto"/>
            <w:vAlign w:val="center"/>
            <w:hideMark/>
          </w:tcPr>
          <w:p w14:paraId="0526058B" w14:textId="77777777" w:rsidR="00B01D47" w:rsidRDefault="00B01D47">
            <w:r>
              <w:t>9</w:t>
            </w:r>
          </w:p>
        </w:tc>
        <w:tc>
          <w:tcPr>
            <w:tcW w:w="0" w:type="auto"/>
            <w:vAlign w:val="center"/>
            <w:hideMark/>
          </w:tcPr>
          <w:p w14:paraId="1EAF5501" w14:textId="77777777" w:rsidR="00B01D47" w:rsidRDefault="00B01D47">
            <w:r>
              <w:t>21</w:t>
            </w:r>
          </w:p>
        </w:tc>
        <w:tc>
          <w:tcPr>
            <w:tcW w:w="0" w:type="auto"/>
            <w:vAlign w:val="center"/>
            <w:hideMark/>
          </w:tcPr>
          <w:p w14:paraId="475CC0FC" w14:textId="77777777" w:rsidR="00B01D47" w:rsidRDefault="00B01D47">
            <w:r>
              <w:t>A, C</w:t>
            </w:r>
          </w:p>
        </w:tc>
        <w:tc>
          <w:tcPr>
            <w:tcW w:w="0" w:type="auto"/>
            <w:vAlign w:val="center"/>
            <w:hideMark/>
          </w:tcPr>
          <w:p w14:paraId="4C64512C" w14:textId="77777777" w:rsidR="00B01D47" w:rsidRDefault="00B01D47">
            <w:r>
              <w:t>22</w:t>
            </w:r>
          </w:p>
        </w:tc>
        <w:tc>
          <w:tcPr>
            <w:tcW w:w="0" w:type="auto"/>
            <w:vAlign w:val="center"/>
            <w:hideMark/>
          </w:tcPr>
          <w:p w14:paraId="3F8AE5B8" w14:textId="77777777" w:rsidR="00B01D47" w:rsidRDefault="00B01D47">
            <w:r>
              <w:t>5.08</w:t>
            </w:r>
          </w:p>
        </w:tc>
        <w:tc>
          <w:tcPr>
            <w:tcW w:w="0" w:type="auto"/>
            <w:vAlign w:val="center"/>
            <w:hideMark/>
          </w:tcPr>
          <w:p w14:paraId="4E9B8A6D" w14:textId="77777777" w:rsidR="00B01D47" w:rsidRDefault="00B01D47">
            <w:r>
              <w:t>3.03</w:t>
            </w:r>
          </w:p>
        </w:tc>
        <w:tc>
          <w:tcPr>
            <w:tcW w:w="0" w:type="auto"/>
            <w:vAlign w:val="center"/>
            <w:hideMark/>
          </w:tcPr>
          <w:p w14:paraId="401A557C" w14:textId="77777777" w:rsidR="00B01D47" w:rsidRDefault="00B01D47">
            <w:r>
              <w:t>1.49</w:t>
            </w:r>
          </w:p>
        </w:tc>
        <w:tc>
          <w:tcPr>
            <w:tcW w:w="0" w:type="auto"/>
            <w:vAlign w:val="center"/>
            <w:hideMark/>
          </w:tcPr>
          <w:p w14:paraId="4D4E4060" w14:textId="77777777" w:rsidR="00B01D47" w:rsidRDefault="00B01D47">
            <w:r>
              <w:t>1.12</w:t>
            </w:r>
          </w:p>
        </w:tc>
      </w:tr>
      <w:tr w:rsidR="00B01D47" w14:paraId="7D69877B" w14:textId="77777777" w:rsidTr="00B01D47">
        <w:trPr>
          <w:tblCellSpacing w:w="15" w:type="dxa"/>
        </w:trPr>
        <w:tc>
          <w:tcPr>
            <w:tcW w:w="0" w:type="auto"/>
            <w:vAlign w:val="center"/>
            <w:hideMark/>
          </w:tcPr>
          <w:p w14:paraId="37B93DBD" w14:textId="77777777" w:rsidR="00B01D47" w:rsidRDefault="00B01D47">
            <w:r>
              <w:t>2</w:t>
            </w:r>
          </w:p>
        </w:tc>
        <w:tc>
          <w:tcPr>
            <w:tcW w:w="0" w:type="auto"/>
            <w:vAlign w:val="center"/>
            <w:hideMark/>
          </w:tcPr>
          <w:p w14:paraId="5882490F" w14:textId="77777777" w:rsidR="00B01D47" w:rsidRDefault="00B01D47">
            <w:r>
              <w:t>7</w:t>
            </w:r>
          </w:p>
        </w:tc>
        <w:tc>
          <w:tcPr>
            <w:tcW w:w="0" w:type="auto"/>
            <w:vAlign w:val="center"/>
            <w:hideMark/>
          </w:tcPr>
          <w:p w14:paraId="1939B6A5" w14:textId="77777777" w:rsidR="00B01D47" w:rsidRDefault="00B01D47">
            <w:r>
              <w:t>19</w:t>
            </w:r>
          </w:p>
        </w:tc>
        <w:tc>
          <w:tcPr>
            <w:tcW w:w="0" w:type="auto"/>
            <w:vAlign w:val="center"/>
            <w:hideMark/>
          </w:tcPr>
          <w:p w14:paraId="56208486" w14:textId="77777777" w:rsidR="00B01D47" w:rsidRDefault="00B01D47">
            <w:r>
              <w:t>A, B, C</w:t>
            </w:r>
          </w:p>
        </w:tc>
        <w:tc>
          <w:tcPr>
            <w:tcW w:w="0" w:type="auto"/>
            <w:vAlign w:val="center"/>
            <w:hideMark/>
          </w:tcPr>
          <w:p w14:paraId="3888E571" w14:textId="77777777" w:rsidR="00B01D47" w:rsidRDefault="00B01D47">
            <w:r>
              <w:t>28</w:t>
            </w:r>
          </w:p>
        </w:tc>
        <w:tc>
          <w:tcPr>
            <w:tcW w:w="0" w:type="auto"/>
            <w:vAlign w:val="center"/>
            <w:hideMark/>
          </w:tcPr>
          <w:p w14:paraId="76D6F4F1" w14:textId="77777777" w:rsidR="00B01D47" w:rsidRDefault="00B01D47">
            <w:r>
              <w:t>5.26</w:t>
            </w:r>
          </w:p>
        </w:tc>
        <w:tc>
          <w:tcPr>
            <w:tcW w:w="0" w:type="auto"/>
            <w:vAlign w:val="center"/>
            <w:hideMark/>
          </w:tcPr>
          <w:p w14:paraId="2F7FBA09" w14:textId="77777777" w:rsidR="00B01D47" w:rsidRDefault="00B01D47">
            <w:r>
              <w:t>2.99</w:t>
            </w:r>
          </w:p>
        </w:tc>
        <w:tc>
          <w:tcPr>
            <w:tcW w:w="0" w:type="auto"/>
            <w:vAlign w:val="center"/>
            <w:hideMark/>
          </w:tcPr>
          <w:p w14:paraId="5210C81B" w14:textId="77777777" w:rsidR="00B01D47" w:rsidRDefault="00B01D47">
            <w:r>
              <w:t>1.43</w:t>
            </w:r>
          </w:p>
        </w:tc>
        <w:tc>
          <w:tcPr>
            <w:tcW w:w="0" w:type="auto"/>
            <w:vAlign w:val="center"/>
            <w:hideMark/>
          </w:tcPr>
          <w:p w14:paraId="68D98FAB" w14:textId="77777777" w:rsidR="00B01D47" w:rsidRDefault="00B01D47">
            <w:r>
              <w:t>1.06</w:t>
            </w:r>
          </w:p>
        </w:tc>
      </w:tr>
      <w:tr w:rsidR="00B01D47" w14:paraId="205F91E9" w14:textId="77777777" w:rsidTr="00B01D47">
        <w:trPr>
          <w:tblCellSpacing w:w="15" w:type="dxa"/>
        </w:trPr>
        <w:tc>
          <w:tcPr>
            <w:tcW w:w="0" w:type="auto"/>
            <w:vAlign w:val="center"/>
            <w:hideMark/>
          </w:tcPr>
          <w:p w14:paraId="547F7D42" w14:textId="77777777" w:rsidR="00B01D47" w:rsidRDefault="00B01D47">
            <w:r>
              <w:t>5</w:t>
            </w:r>
          </w:p>
        </w:tc>
        <w:tc>
          <w:tcPr>
            <w:tcW w:w="0" w:type="auto"/>
            <w:vAlign w:val="center"/>
            <w:hideMark/>
          </w:tcPr>
          <w:p w14:paraId="39F52551" w14:textId="77777777" w:rsidR="00B01D47" w:rsidRDefault="00B01D47">
            <w:r>
              <w:t>5</w:t>
            </w:r>
          </w:p>
        </w:tc>
        <w:tc>
          <w:tcPr>
            <w:tcW w:w="0" w:type="auto"/>
            <w:vAlign w:val="center"/>
            <w:hideMark/>
          </w:tcPr>
          <w:p w14:paraId="0CA57430" w14:textId="77777777" w:rsidR="00B01D47" w:rsidRDefault="00B01D47">
            <w:r>
              <w:t>17</w:t>
            </w:r>
          </w:p>
        </w:tc>
        <w:tc>
          <w:tcPr>
            <w:tcW w:w="0" w:type="auto"/>
            <w:vAlign w:val="center"/>
            <w:hideMark/>
          </w:tcPr>
          <w:p w14:paraId="42670E29" w14:textId="77777777" w:rsidR="00B01D47" w:rsidRDefault="00B01D47">
            <w:r>
              <w:t>A, B, C, D</w:t>
            </w:r>
          </w:p>
        </w:tc>
        <w:tc>
          <w:tcPr>
            <w:tcW w:w="0" w:type="auto"/>
            <w:vAlign w:val="center"/>
            <w:hideMark/>
          </w:tcPr>
          <w:p w14:paraId="069701A1" w14:textId="77777777" w:rsidR="00B01D47" w:rsidRDefault="00B01D47">
            <w:r>
              <w:t>37</w:t>
            </w:r>
          </w:p>
        </w:tc>
        <w:tc>
          <w:tcPr>
            <w:tcW w:w="0" w:type="auto"/>
            <w:vAlign w:val="center"/>
            <w:hideMark/>
          </w:tcPr>
          <w:p w14:paraId="6A2642F2" w14:textId="77777777" w:rsidR="00B01D47" w:rsidRDefault="00B01D47">
            <w:r>
              <w:t>5.02</w:t>
            </w:r>
          </w:p>
        </w:tc>
        <w:tc>
          <w:tcPr>
            <w:tcW w:w="0" w:type="auto"/>
            <w:vAlign w:val="center"/>
            <w:hideMark/>
          </w:tcPr>
          <w:p w14:paraId="58E3265D" w14:textId="77777777" w:rsidR="00B01D47" w:rsidRDefault="00B01D47">
            <w:r>
              <w:t>2.93</w:t>
            </w:r>
          </w:p>
        </w:tc>
        <w:tc>
          <w:tcPr>
            <w:tcW w:w="0" w:type="auto"/>
            <w:vAlign w:val="center"/>
            <w:hideMark/>
          </w:tcPr>
          <w:p w14:paraId="1D439F92" w14:textId="77777777" w:rsidR="00B01D47" w:rsidRDefault="00B01D47">
            <w:r>
              <w:t>1.47</w:t>
            </w:r>
          </w:p>
        </w:tc>
        <w:tc>
          <w:tcPr>
            <w:tcW w:w="0" w:type="auto"/>
            <w:vAlign w:val="center"/>
            <w:hideMark/>
          </w:tcPr>
          <w:p w14:paraId="464D5917" w14:textId="77777777" w:rsidR="00B01D47" w:rsidRDefault="00B01D47">
            <w:r>
              <w:t>0.95</w:t>
            </w:r>
          </w:p>
        </w:tc>
      </w:tr>
      <w:tr w:rsidR="00B01D47" w14:paraId="20A3F118" w14:textId="77777777" w:rsidTr="00B01D47">
        <w:trPr>
          <w:tblCellSpacing w:w="15" w:type="dxa"/>
        </w:trPr>
        <w:tc>
          <w:tcPr>
            <w:tcW w:w="0" w:type="auto"/>
            <w:vAlign w:val="center"/>
            <w:hideMark/>
          </w:tcPr>
          <w:p w14:paraId="0D6D6739" w14:textId="77777777" w:rsidR="00B01D47" w:rsidRDefault="00B01D47">
            <w:r>
              <w:t>1</w:t>
            </w:r>
          </w:p>
        </w:tc>
        <w:tc>
          <w:tcPr>
            <w:tcW w:w="0" w:type="auto"/>
            <w:vAlign w:val="center"/>
            <w:hideMark/>
          </w:tcPr>
          <w:p w14:paraId="391DA570" w14:textId="77777777" w:rsidR="00B01D47" w:rsidRDefault="00B01D47">
            <w:r>
              <w:t>8</w:t>
            </w:r>
          </w:p>
        </w:tc>
        <w:tc>
          <w:tcPr>
            <w:tcW w:w="0" w:type="auto"/>
            <w:vAlign w:val="center"/>
            <w:hideMark/>
          </w:tcPr>
          <w:p w14:paraId="41608836" w14:textId="77777777" w:rsidR="00B01D47" w:rsidRDefault="00B01D47">
            <w:r>
              <w:t>20</w:t>
            </w:r>
          </w:p>
        </w:tc>
        <w:tc>
          <w:tcPr>
            <w:tcW w:w="0" w:type="auto"/>
            <w:vAlign w:val="center"/>
            <w:hideMark/>
          </w:tcPr>
          <w:p w14:paraId="2F56673F" w14:textId="77777777" w:rsidR="00B01D47" w:rsidRDefault="00B01D47">
            <w:r>
              <w:t>B, C, D, E</w:t>
            </w:r>
          </w:p>
        </w:tc>
        <w:tc>
          <w:tcPr>
            <w:tcW w:w="0" w:type="auto"/>
            <w:vAlign w:val="center"/>
            <w:hideMark/>
          </w:tcPr>
          <w:p w14:paraId="20C39762" w14:textId="77777777" w:rsidR="00B01D47" w:rsidRDefault="00B01D47">
            <w:r>
              <w:t>30</w:t>
            </w:r>
          </w:p>
        </w:tc>
        <w:tc>
          <w:tcPr>
            <w:tcW w:w="0" w:type="auto"/>
            <w:vAlign w:val="center"/>
            <w:hideMark/>
          </w:tcPr>
          <w:p w14:paraId="0A93469F" w14:textId="77777777" w:rsidR="00B01D47" w:rsidRDefault="00B01D47">
            <w:r>
              <w:t>5.02</w:t>
            </w:r>
          </w:p>
        </w:tc>
        <w:tc>
          <w:tcPr>
            <w:tcW w:w="0" w:type="auto"/>
            <w:vAlign w:val="center"/>
            <w:hideMark/>
          </w:tcPr>
          <w:p w14:paraId="4F090832" w14:textId="77777777" w:rsidR="00B01D47" w:rsidRDefault="00B01D47">
            <w:r>
              <w:t>3.01</w:t>
            </w:r>
          </w:p>
        </w:tc>
        <w:tc>
          <w:tcPr>
            <w:tcW w:w="0" w:type="auto"/>
            <w:vAlign w:val="center"/>
            <w:hideMark/>
          </w:tcPr>
          <w:p w14:paraId="288C361D" w14:textId="77777777" w:rsidR="00B01D47" w:rsidRDefault="00B01D47">
            <w:r>
              <w:t>1.45</w:t>
            </w:r>
          </w:p>
        </w:tc>
        <w:tc>
          <w:tcPr>
            <w:tcW w:w="0" w:type="auto"/>
            <w:vAlign w:val="center"/>
            <w:hideMark/>
          </w:tcPr>
          <w:p w14:paraId="2604C91C" w14:textId="77777777" w:rsidR="00B01D47" w:rsidRDefault="00B01D47">
            <w:r>
              <w:t>1.02</w:t>
            </w:r>
          </w:p>
        </w:tc>
      </w:tr>
      <w:tr w:rsidR="00B01D47" w14:paraId="7F6A0172" w14:textId="77777777" w:rsidTr="00B01D47">
        <w:trPr>
          <w:tblCellSpacing w:w="15" w:type="dxa"/>
        </w:trPr>
        <w:tc>
          <w:tcPr>
            <w:tcW w:w="0" w:type="auto"/>
            <w:vAlign w:val="center"/>
            <w:hideMark/>
          </w:tcPr>
          <w:p w14:paraId="4C64E8DB" w14:textId="77777777" w:rsidR="00B01D47" w:rsidRDefault="00B01D47">
            <w:r>
              <w:t>4</w:t>
            </w:r>
          </w:p>
        </w:tc>
        <w:tc>
          <w:tcPr>
            <w:tcW w:w="0" w:type="auto"/>
            <w:vAlign w:val="center"/>
            <w:hideMark/>
          </w:tcPr>
          <w:p w14:paraId="5645E9CE" w14:textId="77777777" w:rsidR="00B01D47" w:rsidRDefault="00B01D47">
            <w:r>
              <w:t>8</w:t>
            </w:r>
          </w:p>
        </w:tc>
        <w:tc>
          <w:tcPr>
            <w:tcW w:w="0" w:type="auto"/>
            <w:vAlign w:val="center"/>
            <w:hideMark/>
          </w:tcPr>
          <w:p w14:paraId="53277248" w14:textId="77777777" w:rsidR="00B01D47" w:rsidRDefault="00B01D47">
            <w:r>
              <w:t>20</w:t>
            </w:r>
          </w:p>
        </w:tc>
        <w:tc>
          <w:tcPr>
            <w:tcW w:w="0" w:type="auto"/>
            <w:vAlign w:val="center"/>
            <w:hideMark/>
          </w:tcPr>
          <w:p w14:paraId="2B5803F5" w14:textId="77777777" w:rsidR="00B01D47" w:rsidRDefault="00B01D47">
            <w:r>
              <w:t>A, B, C</w:t>
            </w:r>
          </w:p>
        </w:tc>
        <w:tc>
          <w:tcPr>
            <w:tcW w:w="0" w:type="auto"/>
            <w:vAlign w:val="center"/>
            <w:hideMark/>
          </w:tcPr>
          <w:p w14:paraId="6A9C92A3" w14:textId="77777777" w:rsidR="00B01D47" w:rsidRDefault="00B01D47">
            <w:r>
              <w:t>29</w:t>
            </w:r>
          </w:p>
        </w:tc>
        <w:tc>
          <w:tcPr>
            <w:tcW w:w="0" w:type="auto"/>
            <w:vAlign w:val="center"/>
            <w:hideMark/>
          </w:tcPr>
          <w:p w14:paraId="13B25FBE" w14:textId="77777777" w:rsidR="00B01D47" w:rsidRDefault="00B01D47">
            <w:r>
              <w:t>5.15</w:t>
            </w:r>
          </w:p>
        </w:tc>
        <w:tc>
          <w:tcPr>
            <w:tcW w:w="0" w:type="auto"/>
            <w:vAlign w:val="center"/>
            <w:hideMark/>
          </w:tcPr>
          <w:p w14:paraId="3D0FBE69" w14:textId="77777777" w:rsidR="00B01D47" w:rsidRDefault="00B01D47">
            <w:r>
              <w:t>2.92</w:t>
            </w:r>
          </w:p>
        </w:tc>
        <w:tc>
          <w:tcPr>
            <w:tcW w:w="0" w:type="auto"/>
            <w:vAlign w:val="center"/>
            <w:hideMark/>
          </w:tcPr>
          <w:p w14:paraId="20089970" w14:textId="77777777" w:rsidR="00B01D47" w:rsidRDefault="00B01D47">
            <w:r>
              <w:t>1.42</w:t>
            </w:r>
          </w:p>
        </w:tc>
        <w:tc>
          <w:tcPr>
            <w:tcW w:w="0" w:type="auto"/>
            <w:vAlign w:val="center"/>
            <w:hideMark/>
          </w:tcPr>
          <w:p w14:paraId="04F3289F" w14:textId="77777777" w:rsidR="00B01D47" w:rsidRDefault="00B01D47">
            <w:r>
              <w:t>1.01</w:t>
            </w:r>
          </w:p>
        </w:tc>
      </w:tr>
    </w:tbl>
    <w:p w14:paraId="6CE36D06" w14:textId="77777777" w:rsidR="00B01D47" w:rsidRDefault="00B01D47" w:rsidP="008D5CC1">
      <w:pPr>
        <w:spacing w:line="360" w:lineRule="auto"/>
        <w:ind w:firstLine="567"/>
        <w:jc w:val="both"/>
        <w:rPr>
          <w:lang w:val="en-GB"/>
        </w:rPr>
      </w:pPr>
    </w:p>
    <w:p w14:paraId="153E7E0B" w14:textId="77777777" w:rsidR="008D5CC1" w:rsidRDefault="008D5CC1" w:rsidP="008D5CC1">
      <w:pPr>
        <w:spacing w:line="360" w:lineRule="auto"/>
        <w:jc w:val="both"/>
        <w:rPr>
          <w:b/>
          <w:lang w:val="en-GB"/>
        </w:rPr>
      </w:pPr>
    </w:p>
    <w:p w14:paraId="19762FE2" w14:textId="77777777" w:rsidR="00E77FB2" w:rsidRDefault="00E77FB2" w:rsidP="008D5CC1">
      <w:pPr>
        <w:spacing w:line="360" w:lineRule="auto"/>
        <w:jc w:val="both"/>
        <w:rPr>
          <w:b/>
          <w:lang w:val="en-GB"/>
        </w:rPr>
      </w:pPr>
    </w:p>
    <w:p w14:paraId="0B6306F5" w14:textId="7C2628AF" w:rsidR="00601678" w:rsidRDefault="00601678" w:rsidP="448ABC0C">
      <w:pPr>
        <w:numPr>
          <w:ilvl w:val="0"/>
          <w:numId w:val="10"/>
        </w:numPr>
        <w:spacing w:line="360" w:lineRule="auto"/>
        <w:jc w:val="center"/>
      </w:pPr>
      <w:r w:rsidRPr="448ABC0C">
        <w:rPr>
          <w:lang w:val="en-GB"/>
        </w:rPr>
        <w:br w:type="page"/>
      </w:r>
      <w:r w:rsidRPr="448ABC0C">
        <w:rPr>
          <w:lang w:val="en-GB"/>
        </w:rPr>
        <w:br w:type="page"/>
      </w:r>
    </w:p>
    <w:sectPr w:rsidR="00601678" w:rsidSect="0056299E">
      <w:headerReference w:type="default" r:id="rId11"/>
      <w:pgSz w:w="11906" w:h="16838"/>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B5E74" w14:textId="77777777" w:rsidR="0056299E" w:rsidRDefault="0056299E">
      <w:r>
        <w:separator/>
      </w:r>
    </w:p>
  </w:endnote>
  <w:endnote w:type="continuationSeparator" w:id="0">
    <w:p w14:paraId="59C2B668" w14:textId="77777777" w:rsidR="0056299E" w:rsidRDefault="0056299E">
      <w:r>
        <w:continuationSeparator/>
      </w:r>
    </w:p>
  </w:endnote>
  <w:endnote w:type="continuationNotice" w:id="1">
    <w:p w14:paraId="6D6D631F" w14:textId="77777777" w:rsidR="000C4BE0" w:rsidRDefault="000C4B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B5CC3" w14:textId="77777777" w:rsidR="0056299E" w:rsidRDefault="0056299E">
      <w:r>
        <w:separator/>
      </w:r>
    </w:p>
  </w:footnote>
  <w:footnote w:type="continuationSeparator" w:id="0">
    <w:p w14:paraId="33FD6DAC" w14:textId="77777777" w:rsidR="0056299E" w:rsidRDefault="0056299E">
      <w:r>
        <w:continuationSeparator/>
      </w:r>
    </w:p>
  </w:footnote>
  <w:footnote w:type="continuationNotice" w:id="1">
    <w:p w14:paraId="7FEC54B1" w14:textId="77777777" w:rsidR="000C4BE0" w:rsidRDefault="000C4B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5A610" w14:textId="77777777" w:rsidR="004C331B" w:rsidRDefault="004C331B" w:rsidP="002C4F96">
    <w:pPr>
      <w:pStyle w:val="Header"/>
      <w:jc w:val="right"/>
      <w:rPr>
        <w:rStyle w:val="PageNumber"/>
      </w:rPr>
    </w:pPr>
  </w:p>
  <w:p w14:paraId="74D0A22E" w14:textId="77777777" w:rsidR="004C331B" w:rsidRDefault="004C331B" w:rsidP="002C4F9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8953D" w14:textId="77777777" w:rsidR="007C4F9C" w:rsidRDefault="007C4F9C" w:rsidP="002C4F96">
    <w:pPr>
      <w:pStyle w:val="Header"/>
      <w:jc w:val="right"/>
      <w:rPr>
        <w:rStyle w:val="PageNumber"/>
      </w:rPr>
    </w:pPr>
  </w:p>
  <w:p w14:paraId="4F22103D" w14:textId="77777777" w:rsidR="007C4F9C" w:rsidRDefault="007C4F9C" w:rsidP="002C4F96">
    <w:pPr>
      <w:pStyle w:val="Header"/>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281FEA">
      <w:rPr>
        <w:rStyle w:val="PageNumber"/>
        <w:noProof/>
      </w:rPr>
      <w:t>17</w:t>
    </w:r>
    <w:r>
      <w:rPr>
        <w:rStyle w:val="PageNumber"/>
      </w:rPr>
      <w:fldChar w:fldCharType="end"/>
    </w:r>
  </w:p>
  <w:p w14:paraId="68D5CE26" w14:textId="77777777" w:rsidR="007C4F9C" w:rsidRDefault="007C4F9C" w:rsidP="002C4F9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34D7E"/>
    <w:multiLevelType w:val="hybridMultilevel"/>
    <w:tmpl w:val="02E67BE4"/>
    <w:lvl w:ilvl="0" w:tplc="041F0011">
      <w:start w:val="1"/>
      <w:numFmt w:val="decimal"/>
      <w:lvlText w:val="%1)"/>
      <w:lvlJc w:val="left"/>
      <w:pPr>
        <w:tabs>
          <w:tab w:val="num" w:pos="2143"/>
        </w:tabs>
        <w:ind w:left="2143" w:hanging="360"/>
      </w:pPr>
      <w:rPr>
        <w:rFonts w:hint="default"/>
      </w:rPr>
    </w:lvl>
    <w:lvl w:ilvl="1" w:tplc="041F0011">
      <w:start w:val="1"/>
      <w:numFmt w:val="decimal"/>
      <w:lvlText w:val="%2)"/>
      <w:lvlJc w:val="left"/>
      <w:pPr>
        <w:tabs>
          <w:tab w:val="num" w:pos="2863"/>
        </w:tabs>
        <w:ind w:left="2863" w:hanging="360"/>
      </w:pPr>
      <w:rPr>
        <w:rFonts w:hint="default"/>
      </w:rPr>
    </w:lvl>
    <w:lvl w:ilvl="2" w:tplc="041F0005" w:tentative="1">
      <w:start w:val="1"/>
      <w:numFmt w:val="bullet"/>
      <w:lvlText w:val=""/>
      <w:lvlJc w:val="left"/>
      <w:pPr>
        <w:tabs>
          <w:tab w:val="num" w:pos="3583"/>
        </w:tabs>
        <w:ind w:left="3583" w:hanging="360"/>
      </w:pPr>
      <w:rPr>
        <w:rFonts w:ascii="Wingdings" w:hAnsi="Wingdings" w:hint="default"/>
      </w:rPr>
    </w:lvl>
    <w:lvl w:ilvl="3" w:tplc="041F0001" w:tentative="1">
      <w:start w:val="1"/>
      <w:numFmt w:val="bullet"/>
      <w:lvlText w:val=""/>
      <w:lvlJc w:val="left"/>
      <w:pPr>
        <w:tabs>
          <w:tab w:val="num" w:pos="4303"/>
        </w:tabs>
        <w:ind w:left="4303" w:hanging="360"/>
      </w:pPr>
      <w:rPr>
        <w:rFonts w:ascii="Symbol" w:hAnsi="Symbol" w:hint="default"/>
      </w:rPr>
    </w:lvl>
    <w:lvl w:ilvl="4" w:tplc="041F0003" w:tentative="1">
      <w:start w:val="1"/>
      <w:numFmt w:val="bullet"/>
      <w:lvlText w:val="o"/>
      <w:lvlJc w:val="left"/>
      <w:pPr>
        <w:tabs>
          <w:tab w:val="num" w:pos="5023"/>
        </w:tabs>
        <w:ind w:left="5023" w:hanging="360"/>
      </w:pPr>
      <w:rPr>
        <w:rFonts w:ascii="Courier New" w:hAnsi="Courier New" w:cs="Courier New" w:hint="default"/>
      </w:rPr>
    </w:lvl>
    <w:lvl w:ilvl="5" w:tplc="041F0005" w:tentative="1">
      <w:start w:val="1"/>
      <w:numFmt w:val="bullet"/>
      <w:lvlText w:val=""/>
      <w:lvlJc w:val="left"/>
      <w:pPr>
        <w:tabs>
          <w:tab w:val="num" w:pos="5743"/>
        </w:tabs>
        <w:ind w:left="5743" w:hanging="360"/>
      </w:pPr>
      <w:rPr>
        <w:rFonts w:ascii="Wingdings" w:hAnsi="Wingdings" w:hint="default"/>
      </w:rPr>
    </w:lvl>
    <w:lvl w:ilvl="6" w:tplc="041F0001" w:tentative="1">
      <w:start w:val="1"/>
      <w:numFmt w:val="bullet"/>
      <w:lvlText w:val=""/>
      <w:lvlJc w:val="left"/>
      <w:pPr>
        <w:tabs>
          <w:tab w:val="num" w:pos="6463"/>
        </w:tabs>
        <w:ind w:left="6463" w:hanging="360"/>
      </w:pPr>
      <w:rPr>
        <w:rFonts w:ascii="Symbol" w:hAnsi="Symbol" w:hint="default"/>
      </w:rPr>
    </w:lvl>
    <w:lvl w:ilvl="7" w:tplc="041F0003" w:tentative="1">
      <w:start w:val="1"/>
      <w:numFmt w:val="bullet"/>
      <w:lvlText w:val="o"/>
      <w:lvlJc w:val="left"/>
      <w:pPr>
        <w:tabs>
          <w:tab w:val="num" w:pos="7183"/>
        </w:tabs>
        <w:ind w:left="7183" w:hanging="360"/>
      </w:pPr>
      <w:rPr>
        <w:rFonts w:ascii="Courier New" w:hAnsi="Courier New" w:cs="Courier New" w:hint="default"/>
      </w:rPr>
    </w:lvl>
    <w:lvl w:ilvl="8" w:tplc="041F0005" w:tentative="1">
      <w:start w:val="1"/>
      <w:numFmt w:val="bullet"/>
      <w:lvlText w:val=""/>
      <w:lvlJc w:val="left"/>
      <w:pPr>
        <w:tabs>
          <w:tab w:val="num" w:pos="7903"/>
        </w:tabs>
        <w:ind w:left="7903" w:hanging="360"/>
      </w:pPr>
      <w:rPr>
        <w:rFonts w:ascii="Wingdings" w:hAnsi="Wingdings" w:hint="default"/>
      </w:rPr>
    </w:lvl>
  </w:abstractNum>
  <w:abstractNum w:abstractNumId="1" w15:restartNumberingAfterBreak="0">
    <w:nsid w:val="0B0749C3"/>
    <w:multiLevelType w:val="hybridMultilevel"/>
    <w:tmpl w:val="E5AA3B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571275"/>
    <w:multiLevelType w:val="hybridMultilevel"/>
    <w:tmpl w:val="838E74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5D2529C"/>
    <w:multiLevelType w:val="hybridMultilevel"/>
    <w:tmpl w:val="4C5CCA5C"/>
    <w:lvl w:ilvl="0" w:tplc="45B45BA8">
      <w:start w:val="8"/>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4" w15:restartNumberingAfterBreak="0">
    <w:nsid w:val="20CF4CF3"/>
    <w:multiLevelType w:val="hybridMultilevel"/>
    <w:tmpl w:val="B73877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DCD57E9"/>
    <w:multiLevelType w:val="multilevel"/>
    <w:tmpl w:val="7A7E9AD0"/>
    <w:lvl w:ilvl="0">
      <w:start w:val="8"/>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7F27334"/>
    <w:multiLevelType w:val="multilevel"/>
    <w:tmpl w:val="E5AA3B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D84855"/>
    <w:multiLevelType w:val="hybridMultilevel"/>
    <w:tmpl w:val="76FE74CA"/>
    <w:lvl w:ilvl="0" w:tplc="041F0001">
      <w:start w:val="1"/>
      <w:numFmt w:val="bullet"/>
      <w:lvlText w:val=""/>
      <w:lvlJc w:val="left"/>
      <w:pPr>
        <w:tabs>
          <w:tab w:val="num" w:pos="2143"/>
        </w:tabs>
        <w:ind w:left="2143" w:hanging="360"/>
      </w:pPr>
      <w:rPr>
        <w:rFonts w:ascii="Symbol" w:hAnsi="Symbol" w:hint="default"/>
      </w:rPr>
    </w:lvl>
    <w:lvl w:ilvl="1" w:tplc="041F0011">
      <w:start w:val="1"/>
      <w:numFmt w:val="decimal"/>
      <w:lvlText w:val="%2)"/>
      <w:lvlJc w:val="left"/>
      <w:pPr>
        <w:tabs>
          <w:tab w:val="num" w:pos="2863"/>
        </w:tabs>
        <w:ind w:left="2863" w:hanging="360"/>
      </w:pPr>
      <w:rPr>
        <w:rFonts w:hint="default"/>
      </w:rPr>
    </w:lvl>
    <w:lvl w:ilvl="2" w:tplc="041F0005" w:tentative="1">
      <w:start w:val="1"/>
      <w:numFmt w:val="bullet"/>
      <w:lvlText w:val=""/>
      <w:lvlJc w:val="left"/>
      <w:pPr>
        <w:tabs>
          <w:tab w:val="num" w:pos="3583"/>
        </w:tabs>
        <w:ind w:left="3583" w:hanging="360"/>
      </w:pPr>
      <w:rPr>
        <w:rFonts w:ascii="Wingdings" w:hAnsi="Wingdings" w:hint="default"/>
      </w:rPr>
    </w:lvl>
    <w:lvl w:ilvl="3" w:tplc="041F0001" w:tentative="1">
      <w:start w:val="1"/>
      <w:numFmt w:val="bullet"/>
      <w:lvlText w:val=""/>
      <w:lvlJc w:val="left"/>
      <w:pPr>
        <w:tabs>
          <w:tab w:val="num" w:pos="4303"/>
        </w:tabs>
        <w:ind w:left="4303" w:hanging="360"/>
      </w:pPr>
      <w:rPr>
        <w:rFonts w:ascii="Symbol" w:hAnsi="Symbol" w:hint="default"/>
      </w:rPr>
    </w:lvl>
    <w:lvl w:ilvl="4" w:tplc="041F0003" w:tentative="1">
      <w:start w:val="1"/>
      <w:numFmt w:val="bullet"/>
      <w:lvlText w:val="o"/>
      <w:lvlJc w:val="left"/>
      <w:pPr>
        <w:tabs>
          <w:tab w:val="num" w:pos="5023"/>
        </w:tabs>
        <w:ind w:left="5023" w:hanging="360"/>
      </w:pPr>
      <w:rPr>
        <w:rFonts w:ascii="Courier New" w:hAnsi="Courier New" w:cs="Courier New" w:hint="default"/>
      </w:rPr>
    </w:lvl>
    <w:lvl w:ilvl="5" w:tplc="041F0005" w:tentative="1">
      <w:start w:val="1"/>
      <w:numFmt w:val="bullet"/>
      <w:lvlText w:val=""/>
      <w:lvlJc w:val="left"/>
      <w:pPr>
        <w:tabs>
          <w:tab w:val="num" w:pos="5743"/>
        </w:tabs>
        <w:ind w:left="5743" w:hanging="360"/>
      </w:pPr>
      <w:rPr>
        <w:rFonts w:ascii="Wingdings" w:hAnsi="Wingdings" w:hint="default"/>
      </w:rPr>
    </w:lvl>
    <w:lvl w:ilvl="6" w:tplc="041F0001" w:tentative="1">
      <w:start w:val="1"/>
      <w:numFmt w:val="bullet"/>
      <w:lvlText w:val=""/>
      <w:lvlJc w:val="left"/>
      <w:pPr>
        <w:tabs>
          <w:tab w:val="num" w:pos="6463"/>
        </w:tabs>
        <w:ind w:left="6463" w:hanging="360"/>
      </w:pPr>
      <w:rPr>
        <w:rFonts w:ascii="Symbol" w:hAnsi="Symbol" w:hint="default"/>
      </w:rPr>
    </w:lvl>
    <w:lvl w:ilvl="7" w:tplc="041F0003" w:tentative="1">
      <w:start w:val="1"/>
      <w:numFmt w:val="bullet"/>
      <w:lvlText w:val="o"/>
      <w:lvlJc w:val="left"/>
      <w:pPr>
        <w:tabs>
          <w:tab w:val="num" w:pos="7183"/>
        </w:tabs>
        <w:ind w:left="7183" w:hanging="360"/>
      </w:pPr>
      <w:rPr>
        <w:rFonts w:ascii="Courier New" w:hAnsi="Courier New" w:cs="Courier New" w:hint="default"/>
      </w:rPr>
    </w:lvl>
    <w:lvl w:ilvl="8" w:tplc="041F0005" w:tentative="1">
      <w:start w:val="1"/>
      <w:numFmt w:val="bullet"/>
      <w:lvlText w:val=""/>
      <w:lvlJc w:val="left"/>
      <w:pPr>
        <w:tabs>
          <w:tab w:val="num" w:pos="7903"/>
        </w:tabs>
        <w:ind w:left="7903" w:hanging="360"/>
      </w:pPr>
      <w:rPr>
        <w:rFonts w:ascii="Wingdings" w:hAnsi="Wingdings" w:hint="default"/>
      </w:rPr>
    </w:lvl>
  </w:abstractNum>
  <w:abstractNum w:abstractNumId="8" w15:restartNumberingAfterBreak="0">
    <w:nsid w:val="48645E90"/>
    <w:multiLevelType w:val="hybridMultilevel"/>
    <w:tmpl w:val="23BEAA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EB65E63"/>
    <w:multiLevelType w:val="multilevel"/>
    <w:tmpl w:val="AF7817C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56FF4220"/>
    <w:multiLevelType w:val="hybridMultilevel"/>
    <w:tmpl w:val="19CE55C8"/>
    <w:lvl w:ilvl="0" w:tplc="2B9AF6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C30C48"/>
    <w:multiLevelType w:val="hybridMultilevel"/>
    <w:tmpl w:val="94C24E5C"/>
    <w:lvl w:ilvl="0" w:tplc="041F0011">
      <w:start w:val="1"/>
      <w:numFmt w:val="decimal"/>
      <w:lvlText w:val="%1)"/>
      <w:lvlJc w:val="left"/>
      <w:pPr>
        <w:tabs>
          <w:tab w:val="num" w:pos="644"/>
        </w:tabs>
        <w:ind w:left="644" w:hanging="360"/>
      </w:pPr>
      <w:rPr>
        <w:rFonts w:hint="default"/>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2" w15:restartNumberingAfterBreak="0">
    <w:nsid w:val="5CC41B2A"/>
    <w:multiLevelType w:val="hybridMultilevel"/>
    <w:tmpl w:val="B79C8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023FF6"/>
    <w:multiLevelType w:val="hybridMultilevel"/>
    <w:tmpl w:val="11D210D6"/>
    <w:lvl w:ilvl="0" w:tplc="041F0001">
      <w:start w:val="1"/>
      <w:numFmt w:val="bullet"/>
      <w:lvlText w:val=""/>
      <w:lvlJc w:val="left"/>
      <w:pPr>
        <w:tabs>
          <w:tab w:val="num" w:pos="2143"/>
        </w:tabs>
        <w:ind w:left="2143" w:hanging="360"/>
      </w:pPr>
      <w:rPr>
        <w:rFonts w:ascii="Symbol" w:hAnsi="Symbol" w:hint="default"/>
      </w:rPr>
    </w:lvl>
    <w:lvl w:ilvl="1" w:tplc="041F0011">
      <w:start w:val="1"/>
      <w:numFmt w:val="decimal"/>
      <w:lvlText w:val="%2)"/>
      <w:lvlJc w:val="left"/>
      <w:pPr>
        <w:tabs>
          <w:tab w:val="num" w:pos="2863"/>
        </w:tabs>
        <w:ind w:left="2863" w:hanging="360"/>
      </w:pPr>
      <w:rPr>
        <w:rFonts w:hint="default"/>
      </w:rPr>
    </w:lvl>
    <w:lvl w:ilvl="2" w:tplc="041F0005" w:tentative="1">
      <w:start w:val="1"/>
      <w:numFmt w:val="bullet"/>
      <w:lvlText w:val=""/>
      <w:lvlJc w:val="left"/>
      <w:pPr>
        <w:tabs>
          <w:tab w:val="num" w:pos="3583"/>
        </w:tabs>
        <w:ind w:left="3583" w:hanging="360"/>
      </w:pPr>
      <w:rPr>
        <w:rFonts w:ascii="Wingdings" w:hAnsi="Wingdings" w:hint="default"/>
      </w:rPr>
    </w:lvl>
    <w:lvl w:ilvl="3" w:tplc="041F0001" w:tentative="1">
      <w:start w:val="1"/>
      <w:numFmt w:val="bullet"/>
      <w:lvlText w:val=""/>
      <w:lvlJc w:val="left"/>
      <w:pPr>
        <w:tabs>
          <w:tab w:val="num" w:pos="4303"/>
        </w:tabs>
        <w:ind w:left="4303" w:hanging="360"/>
      </w:pPr>
      <w:rPr>
        <w:rFonts w:ascii="Symbol" w:hAnsi="Symbol" w:hint="default"/>
      </w:rPr>
    </w:lvl>
    <w:lvl w:ilvl="4" w:tplc="041F0003" w:tentative="1">
      <w:start w:val="1"/>
      <w:numFmt w:val="bullet"/>
      <w:lvlText w:val="o"/>
      <w:lvlJc w:val="left"/>
      <w:pPr>
        <w:tabs>
          <w:tab w:val="num" w:pos="5023"/>
        </w:tabs>
        <w:ind w:left="5023" w:hanging="360"/>
      </w:pPr>
      <w:rPr>
        <w:rFonts w:ascii="Courier New" w:hAnsi="Courier New" w:cs="Courier New" w:hint="default"/>
      </w:rPr>
    </w:lvl>
    <w:lvl w:ilvl="5" w:tplc="041F0005" w:tentative="1">
      <w:start w:val="1"/>
      <w:numFmt w:val="bullet"/>
      <w:lvlText w:val=""/>
      <w:lvlJc w:val="left"/>
      <w:pPr>
        <w:tabs>
          <w:tab w:val="num" w:pos="5743"/>
        </w:tabs>
        <w:ind w:left="5743" w:hanging="360"/>
      </w:pPr>
      <w:rPr>
        <w:rFonts w:ascii="Wingdings" w:hAnsi="Wingdings" w:hint="default"/>
      </w:rPr>
    </w:lvl>
    <w:lvl w:ilvl="6" w:tplc="041F0001" w:tentative="1">
      <w:start w:val="1"/>
      <w:numFmt w:val="bullet"/>
      <w:lvlText w:val=""/>
      <w:lvlJc w:val="left"/>
      <w:pPr>
        <w:tabs>
          <w:tab w:val="num" w:pos="6463"/>
        </w:tabs>
        <w:ind w:left="6463" w:hanging="360"/>
      </w:pPr>
      <w:rPr>
        <w:rFonts w:ascii="Symbol" w:hAnsi="Symbol" w:hint="default"/>
      </w:rPr>
    </w:lvl>
    <w:lvl w:ilvl="7" w:tplc="041F0003" w:tentative="1">
      <w:start w:val="1"/>
      <w:numFmt w:val="bullet"/>
      <w:lvlText w:val="o"/>
      <w:lvlJc w:val="left"/>
      <w:pPr>
        <w:tabs>
          <w:tab w:val="num" w:pos="7183"/>
        </w:tabs>
        <w:ind w:left="7183" w:hanging="360"/>
      </w:pPr>
      <w:rPr>
        <w:rFonts w:ascii="Courier New" w:hAnsi="Courier New" w:cs="Courier New" w:hint="default"/>
      </w:rPr>
    </w:lvl>
    <w:lvl w:ilvl="8" w:tplc="041F0005" w:tentative="1">
      <w:start w:val="1"/>
      <w:numFmt w:val="bullet"/>
      <w:lvlText w:val=""/>
      <w:lvlJc w:val="left"/>
      <w:pPr>
        <w:tabs>
          <w:tab w:val="num" w:pos="7903"/>
        </w:tabs>
        <w:ind w:left="7903" w:hanging="360"/>
      </w:pPr>
      <w:rPr>
        <w:rFonts w:ascii="Wingdings" w:hAnsi="Wingdings" w:hint="default"/>
      </w:rPr>
    </w:lvl>
  </w:abstractNum>
  <w:abstractNum w:abstractNumId="14" w15:restartNumberingAfterBreak="0">
    <w:nsid w:val="71546D9F"/>
    <w:multiLevelType w:val="hybridMultilevel"/>
    <w:tmpl w:val="8362B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3F4510"/>
    <w:multiLevelType w:val="hybridMultilevel"/>
    <w:tmpl w:val="91062250"/>
    <w:lvl w:ilvl="0" w:tplc="5A26D986">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868029275">
    <w:abstractNumId w:val="3"/>
  </w:num>
  <w:num w:numId="2" w16cid:durableId="548955696">
    <w:abstractNumId w:val="11"/>
  </w:num>
  <w:num w:numId="3" w16cid:durableId="1805542539">
    <w:abstractNumId w:val="5"/>
  </w:num>
  <w:num w:numId="4" w16cid:durableId="1840080649">
    <w:abstractNumId w:val="0"/>
  </w:num>
  <w:num w:numId="5" w16cid:durableId="634219279">
    <w:abstractNumId w:val="7"/>
  </w:num>
  <w:num w:numId="6" w16cid:durableId="756947664">
    <w:abstractNumId w:val="13"/>
  </w:num>
  <w:num w:numId="7" w16cid:durableId="187761847">
    <w:abstractNumId w:val="8"/>
  </w:num>
  <w:num w:numId="8" w16cid:durableId="1313674801">
    <w:abstractNumId w:val="12"/>
  </w:num>
  <w:num w:numId="9" w16cid:durableId="1572544316">
    <w:abstractNumId w:val="4"/>
  </w:num>
  <w:num w:numId="10" w16cid:durableId="1289162208">
    <w:abstractNumId w:val="9"/>
  </w:num>
  <w:num w:numId="11" w16cid:durableId="1854421043">
    <w:abstractNumId w:val="2"/>
  </w:num>
  <w:num w:numId="12" w16cid:durableId="1116094392">
    <w:abstractNumId w:val="14"/>
  </w:num>
  <w:num w:numId="13" w16cid:durableId="2041779612">
    <w:abstractNumId w:val="1"/>
  </w:num>
  <w:num w:numId="14" w16cid:durableId="1851027130">
    <w:abstractNumId w:val="6"/>
  </w:num>
  <w:num w:numId="15" w16cid:durableId="73817017">
    <w:abstractNumId w:val="10"/>
  </w:num>
  <w:num w:numId="16" w16cid:durableId="18549514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CAA"/>
    <w:rsid w:val="00024DE2"/>
    <w:rsid w:val="00027BBE"/>
    <w:rsid w:val="00030EBF"/>
    <w:rsid w:val="00045034"/>
    <w:rsid w:val="000720B3"/>
    <w:rsid w:val="00076A22"/>
    <w:rsid w:val="000B2EE1"/>
    <w:rsid w:val="000B5450"/>
    <w:rsid w:val="000C4AB7"/>
    <w:rsid w:val="000C4BE0"/>
    <w:rsid w:val="000E10AF"/>
    <w:rsid w:val="00110DD3"/>
    <w:rsid w:val="00121DD7"/>
    <w:rsid w:val="0014551A"/>
    <w:rsid w:val="0018169A"/>
    <w:rsid w:val="001A38DB"/>
    <w:rsid w:val="001C7F26"/>
    <w:rsid w:val="001D5949"/>
    <w:rsid w:val="001E0155"/>
    <w:rsid w:val="001E7BFD"/>
    <w:rsid w:val="001F3DEB"/>
    <w:rsid w:val="001F67EA"/>
    <w:rsid w:val="00203333"/>
    <w:rsid w:val="002049C2"/>
    <w:rsid w:val="00226D2C"/>
    <w:rsid w:val="00235C33"/>
    <w:rsid w:val="0025612E"/>
    <w:rsid w:val="00271787"/>
    <w:rsid w:val="002802CB"/>
    <w:rsid w:val="00281FEA"/>
    <w:rsid w:val="002837E7"/>
    <w:rsid w:val="002B4382"/>
    <w:rsid w:val="002C2F7A"/>
    <w:rsid w:val="002C4F96"/>
    <w:rsid w:val="002C7964"/>
    <w:rsid w:val="00314B34"/>
    <w:rsid w:val="00320B67"/>
    <w:rsid w:val="00323814"/>
    <w:rsid w:val="0033000B"/>
    <w:rsid w:val="00362383"/>
    <w:rsid w:val="00375ECC"/>
    <w:rsid w:val="003813FB"/>
    <w:rsid w:val="00394550"/>
    <w:rsid w:val="00394D27"/>
    <w:rsid w:val="00395241"/>
    <w:rsid w:val="003D2F3A"/>
    <w:rsid w:val="003E65A1"/>
    <w:rsid w:val="003F3832"/>
    <w:rsid w:val="003F5F66"/>
    <w:rsid w:val="003F7D4F"/>
    <w:rsid w:val="00401767"/>
    <w:rsid w:val="00402C2E"/>
    <w:rsid w:val="00420213"/>
    <w:rsid w:val="0042751E"/>
    <w:rsid w:val="00485BE5"/>
    <w:rsid w:val="004B10F0"/>
    <w:rsid w:val="004C331B"/>
    <w:rsid w:val="004C7A1E"/>
    <w:rsid w:val="004D03E0"/>
    <w:rsid w:val="004E23CF"/>
    <w:rsid w:val="004F75FE"/>
    <w:rsid w:val="00506E4F"/>
    <w:rsid w:val="005425CB"/>
    <w:rsid w:val="00543840"/>
    <w:rsid w:val="00561916"/>
    <w:rsid w:val="0056299E"/>
    <w:rsid w:val="005743E3"/>
    <w:rsid w:val="00584605"/>
    <w:rsid w:val="005864CC"/>
    <w:rsid w:val="00596726"/>
    <w:rsid w:val="005B544D"/>
    <w:rsid w:val="005B6547"/>
    <w:rsid w:val="005D5B08"/>
    <w:rsid w:val="005E0DCB"/>
    <w:rsid w:val="005F17BE"/>
    <w:rsid w:val="005F21F5"/>
    <w:rsid w:val="005F3B0B"/>
    <w:rsid w:val="00601678"/>
    <w:rsid w:val="006059C2"/>
    <w:rsid w:val="00606B3E"/>
    <w:rsid w:val="00607218"/>
    <w:rsid w:val="006223D7"/>
    <w:rsid w:val="00622902"/>
    <w:rsid w:val="00635969"/>
    <w:rsid w:val="00670022"/>
    <w:rsid w:val="00671022"/>
    <w:rsid w:val="00672EB6"/>
    <w:rsid w:val="00682576"/>
    <w:rsid w:val="0068603E"/>
    <w:rsid w:val="006925BF"/>
    <w:rsid w:val="006B55CD"/>
    <w:rsid w:val="006C1BA9"/>
    <w:rsid w:val="007200E7"/>
    <w:rsid w:val="0073114A"/>
    <w:rsid w:val="00734F70"/>
    <w:rsid w:val="00743B59"/>
    <w:rsid w:val="00745E21"/>
    <w:rsid w:val="00750A8C"/>
    <w:rsid w:val="0075500A"/>
    <w:rsid w:val="00766C80"/>
    <w:rsid w:val="007849DA"/>
    <w:rsid w:val="00790D18"/>
    <w:rsid w:val="007B562B"/>
    <w:rsid w:val="007C0964"/>
    <w:rsid w:val="007C4F9C"/>
    <w:rsid w:val="007D3E83"/>
    <w:rsid w:val="007E2B80"/>
    <w:rsid w:val="007F3195"/>
    <w:rsid w:val="007F7E83"/>
    <w:rsid w:val="00802B09"/>
    <w:rsid w:val="00812F60"/>
    <w:rsid w:val="0083356C"/>
    <w:rsid w:val="00843B6D"/>
    <w:rsid w:val="00850E1E"/>
    <w:rsid w:val="008530D1"/>
    <w:rsid w:val="00860045"/>
    <w:rsid w:val="00862B12"/>
    <w:rsid w:val="00863EC5"/>
    <w:rsid w:val="0086645F"/>
    <w:rsid w:val="0087427A"/>
    <w:rsid w:val="00884190"/>
    <w:rsid w:val="00890D74"/>
    <w:rsid w:val="00891BB1"/>
    <w:rsid w:val="008925C8"/>
    <w:rsid w:val="008B16B3"/>
    <w:rsid w:val="008D5CC1"/>
    <w:rsid w:val="008E745D"/>
    <w:rsid w:val="008F4512"/>
    <w:rsid w:val="00915CF3"/>
    <w:rsid w:val="00917BB7"/>
    <w:rsid w:val="00920324"/>
    <w:rsid w:val="00931D3E"/>
    <w:rsid w:val="009454EF"/>
    <w:rsid w:val="0096421E"/>
    <w:rsid w:val="00971C2D"/>
    <w:rsid w:val="00983B88"/>
    <w:rsid w:val="009958E9"/>
    <w:rsid w:val="009A4AEB"/>
    <w:rsid w:val="009B7413"/>
    <w:rsid w:val="009E6F43"/>
    <w:rsid w:val="00A11E10"/>
    <w:rsid w:val="00A353A4"/>
    <w:rsid w:val="00A760DF"/>
    <w:rsid w:val="00A81D58"/>
    <w:rsid w:val="00AA1406"/>
    <w:rsid w:val="00AA705E"/>
    <w:rsid w:val="00AE34A3"/>
    <w:rsid w:val="00B01D47"/>
    <w:rsid w:val="00B22022"/>
    <w:rsid w:val="00B4631F"/>
    <w:rsid w:val="00B473C8"/>
    <w:rsid w:val="00B50513"/>
    <w:rsid w:val="00B635EE"/>
    <w:rsid w:val="00B67C66"/>
    <w:rsid w:val="00B80DE6"/>
    <w:rsid w:val="00B82929"/>
    <w:rsid w:val="00B97CAA"/>
    <w:rsid w:val="00BD586B"/>
    <w:rsid w:val="00BE1B5A"/>
    <w:rsid w:val="00BF5ADF"/>
    <w:rsid w:val="00C04A44"/>
    <w:rsid w:val="00C2021E"/>
    <w:rsid w:val="00C30187"/>
    <w:rsid w:val="00C65351"/>
    <w:rsid w:val="00C677D3"/>
    <w:rsid w:val="00C718B5"/>
    <w:rsid w:val="00C73F7F"/>
    <w:rsid w:val="00C85E80"/>
    <w:rsid w:val="00C86C68"/>
    <w:rsid w:val="00C95729"/>
    <w:rsid w:val="00CB75AB"/>
    <w:rsid w:val="00D2620E"/>
    <w:rsid w:val="00D34448"/>
    <w:rsid w:val="00D40DD6"/>
    <w:rsid w:val="00D51880"/>
    <w:rsid w:val="00D63609"/>
    <w:rsid w:val="00D71941"/>
    <w:rsid w:val="00D75BE1"/>
    <w:rsid w:val="00D818FA"/>
    <w:rsid w:val="00D87121"/>
    <w:rsid w:val="00DC1B1B"/>
    <w:rsid w:val="00DD7870"/>
    <w:rsid w:val="00DE04DD"/>
    <w:rsid w:val="00DE63C3"/>
    <w:rsid w:val="00DE7B33"/>
    <w:rsid w:val="00DF4489"/>
    <w:rsid w:val="00DF6FED"/>
    <w:rsid w:val="00E1792A"/>
    <w:rsid w:val="00E32E21"/>
    <w:rsid w:val="00E41BFB"/>
    <w:rsid w:val="00E5194B"/>
    <w:rsid w:val="00E72DBD"/>
    <w:rsid w:val="00E73B85"/>
    <w:rsid w:val="00E77FB2"/>
    <w:rsid w:val="00EA2C96"/>
    <w:rsid w:val="00EA37E4"/>
    <w:rsid w:val="00EB46E1"/>
    <w:rsid w:val="00EB4FBA"/>
    <w:rsid w:val="00EE6791"/>
    <w:rsid w:val="00F32D71"/>
    <w:rsid w:val="00F46715"/>
    <w:rsid w:val="00F70973"/>
    <w:rsid w:val="00F71F2C"/>
    <w:rsid w:val="00F97DE9"/>
    <w:rsid w:val="00FB149C"/>
    <w:rsid w:val="00FB1ED9"/>
    <w:rsid w:val="00FC70DB"/>
    <w:rsid w:val="00FD22CB"/>
    <w:rsid w:val="00FD3D41"/>
    <w:rsid w:val="00FD51A7"/>
    <w:rsid w:val="00FE10D8"/>
    <w:rsid w:val="00FF15A1"/>
    <w:rsid w:val="00FF554C"/>
    <w:rsid w:val="00FF575E"/>
    <w:rsid w:val="35AF3C8B"/>
    <w:rsid w:val="3AF605E9"/>
    <w:rsid w:val="448ABC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80B4F"/>
  <w15:chartTrackingRefBased/>
  <w15:docId w15:val="{9115FD91-CA35-4E8E-A993-53A732E4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022"/>
    <w:rPr>
      <w:sz w:val="24"/>
      <w:szCs w:val="24"/>
      <w:lang w:val="tr-TR" w:eastAsia="tr-TR"/>
    </w:rPr>
  </w:style>
  <w:style w:type="paragraph" w:styleId="Heading1">
    <w:name w:val="heading 1"/>
    <w:basedOn w:val="Normal"/>
    <w:next w:val="Normal"/>
    <w:qFormat/>
    <w:rsid w:val="003D2F3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62B12"/>
    <w:rPr>
      <w:rFonts w:ascii="Tahoma" w:hAnsi="Tahoma" w:cs="Tahoma"/>
      <w:sz w:val="16"/>
      <w:szCs w:val="16"/>
    </w:rPr>
  </w:style>
  <w:style w:type="paragraph" w:styleId="FootnoteText">
    <w:name w:val="footnote text"/>
    <w:basedOn w:val="Normal"/>
    <w:semiHidden/>
    <w:rsid w:val="00AA1406"/>
    <w:rPr>
      <w:sz w:val="20"/>
      <w:szCs w:val="20"/>
    </w:rPr>
  </w:style>
  <w:style w:type="character" w:styleId="FootnoteReference">
    <w:name w:val="footnote reference"/>
    <w:semiHidden/>
    <w:rsid w:val="00AA1406"/>
    <w:rPr>
      <w:vertAlign w:val="superscript"/>
    </w:rPr>
  </w:style>
  <w:style w:type="table" w:styleId="TableGrid">
    <w:name w:val="Table Grid"/>
    <w:basedOn w:val="TableNormal"/>
    <w:rsid w:val="006229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3CF"/>
    <w:rPr>
      <w:color w:val="0000FF"/>
      <w:u w:val="single"/>
    </w:rPr>
  </w:style>
  <w:style w:type="paragraph" w:styleId="Header">
    <w:name w:val="header"/>
    <w:basedOn w:val="Normal"/>
    <w:rsid w:val="002C4F96"/>
    <w:pPr>
      <w:tabs>
        <w:tab w:val="center" w:pos="4320"/>
        <w:tab w:val="right" w:pos="8640"/>
      </w:tabs>
    </w:pPr>
  </w:style>
  <w:style w:type="paragraph" w:styleId="Footer">
    <w:name w:val="footer"/>
    <w:basedOn w:val="Normal"/>
    <w:rsid w:val="002C4F96"/>
    <w:pPr>
      <w:tabs>
        <w:tab w:val="center" w:pos="4320"/>
        <w:tab w:val="right" w:pos="8640"/>
      </w:tabs>
    </w:pPr>
  </w:style>
  <w:style w:type="character" w:styleId="PageNumber">
    <w:name w:val="page number"/>
    <w:basedOn w:val="DefaultParagraphFont"/>
    <w:rsid w:val="002C4F96"/>
  </w:style>
  <w:style w:type="paragraph" w:styleId="ListParagraph">
    <w:name w:val="List Paragraph"/>
    <w:basedOn w:val="Normal"/>
    <w:uiPriority w:val="34"/>
    <w:qFormat/>
    <w:rsid w:val="00596726"/>
    <w:pPr>
      <w:ind w:left="720"/>
      <w:contextualSpacing/>
    </w:pPr>
  </w:style>
  <w:style w:type="paragraph" w:styleId="NormalWeb">
    <w:name w:val="Normal (Web)"/>
    <w:basedOn w:val="Normal"/>
    <w:uiPriority w:val="99"/>
    <w:semiHidden/>
    <w:unhideWhenUsed/>
    <w:rsid w:val="00B01D4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258040">
      <w:bodyDiv w:val="1"/>
      <w:marLeft w:val="0"/>
      <w:marRight w:val="0"/>
      <w:marTop w:val="0"/>
      <w:marBottom w:val="0"/>
      <w:divBdr>
        <w:top w:val="none" w:sz="0" w:space="0" w:color="auto"/>
        <w:left w:val="none" w:sz="0" w:space="0" w:color="auto"/>
        <w:bottom w:val="none" w:sz="0" w:space="0" w:color="auto"/>
        <w:right w:val="none" w:sz="0" w:space="0" w:color="auto"/>
      </w:divBdr>
    </w:div>
    <w:div w:id="189110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6FD00F81BC0E58459BD1A0C556D73E1F" ma:contentTypeVersion="16" ma:contentTypeDescription="Yeni belge oluşturun." ma:contentTypeScope="" ma:versionID="35c03e3df59e05e398ab3ce7a8820904">
  <xsd:schema xmlns:xsd="http://www.w3.org/2001/XMLSchema" xmlns:xs="http://www.w3.org/2001/XMLSchema" xmlns:p="http://schemas.microsoft.com/office/2006/metadata/properties" xmlns:ns3="780c71fd-de95-4483-a0c9-7f07b0c7108c" xmlns:ns4="364823c0-ba39-42b4-b2aa-cabc2db33026" targetNamespace="http://schemas.microsoft.com/office/2006/metadata/properties" ma:root="true" ma:fieldsID="db95a1aaf56708150113b9679f891cfc" ns3:_="" ns4:_="">
    <xsd:import namespace="780c71fd-de95-4483-a0c9-7f07b0c7108c"/>
    <xsd:import namespace="364823c0-ba39-42b4-b2aa-cabc2db3302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element ref="ns3:MediaServiceSearchProperties" minOccurs="0"/>
                <xsd:element ref="ns3:MediaServiceObjectDetectorVersions" minOccurs="0"/>
                <xsd:element ref="ns3:MediaServiceSystemTag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c71fd-de95-4483-a0c9-7f07b0c71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64823c0-ba39-42b4-b2aa-cabc2db33026" elementFormDefault="qualified">
    <xsd:import namespace="http://schemas.microsoft.com/office/2006/documentManagement/types"/>
    <xsd:import namespace="http://schemas.microsoft.com/office/infopath/2007/PartnerControls"/>
    <xsd:element name="SharedWithUsers" ma:index="21"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Ayrıntıları ile Paylaşıldı" ma:internalName="SharedWithDetails" ma:readOnly="true">
      <xsd:simpleType>
        <xsd:restriction base="dms:Note">
          <xsd:maxLength value="255"/>
        </xsd:restriction>
      </xsd:simpleType>
    </xsd:element>
    <xsd:element name="SharingHintHash" ma:index="23"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80c71fd-de95-4483-a0c9-7f07b0c7108c" xsi:nil="true"/>
  </documentManagement>
</p:properties>
</file>

<file path=customXml/itemProps1.xml><?xml version="1.0" encoding="utf-8"?>
<ds:datastoreItem xmlns:ds="http://schemas.openxmlformats.org/officeDocument/2006/customXml" ds:itemID="{4D1D0D2F-C892-46C1-8AC5-BC46CC0962DD}">
  <ds:schemaRefs>
    <ds:schemaRef ds:uri="http://schemas.microsoft.com/sharepoint/v3/contenttype/forms"/>
  </ds:schemaRefs>
</ds:datastoreItem>
</file>

<file path=customXml/itemProps2.xml><?xml version="1.0" encoding="utf-8"?>
<ds:datastoreItem xmlns:ds="http://schemas.openxmlformats.org/officeDocument/2006/customXml" ds:itemID="{1F48935E-AF4C-4B45-A401-21A776EBB4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c71fd-de95-4483-a0c9-7f07b0c7108c"/>
    <ds:schemaRef ds:uri="364823c0-ba39-42b4-b2aa-cabc2db330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F25DAE-D6C6-44D6-869F-C3316D9CA2BC}">
  <ds:schemaRefs>
    <ds:schemaRef ds:uri="http://schemas.microsoft.com/office/2006/metadata/properties"/>
    <ds:schemaRef ds:uri="http://www.w3.org/XML/1998/namespace"/>
    <ds:schemaRef ds:uri="http://purl.org/dc/dcmitype/"/>
    <ds:schemaRef ds:uri="http://purl.org/dc/term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364823c0-ba39-42b4-b2aa-cabc2db33026"/>
    <ds:schemaRef ds:uri="780c71fd-de95-4483-a0c9-7f07b0c7108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1507</Words>
  <Characters>8593</Characters>
  <Application>Microsoft Office Word</Application>
  <DocSecurity>4</DocSecurity>
  <Lines>71</Lines>
  <Paragraphs>20</Paragraphs>
  <ScaleCrop>false</ScaleCrop>
  <Company>kadir has</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GE-400 ENGINEERING DESIGN PROJECT</dc:title>
  <dc:subject/>
  <dc:creator>selçuk öğrenci</dc:creator>
  <cp:keywords/>
  <cp:lastModifiedBy>ALİ BAHADIR ŞENSÖZ</cp:lastModifiedBy>
  <cp:revision>4</cp:revision>
  <cp:lastPrinted>2004-04-30T08:53:00Z</cp:lastPrinted>
  <dcterms:created xsi:type="dcterms:W3CDTF">2024-06-13T12:00:00Z</dcterms:created>
  <dcterms:modified xsi:type="dcterms:W3CDTF">2024-06-13T15:55:00Z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0ac4424fe656db96ba5e77a8420dea82386389e2d59efa0cdead65d5439cae4f</vt:lpwstr>
  </property>
  <property fmtid="{D5CDD505-2E9C-101B-9397-08002B2CF9AE}" pid="3" name="ContentTypeId">
    <vt:lpwstr>0x0101006FD00F81BC0E58459BD1A0C556D73E1F</vt:lpwstr>
  </property>
</Properties>
</file>