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87F" w:rsidRPr="00056AB0" w:rsidRDefault="00775A09" w:rsidP="00056AB0">
      <w:pPr>
        <w:pStyle w:val="Title"/>
        <w:spacing w:line="300" w:lineRule="auto"/>
        <w:rPr>
          <w:b/>
          <w:bCs/>
          <w:sz w:val="34"/>
          <w:szCs w:val="34"/>
        </w:rPr>
      </w:pPr>
      <w:r w:rsidRPr="00056AB0">
        <w:rPr>
          <w:b/>
          <w:bCs/>
          <w:sz w:val="34"/>
          <w:szCs w:val="34"/>
        </w:rPr>
        <w:t>ETCD in Kubernetes:</w:t>
      </w:r>
    </w:p>
    <w:p w:rsidR="00775A09" w:rsidRDefault="00775A09" w:rsidP="00056AB0">
      <w:pPr>
        <w:pStyle w:val="Title"/>
        <w:spacing w:line="300" w:lineRule="auto"/>
        <w:rPr>
          <w:rFonts w:cstheme="minorHAnsi"/>
          <w:sz w:val="28"/>
          <w:szCs w:val="28"/>
        </w:rPr>
      </w:pPr>
      <w:r w:rsidRPr="00EB7024">
        <w:rPr>
          <w:rFonts w:cstheme="minorHAnsi"/>
          <w:sz w:val="28"/>
          <w:szCs w:val="28"/>
        </w:rPr>
        <w:t>Stores the information regarding the cluster such as the nodes, pods, configs, secrets</w:t>
      </w:r>
      <w:r w:rsidR="00EB7024" w:rsidRPr="00EB7024">
        <w:rPr>
          <w:rFonts w:cstheme="minorHAnsi"/>
          <w:sz w:val="28"/>
          <w:szCs w:val="28"/>
        </w:rPr>
        <w:t>, role binding and others.</w:t>
      </w:r>
      <w:r w:rsidR="00765221">
        <w:rPr>
          <w:rFonts w:cstheme="minorHAnsi"/>
          <w:sz w:val="28"/>
          <w:szCs w:val="28"/>
        </w:rPr>
        <w:t xml:space="preserve"> e</w:t>
      </w:r>
      <w:r w:rsidRPr="00EB7024">
        <w:rPr>
          <w:rFonts w:cstheme="minorHAnsi"/>
          <w:sz w:val="28"/>
          <w:szCs w:val="28"/>
        </w:rPr>
        <w:t>very information you see when you run the kubectl get command is from the etcd server.</w:t>
      </w:r>
    </w:p>
    <w:p w:rsidR="00765221" w:rsidRPr="00765221" w:rsidRDefault="00765221" w:rsidP="00056AB0">
      <w:pPr>
        <w:spacing w:line="300" w:lineRule="auto"/>
      </w:pPr>
    </w:p>
    <w:p w:rsidR="00D012ED" w:rsidRPr="00EB7024" w:rsidRDefault="00775A09" w:rsidP="00056AB0">
      <w:pPr>
        <w:pStyle w:val="Title"/>
        <w:spacing w:line="300" w:lineRule="auto"/>
        <w:rPr>
          <w:rFonts w:cstheme="minorHAnsi"/>
          <w:sz w:val="28"/>
          <w:szCs w:val="28"/>
        </w:rPr>
      </w:pPr>
      <w:r w:rsidRPr="00EB7024">
        <w:rPr>
          <w:rFonts w:cstheme="minorHAnsi"/>
          <w:sz w:val="28"/>
          <w:szCs w:val="28"/>
        </w:rPr>
        <w:t xml:space="preserve">Every change </w:t>
      </w:r>
      <w:proofErr w:type="gramStart"/>
      <w:r w:rsidRPr="00EB7024">
        <w:rPr>
          <w:rFonts w:cstheme="minorHAnsi"/>
          <w:sz w:val="28"/>
          <w:szCs w:val="28"/>
        </w:rPr>
        <w:t>make</w:t>
      </w:r>
      <w:proofErr w:type="gramEnd"/>
      <w:r w:rsidRPr="00EB7024">
        <w:rPr>
          <w:rFonts w:cstheme="minorHAnsi"/>
          <w:sz w:val="28"/>
          <w:szCs w:val="28"/>
        </w:rPr>
        <w:t xml:space="preserve"> your cluster, such as adding additional nodes, deploying pods, or replica sets are updated etcd server only once, it is updated in etcd server. is the change considered to be complete?</w:t>
      </w:r>
    </w:p>
    <w:p w:rsidR="00EB7024" w:rsidRPr="00EB7024" w:rsidRDefault="00D012ED" w:rsidP="00056AB0">
      <w:pPr>
        <w:pStyle w:val="Title"/>
        <w:spacing w:line="300" w:lineRule="auto"/>
        <w:rPr>
          <w:rFonts w:cstheme="minorHAnsi"/>
          <w:sz w:val="28"/>
          <w:szCs w:val="28"/>
        </w:rPr>
      </w:pPr>
      <w:r w:rsidRPr="00EB7024">
        <w:rPr>
          <w:rFonts w:cstheme="minorHAnsi"/>
          <w:sz w:val="28"/>
          <w:szCs w:val="28"/>
        </w:rPr>
        <w:t>Depending on how you set up your cluster, etcd is deployed differently.</w:t>
      </w:r>
    </w:p>
    <w:p w:rsidR="00EB7024" w:rsidRDefault="00D012ED" w:rsidP="00056AB0">
      <w:pPr>
        <w:pStyle w:val="Title"/>
        <w:spacing w:line="300" w:lineRule="auto"/>
        <w:rPr>
          <w:rFonts w:cstheme="minorHAnsi"/>
          <w:sz w:val="28"/>
          <w:szCs w:val="28"/>
        </w:rPr>
      </w:pPr>
      <w:r w:rsidRPr="00EB7024">
        <w:rPr>
          <w:rFonts w:cstheme="minorHAnsi"/>
          <w:sz w:val="28"/>
          <w:szCs w:val="28"/>
        </w:rPr>
        <w:t>Kubernetes deployments one deployed from scratch and other using the kube ADM tool.</w:t>
      </w:r>
    </w:p>
    <w:p w:rsidR="00765221" w:rsidRPr="00765221" w:rsidRDefault="00765221" w:rsidP="00056AB0">
      <w:pPr>
        <w:spacing w:line="300" w:lineRule="auto"/>
      </w:pPr>
    </w:p>
    <w:p w:rsidR="00D012ED" w:rsidRDefault="00EB7024" w:rsidP="00056AB0">
      <w:pPr>
        <w:spacing w:line="300" w:lineRule="auto"/>
        <w:rPr>
          <w:rFonts w:asciiTheme="majorHAnsi" w:hAnsiTheme="majorHAnsi"/>
          <w:sz w:val="28"/>
          <w:szCs w:val="28"/>
        </w:rPr>
      </w:pPr>
      <w:r>
        <w:rPr>
          <w:rFonts w:asciiTheme="majorHAnsi" w:hAnsiTheme="majorHAnsi"/>
          <w:sz w:val="28"/>
          <w:szCs w:val="28"/>
        </w:rPr>
        <w:t>If you set up your cluster from scratch, then deploy the etcd by downloading the etcd binaries yourself, installing the binaries, and configuring etcd as a service in your master node yourself.</w:t>
      </w:r>
    </w:p>
    <w:p w:rsidR="00765221" w:rsidRDefault="00765221" w:rsidP="00056AB0">
      <w:pPr>
        <w:spacing w:line="300" w:lineRule="auto"/>
        <w:rPr>
          <w:rFonts w:asciiTheme="majorHAnsi" w:hAnsiTheme="majorHAnsi"/>
          <w:sz w:val="28"/>
          <w:szCs w:val="28"/>
        </w:rPr>
      </w:pPr>
    </w:p>
    <w:p w:rsidR="00765221" w:rsidRDefault="00765221" w:rsidP="00056AB0">
      <w:pPr>
        <w:spacing w:line="300" w:lineRule="auto"/>
        <w:rPr>
          <w:rFonts w:asciiTheme="majorHAnsi" w:hAnsiTheme="majorHAnsi"/>
          <w:sz w:val="28"/>
          <w:szCs w:val="28"/>
        </w:rPr>
      </w:pPr>
      <w:r>
        <w:rPr>
          <w:rFonts w:asciiTheme="majorHAnsi" w:hAnsiTheme="majorHAnsi"/>
          <w:sz w:val="28"/>
          <w:szCs w:val="28"/>
        </w:rPr>
        <w:t>etcd.service</w:t>
      </w:r>
    </w:p>
    <w:p w:rsidR="00765221" w:rsidRDefault="00765221" w:rsidP="00056AB0">
      <w:pPr>
        <w:spacing w:line="300" w:lineRule="auto"/>
        <w:rPr>
          <w:rFonts w:asciiTheme="majorHAnsi" w:hAnsiTheme="majorHAnsi"/>
          <w:sz w:val="28"/>
          <w:szCs w:val="28"/>
        </w:rPr>
      </w:pPr>
      <w:r>
        <w:rPr>
          <w:rFonts w:asciiTheme="majorHAnsi" w:hAnsiTheme="majorHAnsi"/>
          <w:sz w:val="28"/>
          <w:szCs w:val="28"/>
        </w:rPr>
        <w:t>……..</w:t>
      </w:r>
    </w:p>
    <w:p w:rsidR="00765221" w:rsidRDefault="00765221" w:rsidP="00056AB0">
      <w:pPr>
        <w:spacing w:line="300" w:lineRule="auto"/>
        <w:rPr>
          <w:rFonts w:asciiTheme="majorHAnsi" w:hAnsiTheme="majorHAnsi"/>
          <w:sz w:val="28"/>
          <w:szCs w:val="28"/>
        </w:rPr>
      </w:pPr>
      <w:r>
        <w:rPr>
          <w:rFonts w:asciiTheme="majorHAnsi" w:hAnsiTheme="majorHAnsi"/>
          <w:sz w:val="28"/>
          <w:szCs w:val="28"/>
        </w:rPr>
        <w:t>……..</w:t>
      </w:r>
    </w:p>
    <w:p w:rsidR="00765221" w:rsidRPr="00765221" w:rsidRDefault="00765221" w:rsidP="00056AB0">
      <w:pPr>
        <w:spacing w:line="300" w:lineRule="auto"/>
        <w:rPr>
          <w:rFonts w:asciiTheme="majorHAnsi" w:hAnsiTheme="majorHAnsi"/>
          <w:sz w:val="28"/>
          <w:szCs w:val="28"/>
        </w:rPr>
      </w:pPr>
      <w:r>
        <w:rPr>
          <w:rFonts w:asciiTheme="majorHAnsi" w:hAnsiTheme="majorHAnsi"/>
          <w:sz w:val="28"/>
          <w:szCs w:val="28"/>
        </w:rPr>
        <w:t>--advertise-client-urls https://${INTERNAL_IP}:2739</w:t>
      </w:r>
    </w:p>
    <w:p w:rsidR="00765221" w:rsidRDefault="00765221" w:rsidP="00056AB0">
      <w:pPr>
        <w:spacing w:line="300" w:lineRule="auto"/>
        <w:rPr>
          <w:rFonts w:asciiTheme="majorHAnsi" w:hAnsiTheme="majorHAnsi"/>
          <w:sz w:val="28"/>
          <w:szCs w:val="28"/>
        </w:rPr>
      </w:pPr>
      <w:r>
        <w:rPr>
          <w:rFonts w:asciiTheme="majorHAnsi" w:hAnsiTheme="majorHAnsi"/>
          <w:sz w:val="28"/>
          <w:szCs w:val="28"/>
        </w:rPr>
        <w:t>This is the URL that should be configured on the kube API server when it tries to reach the etcd server.</w:t>
      </w:r>
    </w:p>
    <w:p w:rsidR="00F821C8" w:rsidRDefault="00F821C8" w:rsidP="00056AB0">
      <w:pPr>
        <w:spacing w:line="300" w:lineRule="auto"/>
        <w:rPr>
          <w:rFonts w:asciiTheme="majorHAnsi" w:hAnsiTheme="majorHAnsi"/>
          <w:sz w:val="28"/>
          <w:szCs w:val="28"/>
        </w:rPr>
      </w:pPr>
    </w:p>
    <w:p w:rsidR="00F821C8" w:rsidRDefault="00F821C8" w:rsidP="00056AB0">
      <w:pPr>
        <w:spacing w:line="300" w:lineRule="auto"/>
        <w:rPr>
          <w:rFonts w:asciiTheme="majorHAnsi" w:hAnsiTheme="majorHAnsi"/>
          <w:sz w:val="28"/>
          <w:szCs w:val="28"/>
        </w:rPr>
      </w:pPr>
      <w:r>
        <w:rPr>
          <w:rFonts w:asciiTheme="majorHAnsi" w:hAnsiTheme="majorHAnsi"/>
          <w:sz w:val="28"/>
          <w:szCs w:val="28"/>
        </w:rPr>
        <w:t>If you set up the cluster using the kube ADM, then kube ADM deploy the etcd server for you as a pod in the kube system namespace.</w:t>
      </w:r>
    </w:p>
    <w:p w:rsidR="00F821C8" w:rsidRDefault="00F821C8" w:rsidP="00056AB0">
      <w:pPr>
        <w:spacing w:line="300" w:lineRule="auto"/>
        <w:rPr>
          <w:rFonts w:asciiTheme="majorHAnsi" w:hAnsiTheme="majorHAnsi"/>
          <w:sz w:val="28"/>
          <w:szCs w:val="28"/>
        </w:rPr>
      </w:pPr>
      <w:r>
        <w:rPr>
          <w:rFonts w:asciiTheme="majorHAnsi" w:hAnsiTheme="majorHAnsi"/>
          <w:sz w:val="28"/>
          <w:szCs w:val="28"/>
        </w:rPr>
        <w:t>$kubectl get pods –n kube-system</w:t>
      </w:r>
    </w:p>
    <w:p w:rsidR="00F43DB0" w:rsidRDefault="00F43DB0" w:rsidP="00056AB0">
      <w:pPr>
        <w:spacing w:line="300" w:lineRule="auto"/>
        <w:rPr>
          <w:rFonts w:asciiTheme="majorHAnsi" w:hAnsiTheme="majorHAnsi"/>
          <w:sz w:val="28"/>
          <w:szCs w:val="28"/>
        </w:rPr>
      </w:pPr>
    </w:p>
    <w:p w:rsidR="00107613" w:rsidRDefault="00107613" w:rsidP="00056AB0">
      <w:pPr>
        <w:spacing w:line="300" w:lineRule="auto"/>
        <w:rPr>
          <w:rFonts w:asciiTheme="majorHAnsi" w:hAnsiTheme="majorHAnsi"/>
          <w:sz w:val="28"/>
          <w:szCs w:val="28"/>
        </w:rPr>
      </w:pPr>
      <w:r>
        <w:rPr>
          <w:rFonts w:asciiTheme="majorHAnsi" w:hAnsiTheme="majorHAnsi"/>
          <w:sz w:val="28"/>
          <w:szCs w:val="28"/>
        </w:rPr>
        <w:t>To list all keys stored by Kubernetes</w:t>
      </w:r>
      <w:r w:rsidR="00FF2377">
        <w:rPr>
          <w:rFonts w:asciiTheme="majorHAnsi" w:hAnsiTheme="majorHAnsi"/>
          <w:sz w:val="28"/>
          <w:szCs w:val="28"/>
        </w:rPr>
        <w:t>:</w:t>
      </w:r>
    </w:p>
    <w:p w:rsidR="00FF2377" w:rsidRDefault="00FF2377" w:rsidP="00056AB0">
      <w:pPr>
        <w:spacing w:line="300" w:lineRule="auto"/>
        <w:rPr>
          <w:rFonts w:asciiTheme="majorHAnsi" w:hAnsiTheme="majorHAnsi"/>
          <w:sz w:val="28"/>
          <w:szCs w:val="28"/>
        </w:rPr>
      </w:pPr>
      <w:r>
        <w:rPr>
          <w:rFonts w:asciiTheme="majorHAnsi" w:hAnsiTheme="majorHAnsi"/>
          <w:sz w:val="28"/>
          <w:szCs w:val="28"/>
        </w:rPr>
        <w:t>$kubectl exec etcd etcd-server –n kube-system etcdetl get / --prefix-key-only</w:t>
      </w:r>
    </w:p>
    <w:p w:rsidR="00F43DB0" w:rsidRDefault="00F43DB0" w:rsidP="00056AB0">
      <w:pPr>
        <w:spacing w:line="300" w:lineRule="auto"/>
        <w:rPr>
          <w:rFonts w:asciiTheme="majorHAnsi" w:hAnsiTheme="majorHAnsi"/>
          <w:sz w:val="28"/>
          <w:szCs w:val="28"/>
        </w:rPr>
      </w:pPr>
      <w:r>
        <w:rPr>
          <w:rFonts w:asciiTheme="majorHAnsi" w:hAnsiTheme="majorHAnsi"/>
          <w:sz w:val="28"/>
          <w:szCs w:val="28"/>
        </w:rPr>
        <w:t>The root directory is a registry, and under that you have the various Kubernetes constructs such as: minions or node, pods, replica sets, deployments and etc.</w:t>
      </w:r>
    </w:p>
    <w:p w:rsidR="00F43DB0" w:rsidRDefault="00F43DB0" w:rsidP="00056AB0">
      <w:pPr>
        <w:spacing w:line="300" w:lineRule="auto"/>
        <w:rPr>
          <w:rFonts w:asciiTheme="majorHAnsi" w:hAnsiTheme="majorHAnsi"/>
          <w:sz w:val="28"/>
          <w:szCs w:val="28"/>
        </w:rPr>
      </w:pPr>
    </w:p>
    <w:p w:rsidR="00F43DB0" w:rsidRDefault="00F43DB0" w:rsidP="00056AB0">
      <w:pPr>
        <w:spacing w:line="300" w:lineRule="auto"/>
        <w:rPr>
          <w:rFonts w:asciiTheme="majorHAnsi" w:hAnsiTheme="majorHAnsi"/>
          <w:sz w:val="28"/>
          <w:szCs w:val="28"/>
        </w:rPr>
      </w:pPr>
      <w:r>
        <w:rPr>
          <w:rFonts w:asciiTheme="majorHAnsi" w:hAnsiTheme="majorHAnsi"/>
          <w:sz w:val="28"/>
          <w:szCs w:val="28"/>
        </w:rPr>
        <w:lastRenderedPageBreak/>
        <w:t>Etcd in HA environments, you will have multiple etcd instances spread across the master nodes.</w:t>
      </w:r>
    </w:p>
    <w:p w:rsidR="00F43DB0" w:rsidRDefault="00F43DB0" w:rsidP="00056AB0">
      <w:pPr>
        <w:spacing w:line="300" w:lineRule="auto"/>
        <w:rPr>
          <w:rFonts w:asciiTheme="majorHAnsi" w:hAnsiTheme="majorHAnsi"/>
          <w:sz w:val="28"/>
          <w:szCs w:val="28"/>
        </w:rPr>
      </w:pPr>
      <w:r>
        <w:rPr>
          <w:rFonts w:asciiTheme="majorHAnsi" w:hAnsiTheme="majorHAnsi"/>
          <w:sz w:val="28"/>
          <w:szCs w:val="28"/>
        </w:rPr>
        <w:t>Make sure that the etcd instances know about each other by setting the right parameter in etcd service configuration.</w:t>
      </w:r>
    </w:p>
    <w:p w:rsidR="00F43DB0" w:rsidRDefault="00F43DB0" w:rsidP="00056AB0">
      <w:pPr>
        <w:spacing w:line="300" w:lineRule="auto"/>
        <w:rPr>
          <w:rFonts w:asciiTheme="majorHAnsi" w:hAnsiTheme="majorHAnsi"/>
          <w:sz w:val="28"/>
          <w:szCs w:val="28"/>
        </w:rPr>
      </w:pPr>
      <w:proofErr w:type="gramStart"/>
      <w:r>
        <w:rPr>
          <w:rFonts w:asciiTheme="majorHAnsi" w:hAnsiTheme="majorHAnsi"/>
          <w:sz w:val="28"/>
          <w:szCs w:val="28"/>
        </w:rPr>
        <w:t>etcd.service</w:t>
      </w:r>
      <w:proofErr w:type="gramEnd"/>
    </w:p>
    <w:p w:rsidR="00F43DB0" w:rsidRDefault="00F43DB0" w:rsidP="00056AB0">
      <w:pPr>
        <w:spacing w:line="300" w:lineRule="auto"/>
        <w:rPr>
          <w:rFonts w:asciiTheme="majorHAnsi" w:hAnsiTheme="majorHAnsi"/>
          <w:sz w:val="28"/>
          <w:szCs w:val="28"/>
        </w:rPr>
      </w:pPr>
      <w:r>
        <w:rPr>
          <w:rFonts w:asciiTheme="majorHAnsi" w:hAnsiTheme="majorHAnsi"/>
          <w:sz w:val="28"/>
          <w:szCs w:val="28"/>
        </w:rPr>
        <w:t>……..</w:t>
      </w:r>
    </w:p>
    <w:p w:rsidR="00F43DB0" w:rsidRDefault="00F43DB0" w:rsidP="00056AB0">
      <w:pPr>
        <w:spacing w:line="300" w:lineRule="auto"/>
        <w:rPr>
          <w:rFonts w:asciiTheme="majorHAnsi" w:hAnsiTheme="majorHAnsi"/>
          <w:sz w:val="28"/>
          <w:szCs w:val="28"/>
        </w:rPr>
      </w:pPr>
      <w:r>
        <w:rPr>
          <w:rFonts w:asciiTheme="majorHAnsi" w:hAnsiTheme="majorHAnsi"/>
          <w:sz w:val="28"/>
          <w:szCs w:val="28"/>
        </w:rPr>
        <w:t>……..</w:t>
      </w:r>
    </w:p>
    <w:p w:rsidR="00F43DB0" w:rsidRDefault="00F43DB0" w:rsidP="00056AB0">
      <w:pPr>
        <w:spacing w:line="300" w:lineRule="auto"/>
        <w:rPr>
          <w:rFonts w:asciiTheme="majorHAnsi" w:hAnsiTheme="majorHAnsi"/>
          <w:sz w:val="28"/>
          <w:szCs w:val="28"/>
        </w:rPr>
      </w:pPr>
      <w:r>
        <w:rPr>
          <w:rFonts w:asciiTheme="majorHAnsi" w:hAnsiTheme="majorHAnsi"/>
          <w:sz w:val="28"/>
          <w:szCs w:val="28"/>
        </w:rPr>
        <w:t>--initial-cluster controller-0=https://${controller0-IP}:2380,</w:t>
      </w:r>
      <w:r w:rsidRPr="00F43DB0">
        <w:rPr>
          <w:rFonts w:asciiTheme="majorHAnsi" w:hAnsiTheme="majorHAnsi"/>
          <w:sz w:val="28"/>
          <w:szCs w:val="28"/>
        </w:rPr>
        <w:t xml:space="preserve"> </w:t>
      </w:r>
      <w:r>
        <w:rPr>
          <w:rFonts w:asciiTheme="majorHAnsi" w:hAnsiTheme="majorHAnsi"/>
          <w:sz w:val="28"/>
          <w:szCs w:val="28"/>
        </w:rPr>
        <w:t>controller-1=https://${controller1-IP}:2380</w:t>
      </w:r>
    </w:p>
    <w:p w:rsidR="00F43DB0" w:rsidRPr="00765221" w:rsidRDefault="00F43DB0" w:rsidP="00056AB0">
      <w:pPr>
        <w:spacing w:line="300" w:lineRule="auto"/>
        <w:rPr>
          <w:rFonts w:asciiTheme="majorHAnsi" w:hAnsiTheme="majorHAnsi"/>
          <w:sz w:val="28"/>
          <w:szCs w:val="28"/>
        </w:rPr>
      </w:pPr>
      <w:r>
        <w:rPr>
          <w:rFonts w:asciiTheme="majorHAnsi" w:hAnsiTheme="majorHAnsi"/>
          <w:sz w:val="28"/>
          <w:szCs w:val="28"/>
        </w:rPr>
        <w:t>The initial cluster option is where you must specify the different instances of etcd services.</w:t>
      </w:r>
    </w:p>
    <w:p w:rsidR="001C1B2F" w:rsidRDefault="001C1B2F">
      <w:pPr>
        <w:rPr>
          <w:rFonts w:asciiTheme="majorHAnsi" w:hAnsiTheme="majorHAnsi"/>
          <w:sz w:val="28"/>
          <w:szCs w:val="28"/>
        </w:rPr>
      </w:pPr>
      <w:r>
        <w:rPr>
          <w:rFonts w:asciiTheme="majorHAnsi" w:hAnsiTheme="majorHAnsi"/>
          <w:sz w:val="28"/>
          <w:szCs w:val="28"/>
        </w:rPr>
        <w:br w:type="page"/>
      </w:r>
    </w:p>
    <w:p w:rsidR="00F43DB0" w:rsidRDefault="001C1B2F" w:rsidP="00056AB0">
      <w:pPr>
        <w:spacing w:line="300" w:lineRule="auto"/>
        <w:rPr>
          <w:rFonts w:asciiTheme="majorHAnsi" w:eastAsiaTheme="majorEastAsia" w:hAnsiTheme="majorHAnsi" w:cstheme="majorBidi"/>
          <w:b/>
          <w:bCs/>
          <w:spacing w:val="-10"/>
          <w:kern w:val="28"/>
          <w:sz w:val="34"/>
          <w:szCs w:val="34"/>
        </w:rPr>
      </w:pPr>
      <w:r w:rsidRPr="000B6952">
        <w:rPr>
          <w:rFonts w:asciiTheme="majorHAnsi" w:eastAsiaTheme="majorEastAsia" w:hAnsiTheme="majorHAnsi" w:cstheme="majorBidi"/>
          <w:b/>
          <w:bCs/>
          <w:spacing w:val="-10"/>
          <w:kern w:val="28"/>
          <w:sz w:val="34"/>
          <w:szCs w:val="34"/>
        </w:rPr>
        <w:lastRenderedPageBreak/>
        <w:t>Kube API server:</w:t>
      </w:r>
    </w:p>
    <w:p w:rsidR="000B6952" w:rsidRDefault="000B6952" w:rsidP="00056AB0">
      <w:pPr>
        <w:spacing w:line="300" w:lineRule="auto"/>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Is a primary management component in Kubernetes. When you run a kube control command, the kube control utility is in fact reaching to the kube API server.</w:t>
      </w:r>
    </w:p>
    <w:p w:rsidR="000B6952" w:rsidRDefault="000B6952" w:rsidP="00056AB0">
      <w:pPr>
        <w:spacing w:line="300" w:lineRule="auto"/>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kube API server first Authenticate the request and validates it. It then retrieves the data from the etcd cluster and response back with the requested information.</w:t>
      </w:r>
    </w:p>
    <w:p w:rsidR="00602468" w:rsidRDefault="00602468" w:rsidP="00056AB0">
      <w:pPr>
        <w:spacing w:line="300" w:lineRule="auto"/>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You don’t really need to use the kube control command line, instead you could also invoke the APIs directly by sending the POST request like this:</w:t>
      </w:r>
    </w:p>
    <w:p w:rsidR="00602468" w:rsidRDefault="00602468" w:rsidP="00602468">
      <w:pPr>
        <w:spacing w:line="300" w:lineRule="auto"/>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Curl –X post /</w:t>
      </w:r>
      <w:proofErr w:type="spellStart"/>
      <w:r>
        <w:rPr>
          <w:rFonts w:asciiTheme="majorHAnsi" w:eastAsiaTheme="majorEastAsia" w:hAnsiTheme="majorHAnsi" w:cstheme="majorBidi"/>
          <w:spacing w:val="-10"/>
          <w:kern w:val="28"/>
          <w:sz w:val="28"/>
          <w:szCs w:val="28"/>
        </w:rPr>
        <w:t>api</w:t>
      </w:r>
      <w:proofErr w:type="spellEnd"/>
      <w:r>
        <w:rPr>
          <w:rFonts w:asciiTheme="majorHAnsi" w:eastAsiaTheme="majorEastAsia" w:hAnsiTheme="majorHAnsi" w:cstheme="majorBidi"/>
          <w:spacing w:val="-10"/>
          <w:kern w:val="28"/>
          <w:sz w:val="28"/>
          <w:szCs w:val="28"/>
        </w:rPr>
        <w:t>/v1/namespaces/default/pods…….</w:t>
      </w:r>
    </w:p>
    <w:p w:rsidR="00602468" w:rsidRDefault="00602468" w:rsidP="00602468">
      <w:pPr>
        <w:spacing w:line="300" w:lineRule="auto"/>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In this case, the API server creates a pod object without assigning it to a node. Update the information in the etcd server, update the user that the pod has been created.</w:t>
      </w:r>
    </w:p>
    <w:p w:rsidR="00364F02" w:rsidRDefault="00602468" w:rsidP="00364F02">
      <w:pPr>
        <w:spacing w:line="300" w:lineRule="auto"/>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scheduler continuously monitors the API server and realizes that there is a new pod with no node assigned. The scheduler identified the right node to place the new pod part on and communicates that back to the kube API server.</w:t>
      </w:r>
    </w:p>
    <w:p w:rsidR="00364F02" w:rsidRDefault="00364F02" w:rsidP="00364F02">
      <w:pPr>
        <w:spacing w:line="300" w:lineRule="auto"/>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API server then updates the information in the etcd server, then passes that information to the kubelet in the appropriate worker node.</w:t>
      </w:r>
    </w:p>
    <w:p w:rsidR="00364F02" w:rsidRPr="000B6952" w:rsidRDefault="00364F02" w:rsidP="00364F02">
      <w:pPr>
        <w:spacing w:line="300" w:lineRule="auto"/>
        <w:rPr>
          <w:rFonts w:asciiTheme="majorHAnsi" w:eastAsiaTheme="majorEastAsia" w:hAnsiTheme="majorHAnsi" w:cstheme="majorBidi"/>
          <w:spacing w:val="-10"/>
          <w:kern w:val="28"/>
          <w:sz w:val="28"/>
          <w:szCs w:val="28"/>
        </w:rPr>
      </w:pPr>
      <w:r>
        <w:rPr>
          <w:rFonts w:asciiTheme="majorHAnsi" w:eastAsiaTheme="majorEastAsia" w:hAnsiTheme="majorHAnsi" w:cstheme="majorBidi"/>
          <w:spacing w:val="-10"/>
          <w:kern w:val="28"/>
          <w:sz w:val="28"/>
          <w:szCs w:val="28"/>
        </w:rPr>
        <w:t>The kubelet then creates the pod on the node and instructs the container runtime engine to deploy application image.</w:t>
      </w:r>
      <w:bookmarkStart w:id="0" w:name="_GoBack"/>
      <w:bookmarkEnd w:id="0"/>
    </w:p>
    <w:sectPr w:rsidR="00364F02" w:rsidRPr="000B6952" w:rsidSect="00775A09">
      <w:pgSz w:w="12240" w:h="15840"/>
      <w:pgMar w:top="540" w:right="810" w:bottom="9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5F63AE"/>
    <w:multiLevelType w:val="hybridMultilevel"/>
    <w:tmpl w:val="604EF7B6"/>
    <w:lvl w:ilvl="0" w:tplc="463A817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A09"/>
    <w:rsid w:val="00056AB0"/>
    <w:rsid w:val="000B6952"/>
    <w:rsid w:val="00107613"/>
    <w:rsid w:val="001C1B2F"/>
    <w:rsid w:val="002A187F"/>
    <w:rsid w:val="00364F02"/>
    <w:rsid w:val="00602468"/>
    <w:rsid w:val="00765221"/>
    <w:rsid w:val="00775A09"/>
    <w:rsid w:val="00A866DE"/>
    <w:rsid w:val="00D012ED"/>
    <w:rsid w:val="00EB7024"/>
    <w:rsid w:val="00F242DD"/>
    <w:rsid w:val="00F43DB0"/>
    <w:rsid w:val="00F821C8"/>
    <w:rsid w:val="00FF2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C8AF"/>
  <w15:chartTrackingRefBased/>
  <w15:docId w15:val="{4B1166DF-856F-4C6B-BB4F-ED7438D9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5A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A0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652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52A17-221B-4C39-926A-BA0C19296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12</cp:revision>
  <dcterms:created xsi:type="dcterms:W3CDTF">2025-12-13T18:48:00Z</dcterms:created>
  <dcterms:modified xsi:type="dcterms:W3CDTF">2025-12-13T20:10:00Z</dcterms:modified>
</cp:coreProperties>
</file>