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FFC7" w14:textId="77777777" w:rsidR="00B95AD0" w:rsidRDefault="00000000">
      <w:pPr>
        <w:pStyle w:val="Title"/>
      </w:pPr>
      <w:r>
        <w:t>Quantitative strategies on High Frequency Data - 2025</w:t>
      </w:r>
    </w:p>
    <w:p w14:paraId="41AB30F0" w14:textId="77777777" w:rsidR="00B95AD0" w:rsidRDefault="00000000">
      <w:pPr>
        <w:pStyle w:val="Author"/>
      </w:pPr>
      <w:r>
        <w:t>Nihad Alili (466258) &amp; Vikram Bahadur (4666547)</w:t>
      </w:r>
    </w:p>
    <w:p w14:paraId="5F814825" w14:textId="77777777" w:rsidR="00B95AD0" w:rsidRDefault="00000000">
      <w:pPr>
        <w:pStyle w:val="Date"/>
      </w:pPr>
      <w:r>
        <w:t>2025-01-25</w:t>
      </w:r>
    </w:p>
    <w:sdt>
      <w:sdtPr>
        <w:rPr>
          <w:rFonts w:asciiTheme="minorHAnsi" w:eastAsiaTheme="minorHAnsi" w:hAnsiTheme="minorHAnsi" w:cstheme="minorBidi"/>
          <w:color w:val="auto"/>
          <w:sz w:val="24"/>
          <w:szCs w:val="24"/>
        </w:rPr>
        <w:id w:val="1803039243"/>
        <w:docPartObj>
          <w:docPartGallery w:val="Table of Contents"/>
          <w:docPartUnique/>
        </w:docPartObj>
      </w:sdtPr>
      <w:sdtContent>
        <w:p w14:paraId="7DB98EED" w14:textId="77777777" w:rsidR="00B95AD0" w:rsidRDefault="00000000">
          <w:pPr>
            <w:pStyle w:val="TOCHeading"/>
          </w:pPr>
          <w:r>
            <w:t>Table of contents</w:t>
          </w:r>
        </w:p>
        <w:p w14:paraId="52AD11FB" w14:textId="77777777" w:rsidR="001B4287" w:rsidRDefault="00000000">
          <w:pPr>
            <w:pStyle w:val="TOC3"/>
            <w:tabs>
              <w:tab w:val="right" w:leader="dot" w:pos="9350"/>
            </w:tabs>
            <w:rPr>
              <w:noProof/>
            </w:rPr>
          </w:pPr>
          <w:r>
            <w:fldChar w:fldCharType="begin"/>
          </w:r>
          <w:r>
            <w:instrText>TOC \o "1-3" \h \z \u</w:instrText>
          </w:r>
          <w:r>
            <w:fldChar w:fldCharType="separate"/>
          </w:r>
          <w:hyperlink w:anchor="_Toc188718936" w:history="1">
            <w:r w:rsidR="001B4287" w:rsidRPr="003E6DC8">
              <w:rPr>
                <w:rStyle w:val="Hyperlink"/>
                <w:noProof/>
              </w:rPr>
              <w:t>Group 1 - Final Strategy - Pair Trading</w:t>
            </w:r>
            <w:r w:rsidR="001B4287">
              <w:rPr>
                <w:noProof/>
                <w:webHidden/>
              </w:rPr>
              <w:tab/>
            </w:r>
            <w:r w:rsidR="001B4287">
              <w:rPr>
                <w:noProof/>
                <w:webHidden/>
              </w:rPr>
              <w:fldChar w:fldCharType="begin"/>
            </w:r>
            <w:r w:rsidR="001B4287">
              <w:rPr>
                <w:noProof/>
                <w:webHidden/>
              </w:rPr>
              <w:instrText xml:space="preserve"> PAGEREF _Toc188718936 \h </w:instrText>
            </w:r>
            <w:r w:rsidR="001B4287">
              <w:rPr>
                <w:noProof/>
                <w:webHidden/>
              </w:rPr>
            </w:r>
            <w:r w:rsidR="001B4287">
              <w:rPr>
                <w:noProof/>
                <w:webHidden/>
              </w:rPr>
              <w:fldChar w:fldCharType="separate"/>
            </w:r>
            <w:r w:rsidR="001B4287">
              <w:rPr>
                <w:noProof/>
                <w:webHidden/>
              </w:rPr>
              <w:t>1</w:t>
            </w:r>
            <w:r w:rsidR="001B4287">
              <w:rPr>
                <w:noProof/>
                <w:webHidden/>
              </w:rPr>
              <w:fldChar w:fldCharType="end"/>
            </w:r>
          </w:hyperlink>
        </w:p>
        <w:p w14:paraId="5497BC00" w14:textId="77777777" w:rsidR="001B4287" w:rsidRDefault="00000000">
          <w:pPr>
            <w:pStyle w:val="TOC3"/>
            <w:tabs>
              <w:tab w:val="right" w:leader="dot" w:pos="9350"/>
            </w:tabs>
            <w:rPr>
              <w:noProof/>
            </w:rPr>
          </w:pPr>
          <w:hyperlink w:anchor="_Toc188718937" w:history="1">
            <w:r w:rsidR="001B4287" w:rsidRPr="003E6DC8">
              <w:rPr>
                <w:rStyle w:val="Hyperlink"/>
                <w:noProof/>
              </w:rPr>
              <w:t>Group 1 - 2022-2024 quarterly results (In sample data)</w:t>
            </w:r>
            <w:r w:rsidR="001B4287">
              <w:rPr>
                <w:noProof/>
                <w:webHidden/>
              </w:rPr>
              <w:tab/>
            </w:r>
            <w:r w:rsidR="001B4287">
              <w:rPr>
                <w:noProof/>
                <w:webHidden/>
              </w:rPr>
              <w:fldChar w:fldCharType="begin"/>
            </w:r>
            <w:r w:rsidR="001B4287">
              <w:rPr>
                <w:noProof/>
                <w:webHidden/>
              </w:rPr>
              <w:instrText xml:space="preserve"> PAGEREF _Toc188718937 \h </w:instrText>
            </w:r>
            <w:r w:rsidR="001B4287">
              <w:rPr>
                <w:noProof/>
                <w:webHidden/>
              </w:rPr>
            </w:r>
            <w:r w:rsidR="001B4287">
              <w:rPr>
                <w:noProof/>
                <w:webHidden/>
              </w:rPr>
              <w:fldChar w:fldCharType="separate"/>
            </w:r>
            <w:r w:rsidR="001B4287">
              <w:rPr>
                <w:noProof/>
                <w:webHidden/>
              </w:rPr>
              <w:t>4</w:t>
            </w:r>
            <w:r w:rsidR="001B4287">
              <w:rPr>
                <w:noProof/>
                <w:webHidden/>
              </w:rPr>
              <w:fldChar w:fldCharType="end"/>
            </w:r>
          </w:hyperlink>
        </w:p>
        <w:p w14:paraId="5C142277" w14:textId="77777777" w:rsidR="001B4287" w:rsidRDefault="00000000">
          <w:pPr>
            <w:pStyle w:val="TOC3"/>
            <w:tabs>
              <w:tab w:val="right" w:leader="dot" w:pos="9350"/>
            </w:tabs>
            <w:rPr>
              <w:noProof/>
            </w:rPr>
          </w:pPr>
          <w:hyperlink w:anchor="_Toc188718938" w:history="1">
            <w:r w:rsidR="001B4287" w:rsidRPr="003E6DC8">
              <w:rPr>
                <w:rStyle w:val="Hyperlink"/>
                <w:noProof/>
              </w:rPr>
              <w:t>Group 1 - 2022-2024 quarterly results (Out sample data)</w:t>
            </w:r>
            <w:r w:rsidR="001B4287">
              <w:rPr>
                <w:noProof/>
                <w:webHidden/>
              </w:rPr>
              <w:tab/>
            </w:r>
            <w:r w:rsidR="001B4287">
              <w:rPr>
                <w:noProof/>
                <w:webHidden/>
              </w:rPr>
              <w:fldChar w:fldCharType="begin"/>
            </w:r>
            <w:r w:rsidR="001B4287">
              <w:rPr>
                <w:noProof/>
                <w:webHidden/>
              </w:rPr>
              <w:instrText xml:space="preserve"> PAGEREF _Toc188718938 \h </w:instrText>
            </w:r>
            <w:r w:rsidR="001B4287">
              <w:rPr>
                <w:noProof/>
                <w:webHidden/>
              </w:rPr>
            </w:r>
            <w:r w:rsidR="001B4287">
              <w:rPr>
                <w:noProof/>
                <w:webHidden/>
              </w:rPr>
              <w:fldChar w:fldCharType="separate"/>
            </w:r>
            <w:r w:rsidR="001B4287">
              <w:rPr>
                <w:noProof/>
                <w:webHidden/>
              </w:rPr>
              <w:t>5</w:t>
            </w:r>
            <w:r w:rsidR="001B4287">
              <w:rPr>
                <w:noProof/>
                <w:webHidden/>
              </w:rPr>
              <w:fldChar w:fldCharType="end"/>
            </w:r>
          </w:hyperlink>
        </w:p>
        <w:p w14:paraId="0B7B209A" w14:textId="77777777" w:rsidR="001B4287" w:rsidRDefault="00000000">
          <w:pPr>
            <w:pStyle w:val="TOC2"/>
            <w:tabs>
              <w:tab w:val="right" w:leader="dot" w:pos="9350"/>
            </w:tabs>
            <w:rPr>
              <w:noProof/>
            </w:rPr>
          </w:pPr>
          <w:hyperlink w:anchor="_Toc188718939" w:history="1">
            <w:r w:rsidR="001B4287" w:rsidRPr="003E6DC8">
              <w:rPr>
                <w:rStyle w:val="Hyperlink"/>
                <w:noProof/>
              </w:rPr>
              <w:t>Approaches undertaken</w:t>
            </w:r>
            <w:r w:rsidR="001B4287">
              <w:rPr>
                <w:noProof/>
                <w:webHidden/>
              </w:rPr>
              <w:tab/>
            </w:r>
            <w:r w:rsidR="001B4287">
              <w:rPr>
                <w:noProof/>
                <w:webHidden/>
              </w:rPr>
              <w:fldChar w:fldCharType="begin"/>
            </w:r>
            <w:r w:rsidR="001B4287">
              <w:rPr>
                <w:noProof/>
                <w:webHidden/>
              </w:rPr>
              <w:instrText xml:space="preserve"> PAGEREF _Toc188718939 \h </w:instrText>
            </w:r>
            <w:r w:rsidR="001B4287">
              <w:rPr>
                <w:noProof/>
                <w:webHidden/>
              </w:rPr>
            </w:r>
            <w:r w:rsidR="001B4287">
              <w:rPr>
                <w:noProof/>
                <w:webHidden/>
              </w:rPr>
              <w:fldChar w:fldCharType="separate"/>
            </w:r>
            <w:r w:rsidR="001B4287">
              <w:rPr>
                <w:noProof/>
                <w:webHidden/>
              </w:rPr>
              <w:t>5</w:t>
            </w:r>
            <w:r w:rsidR="001B4287">
              <w:rPr>
                <w:noProof/>
                <w:webHidden/>
              </w:rPr>
              <w:fldChar w:fldCharType="end"/>
            </w:r>
          </w:hyperlink>
        </w:p>
        <w:p w14:paraId="0D9E609B" w14:textId="77777777" w:rsidR="001B4287" w:rsidRDefault="00000000">
          <w:pPr>
            <w:pStyle w:val="TOC3"/>
            <w:tabs>
              <w:tab w:val="right" w:leader="dot" w:pos="9350"/>
            </w:tabs>
            <w:rPr>
              <w:noProof/>
            </w:rPr>
          </w:pPr>
          <w:hyperlink w:anchor="_Toc188718940" w:history="1">
            <w:r w:rsidR="001B4287" w:rsidRPr="003E6DC8">
              <w:rPr>
                <w:rStyle w:val="Hyperlink"/>
                <w:noProof/>
              </w:rPr>
              <w:t>Group 2</w:t>
            </w:r>
            <w:r w:rsidR="001B4287">
              <w:rPr>
                <w:noProof/>
                <w:webHidden/>
              </w:rPr>
              <w:tab/>
            </w:r>
            <w:r w:rsidR="001B4287">
              <w:rPr>
                <w:noProof/>
                <w:webHidden/>
              </w:rPr>
              <w:fldChar w:fldCharType="begin"/>
            </w:r>
            <w:r w:rsidR="001B4287">
              <w:rPr>
                <w:noProof/>
                <w:webHidden/>
              </w:rPr>
              <w:instrText xml:space="preserve"> PAGEREF _Toc188718940 \h </w:instrText>
            </w:r>
            <w:r w:rsidR="001B4287">
              <w:rPr>
                <w:noProof/>
                <w:webHidden/>
              </w:rPr>
            </w:r>
            <w:r w:rsidR="001B4287">
              <w:rPr>
                <w:noProof/>
                <w:webHidden/>
              </w:rPr>
              <w:fldChar w:fldCharType="separate"/>
            </w:r>
            <w:r w:rsidR="001B4287">
              <w:rPr>
                <w:noProof/>
                <w:webHidden/>
              </w:rPr>
              <w:t>5</w:t>
            </w:r>
            <w:r w:rsidR="001B4287">
              <w:rPr>
                <w:noProof/>
                <w:webHidden/>
              </w:rPr>
              <w:fldChar w:fldCharType="end"/>
            </w:r>
          </w:hyperlink>
        </w:p>
        <w:p w14:paraId="0FECD7AE" w14:textId="77777777" w:rsidR="001B4287" w:rsidRDefault="00000000">
          <w:pPr>
            <w:pStyle w:val="TOC2"/>
            <w:tabs>
              <w:tab w:val="right" w:leader="dot" w:pos="9350"/>
            </w:tabs>
            <w:rPr>
              <w:noProof/>
            </w:rPr>
          </w:pPr>
          <w:hyperlink w:anchor="_Toc188718941" w:history="1">
            <w:r w:rsidR="001B4287" w:rsidRPr="003E6DC8">
              <w:rPr>
                <w:rStyle w:val="Hyperlink"/>
                <w:noProof/>
              </w:rPr>
              <w:t>Assumptions:</w:t>
            </w:r>
            <w:r w:rsidR="001B4287">
              <w:rPr>
                <w:noProof/>
                <w:webHidden/>
              </w:rPr>
              <w:tab/>
            </w:r>
            <w:r w:rsidR="001B4287">
              <w:rPr>
                <w:noProof/>
                <w:webHidden/>
              </w:rPr>
              <w:fldChar w:fldCharType="begin"/>
            </w:r>
            <w:r w:rsidR="001B4287">
              <w:rPr>
                <w:noProof/>
                <w:webHidden/>
              </w:rPr>
              <w:instrText xml:space="preserve"> PAGEREF _Toc188718941 \h </w:instrText>
            </w:r>
            <w:r w:rsidR="001B4287">
              <w:rPr>
                <w:noProof/>
                <w:webHidden/>
              </w:rPr>
            </w:r>
            <w:r w:rsidR="001B4287">
              <w:rPr>
                <w:noProof/>
                <w:webHidden/>
              </w:rPr>
              <w:fldChar w:fldCharType="separate"/>
            </w:r>
            <w:r w:rsidR="001B4287">
              <w:rPr>
                <w:noProof/>
                <w:webHidden/>
              </w:rPr>
              <w:t>5</w:t>
            </w:r>
            <w:r w:rsidR="001B4287">
              <w:rPr>
                <w:noProof/>
                <w:webHidden/>
              </w:rPr>
              <w:fldChar w:fldCharType="end"/>
            </w:r>
          </w:hyperlink>
        </w:p>
        <w:p w14:paraId="0C1AD8A0" w14:textId="77777777" w:rsidR="001B4287" w:rsidRDefault="00000000">
          <w:pPr>
            <w:pStyle w:val="TOC3"/>
            <w:tabs>
              <w:tab w:val="right" w:leader="dot" w:pos="9350"/>
            </w:tabs>
            <w:rPr>
              <w:noProof/>
            </w:rPr>
          </w:pPr>
          <w:hyperlink w:anchor="_Toc188718942" w:history="1">
            <w:r w:rsidR="001B4287" w:rsidRPr="003E6DC8">
              <w:rPr>
                <w:rStyle w:val="Hyperlink"/>
                <w:noProof/>
              </w:rPr>
              <w:t>Group 2- 2022 first quarter results</w:t>
            </w:r>
            <w:r w:rsidR="001B4287">
              <w:rPr>
                <w:noProof/>
                <w:webHidden/>
              </w:rPr>
              <w:tab/>
            </w:r>
            <w:r w:rsidR="001B4287">
              <w:rPr>
                <w:noProof/>
                <w:webHidden/>
              </w:rPr>
              <w:fldChar w:fldCharType="begin"/>
            </w:r>
            <w:r w:rsidR="001B4287">
              <w:rPr>
                <w:noProof/>
                <w:webHidden/>
              </w:rPr>
              <w:instrText xml:space="preserve"> PAGEREF _Toc188718942 \h </w:instrText>
            </w:r>
            <w:r w:rsidR="001B4287">
              <w:rPr>
                <w:noProof/>
                <w:webHidden/>
              </w:rPr>
            </w:r>
            <w:r w:rsidR="001B4287">
              <w:rPr>
                <w:noProof/>
                <w:webHidden/>
              </w:rPr>
              <w:fldChar w:fldCharType="separate"/>
            </w:r>
            <w:r w:rsidR="001B4287">
              <w:rPr>
                <w:noProof/>
                <w:webHidden/>
              </w:rPr>
              <w:t>5</w:t>
            </w:r>
            <w:r w:rsidR="001B4287">
              <w:rPr>
                <w:noProof/>
                <w:webHidden/>
              </w:rPr>
              <w:fldChar w:fldCharType="end"/>
            </w:r>
          </w:hyperlink>
        </w:p>
        <w:p w14:paraId="7CF51E41" w14:textId="77777777" w:rsidR="001B4287" w:rsidRDefault="00000000">
          <w:pPr>
            <w:pStyle w:val="TOC3"/>
            <w:tabs>
              <w:tab w:val="right" w:leader="dot" w:pos="9350"/>
            </w:tabs>
            <w:rPr>
              <w:noProof/>
            </w:rPr>
          </w:pPr>
          <w:hyperlink w:anchor="_Toc188718943" w:history="1">
            <w:r w:rsidR="001B4287" w:rsidRPr="003E6DC8">
              <w:rPr>
                <w:rStyle w:val="Hyperlink"/>
                <w:noProof/>
              </w:rPr>
              <w:t>Group 2 - 2022 third quarter results</w:t>
            </w:r>
            <w:r w:rsidR="001B4287">
              <w:rPr>
                <w:noProof/>
                <w:webHidden/>
              </w:rPr>
              <w:tab/>
            </w:r>
            <w:r w:rsidR="001B4287">
              <w:rPr>
                <w:noProof/>
                <w:webHidden/>
              </w:rPr>
              <w:fldChar w:fldCharType="begin"/>
            </w:r>
            <w:r w:rsidR="001B4287">
              <w:rPr>
                <w:noProof/>
                <w:webHidden/>
              </w:rPr>
              <w:instrText xml:space="preserve"> PAGEREF _Toc188718943 \h </w:instrText>
            </w:r>
            <w:r w:rsidR="001B4287">
              <w:rPr>
                <w:noProof/>
                <w:webHidden/>
              </w:rPr>
            </w:r>
            <w:r w:rsidR="001B4287">
              <w:rPr>
                <w:noProof/>
                <w:webHidden/>
              </w:rPr>
              <w:fldChar w:fldCharType="separate"/>
            </w:r>
            <w:r w:rsidR="001B4287">
              <w:rPr>
                <w:noProof/>
                <w:webHidden/>
              </w:rPr>
              <w:t>6</w:t>
            </w:r>
            <w:r w:rsidR="001B4287">
              <w:rPr>
                <w:noProof/>
                <w:webHidden/>
              </w:rPr>
              <w:fldChar w:fldCharType="end"/>
            </w:r>
          </w:hyperlink>
        </w:p>
        <w:p w14:paraId="6296A34A" w14:textId="77777777" w:rsidR="001B4287" w:rsidRDefault="00000000">
          <w:pPr>
            <w:pStyle w:val="TOC3"/>
            <w:tabs>
              <w:tab w:val="right" w:leader="dot" w:pos="9350"/>
            </w:tabs>
            <w:rPr>
              <w:noProof/>
            </w:rPr>
          </w:pPr>
          <w:hyperlink w:anchor="_Toc188718944" w:history="1">
            <w:r w:rsidR="001B4287" w:rsidRPr="003E6DC8">
              <w:rPr>
                <w:rStyle w:val="Hyperlink"/>
                <w:noProof/>
              </w:rPr>
              <w:t>Group 2 - 2022 fourth quarter results</w:t>
            </w:r>
            <w:r w:rsidR="001B4287">
              <w:rPr>
                <w:noProof/>
                <w:webHidden/>
              </w:rPr>
              <w:tab/>
            </w:r>
            <w:r w:rsidR="001B4287">
              <w:rPr>
                <w:noProof/>
                <w:webHidden/>
              </w:rPr>
              <w:fldChar w:fldCharType="begin"/>
            </w:r>
            <w:r w:rsidR="001B4287">
              <w:rPr>
                <w:noProof/>
                <w:webHidden/>
              </w:rPr>
              <w:instrText xml:space="preserve"> PAGEREF _Toc188718944 \h </w:instrText>
            </w:r>
            <w:r w:rsidR="001B4287">
              <w:rPr>
                <w:noProof/>
                <w:webHidden/>
              </w:rPr>
            </w:r>
            <w:r w:rsidR="001B4287">
              <w:rPr>
                <w:noProof/>
                <w:webHidden/>
              </w:rPr>
              <w:fldChar w:fldCharType="separate"/>
            </w:r>
            <w:r w:rsidR="001B4287">
              <w:rPr>
                <w:noProof/>
                <w:webHidden/>
              </w:rPr>
              <w:t>7</w:t>
            </w:r>
            <w:r w:rsidR="001B4287">
              <w:rPr>
                <w:noProof/>
                <w:webHidden/>
              </w:rPr>
              <w:fldChar w:fldCharType="end"/>
            </w:r>
          </w:hyperlink>
        </w:p>
        <w:p w14:paraId="48033B81" w14:textId="77777777" w:rsidR="001B4287" w:rsidRDefault="00000000">
          <w:pPr>
            <w:pStyle w:val="TOC3"/>
            <w:tabs>
              <w:tab w:val="right" w:leader="dot" w:pos="9350"/>
            </w:tabs>
            <w:rPr>
              <w:noProof/>
            </w:rPr>
          </w:pPr>
          <w:hyperlink w:anchor="_Toc188718945" w:history="1">
            <w:r w:rsidR="001B4287" w:rsidRPr="003E6DC8">
              <w:rPr>
                <w:rStyle w:val="Hyperlink"/>
                <w:noProof/>
              </w:rPr>
              <w:t>Group 2 - 2023 Second quarter results</w:t>
            </w:r>
            <w:r w:rsidR="001B4287">
              <w:rPr>
                <w:noProof/>
                <w:webHidden/>
              </w:rPr>
              <w:tab/>
            </w:r>
            <w:r w:rsidR="001B4287">
              <w:rPr>
                <w:noProof/>
                <w:webHidden/>
              </w:rPr>
              <w:fldChar w:fldCharType="begin"/>
            </w:r>
            <w:r w:rsidR="001B4287">
              <w:rPr>
                <w:noProof/>
                <w:webHidden/>
              </w:rPr>
              <w:instrText xml:space="preserve"> PAGEREF _Toc188718945 \h </w:instrText>
            </w:r>
            <w:r w:rsidR="001B4287">
              <w:rPr>
                <w:noProof/>
                <w:webHidden/>
              </w:rPr>
            </w:r>
            <w:r w:rsidR="001B4287">
              <w:rPr>
                <w:noProof/>
                <w:webHidden/>
              </w:rPr>
              <w:fldChar w:fldCharType="separate"/>
            </w:r>
            <w:r w:rsidR="001B4287">
              <w:rPr>
                <w:noProof/>
                <w:webHidden/>
              </w:rPr>
              <w:t>8</w:t>
            </w:r>
            <w:r w:rsidR="001B4287">
              <w:rPr>
                <w:noProof/>
                <w:webHidden/>
              </w:rPr>
              <w:fldChar w:fldCharType="end"/>
            </w:r>
          </w:hyperlink>
        </w:p>
        <w:p w14:paraId="3F0E93BD" w14:textId="77777777" w:rsidR="001B4287" w:rsidRDefault="00000000">
          <w:pPr>
            <w:pStyle w:val="TOC3"/>
            <w:tabs>
              <w:tab w:val="right" w:leader="dot" w:pos="9350"/>
            </w:tabs>
            <w:rPr>
              <w:noProof/>
            </w:rPr>
          </w:pPr>
          <w:hyperlink w:anchor="_Toc188718946" w:history="1">
            <w:r w:rsidR="001B4287" w:rsidRPr="003E6DC8">
              <w:rPr>
                <w:rStyle w:val="Hyperlink"/>
                <w:noProof/>
              </w:rPr>
              <w:t>Group 2 - 2023 Fourth quarter results</w:t>
            </w:r>
            <w:r w:rsidR="001B4287">
              <w:rPr>
                <w:noProof/>
                <w:webHidden/>
              </w:rPr>
              <w:tab/>
            </w:r>
            <w:r w:rsidR="001B4287">
              <w:rPr>
                <w:noProof/>
                <w:webHidden/>
              </w:rPr>
              <w:fldChar w:fldCharType="begin"/>
            </w:r>
            <w:r w:rsidR="001B4287">
              <w:rPr>
                <w:noProof/>
                <w:webHidden/>
              </w:rPr>
              <w:instrText xml:space="preserve"> PAGEREF _Toc188718946 \h </w:instrText>
            </w:r>
            <w:r w:rsidR="001B4287">
              <w:rPr>
                <w:noProof/>
                <w:webHidden/>
              </w:rPr>
            </w:r>
            <w:r w:rsidR="001B4287">
              <w:rPr>
                <w:noProof/>
                <w:webHidden/>
              </w:rPr>
              <w:fldChar w:fldCharType="separate"/>
            </w:r>
            <w:r w:rsidR="001B4287">
              <w:rPr>
                <w:noProof/>
                <w:webHidden/>
              </w:rPr>
              <w:t>9</w:t>
            </w:r>
            <w:r w:rsidR="001B4287">
              <w:rPr>
                <w:noProof/>
                <w:webHidden/>
              </w:rPr>
              <w:fldChar w:fldCharType="end"/>
            </w:r>
          </w:hyperlink>
        </w:p>
        <w:p w14:paraId="2D468544" w14:textId="77777777" w:rsidR="001B4287" w:rsidRDefault="00000000">
          <w:pPr>
            <w:pStyle w:val="TOC3"/>
            <w:tabs>
              <w:tab w:val="right" w:leader="dot" w:pos="9350"/>
            </w:tabs>
            <w:rPr>
              <w:noProof/>
            </w:rPr>
          </w:pPr>
          <w:hyperlink w:anchor="_Toc188718947" w:history="1">
            <w:r w:rsidR="001B4287" w:rsidRPr="003E6DC8">
              <w:rPr>
                <w:rStyle w:val="Hyperlink"/>
                <w:noProof/>
              </w:rPr>
              <w:t>Group 2 - 2024 First quarter results</w:t>
            </w:r>
            <w:r w:rsidR="001B4287">
              <w:rPr>
                <w:noProof/>
                <w:webHidden/>
              </w:rPr>
              <w:tab/>
            </w:r>
            <w:r w:rsidR="001B4287">
              <w:rPr>
                <w:noProof/>
                <w:webHidden/>
              </w:rPr>
              <w:fldChar w:fldCharType="begin"/>
            </w:r>
            <w:r w:rsidR="001B4287">
              <w:rPr>
                <w:noProof/>
                <w:webHidden/>
              </w:rPr>
              <w:instrText xml:space="preserve"> PAGEREF _Toc188718947 \h </w:instrText>
            </w:r>
            <w:r w:rsidR="001B4287">
              <w:rPr>
                <w:noProof/>
                <w:webHidden/>
              </w:rPr>
            </w:r>
            <w:r w:rsidR="001B4287">
              <w:rPr>
                <w:noProof/>
                <w:webHidden/>
              </w:rPr>
              <w:fldChar w:fldCharType="separate"/>
            </w:r>
            <w:r w:rsidR="001B4287">
              <w:rPr>
                <w:noProof/>
                <w:webHidden/>
              </w:rPr>
              <w:t>10</w:t>
            </w:r>
            <w:r w:rsidR="001B4287">
              <w:rPr>
                <w:noProof/>
                <w:webHidden/>
              </w:rPr>
              <w:fldChar w:fldCharType="end"/>
            </w:r>
          </w:hyperlink>
        </w:p>
        <w:p w14:paraId="05733FBF" w14:textId="77777777" w:rsidR="001B4287" w:rsidRDefault="00000000">
          <w:pPr>
            <w:pStyle w:val="TOC3"/>
            <w:tabs>
              <w:tab w:val="right" w:leader="dot" w:pos="9350"/>
            </w:tabs>
            <w:rPr>
              <w:noProof/>
            </w:rPr>
          </w:pPr>
          <w:hyperlink w:anchor="_Toc188718948" w:history="1">
            <w:r w:rsidR="001B4287" w:rsidRPr="003E6DC8">
              <w:rPr>
                <w:rStyle w:val="Hyperlink"/>
                <w:noProof/>
              </w:rPr>
              <w:t>Group 2 - 2024 Second quarter results</w:t>
            </w:r>
            <w:r w:rsidR="001B4287">
              <w:rPr>
                <w:noProof/>
                <w:webHidden/>
              </w:rPr>
              <w:tab/>
            </w:r>
            <w:r w:rsidR="001B4287">
              <w:rPr>
                <w:noProof/>
                <w:webHidden/>
              </w:rPr>
              <w:fldChar w:fldCharType="begin"/>
            </w:r>
            <w:r w:rsidR="001B4287">
              <w:rPr>
                <w:noProof/>
                <w:webHidden/>
              </w:rPr>
              <w:instrText xml:space="preserve"> PAGEREF _Toc188718948 \h </w:instrText>
            </w:r>
            <w:r w:rsidR="001B4287">
              <w:rPr>
                <w:noProof/>
                <w:webHidden/>
              </w:rPr>
            </w:r>
            <w:r w:rsidR="001B4287">
              <w:rPr>
                <w:noProof/>
                <w:webHidden/>
              </w:rPr>
              <w:fldChar w:fldCharType="separate"/>
            </w:r>
            <w:r w:rsidR="001B4287">
              <w:rPr>
                <w:noProof/>
                <w:webHidden/>
              </w:rPr>
              <w:t>11</w:t>
            </w:r>
            <w:r w:rsidR="001B4287">
              <w:rPr>
                <w:noProof/>
                <w:webHidden/>
              </w:rPr>
              <w:fldChar w:fldCharType="end"/>
            </w:r>
          </w:hyperlink>
        </w:p>
        <w:p w14:paraId="31614526" w14:textId="77777777" w:rsidR="001B4287" w:rsidRDefault="00000000">
          <w:pPr>
            <w:pStyle w:val="TOC2"/>
            <w:tabs>
              <w:tab w:val="right" w:leader="dot" w:pos="9350"/>
            </w:tabs>
            <w:rPr>
              <w:noProof/>
            </w:rPr>
          </w:pPr>
          <w:hyperlink w:anchor="_Toc188718949" w:history="1">
            <w:r w:rsidR="001B4287" w:rsidRPr="003E6DC8">
              <w:rPr>
                <w:rStyle w:val="Hyperlink"/>
                <w:noProof/>
              </w:rPr>
              <w:t>Group 2 - 2022-2024 quarterly results</w:t>
            </w:r>
            <w:r w:rsidR="001B4287">
              <w:rPr>
                <w:noProof/>
                <w:webHidden/>
              </w:rPr>
              <w:tab/>
            </w:r>
            <w:r w:rsidR="001B4287">
              <w:rPr>
                <w:noProof/>
                <w:webHidden/>
              </w:rPr>
              <w:fldChar w:fldCharType="begin"/>
            </w:r>
            <w:r w:rsidR="001B4287">
              <w:rPr>
                <w:noProof/>
                <w:webHidden/>
              </w:rPr>
              <w:instrText xml:space="preserve"> PAGEREF _Toc188718949 \h </w:instrText>
            </w:r>
            <w:r w:rsidR="001B4287">
              <w:rPr>
                <w:noProof/>
                <w:webHidden/>
              </w:rPr>
            </w:r>
            <w:r w:rsidR="001B4287">
              <w:rPr>
                <w:noProof/>
                <w:webHidden/>
              </w:rPr>
              <w:fldChar w:fldCharType="separate"/>
            </w:r>
            <w:r w:rsidR="001B4287">
              <w:rPr>
                <w:noProof/>
                <w:webHidden/>
              </w:rPr>
              <w:t>12</w:t>
            </w:r>
            <w:r w:rsidR="001B4287">
              <w:rPr>
                <w:noProof/>
                <w:webHidden/>
              </w:rPr>
              <w:fldChar w:fldCharType="end"/>
            </w:r>
          </w:hyperlink>
        </w:p>
        <w:p w14:paraId="7BA69692" w14:textId="77777777" w:rsidR="001B4287" w:rsidRDefault="00000000">
          <w:pPr>
            <w:pStyle w:val="TOC1"/>
            <w:tabs>
              <w:tab w:val="right" w:leader="dot" w:pos="9350"/>
            </w:tabs>
            <w:rPr>
              <w:noProof/>
            </w:rPr>
          </w:pPr>
          <w:hyperlink w:anchor="_Toc188718950" w:history="1">
            <w:r w:rsidR="001B4287" w:rsidRPr="003E6DC8">
              <w:rPr>
                <w:rStyle w:val="Hyperlink"/>
                <w:noProof/>
              </w:rPr>
              <w:t>Group 2 - out of sample data, strategy checking</w:t>
            </w:r>
            <w:r w:rsidR="001B4287">
              <w:rPr>
                <w:noProof/>
                <w:webHidden/>
              </w:rPr>
              <w:tab/>
            </w:r>
            <w:r w:rsidR="001B4287">
              <w:rPr>
                <w:noProof/>
                <w:webHidden/>
              </w:rPr>
              <w:fldChar w:fldCharType="begin"/>
            </w:r>
            <w:r w:rsidR="001B4287">
              <w:rPr>
                <w:noProof/>
                <w:webHidden/>
              </w:rPr>
              <w:instrText xml:space="preserve"> PAGEREF _Toc188718950 \h </w:instrText>
            </w:r>
            <w:r w:rsidR="001B4287">
              <w:rPr>
                <w:noProof/>
                <w:webHidden/>
              </w:rPr>
            </w:r>
            <w:r w:rsidR="001B4287">
              <w:rPr>
                <w:noProof/>
                <w:webHidden/>
              </w:rPr>
              <w:fldChar w:fldCharType="separate"/>
            </w:r>
            <w:r w:rsidR="001B4287">
              <w:rPr>
                <w:noProof/>
                <w:webHidden/>
              </w:rPr>
              <w:t>13</w:t>
            </w:r>
            <w:r w:rsidR="001B4287">
              <w:rPr>
                <w:noProof/>
                <w:webHidden/>
              </w:rPr>
              <w:fldChar w:fldCharType="end"/>
            </w:r>
          </w:hyperlink>
        </w:p>
        <w:p w14:paraId="40EB6217" w14:textId="77777777" w:rsidR="001B4287" w:rsidRDefault="00000000">
          <w:pPr>
            <w:pStyle w:val="TOC2"/>
            <w:tabs>
              <w:tab w:val="right" w:leader="dot" w:pos="9350"/>
            </w:tabs>
            <w:rPr>
              <w:noProof/>
            </w:rPr>
          </w:pPr>
          <w:hyperlink w:anchor="_Toc188718951" w:history="1">
            <w:r w:rsidR="001B4287" w:rsidRPr="003E6DC8">
              <w:rPr>
                <w:rStyle w:val="Hyperlink"/>
                <w:noProof/>
              </w:rPr>
              <w:t>Goup 2 - 2022 second quarter results</w:t>
            </w:r>
            <w:r w:rsidR="001B4287">
              <w:rPr>
                <w:noProof/>
                <w:webHidden/>
              </w:rPr>
              <w:tab/>
            </w:r>
            <w:r w:rsidR="001B4287">
              <w:rPr>
                <w:noProof/>
                <w:webHidden/>
              </w:rPr>
              <w:fldChar w:fldCharType="begin"/>
            </w:r>
            <w:r w:rsidR="001B4287">
              <w:rPr>
                <w:noProof/>
                <w:webHidden/>
              </w:rPr>
              <w:instrText xml:space="preserve"> PAGEREF _Toc188718951 \h </w:instrText>
            </w:r>
            <w:r w:rsidR="001B4287">
              <w:rPr>
                <w:noProof/>
                <w:webHidden/>
              </w:rPr>
            </w:r>
            <w:r w:rsidR="001B4287">
              <w:rPr>
                <w:noProof/>
                <w:webHidden/>
              </w:rPr>
              <w:fldChar w:fldCharType="separate"/>
            </w:r>
            <w:r w:rsidR="001B4287">
              <w:rPr>
                <w:noProof/>
                <w:webHidden/>
              </w:rPr>
              <w:t>13</w:t>
            </w:r>
            <w:r w:rsidR="001B4287">
              <w:rPr>
                <w:noProof/>
                <w:webHidden/>
              </w:rPr>
              <w:fldChar w:fldCharType="end"/>
            </w:r>
          </w:hyperlink>
        </w:p>
        <w:p w14:paraId="211EDA5C" w14:textId="77777777" w:rsidR="001B4287" w:rsidRDefault="00000000">
          <w:pPr>
            <w:pStyle w:val="TOC2"/>
            <w:tabs>
              <w:tab w:val="right" w:leader="dot" w:pos="9350"/>
            </w:tabs>
            <w:rPr>
              <w:noProof/>
            </w:rPr>
          </w:pPr>
          <w:hyperlink w:anchor="_Toc188718952" w:history="1">
            <w:r w:rsidR="001B4287" w:rsidRPr="003E6DC8">
              <w:rPr>
                <w:rStyle w:val="Hyperlink"/>
                <w:noProof/>
              </w:rPr>
              <w:t>Group 2 - 2023 first quarter results</w:t>
            </w:r>
            <w:r w:rsidR="001B4287">
              <w:rPr>
                <w:noProof/>
                <w:webHidden/>
              </w:rPr>
              <w:tab/>
            </w:r>
            <w:r w:rsidR="001B4287">
              <w:rPr>
                <w:noProof/>
                <w:webHidden/>
              </w:rPr>
              <w:fldChar w:fldCharType="begin"/>
            </w:r>
            <w:r w:rsidR="001B4287">
              <w:rPr>
                <w:noProof/>
                <w:webHidden/>
              </w:rPr>
              <w:instrText xml:space="preserve"> PAGEREF _Toc188718952 \h </w:instrText>
            </w:r>
            <w:r w:rsidR="001B4287">
              <w:rPr>
                <w:noProof/>
                <w:webHidden/>
              </w:rPr>
            </w:r>
            <w:r w:rsidR="001B4287">
              <w:rPr>
                <w:noProof/>
                <w:webHidden/>
              </w:rPr>
              <w:fldChar w:fldCharType="separate"/>
            </w:r>
            <w:r w:rsidR="001B4287">
              <w:rPr>
                <w:noProof/>
                <w:webHidden/>
              </w:rPr>
              <w:t>14</w:t>
            </w:r>
            <w:r w:rsidR="001B4287">
              <w:rPr>
                <w:noProof/>
                <w:webHidden/>
              </w:rPr>
              <w:fldChar w:fldCharType="end"/>
            </w:r>
          </w:hyperlink>
        </w:p>
        <w:p w14:paraId="37ABB245" w14:textId="77777777" w:rsidR="001B4287" w:rsidRDefault="00000000">
          <w:pPr>
            <w:pStyle w:val="TOC2"/>
            <w:tabs>
              <w:tab w:val="right" w:leader="dot" w:pos="9350"/>
            </w:tabs>
            <w:rPr>
              <w:noProof/>
            </w:rPr>
          </w:pPr>
          <w:hyperlink w:anchor="_Toc188718953" w:history="1">
            <w:r w:rsidR="001B4287" w:rsidRPr="003E6DC8">
              <w:rPr>
                <w:rStyle w:val="Hyperlink"/>
                <w:noProof/>
              </w:rPr>
              <w:t>Group 2 - 2023 third quarter</w:t>
            </w:r>
            <w:r w:rsidR="001B4287">
              <w:rPr>
                <w:noProof/>
                <w:webHidden/>
              </w:rPr>
              <w:tab/>
            </w:r>
            <w:r w:rsidR="001B4287">
              <w:rPr>
                <w:noProof/>
                <w:webHidden/>
              </w:rPr>
              <w:fldChar w:fldCharType="begin"/>
            </w:r>
            <w:r w:rsidR="001B4287">
              <w:rPr>
                <w:noProof/>
                <w:webHidden/>
              </w:rPr>
              <w:instrText xml:space="preserve"> PAGEREF _Toc188718953 \h </w:instrText>
            </w:r>
            <w:r w:rsidR="001B4287">
              <w:rPr>
                <w:noProof/>
                <w:webHidden/>
              </w:rPr>
            </w:r>
            <w:r w:rsidR="001B4287">
              <w:rPr>
                <w:noProof/>
                <w:webHidden/>
              </w:rPr>
              <w:fldChar w:fldCharType="separate"/>
            </w:r>
            <w:r w:rsidR="001B4287">
              <w:rPr>
                <w:noProof/>
                <w:webHidden/>
              </w:rPr>
              <w:t>14</w:t>
            </w:r>
            <w:r w:rsidR="001B4287">
              <w:rPr>
                <w:noProof/>
                <w:webHidden/>
              </w:rPr>
              <w:fldChar w:fldCharType="end"/>
            </w:r>
          </w:hyperlink>
        </w:p>
        <w:p w14:paraId="50E2D968" w14:textId="77777777" w:rsidR="001B4287" w:rsidRDefault="00000000">
          <w:pPr>
            <w:pStyle w:val="TOC2"/>
            <w:tabs>
              <w:tab w:val="right" w:leader="dot" w:pos="9350"/>
            </w:tabs>
            <w:rPr>
              <w:noProof/>
            </w:rPr>
          </w:pPr>
          <w:hyperlink w:anchor="_Toc188718954" w:history="1">
            <w:r w:rsidR="001B4287" w:rsidRPr="003E6DC8">
              <w:rPr>
                <w:rStyle w:val="Hyperlink"/>
                <w:noProof/>
              </w:rPr>
              <w:t>Group 2 - 2024 third quarter</w:t>
            </w:r>
            <w:r w:rsidR="001B4287">
              <w:rPr>
                <w:noProof/>
                <w:webHidden/>
              </w:rPr>
              <w:tab/>
            </w:r>
            <w:r w:rsidR="001B4287">
              <w:rPr>
                <w:noProof/>
                <w:webHidden/>
              </w:rPr>
              <w:fldChar w:fldCharType="begin"/>
            </w:r>
            <w:r w:rsidR="001B4287">
              <w:rPr>
                <w:noProof/>
                <w:webHidden/>
              </w:rPr>
              <w:instrText xml:space="preserve"> PAGEREF _Toc188718954 \h </w:instrText>
            </w:r>
            <w:r w:rsidR="001B4287">
              <w:rPr>
                <w:noProof/>
                <w:webHidden/>
              </w:rPr>
            </w:r>
            <w:r w:rsidR="001B4287">
              <w:rPr>
                <w:noProof/>
                <w:webHidden/>
              </w:rPr>
              <w:fldChar w:fldCharType="separate"/>
            </w:r>
            <w:r w:rsidR="001B4287">
              <w:rPr>
                <w:noProof/>
                <w:webHidden/>
              </w:rPr>
              <w:t>15</w:t>
            </w:r>
            <w:r w:rsidR="001B4287">
              <w:rPr>
                <w:noProof/>
                <w:webHidden/>
              </w:rPr>
              <w:fldChar w:fldCharType="end"/>
            </w:r>
          </w:hyperlink>
        </w:p>
        <w:p w14:paraId="29BB4A8B" w14:textId="77777777" w:rsidR="001B4287" w:rsidRDefault="00000000">
          <w:pPr>
            <w:pStyle w:val="TOC2"/>
            <w:tabs>
              <w:tab w:val="right" w:leader="dot" w:pos="9350"/>
            </w:tabs>
            <w:rPr>
              <w:noProof/>
            </w:rPr>
          </w:pPr>
          <w:hyperlink w:anchor="_Toc188718955" w:history="1">
            <w:r w:rsidR="001B4287" w:rsidRPr="003E6DC8">
              <w:rPr>
                <w:rStyle w:val="Hyperlink"/>
                <w:noProof/>
              </w:rPr>
              <w:t>Group 2 - 2024 fourth quarter</w:t>
            </w:r>
            <w:r w:rsidR="001B4287">
              <w:rPr>
                <w:noProof/>
                <w:webHidden/>
              </w:rPr>
              <w:tab/>
            </w:r>
            <w:r w:rsidR="001B4287">
              <w:rPr>
                <w:noProof/>
                <w:webHidden/>
              </w:rPr>
              <w:fldChar w:fldCharType="begin"/>
            </w:r>
            <w:r w:rsidR="001B4287">
              <w:rPr>
                <w:noProof/>
                <w:webHidden/>
              </w:rPr>
              <w:instrText xml:space="preserve"> PAGEREF _Toc188718955 \h </w:instrText>
            </w:r>
            <w:r w:rsidR="001B4287">
              <w:rPr>
                <w:noProof/>
                <w:webHidden/>
              </w:rPr>
            </w:r>
            <w:r w:rsidR="001B4287">
              <w:rPr>
                <w:noProof/>
                <w:webHidden/>
              </w:rPr>
              <w:fldChar w:fldCharType="separate"/>
            </w:r>
            <w:r w:rsidR="001B4287">
              <w:rPr>
                <w:noProof/>
                <w:webHidden/>
              </w:rPr>
              <w:t>16</w:t>
            </w:r>
            <w:r w:rsidR="001B4287">
              <w:rPr>
                <w:noProof/>
                <w:webHidden/>
              </w:rPr>
              <w:fldChar w:fldCharType="end"/>
            </w:r>
          </w:hyperlink>
        </w:p>
        <w:p w14:paraId="11276F38" w14:textId="77777777" w:rsidR="001B4287" w:rsidRDefault="00000000">
          <w:pPr>
            <w:pStyle w:val="TOC2"/>
            <w:tabs>
              <w:tab w:val="right" w:leader="dot" w:pos="9350"/>
            </w:tabs>
            <w:rPr>
              <w:noProof/>
            </w:rPr>
          </w:pPr>
          <w:hyperlink w:anchor="_Toc188718956" w:history="1">
            <w:r w:rsidR="001B4287" w:rsidRPr="003E6DC8">
              <w:rPr>
                <w:rStyle w:val="Hyperlink"/>
                <w:noProof/>
              </w:rPr>
              <w:t>Group 2 - Summary</w:t>
            </w:r>
            <w:r w:rsidR="001B4287">
              <w:rPr>
                <w:noProof/>
                <w:webHidden/>
              </w:rPr>
              <w:tab/>
            </w:r>
            <w:r w:rsidR="001B4287">
              <w:rPr>
                <w:noProof/>
                <w:webHidden/>
              </w:rPr>
              <w:fldChar w:fldCharType="begin"/>
            </w:r>
            <w:r w:rsidR="001B4287">
              <w:rPr>
                <w:noProof/>
                <w:webHidden/>
              </w:rPr>
              <w:instrText xml:space="preserve"> PAGEREF _Toc188718956 \h </w:instrText>
            </w:r>
            <w:r w:rsidR="001B4287">
              <w:rPr>
                <w:noProof/>
                <w:webHidden/>
              </w:rPr>
            </w:r>
            <w:r w:rsidR="001B4287">
              <w:rPr>
                <w:noProof/>
                <w:webHidden/>
              </w:rPr>
              <w:fldChar w:fldCharType="separate"/>
            </w:r>
            <w:r w:rsidR="001B4287">
              <w:rPr>
                <w:noProof/>
                <w:webHidden/>
              </w:rPr>
              <w:t>17</w:t>
            </w:r>
            <w:r w:rsidR="001B4287">
              <w:rPr>
                <w:noProof/>
                <w:webHidden/>
              </w:rPr>
              <w:fldChar w:fldCharType="end"/>
            </w:r>
          </w:hyperlink>
        </w:p>
        <w:p w14:paraId="30E27E14" w14:textId="77777777" w:rsidR="00B95AD0" w:rsidRDefault="00000000">
          <w:r>
            <w:fldChar w:fldCharType="end"/>
          </w:r>
        </w:p>
      </w:sdtContent>
    </w:sdt>
    <w:p w14:paraId="7C0B8AB9" w14:textId="77777777" w:rsidR="00B95AD0" w:rsidRDefault="00000000">
      <w:pPr>
        <w:pStyle w:val="Heading3"/>
      </w:pPr>
      <w:bookmarkStart w:id="0" w:name="_Toc188718936"/>
      <w:bookmarkStart w:id="1" w:name="group-1---final-strategy---pair-trading"/>
      <w:r>
        <w:t>Group 1 - Final Strategy - Pair Trading</w:t>
      </w:r>
      <w:bookmarkEnd w:id="0"/>
    </w:p>
    <w:p w14:paraId="61D5C3A8" w14:textId="77777777" w:rsidR="00B95AD0" w:rsidRDefault="00000000">
      <w:pPr>
        <w:pStyle w:val="FirstParagraph"/>
      </w:pPr>
      <w:r>
        <w:t>Considering the NASDAQ index future price and S&amp;P 500 index future price represent the same returns on short/long run. If there is any change it should be temporary and should return back to earlier spread. So pair tradindin with mean reverting looks promising.</w:t>
      </w:r>
    </w:p>
    <w:p w14:paraId="60BFE5F6" w14:textId="77777777" w:rsidR="00B95AD0" w:rsidRDefault="00000000">
      <w:pPr>
        <w:pStyle w:val="BodyText"/>
      </w:pPr>
      <w:r>
        <w:lastRenderedPageBreak/>
        <w:t>We used mean reverting pair trading using previous day average closing price ratio based spread and sds (standard deviation) ratios of returns based spread. Initially we tried different combination of entry/exit parameters and found that parameters those fit very well for particular dataset does not mean to fit significantly for the different data set. This because of changes in trends/patterns between data due to course of time. So we decided to find the best parameters on weekly basis and use them to run the pair strategy for next week. So technically every weeks parameters shifted to next week. Therefore for any given data set pre condition becomes it must be more than one week and ultimately we don’t trade at all the very first week of any given trade.</w:t>
      </w:r>
    </w:p>
    <w:p w14:paraId="3CE5F7B8" w14:textId="77777777" w:rsidR="00B95AD0" w:rsidRDefault="00000000">
      <w:pPr>
        <w:pStyle w:val="Heading4"/>
      </w:pPr>
      <w:bookmarkStart w:id="2" w:name="assumptions"/>
      <w:r>
        <w:rPr>
          <w:b/>
        </w:rPr>
        <w:t>Assumptions</w:t>
      </w:r>
    </w:p>
    <w:p w14:paraId="5D5D1027" w14:textId="77777777" w:rsidR="00B95AD0" w:rsidRDefault="00000000">
      <w:pPr>
        <w:numPr>
          <w:ilvl w:val="0"/>
          <w:numId w:val="2"/>
        </w:numPr>
      </w:pPr>
      <w:r>
        <w:rPr>
          <w:b/>
          <w:bCs/>
        </w:rPr>
        <w:t>do not trade</w:t>
      </w:r>
      <w:r>
        <w:t xml:space="preserve"> first week of every quarter</w:t>
      </w:r>
    </w:p>
    <w:p w14:paraId="56419EDA" w14:textId="77777777" w:rsidR="00B95AD0" w:rsidRDefault="00000000">
      <w:pPr>
        <w:numPr>
          <w:ilvl w:val="0"/>
          <w:numId w:val="2"/>
        </w:numPr>
      </w:pPr>
      <w:r>
        <w:rPr>
          <w:b/>
          <w:bCs/>
        </w:rPr>
        <w:t>do not use in calculations</w:t>
      </w:r>
      <w:r>
        <w:t> the data from the first and last 10 minutes of the session (</w:t>
      </w:r>
      <w:r>
        <w:rPr>
          <w:rStyle w:val="VerbatimChar"/>
        </w:rPr>
        <w:t>9:31-9:40</w:t>
      </w:r>
      <w:r>
        <w:t> and </w:t>
      </w:r>
      <w:r>
        <w:rPr>
          <w:rStyle w:val="VerbatimChar"/>
        </w:rPr>
        <w:t>15:51-16:00</w:t>
      </w:r>
      <w:r>
        <w:t>)</w:t>
      </w:r>
    </w:p>
    <w:p w14:paraId="2E78069C" w14:textId="77777777" w:rsidR="00B95AD0" w:rsidRDefault="00000000">
      <w:pPr>
        <w:numPr>
          <w:ilvl w:val="0"/>
          <w:numId w:val="2"/>
        </w:numPr>
      </w:pPr>
      <w:r>
        <w:t>do not hold positions overnight (</w:t>
      </w:r>
      <w:r>
        <w:rPr>
          <w:b/>
          <w:bCs/>
        </w:rPr>
        <w:t>exit all positions</w:t>
      </w:r>
      <w:r>
        <w:t> 20 minutes before the session end, i.e. at </w:t>
      </w:r>
      <w:r>
        <w:rPr>
          <w:rStyle w:val="VerbatimChar"/>
        </w:rPr>
        <w:t>15:40</w:t>
      </w:r>
      <w:r>
        <w:t>),</w:t>
      </w:r>
    </w:p>
    <w:p w14:paraId="4DA25A59" w14:textId="77777777" w:rsidR="00B95AD0" w:rsidRDefault="00000000">
      <w:pPr>
        <w:numPr>
          <w:ilvl w:val="0"/>
          <w:numId w:val="2"/>
        </w:numPr>
      </w:pPr>
      <w:r>
        <w:rPr>
          <w:b/>
          <w:bCs/>
        </w:rPr>
        <w:t>do not trade</w:t>
      </w:r>
      <w:r>
        <w:t> within the first 25 minutes of stocks quotations (</w:t>
      </w:r>
      <w:r>
        <w:rPr>
          <w:rStyle w:val="VerbatimChar"/>
        </w:rPr>
        <w:t>9:31-9:55</w:t>
      </w:r>
      <w:r>
        <w:t>), but </w:t>
      </w:r>
      <w:r>
        <w:rPr>
          <w:b/>
          <w:bCs/>
        </w:rPr>
        <w:t>DO use</w:t>
      </w:r>
      <w:r>
        <w:t> the data for </w:t>
      </w:r>
      <w:r>
        <w:rPr>
          <w:rStyle w:val="VerbatimChar"/>
        </w:rPr>
        <w:t>9:41-9:55</w:t>
      </w:r>
      <w:r>
        <w:t> in calculations of signal, volatility, etc.</w:t>
      </w:r>
    </w:p>
    <w:p w14:paraId="6870F3B4" w14:textId="77777777" w:rsidR="00B95AD0" w:rsidRDefault="00000000">
      <w:pPr>
        <w:pStyle w:val="Heading4"/>
      </w:pPr>
      <w:bookmarkStart w:id="3" w:name="parameters-are"/>
      <w:bookmarkEnd w:id="2"/>
      <w:r>
        <w:rPr>
          <w:b/>
        </w:rPr>
        <w:t>Parameters are</w:t>
      </w:r>
    </w:p>
    <w:p w14:paraId="50422565" w14:textId="77777777" w:rsidR="00B95AD0" w:rsidRDefault="00000000">
      <w:pPr>
        <w:numPr>
          <w:ilvl w:val="0"/>
          <w:numId w:val="3"/>
        </w:numPr>
      </w:pPr>
      <w:r>
        <w:t>spread.name = 1 (average mean ratio based spread) or 2 (sd ratio based spread).</w:t>
      </w:r>
    </w:p>
    <w:p w14:paraId="14A167D7" w14:textId="77777777" w:rsidR="00B95AD0" w:rsidRDefault="00000000">
      <w:pPr>
        <w:numPr>
          <w:ilvl w:val="0"/>
          <w:numId w:val="3"/>
        </w:numPr>
      </w:pPr>
      <w:r>
        <w:t>net.SR = net sharpe ratio based on net pnl.</w:t>
      </w:r>
    </w:p>
    <w:p w14:paraId="0F1955E9" w14:textId="77777777" w:rsidR="00B95AD0" w:rsidRDefault="00000000">
      <w:pPr>
        <w:numPr>
          <w:ilvl w:val="0"/>
          <w:numId w:val="3"/>
        </w:numPr>
      </w:pPr>
      <w:r>
        <w:t>m = multipler to form upper and lower limits of signal.</w:t>
      </w:r>
    </w:p>
    <w:p w14:paraId="5A0184F7" w14:textId="77777777" w:rsidR="00B95AD0" w:rsidRDefault="00000000">
      <w:pPr>
        <w:numPr>
          <w:ilvl w:val="0"/>
          <w:numId w:val="3"/>
        </w:numPr>
      </w:pPr>
      <w:r>
        <w:t>volat.sd = rolling volatility of spread based on 60, 90, 120, 150 or 180 minutes data.</w:t>
      </w:r>
    </w:p>
    <w:p w14:paraId="0756CFDA" w14:textId="77777777" w:rsidR="00B95AD0" w:rsidRDefault="00000000">
      <w:pPr>
        <w:pStyle w:val="FirstParagraph"/>
      </w:pPr>
      <w:r>
        <w:t>We calculated these parameters on daily basis and analysis them weekly basis to select the best one as per maximum net SR ratio and saved every Friday. Further we moved these parameters to next week Monday morning and filled the whole week as minute data.</w:t>
      </w:r>
    </w:p>
    <w:p w14:paraId="287082B0" w14:textId="77777777" w:rsidR="00B95AD0" w:rsidRDefault="00000000">
      <w:pPr>
        <w:pStyle w:val="BodyText"/>
      </w:pPr>
      <w:r>
        <w:t>Sample parameters from 2024 Quarter 2 (in sample data) looks like</w:t>
      </w:r>
    </w:p>
    <w:tbl>
      <w:tblPr>
        <w:tblStyle w:val="Table"/>
        <w:tblW w:w="5000" w:type="pct"/>
        <w:tblLook w:val="0000" w:firstRow="0" w:lastRow="0" w:firstColumn="0" w:lastColumn="0" w:noHBand="0" w:noVBand="0"/>
      </w:tblPr>
      <w:tblGrid>
        <w:gridCol w:w="9360"/>
      </w:tblGrid>
      <w:tr w:rsidR="00B95AD0" w14:paraId="1F53CB7C" w14:textId="77777777">
        <w:tc>
          <w:tcPr>
            <w:tcW w:w="0" w:type="auto"/>
          </w:tcPr>
          <w:p w14:paraId="7F525F05" w14:textId="77777777" w:rsidR="00B95AD0" w:rsidRDefault="00000000">
            <w:pPr>
              <w:jc w:val="center"/>
            </w:pPr>
            <w:r>
              <w:rPr>
                <w:noProof/>
              </w:rPr>
              <w:lastRenderedPageBreak/>
              <w:drawing>
                <wp:inline distT="0" distB="0" distL="0" distR="0" wp14:anchorId="471E97DE" wp14:editId="7BB5016D">
                  <wp:extent cx="3733800" cy="273924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best_parameters_2024_q2.png"/>
                          <pic:cNvPicPr>
                            <a:picLocks noChangeAspect="1" noChangeArrowheads="1"/>
                          </pic:cNvPicPr>
                        </pic:nvPicPr>
                        <pic:blipFill>
                          <a:blip r:embed="rId8"/>
                          <a:stretch>
                            <a:fillRect/>
                          </a:stretch>
                        </pic:blipFill>
                        <pic:spPr bwMode="auto">
                          <a:xfrm>
                            <a:off x="0" y="0"/>
                            <a:ext cx="3733800" cy="2739243"/>
                          </a:xfrm>
                          <a:prstGeom prst="rect">
                            <a:avLst/>
                          </a:prstGeom>
                          <a:noFill/>
                          <a:ln w="9525">
                            <a:noFill/>
                            <a:headEnd/>
                            <a:tailEnd/>
                          </a:ln>
                        </pic:spPr>
                      </pic:pic>
                    </a:graphicData>
                  </a:graphic>
                </wp:inline>
              </w:drawing>
            </w:r>
          </w:p>
          <w:p w14:paraId="16142ECA" w14:textId="77777777" w:rsidR="00B95AD0" w:rsidRDefault="00000000">
            <w:pPr>
              <w:pStyle w:val="ImageCaption"/>
              <w:spacing w:before="200"/>
            </w:pPr>
            <w:r>
              <w:t>best_parameters_2024_q2</w:t>
            </w:r>
          </w:p>
        </w:tc>
      </w:tr>
    </w:tbl>
    <w:p w14:paraId="6CB20E30" w14:textId="77777777" w:rsidR="00B95AD0" w:rsidRDefault="00000000">
      <w:pPr>
        <w:pStyle w:val="Heading4"/>
      </w:pPr>
      <w:bookmarkStart w:id="4" w:name="entryexit-technique"/>
      <w:bookmarkEnd w:id="3"/>
      <w:r>
        <w:rPr>
          <w:b/>
        </w:rPr>
        <w:t>Entry/exit technique</w:t>
      </w:r>
    </w:p>
    <w:p w14:paraId="05D745D8" w14:textId="77777777" w:rsidR="00B95AD0" w:rsidRDefault="00000000">
      <w:pPr>
        <w:pStyle w:val="FirstParagraph"/>
      </w:pPr>
      <w:r>
        <w:t>Every minutes, parameter “spread.name” type 1 or 2 based value used as signal, parameter “volat.sd” used to define rolling standard deviation of signal and finally multipled with +/- parameter “m” to get the upper and lower limit. If signal crosses the upper limit we go short and vice versa as mean reverting is applied.</w:t>
      </w:r>
    </w:p>
    <w:p w14:paraId="2E9F336E" w14:textId="77777777" w:rsidR="00B95AD0" w:rsidRDefault="00000000">
      <w:pPr>
        <w:pStyle w:val="Heading4"/>
      </w:pPr>
      <w:bookmarkStart w:id="5" w:name="strategy-performance"/>
      <w:bookmarkEnd w:id="4"/>
      <w:r>
        <w:rPr>
          <w:b/>
        </w:rPr>
        <w:t>Strategy performance</w:t>
      </w:r>
    </w:p>
    <w:p w14:paraId="2C84D323" w14:textId="77777777" w:rsidR="00B95AD0" w:rsidRDefault="00000000">
      <w:pPr>
        <w:pStyle w:val="FirstParagraph"/>
      </w:pPr>
      <w:r>
        <w:t>Below graph represent net vs gross pnl for out of sample 2024 Q4.</w:t>
      </w:r>
    </w:p>
    <w:tbl>
      <w:tblPr>
        <w:tblStyle w:val="Table"/>
        <w:tblW w:w="5000" w:type="pct"/>
        <w:tblLook w:val="0000" w:firstRow="0" w:lastRow="0" w:firstColumn="0" w:lastColumn="0" w:noHBand="0" w:noVBand="0"/>
      </w:tblPr>
      <w:tblGrid>
        <w:gridCol w:w="9360"/>
      </w:tblGrid>
      <w:tr w:rsidR="00B95AD0" w14:paraId="70C84972" w14:textId="77777777">
        <w:tc>
          <w:tcPr>
            <w:tcW w:w="0" w:type="auto"/>
          </w:tcPr>
          <w:p w14:paraId="7EA4A6D3" w14:textId="77777777" w:rsidR="00B95AD0" w:rsidRDefault="00000000">
            <w:pPr>
              <w:jc w:val="center"/>
            </w:pPr>
            <w:r>
              <w:rPr>
                <w:noProof/>
              </w:rPr>
              <w:lastRenderedPageBreak/>
              <w:drawing>
                <wp:inline distT="0" distB="0" distL="0" distR="0" wp14:anchorId="6A04B45F" wp14:editId="5188916E">
                  <wp:extent cx="5334000" cy="368274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g1_q4_2024.png"/>
                          <pic:cNvPicPr>
                            <a:picLocks noChangeAspect="1" noChangeArrowheads="1"/>
                          </pic:cNvPicPr>
                        </pic:nvPicPr>
                        <pic:blipFill>
                          <a:blip r:embed="rId9"/>
                          <a:stretch>
                            <a:fillRect/>
                          </a:stretch>
                        </pic:blipFill>
                        <pic:spPr bwMode="auto">
                          <a:xfrm>
                            <a:off x="0" y="0"/>
                            <a:ext cx="5334000" cy="3682741"/>
                          </a:xfrm>
                          <a:prstGeom prst="rect">
                            <a:avLst/>
                          </a:prstGeom>
                          <a:noFill/>
                          <a:ln w="9525">
                            <a:noFill/>
                            <a:headEnd/>
                            <a:tailEnd/>
                          </a:ln>
                        </pic:spPr>
                      </pic:pic>
                    </a:graphicData>
                  </a:graphic>
                </wp:inline>
              </w:drawing>
            </w:r>
          </w:p>
          <w:p w14:paraId="0DA0E6F0" w14:textId="77777777" w:rsidR="00B95AD0" w:rsidRDefault="00000000">
            <w:pPr>
              <w:pStyle w:val="ImageCaption"/>
              <w:spacing w:before="200"/>
            </w:pPr>
            <w:r>
              <w:t>g1_q4_2024</w:t>
            </w:r>
          </w:p>
        </w:tc>
      </w:tr>
    </w:tbl>
    <w:p w14:paraId="4EB68676" w14:textId="77777777" w:rsidR="00B95AD0" w:rsidRDefault="00000000">
      <w:pPr>
        <w:pStyle w:val="Heading3"/>
      </w:pPr>
      <w:bookmarkStart w:id="6" w:name="_Toc188718937"/>
      <w:bookmarkStart w:id="7" w:name="X0bdc676da80aee3f4a5fc9f7aba31de873fdf9a"/>
      <w:bookmarkEnd w:id="1"/>
      <w:bookmarkEnd w:id="5"/>
      <w:r>
        <w:t>Group 1 - 2022-2024 quarterly results (In sample data)</w:t>
      </w:r>
      <w:bookmarkEnd w:id="6"/>
    </w:p>
    <w:tbl>
      <w:tblPr>
        <w:tblStyle w:val="Table"/>
        <w:tblW w:w="5000" w:type="pct"/>
        <w:tblLook w:val="0020" w:firstRow="1" w:lastRow="0" w:firstColumn="0" w:lastColumn="0" w:noHBand="0" w:noVBand="0"/>
      </w:tblPr>
      <w:tblGrid>
        <w:gridCol w:w="356"/>
        <w:gridCol w:w="1166"/>
        <w:gridCol w:w="954"/>
        <w:gridCol w:w="954"/>
        <w:gridCol w:w="984"/>
        <w:gridCol w:w="908"/>
        <w:gridCol w:w="1120"/>
        <w:gridCol w:w="980"/>
        <w:gridCol w:w="954"/>
        <w:gridCol w:w="984"/>
      </w:tblGrid>
      <w:tr w:rsidR="00B95AD0" w:rsidRPr="001B4287" w14:paraId="332005DB"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4B513402" w14:textId="77777777" w:rsidR="00B95AD0" w:rsidRPr="001B4287" w:rsidRDefault="00000000">
            <w:pPr>
              <w:pStyle w:val="Compact"/>
              <w:jc w:val="right"/>
              <w:rPr>
                <w:b/>
                <w:bCs/>
                <w:sz w:val="11"/>
                <w:szCs w:val="11"/>
              </w:rPr>
            </w:pPr>
            <w:r w:rsidRPr="001B4287">
              <w:rPr>
                <w:b/>
                <w:bCs/>
                <w:sz w:val="11"/>
                <w:szCs w:val="11"/>
              </w:rPr>
              <w:t>X</w:t>
            </w:r>
          </w:p>
        </w:tc>
        <w:tc>
          <w:tcPr>
            <w:tcW w:w="0" w:type="auto"/>
          </w:tcPr>
          <w:p w14:paraId="05451416" w14:textId="77777777" w:rsidR="00B95AD0" w:rsidRPr="001B4287" w:rsidRDefault="00000000">
            <w:pPr>
              <w:pStyle w:val="Compact"/>
              <w:rPr>
                <w:b/>
                <w:bCs/>
                <w:sz w:val="11"/>
                <w:szCs w:val="11"/>
              </w:rPr>
            </w:pPr>
            <w:r w:rsidRPr="001B4287">
              <w:rPr>
                <w:b/>
                <w:bCs/>
                <w:sz w:val="11"/>
                <w:szCs w:val="11"/>
              </w:rPr>
              <w:t>Quarter.Name</w:t>
            </w:r>
          </w:p>
        </w:tc>
        <w:tc>
          <w:tcPr>
            <w:tcW w:w="0" w:type="auto"/>
          </w:tcPr>
          <w:p w14:paraId="46203DEC" w14:textId="77777777" w:rsidR="00B95AD0" w:rsidRPr="001B4287" w:rsidRDefault="00000000">
            <w:pPr>
              <w:pStyle w:val="Compact"/>
              <w:jc w:val="right"/>
              <w:rPr>
                <w:b/>
                <w:bCs/>
                <w:sz w:val="11"/>
                <w:szCs w:val="11"/>
              </w:rPr>
            </w:pPr>
            <w:r w:rsidRPr="001B4287">
              <w:rPr>
                <w:b/>
                <w:bCs/>
                <w:sz w:val="11"/>
                <w:szCs w:val="11"/>
              </w:rPr>
              <w:t>Gross.SR</w:t>
            </w:r>
          </w:p>
        </w:tc>
        <w:tc>
          <w:tcPr>
            <w:tcW w:w="0" w:type="auto"/>
          </w:tcPr>
          <w:p w14:paraId="5DF46DD6" w14:textId="77777777" w:rsidR="00B95AD0" w:rsidRPr="001B4287" w:rsidRDefault="00000000">
            <w:pPr>
              <w:pStyle w:val="Compact"/>
              <w:jc w:val="right"/>
              <w:rPr>
                <w:b/>
                <w:bCs/>
                <w:sz w:val="11"/>
                <w:szCs w:val="11"/>
              </w:rPr>
            </w:pPr>
            <w:r w:rsidRPr="001B4287">
              <w:rPr>
                <w:b/>
                <w:bCs/>
                <w:sz w:val="11"/>
                <w:szCs w:val="11"/>
              </w:rPr>
              <w:t>Net.SR</w:t>
            </w:r>
          </w:p>
        </w:tc>
        <w:tc>
          <w:tcPr>
            <w:tcW w:w="0" w:type="auto"/>
          </w:tcPr>
          <w:p w14:paraId="05268230" w14:textId="77777777" w:rsidR="00B95AD0" w:rsidRPr="001B4287" w:rsidRDefault="00000000">
            <w:pPr>
              <w:pStyle w:val="Compact"/>
              <w:jc w:val="right"/>
              <w:rPr>
                <w:b/>
                <w:bCs/>
                <w:sz w:val="11"/>
                <w:szCs w:val="11"/>
              </w:rPr>
            </w:pPr>
            <w:r w:rsidRPr="001B4287">
              <w:rPr>
                <w:b/>
                <w:bCs/>
                <w:sz w:val="11"/>
                <w:szCs w:val="11"/>
              </w:rPr>
              <w:t>Gross.CR</w:t>
            </w:r>
          </w:p>
        </w:tc>
        <w:tc>
          <w:tcPr>
            <w:tcW w:w="0" w:type="auto"/>
          </w:tcPr>
          <w:p w14:paraId="315D1DF1" w14:textId="77777777" w:rsidR="00B95AD0" w:rsidRPr="001B4287" w:rsidRDefault="00000000">
            <w:pPr>
              <w:pStyle w:val="Compact"/>
              <w:jc w:val="right"/>
              <w:rPr>
                <w:b/>
                <w:bCs/>
                <w:sz w:val="11"/>
                <w:szCs w:val="11"/>
              </w:rPr>
            </w:pPr>
            <w:r w:rsidRPr="001B4287">
              <w:rPr>
                <w:b/>
                <w:bCs/>
                <w:sz w:val="11"/>
                <w:szCs w:val="11"/>
              </w:rPr>
              <w:t>Net.CR</w:t>
            </w:r>
          </w:p>
        </w:tc>
        <w:tc>
          <w:tcPr>
            <w:tcW w:w="0" w:type="auto"/>
          </w:tcPr>
          <w:p w14:paraId="5C526A5C" w14:textId="77777777" w:rsidR="00B95AD0" w:rsidRPr="001B4287" w:rsidRDefault="00000000">
            <w:pPr>
              <w:pStyle w:val="Compact"/>
              <w:jc w:val="right"/>
              <w:rPr>
                <w:b/>
                <w:bCs/>
                <w:sz w:val="11"/>
                <w:szCs w:val="11"/>
              </w:rPr>
            </w:pPr>
            <w:r w:rsidRPr="001B4287">
              <w:rPr>
                <w:b/>
                <w:bCs/>
                <w:sz w:val="11"/>
                <w:szCs w:val="11"/>
              </w:rPr>
              <w:t>Gross.cumP.L</w:t>
            </w:r>
          </w:p>
        </w:tc>
        <w:tc>
          <w:tcPr>
            <w:tcW w:w="0" w:type="auto"/>
          </w:tcPr>
          <w:p w14:paraId="60C73405" w14:textId="77777777" w:rsidR="00B95AD0" w:rsidRPr="001B4287" w:rsidRDefault="00000000">
            <w:pPr>
              <w:pStyle w:val="Compact"/>
              <w:jc w:val="right"/>
              <w:rPr>
                <w:b/>
                <w:bCs/>
                <w:sz w:val="11"/>
                <w:szCs w:val="11"/>
              </w:rPr>
            </w:pPr>
            <w:r w:rsidRPr="001B4287">
              <w:rPr>
                <w:b/>
                <w:bCs/>
                <w:sz w:val="11"/>
                <w:szCs w:val="11"/>
              </w:rPr>
              <w:t>Net.cumP.L</w:t>
            </w:r>
          </w:p>
        </w:tc>
        <w:tc>
          <w:tcPr>
            <w:tcW w:w="0" w:type="auto"/>
          </w:tcPr>
          <w:p w14:paraId="55239389" w14:textId="77777777" w:rsidR="00B95AD0" w:rsidRPr="001B4287" w:rsidRDefault="00000000">
            <w:pPr>
              <w:pStyle w:val="Compact"/>
              <w:jc w:val="right"/>
              <w:rPr>
                <w:b/>
                <w:bCs/>
                <w:sz w:val="11"/>
                <w:szCs w:val="11"/>
              </w:rPr>
            </w:pPr>
            <w:r w:rsidRPr="001B4287">
              <w:rPr>
                <w:b/>
                <w:bCs/>
                <w:sz w:val="11"/>
                <w:szCs w:val="11"/>
              </w:rPr>
              <w:t>Av.ntrades</w:t>
            </w:r>
          </w:p>
        </w:tc>
        <w:tc>
          <w:tcPr>
            <w:tcW w:w="0" w:type="auto"/>
          </w:tcPr>
          <w:p w14:paraId="50DFC1F0" w14:textId="77777777" w:rsidR="00B95AD0" w:rsidRPr="001B4287" w:rsidRDefault="00000000">
            <w:pPr>
              <w:pStyle w:val="Compact"/>
              <w:jc w:val="right"/>
              <w:rPr>
                <w:b/>
                <w:bCs/>
                <w:sz w:val="11"/>
                <w:szCs w:val="11"/>
              </w:rPr>
            </w:pPr>
            <w:r w:rsidRPr="001B4287">
              <w:rPr>
                <w:b/>
                <w:bCs/>
                <w:sz w:val="11"/>
                <w:szCs w:val="11"/>
              </w:rPr>
              <w:t>Stat</w:t>
            </w:r>
          </w:p>
        </w:tc>
      </w:tr>
      <w:tr w:rsidR="00B95AD0" w:rsidRPr="001B4287" w14:paraId="0157B80E" w14:textId="77777777">
        <w:tc>
          <w:tcPr>
            <w:tcW w:w="0" w:type="auto"/>
          </w:tcPr>
          <w:p w14:paraId="6E8D6B16" w14:textId="77777777" w:rsidR="00B95AD0" w:rsidRPr="001B4287" w:rsidRDefault="00000000">
            <w:pPr>
              <w:pStyle w:val="Compact"/>
              <w:jc w:val="right"/>
              <w:rPr>
                <w:sz w:val="11"/>
                <w:szCs w:val="11"/>
              </w:rPr>
            </w:pPr>
            <w:r w:rsidRPr="001B4287">
              <w:rPr>
                <w:sz w:val="11"/>
                <w:szCs w:val="11"/>
              </w:rPr>
              <w:t>1</w:t>
            </w:r>
          </w:p>
        </w:tc>
        <w:tc>
          <w:tcPr>
            <w:tcW w:w="0" w:type="auto"/>
          </w:tcPr>
          <w:p w14:paraId="4252249A" w14:textId="77777777" w:rsidR="00B95AD0" w:rsidRPr="001B4287" w:rsidRDefault="00000000">
            <w:pPr>
              <w:pStyle w:val="Compact"/>
              <w:rPr>
                <w:sz w:val="11"/>
                <w:szCs w:val="11"/>
              </w:rPr>
            </w:pPr>
            <w:r w:rsidRPr="001B4287">
              <w:rPr>
                <w:sz w:val="11"/>
                <w:szCs w:val="11"/>
              </w:rPr>
              <w:t>2022_Q1</w:t>
            </w:r>
          </w:p>
        </w:tc>
        <w:tc>
          <w:tcPr>
            <w:tcW w:w="0" w:type="auto"/>
          </w:tcPr>
          <w:p w14:paraId="6452FA4A" w14:textId="77777777" w:rsidR="00B95AD0" w:rsidRPr="001B4287" w:rsidRDefault="00000000">
            <w:pPr>
              <w:pStyle w:val="Compact"/>
              <w:jc w:val="right"/>
              <w:rPr>
                <w:sz w:val="11"/>
                <w:szCs w:val="11"/>
              </w:rPr>
            </w:pPr>
            <w:r w:rsidRPr="001B4287">
              <w:rPr>
                <w:sz w:val="11"/>
                <w:szCs w:val="11"/>
              </w:rPr>
              <w:t>-0.0544624</w:t>
            </w:r>
          </w:p>
        </w:tc>
        <w:tc>
          <w:tcPr>
            <w:tcW w:w="0" w:type="auto"/>
          </w:tcPr>
          <w:p w14:paraId="5E58DA9F" w14:textId="77777777" w:rsidR="00B95AD0" w:rsidRPr="001B4287" w:rsidRDefault="00000000">
            <w:pPr>
              <w:pStyle w:val="Compact"/>
              <w:jc w:val="right"/>
              <w:rPr>
                <w:sz w:val="11"/>
                <w:szCs w:val="11"/>
              </w:rPr>
            </w:pPr>
            <w:r w:rsidRPr="001B4287">
              <w:rPr>
                <w:sz w:val="11"/>
                <w:szCs w:val="11"/>
              </w:rPr>
              <w:t>-1.3356356</w:t>
            </w:r>
          </w:p>
        </w:tc>
        <w:tc>
          <w:tcPr>
            <w:tcW w:w="0" w:type="auto"/>
          </w:tcPr>
          <w:p w14:paraId="11C7FBA1" w14:textId="77777777" w:rsidR="00B95AD0" w:rsidRPr="001B4287" w:rsidRDefault="00000000">
            <w:pPr>
              <w:pStyle w:val="Compact"/>
              <w:jc w:val="right"/>
              <w:rPr>
                <w:sz w:val="11"/>
                <w:szCs w:val="11"/>
              </w:rPr>
            </w:pPr>
            <w:r w:rsidRPr="001B4287">
              <w:rPr>
                <w:sz w:val="11"/>
                <w:szCs w:val="11"/>
              </w:rPr>
              <w:t>-0.1013886</w:t>
            </w:r>
          </w:p>
        </w:tc>
        <w:tc>
          <w:tcPr>
            <w:tcW w:w="0" w:type="auto"/>
          </w:tcPr>
          <w:p w14:paraId="400CF840" w14:textId="77777777" w:rsidR="00B95AD0" w:rsidRPr="001B4287" w:rsidRDefault="00000000">
            <w:pPr>
              <w:pStyle w:val="Compact"/>
              <w:jc w:val="right"/>
              <w:rPr>
                <w:sz w:val="11"/>
                <w:szCs w:val="11"/>
              </w:rPr>
            </w:pPr>
            <w:r w:rsidRPr="001B4287">
              <w:rPr>
                <w:sz w:val="11"/>
                <w:szCs w:val="11"/>
              </w:rPr>
              <w:t>-1.978188</w:t>
            </w:r>
          </w:p>
        </w:tc>
        <w:tc>
          <w:tcPr>
            <w:tcW w:w="0" w:type="auto"/>
          </w:tcPr>
          <w:p w14:paraId="4C9C81E5" w14:textId="77777777" w:rsidR="00B95AD0" w:rsidRPr="001B4287" w:rsidRDefault="00000000">
            <w:pPr>
              <w:pStyle w:val="Compact"/>
              <w:jc w:val="right"/>
              <w:rPr>
                <w:sz w:val="11"/>
                <w:szCs w:val="11"/>
              </w:rPr>
            </w:pPr>
            <w:r w:rsidRPr="001B4287">
              <w:rPr>
                <w:sz w:val="11"/>
                <w:szCs w:val="11"/>
              </w:rPr>
              <w:t>-577.280</w:t>
            </w:r>
          </w:p>
        </w:tc>
        <w:tc>
          <w:tcPr>
            <w:tcW w:w="0" w:type="auto"/>
          </w:tcPr>
          <w:p w14:paraId="2B301572" w14:textId="77777777" w:rsidR="00B95AD0" w:rsidRPr="001B4287" w:rsidRDefault="00000000">
            <w:pPr>
              <w:pStyle w:val="Compact"/>
              <w:jc w:val="right"/>
              <w:rPr>
                <w:sz w:val="11"/>
                <w:szCs w:val="11"/>
              </w:rPr>
            </w:pPr>
            <w:r w:rsidRPr="001B4287">
              <w:rPr>
                <w:sz w:val="11"/>
                <w:szCs w:val="11"/>
              </w:rPr>
              <w:t>-14452.735</w:t>
            </w:r>
          </w:p>
        </w:tc>
        <w:tc>
          <w:tcPr>
            <w:tcW w:w="0" w:type="auto"/>
          </w:tcPr>
          <w:p w14:paraId="6EB3756D" w14:textId="77777777" w:rsidR="00B95AD0" w:rsidRPr="001B4287" w:rsidRDefault="00000000">
            <w:pPr>
              <w:pStyle w:val="Compact"/>
              <w:jc w:val="right"/>
              <w:rPr>
                <w:sz w:val="11"/>
                <w:szCs w:val="11"/>
              </w:rPr>
            </w:pPr>
            <w:r w:rsidRPr="001B4287">
              <w:rPr>
                <w:sz w:val="11"/>
                <w:szCs w:val="11"/>
              </w:rPr>
              <w:t>4.644068</w:t>
            </w:r>
          </w:p>
        </w:tc>
        <w:tc>
          <w:tcPr>
            <w:tcW w:w="0" w:type="auto"/>
          </w:tcPr>
          <w:p w14:paraId="75ACCD95" w14:textId="77777777" w:rsidR="00B95AD0" w:rsidRPr="001B4287" w:rsidRDefault="00000000">
            <w:pPr>
              <w:pStyle w:val="Compact"/>
              <w:jc w:val="right"/>
              <w:rPr>
                <w:sz w:val="11"/>
                <w:szCs w:val="11"/>
              </w:rPr>
            </w:pPr>
            <w:r w:rsidRPr="001B4287">
              <w:rPr>
                <w:sz w:val="11"/>
                <w:szCs w:val="11"/>
              </w:rPr>
              <w:t>-5.283512</w:t>
            </w:r>
          </w:p>
        </w:tc>
      </w:tr>
      <w:tr w:rsidR="00B95AD0" w:rsidRPr="001B4287" w14:paraId="7E4F431D" w14:textId="77777777">
        <w:tc>
          <w:tcPr>
            <w:tcW w:w="0" w:type="auto"/>
          </w:tcPr>
          <w:p w14:paraId="1D3CAC5B" w14:textId="77777777" w:rsidR="00B95AD0" w:rsidRPr="001B4287" w:rsidRDefault="00000000">
            <w:pPr>
              <w:pStyle w:val="Compact"/>
              <w:jc w:val="right"/>
              <w:rPr>
                <w:sz w:val="11"/>
                <w:szCs w:val="11"/>
              </w:rPr>
            </w:pPr>
            <w:r w:rsidRPr="001B4287">
              <w:rPr>
                <w:sz w:val="11"/>
                <w:szCs w:val="11"/>
              </w:rPr>
              <w:t>2</w:t>
            </w:r>
          </w:p>
        </w:tc>
        <w:tc>
          <w:tcPr>
            <w:tcW w:w="0" w:type="auto"/>
          </w:tcPr>
          <w:p w14:paraId="3BACEC89" w14:textId="77777777" w:rsidR="00B95AD0" w:rsidRPr="001B4287" w:rsidRDefault="00000000">
            <w:pPr>
              <w:pStyle w:val="Compact"/>
              <w:rPr>
                <w:sz w:val="11"/>
                <w:szCs w:val="11"/>
              </w:rPr>
            </w:pPr>
            <w:r w:rsidRPr="001B4287">
              <w:rPr>
                <w:sz w:val="11"/>
                <w:szCs w:val="11"/>
              </w:rPr>
              <w:t>2022_Q3</w:t>
            </w:r>
          </w:p>
        </w:tc>
        <w:tc>
          <w:tcPr>
            <w:tcW w:w="0" w:type="auto"/>
          </w:tcPr>
          <w:p w14:paraId="73FB2210" w14:textId="77777777" w:rsidR="00B95AD0" w:rsidRPr="001B4287" w:rsidRDefault="00000000">
            <w:pPr>
              <w:pStyle w:val="Compact"/>
              <w:jc w:val="right"/>
              <w:rPr>
                <w:sz w:val="11"/>
                <w:szCs w:val="11"/>
              </w:rPr>
            </w:pPr>
            <w:r w:rsidRPr="001B4287">
              <w:rPr>
                <w:sz w:val="11"/>
                <w:szCs w:val="11"/>
              </w:rPr>
              <w:t>-0.2735316</w:t>
            </w:r>
          </w:p>
        </w:tc>
        <w:tc>
          <w:tcPr>
            <w:tcW w:w="0" w:type="auto"/>
          </w:tcPr>
          <w:p w14:paraId="0456C3B1" w14:textId="77777777" w:rsidR="00B95AD0" w:rsidRPr="001B4287" w:rsidRDefault="00000000">
            <w:pPr>
              <w:pStyle w:val="Compact"/>
              <w:jc w:val="right"/>
              <w:rPr>
                <w:sz w:val="11"/>
                <w:szCs w:val="11"/>
              </w:rPr>
            </w:pPr>
            <w:r w:rsidRPr="001B4287">
              <w:rPr>
                <w:sz w:val="11"/>
                <w:szCs w:val="11"/>
              </w:rPr>
              <w:t>-0.8866143</w:t>
            </w:r>
          </w:p>
        </w:tc>
        <w:tc>
          <w:tcPr>
            <w:tcW w:w="0" w:type="auto"/>
          </w:tcPr>
          <w:p w14:paraId="0F9E04CB" w14:textId="77777777" w:rsidR="00B95AD0" w:rsidRPr="001B4287" w:rsidRDefault="00000000">
            <w:pPr>
              <w:pStyle w:val="Compact"/>
              <w:jc w:val="right"/>
              <w:rPr>
                <w:sz w:val="11"/>
                <w:szCs w:val="11"/>
              </w:rPr>
            </w:pPr>
            <w:r w:rsidRPr="001B4287">
              <w:rPr>
                <w:sz w:val="11"/>
                <w:szCs w:val="11"/>
              </w:rPr>
              <w:t>-0.5287689</w:t>
            </w:r>
          </w:p>
        </w:tc>
        <w:tc>
          <w:tcPr>
            <w:tcW w:w="0" w:type="auto"/>
          </w:tcPr>
          <w:p w14:paraId="3C2A88A8" w14:textId="77777777" w:rsidR="00B95AD0" w:rsidRPr="001B4287" w:rsidRDefault="00000000">
            <w:pPr>
              <w:pStyle w:val="Compact"/>
              <w:jc w:val="right"/>
              <w:rPr>
                <w:sz w:val="11"/>
                <w:szCs w:val="11"/>
              </w:rPr>
            </w:pPr>
            <w:r w:rsidRPr="001B4287">
              <w:rPr>
                <w:sz w:val="11"/>
                <w:szCs w:val="11"/>
              </w:rPr>
              <w:t>-1.530431</w:t>
            </w:r>
          </w:p>
        </w:tc>
        <w:tc>
          <w:tcPr>
            <w:tcW w:w="0" w:type="auto"/>
          </w:tcPr>
          <w:p w14:paraId="46C9759D" w14:textId="77777777" w:rsidR="00B95AD0" w:rsidRPr="001B4287" w:rsidRDefault="00000000">
            <w:pPr>
              <w:pStyle w:val="Compact"/>
              <w:jc w:val="right"/>
              <w:rPr>
                <w:sz w:val="11"/>
                <w:szCs w:val="11"/>
              </w:rPr>
            </w:pPr>
            <w:r w:rsidRPr="001B4287">
              <w:rPr>
                <w:sz w:val="11"/>
                <w:szCs w:val="11"/>
              </w:rPr>
              <w:t>-2837.795</w:t>
            </w:r>
          </w:p>
        </w:tc>
        <w:tc>
          <w:tcPr>
            <w:tcW w:w="0" w:type="auto"/>
          </w:tcPr>
          <w:p w14:paraId="39B1E70C" w14:textId="77777777" w:rsidR="00B95AD0" w:rsidRPr="001B4287" w:rsidRDefault="00000000">
            <w:pPr>
              <w:pStyle w:val="Compact"/>
              <w:jc w:val="right"/>
              <w:rPr>
                <w:sz w:val="11"/>
                <w:szCs w:val="11"/>
              </w:rPr>
            </w:pPr>
            <w:r w:rsidRPr="001B4287">
              <w:rPr>
                <w:sz w:val="11"/>
                <w:szCs w:val="11"/>
              </w:rPr>
              <w:t>-9247.564</w:t>
            </w:r>
          </w:p>
        </w:tc>
        <w:tc>
          <w:tcPr>
            <w:tcW w:w="0" w:type="auto"/>
          </w:tcPr>
          <w:p w14:paraId="78F9771F" w14:textId="77777777" w:rsidR="00B95AD0" w:rsidRPr="001B4287" w:rsidRDefault="00000000">
            <w:pPr>
              <w:pStyle w:val="Compact"/>
              <w:jc w:val="right"/>
              <w:rPr>
                <w:sz w:val="11"/>
                <w:szCs w:val="11"/>
              </w:rPr>
            </w:pPr>
            <w:r w:rsidRPr="001B4287">
              <w:rPr>
                <w:sz w:val="11"/>
                <w:szCs w:val="11"/>
              </w:rPr>
              <w:t>2.166667</w:t>
            </w:r>
          </w:p>
        </w:tc>
        <w:tc>
          <w:tcPr>
            <w:tcW w:w="0" w:type="auto"/>
          </w:tcPr>
          <w:p w14:paraId="155BD035" w14:textId="77777777" w:rsidR="00B95AD0" w:rsidRPr="001B4287" w:rsidRDefault="00000000">
            <w:pPr>
              <w:pStyle w:val="Compact"/>
              <w:jc w:val="right"/>
              <w:rPr>
                <w:sz w:val="11"/>
                <w:szCs w:val="11"/>
              </w:rPr>
            </w:pPr>
            <w:r w:rsidRPr="001B4287">
              <w:rPr>
                <w:sz w:val="11"/>
                <w:szCs w:val="11"/>
              </w:rPr>
              <w:t>-3.404230</w:t>
            </w:r>
          </w:p>
        </w:tc>
      </w:tr>
      <w:tr w:rsidR="00B95AD0" w:rsidRPr="001B4287" w14:paraId="4876393F" w14:textId="77777777">
        <w:tc>
          <w:tcPr>
            <w:tcW w:w="0" w:type="auto"/>
          </w:tcPr>
          <w:p w14:paraId="41CEA2C6" w14:textId="77777777" w:rsidR="00B95AD0" w:rsidRPr="001B4287" w:rsidRDefault="00000000">
            <w:pPr>
              <w:pStyle w:val="Compact"/>
              <w:jc w:val="right"/>
              <w:rPr>
                <w:sz w:val="11"/>
                <w:szCs w:val="11"/>
              </w:rPr>
            </w:pPr>
            <w:r w:rsidRPr="001B4287">
              <w:rPr>
                <w:sz w:val="11"/>
                <w:szCs w:val="11"/>
              </w:rPr>
              <w:t>3</w:t>
            </w:r>
          </w:p>
        </w:tc>
        <w:tc>
          <w:tcPr>
            <w:tcW w:w="0" w:type="auto"/>
          </w:tcPr>
          <w:p w14:paraId="2F476DDB" w14:textId="77777777" w:rsidR="00B95AD0" w:rsidRPr="001B4287" w:rsidRDefault="00000000">
            <w:pPr>
              <w:pStyle w:val="Compact"/>
              <w:rPr>
                <w:sz w:val="11"/>
                <w:szCs w:val="11"/>
              </w:rPr>
            </w:pPr>
            <w:r w:rsidRPr="001B4287">
              <w:rPr>
                <w:sz w:val="11"/>
                <w:szCs w:val="11"/>
              </w:rPr>
              <w:t>2022_Q4</w:t>
            </w:r>
          </w:p>
        </w:tc>
        <w:tc>
          <w:tcPr>
            <w:tcW w:w="0" w:type="auto"/>
          </w:tcPr>
          <w:p w14:paraId="624E41EC" w14:textId="77777777" w:rsidR="00B95AD0" w:rsidRPr="001B4287" w:rsidRDefault="00000000">
            <w:pPr>
              <w:pStyle w:val="Compact"/>
              <w:jc w:val="right"/>
              <w:rPr>
                <w:sz w:val="11"/>
                <w:szCs w:val="11"/>
              </w:rPr>
            </w:pPr>
            <w:r w:rsidRPr="001B4287">
              <w:rPr>
                <w:sz w:val="11"/>
                <w:szCs w:val="11"/>
              </w:rPr>
              <w:t>3.7798816</w:t>
            </w:r>
          </w:p>
        </w:tc>
        <w:tc>
          <w:tcPr>
            <w:tcW w:w="0" w:type="auto"/>
          </w:tcPr>
          <w:p w14:paraId="6F43F2FE" w14:textId="77777777" w:rsidR="00B95AD0" w:rsidRPr="001B4287" w:rsidRDefault="00000000">
            <w:pPr>
              <w:pStyle w:val="Compact"/>
              <w:jc w:val="right"/>
              <w:rPr>
                <w:sz w:val="11"/>
                <w:szCs w:val="11"/>
              </w:rPr>
            </w:pPr>
            <w:r w:rsidRPr="001B4287">
              <w:rPr>
                <w:sz w:val="11"/>
                <w:szCs w:val="11"/>
              </w:rPr>
              <w:t>2.5726020</w:t>
            </w:r>
          </w:p>
        </w:tc>
        <w:tc>
          <w:tcPr>
            <w:tcW w:w="0" w:type="auto"/>
          </w:tcPr>
          <w:p w14:paraId="1CCDE892" w14:textId="77777777" w:rsidR="00B95AD0" w:rsidRPr="001B4287" w:rsidRDefault="00000000">
            <w:pPr>
              <w:pStyle w:val="Compact"/>
              <w:jc w:val="right"/>
              <w:rPr>
                <w:sz w:val="11"/>
                <w:szCs w:val="11"/>
              </w:rPr>
            </w:pPr>
            <w:r w:rsidRPr="001B4287">
              <w:rPr>
                <w:sz w:val="11"/>
                <w:szCs w:val="11"/>
              </w:rPr>
              <w:t>12.4474066</w:t>
            </w:r>
          </w:p>
        </w:tc>
        <w:tc>
          <w:tcPr>
            <w:tcW w:w="0" w:type="auto"/>
          </w:tcPr>
          <w:p w14:paraId="225FEAE7" w14:textId="77777777" w:rsidR="00B95AD0" w:rsidRPr="001B4287" w:rsidRDefault="00000000">
            <w:pPr>
              <w:pStyle w:val="Compact"/>
              <w:jc w:val="right"/>
              <w:rPr>
                <w:sz w:val="11"/>
                <w:szCs w:val="11"/>
              </w:rPr>
            </w:pPr>
            <w:r w:rsidRPr="001B4287">
              <w:rPr>
                <w:sz w:val="11"/>
                <w:szCs w:val="11"/>
              </w:rPr>
              <w:t>7.098790</w:t>
            </w:r>
          </w:p>
        </w:tc>
        <w:tc>
          <w:tcPr>
            <w:tcW w:w="0" w:type="auto"/>
          </w:tcPr>
          <w:p w14:paraId="54C36CCB" w14:textId="77777777" w:rsidR="00B95AD0" w:rsidRPr="001B4287" w:rsidRDefault="00000000">
            <w:pPr>
              <w:pStyle w:val="Compact"/>
              <w:jc w:val="right"/>
              <w:rPr>
                <w:sz w:val="11"/>
                <w:szCs w:val="11"/>
              </w:rPr>
            </w:pPr>
            <w:r w:rsidRPr="001B4287">
              <w:rPr>
                <w:sz w:val="11"/>
                <w:szCs w:val="11"/>
              </w:rPr>
              <w:t>22419.653</w:t>
            </w:r>
          </w:p>
        </w:tc>
        <w:tc>
          <w:tcPr>
            <w:tcW w:w="0" w:type="auto"/>
          </w:tcPr>
          <w:p w14:paraId="68318F85" w14:textId="77777777" w:rsidR="00B95AD0" w:rsidRPr="001B4287" w:rsidRDefault="00000000">
            <w:pPr>
              <w:pStyle w:val="Compact"/>
              <w:jc w:val="right"/>
              <w:rPr>
                <w:sz w:val="11"/>
                <w:szCs w:val="11"/>
              </w:rPr>
            </w:pPr>
            <w:r w:rsidRPr="001B4287">
              <w:rPr>
                <w:sz w:val="11"/>
                <w:szCs w:val="11"/>
              </w:rPr>
              <w:t>14865.495</w:t>
            </w:r>
          </w:p>
        </w:tc>
        <w:tc>
          <w:tcPr>
            <w:tcW w:w="0" w:type="auto"/>
          </w:tcPr>
          <w:p w14:paraId="505BD11C" w14:textId="77777777" w:rsidR="00B95AD0" w:rsidRPr="001B4287" w:rsidRDefault="00000000">
            <w:pPr>
              <w:pStyle w:val="Compact"/>
              <w:jc w:val="right"/>
              <w:rPr>
                <w:sz w:val="11"/>
                <w:szCs w:val="11"/>
              </w:rPr>
            </w:pPr>
            <w:r w:rsidRPr="001B4287">
              <w:rPr>
                <w:sz w:val="11"/>
                <w:szCs w:val="11"/>
              </w:rPr>
              <w:t>2.666667</w:t>
            </w:r>
          </w:p>
        </w:tc>
        <w:tc>
          <w:tcPr>
            <w:tcW w:w="0" w:type="auto"/>
          </w:tcPr>
          <w:p w14:paraId="6D71F94F" w14:textId="77777777" w:rsidR="00B95AD0" w:rsidRPr="001B4287" w:rsidRDefault="00000000">
            <w:pPr>
              <w:pStyle w:val="Compact"/>
              <w:jc w:val="right"/>
              <w:rPr>
                <w:sz w:val="11"/>
                <w:szCs w:val="11"/>
              </w:rPr>
            </w:pPr>
            <w:r w:rsidRPr="001B4287">
              <w:rPr>
                <w:sz w:val="11"/>
                <w:szCs w:val="11"/>
              </w:rPr>
              <w:t>19.159937</w:t>
            </w:r>
          </w:p>
        </w:tc>
      </w:tr>
      <w:tr w:rsidR="00B95AD0" w:rsidRPr="001B4287" w14:paraId="22C35358" w14:textId="77777777">
        <w:tc>
          <w:tcPr>
            <w:tcW w:w="0" w:type="auto"/>
          </w:tcPr>
          <w:p w14:paraId="7A7EEEF0" w14:textId="77777777" w:rsidR="00B95AD0" w:rsidRPr="001B4287" w:rsidRDefault="00000000">
            <w:pPr>
              <w:pStyle w:val="Compact"/>
              <w:jc w:val="right"/>
              <w:rPr>
                <w:sz w:val="11"/>
                <w:szCs w:val="11"/>
              </w:rPr>
            </w:pPr>
            <w:r w:rsidRPr="001B4287">
              <w:rPr>
                <w:sz w:val="11"/>
                <w:szCs w:val="11"/>
              </w:rPr>
              <w:t>4</w:t>
            </w:r>
          </w:p>
        </w:tc>
        <w:tc>
          <w:tcPr>
            <w:tcW w:w="0" w:type="auto"/>
          </w:tcPr>
          <w:p w14:paraId="72A17135" w14:textId="77777777" w:rsidR="00B95AD0" w:rsidRPr="001B4287" w:rsidRDefault="00000000">
            <w:pPr>
              <w:pStyle w:val="Compact"/>
              <w:rPr>
                <w:sz w:val="11"/>
                <w:szCs w:val="11"/>
              </w:rPr>
            </w:pPr>
            <w:r w:rsidRPr="001B4287">
              <w:rPr>
                <w:sz w:val="11"/>
                <w:szCs w:val="11"/>
              </w:rPr>
              <w:t>2023_Q2</w:t>
            </w:r>
          </w:p>
        </w:tc>
        <w:tc>
          <w:tcPr>
            <w:tcW w:w="0" w:type="auto"/>
          </w:tcPr>
          <w:p w14:paraId="3681008E" w14:textId="77777777" w:rsidR="00B95AD0" w:rsidRPr="001B4287" w:rsidRDefault="00000000">
            <w:pPr>
              <w:pStyle w:val="Compact"/>
              <w:jc w:val="right"/>
              <w:rPr>
                <w:sz w:val="11"/>
                <w:szCs w:val="11"/>
              </w:rPr>
            </w:pPr>
            <w:r w:rsidRPr="001B4287">
              <w:rPr>
                <w:sz w:val="11"/>
                <w:szCs w:val="11"/>
              </w:rPr>
              <w:t>6.9713478</w:t>
            </w:r>
          </w:p>
        </w:tc>
        <w:tc>
          <w:tcPr>
            <w:tcW w:w="0" w:type="auto"/>
          </w:tcPr>
          <w:p w14:paraId="0DFF1CA2" w14:textId="77777777" w:rsidR="00B95AD0" w:rsidRPr="001B4287" w:rsidRDefault="00000000">
            <w:pPr>
              <w:pStyle w:val="Compact"/>
              <w:jc w:val="right"/>
              <w:rPr>
                <w:sz w:val="11"/>
                <w:szCs w:val="11"/>
              </w:rPr>
            </w:pPr>
            <w:r w:rsidRPr="001B4287">
              <w:rPr>
                <w:sz w:val="11"/>
                <w:szCs w:val="11"/>
              </w:rPr>
              <w:t>5.2925002</w:t>
            </w:r>
          </w:p>
        </w:tc>
        <w:tc>
          <w:tcPr>
            <w:tcW w:w="0" w:type="auto"/>
          </w:tcPr>
          <w:p w14:paraId="0EFA2C8D" w14:textId="77777777" w:rsidR="00B95AD0" w:rsidRPr="001B4287" w:rsidRDefault="00000000">
            <w:pPr>
              <w:pStyle w:val="Compact"/>
              <w:jc w:val="right"/>
              <w:rPr>
                <w:sz w:val="11"/>
                <w:szCs w:val="11"/>
              </w:rPr>
            </w:pPr>
            <w:r w:rsidRPr="001B4287">
              <w:rPr>
                <w:sz w:val="11"/>
                <w:szCs w:val="11"/>
              </w:rPr>
              <w:t>44.5676697</w:t>
            </w:r>
          </w:p>
        </w:tc>
        <w:tc>
          <w:tcPr>
            <w:tcW w:w="0" w:type="auto"/>
          </w:tcPr>
          <w:p w14:paraId="2E8BCB74" w14:textId="77777777" w:rsidR="00B95AD0" w:rsidRPr="001B4287" w:rsidRDefault="00000000">
            <w:pPr>
              <w:pStyle w:val="Compact"/>
              <w:jc w:val="right"/>
              <w:rPr>
                <w:sz w:val="11"/>
                <w:szCs w:val="11"/>
              </w:rPr>
            </w:pPr>
            <w:r w:rsidRPr="001B4287">
              <w:rPr>
                <w:sz w:val="11"/>
                <w:szCs w:val="11"/>
              </w:rPr>
              <w:t>27.486047</w:t>
            </w:r>
          </w:p>
        </w:tc>
        <w:tc>
          <w:tcPr>
            <w:tcW w:w="0" w:type="auto"/>
          </w:tcPr>
          <w:p w14:paraId="4408FDC1" w14:textId="77777777" w:rsidR="00B95AD0" w:rsidRPr="001B4287" w:rsidRDefault="00000000">
            <w:pPr>
              <w:pStyle w:val="Compact"/>
              <w:jc w:val="right"/>
              <w:rPr>
                <w:sz w:val="11"/>
                <w:szCs w:val="11"/>
              </w:rPr>
            </w:pPr>
            <w:r w:rsidRPr="001B4287">
              <w:rPr>
                <w:sz w:val="11"/>
                <w:szCs w:val="11"/>
              </w:rPr>
              <w:t>53970.728</w:t>
            </w:r>
          </w:p>
        </w:tc>
        <w:tc>
          <w:tcPr>
            <w:tcW w:w="0" w:type="auto"/>
          </w:tcPr>
          <w:p w14:paraId="27FB9C12" w14:textId="77777777" w:rsidR="00B95AD0" w:rsidRPr="001B4287" w:rsidRDefault="00000000">
            <w:pPr>
              <w:pStyle w:val="Compact"/>
              <w:jc w:val="right"/>
              <w:rPr>
                <w:sz w:val="11"/>
                <w:szCs w:val="11"/>
              </w:rPr>
            </w:pPr>
            <w:r w:rsidRPr="001B4287">
              <w:rPr>
                <w:sz w:val="11"/>
                <w:szCs w:val="11"/>
              </w:rPr>
              <w:t>40750.735</w:t>
            </w:r>
          </w:p>
        </w:tc>
        <w:tc>
          <w:tcPr>
            <w:tcW w:w="0" w:type="auto"/>
          </w:tcPr>
          <w:p w14:paraId="7A9F38E6" w14:textId="77777777" w:rsidR="00B95AD0" w:rsidRPr="001B4287" w:rsidRDefault="00000000">
            <w:pPr>
              <w:pStyle w:val="Compact"/>
              <w:jc w:val="right"/>
              <w:rPr>
                <w:sz w:val="11"/>
                <w:szCs w:val="11"/>
              </w:rPr>
            </w:pPr>
            <w:r w:rsidRPr="001B4287">
              <w:rPr>
                <w:sz w:val="11"/>
                <w:szCs w:val="11"/>
              </w:rPr>
              <w:t>4.300000</w:t>
            </w:r>
          </w:p>
        </w:tc>
        <w:tc>
          <w:tcPr>
            <w:tcW w:w="0" w:type="auto"/>
          </w:tcPr>
          <w:p w14:paraId="4956D201" w14:textId="77777777" w:rsidR="00B95AD0" w:rsidRPr="001B4287" w:rsidRDefault="00000000">
            <w:pPr>
              <w:pStyle w:val="Compact"/>
              <w:jc w:val="right"/>
              <w:rPr>
                <w:sz w:val="11"/>
                <w:szCs w:val="11"/>
              </w:rPr>
            </w:pPr>
            <w:r w:rsidRPr="001B4287">
              <w:rPr>
                <w:sz w:val="11"/>
                <w:szCs w:val="11"/>
              </w:rPr>
              <w:t>101.903802</w:t>
            </w:r>
          </w:p>
        </w:tc>
      </w:tr>
      <w:tr w:rsidR="00B95AD0" w:rsidRPr="001B4287" w14:paraId="61526992" w14:textId="77777777">
        <w:tc>
          <w:tcPr>
            <w:tcW w:w="0" w:type="auto"/>
          </w:tcPr>
          <w:p w14:paraId="3A612EC9" w14:textId="77777777" w:rsidR="00B95AD0" w:rsidRPr="001B4287" w:rsidRDefault="00000000">
            <w:pPr>
              <w:pStyle w:val="Compact"/>
              <w:jc w:val="right"/>
              <w:rPr>
                <w:sz w:val="11"/>
                <w:szCs w:val="11"/>
              </w:rPr>
            </w:pPr>
            <w:r w:rsidRPr="001B4287">
              <w:rPr>
                <w:sz w:val="11"/>
                <w:szCs w:val="11"/>
              </w:rPr>
              <w:t>5</w:t>
            </w:r>
          </w:p>
        </w:tc>
        <w:tc>
          <w:tcPr>
            <w:tcW w:w="0" w:type="auto"/>
          </w:tcPr>
          <w:p w14:paraId="3D4CAA5D" w14:textId="77777777" w:rsidR="00B95AD0" w:rsidRPr="001B4287" w:rsidRDefault="00000000">
            <w:pPr>
              <w:pStyle w:val="Compact"/>
              <w:rPr>
                <w:sz w:val="11"/>
                <w:szCs w:val="11"/>
              </w:rPr>
            </w:pPr>
            <w:r w:rsidRPr="001B4287">
              <w:rPr>
                <w:sz w:val="11"/>
                <w:szCs w:val="11"/>
              </w:rPr>
              <w:t>2023_Q4</w:t>
            </w:r>
          </w:p>
        </w:tc>
        <w:tc>
          <w:tcPr>
            <w:tcW w:w="0" w:type="auto"/>
          </w:tcPr>
          <w:p w14:paraId="4130875B" w14:textId="77777777" w:rsidR="00B95AD0" w:rsidRPr="001B4287" w:rsidRDefault="00000000">
            <w:pPr>
              <w:pStyle w:val="Compact"/>
              <w:jc w:val="right"/>
              <w:rPr>
                <w:sz w:val="11"/>
                <w:szCs w:val="11"/>
              </w:rPr>
            </w:pPr>
            <w:r w:rsidRPr="001B4287">
              <w:rPr>
                <w:sz w:val="11"/>
                <w:szCs w:val="11"/>
              </w:rPr>
              <w:t>4.2290601</w:t>
            </w:r>
          </w:p>
        </w:tc>
        <w:tc>
          <w:tcPr>
            <w:tcW w:w="0" w:type="auto"/>
          </w:tcPr>
          <w:p w14:paraId="7DC5722A" w14:textId="77777777" w:rsidR="00B95AD0" w:rsidRPr="001B4287" w:rsidRDefault="00000000">
            <w:pPr>
              <w:pStyle w:val="Compact"/>
              <w:jc w:val="right"/>
              <w:rPr>
                <w:sz w:val="11"/>
                <w:szCs w:val="11"/>
              </w:rPr>
            </w:pPr>
            <w:r w:rsidRPr="001B4287">
              <w:rPr>
                <w:sz w:val="11"/>
                <w:szCs w:val="11"/>
              </w:rPr>
              <w:t>2.8969007</w:t>
            </w:r>
          </w:p>
        </w:tc>
        <w:tc>
          <w:tcPr>
            <w:tcW w:w="0" w:type="auto"/>
          </w:tcPr>
          <w:p w14:paraId="1AB9B9BC" w14:textId="77777777" w:rsidR="00B95AD0" w:rsidRPr="001B4287" w:rsidRDefault="00000000">
            <w:pPr>
              <w:pStyle w:val="Compact"/>
              <w:jc w:val="right"/>
              <w:rPr>
                <w:sz w:val="11"/>
                <w:szCs w:val="11"/>
              </w:rPr>
            </w:pPr>
            <w:r w:rsidRPr="001B4287">
              <w:rPr>
                <w:sz w:val="11"/>
                <w:szCs w:val="11"/>
              </w:rPr>
              <w:t>27.1422746</w:t>
            </w:r>
          </w:p>
        </w:tc>
        <w:tc>
          <w:tcPr>
            <w:tcW w:w="0" w:type="auto"/>
          </w:tcPr>
          <w:p w14:paraId="62171A2A" w14:textId="77777777" w:rsidR="00B95AD0" w:rsidRPr="001B4287" w:rsidRDefault="00000000">
            <w:pPr>
              <w:pStyle w:val="Compact"/>
              <w:jc w:val="right"/>
              <w:rPr>
                <w:sz w:val="11"/>
                <w:szCs w:val="11"/>
              </w:rPr>
            </w:pPr>
            <w:r w:rsidRPr="001B4287">
              <w:rPr>
                <w:sz w:val="11"/>
                <w:szCs w:val="11"/>
              </w:rPr>
              <w:t>14.412131</w:t>
            </w:r>
          </w:p>
        </w:tc>
        <w:tc>
          <w:tcPr>
            <w:tcW w:w="0" w:type="auto"/>
          </w:tcPr>
          <w:p w14:paraId="2B53B84B" w14:textId="77777777" w:rsidR="00B95AD0" w:rsidRPr="001B4287" w:rsidRDefault="00000000">
            <w:pPr>
              <w:pStyle w:val="Compact"/>
              <w:jc w:val="right"/>
              <w:rPr>
                <w:sz w:val="11"/>
                <w:szCs w:val="11"/>
              </w:rPr>
            </w:pPr>
            <w:r w:rsidRPr="001B4287">
              <w:rPr>
                <w:sz w:val="11"/>
                <w:szCs w:val="11"/>
              </w:rPr>
              <w:t>22088.172</w:t>
            </w:r>
          </w:p>
        </w:tc>
        <w:tc>
          <w:tcPr>
            <w:tcW w:w="0" w:type="auto"/>
          </w:tcPr>
          <w:p w14:paraId="45D1D276" w14:textId="77777777" w:rsidR="00B95AD0" w:rsidRPr="001B4287" w:rsidRDefault="00000000">
            <w:pPr>
              <w:pStyle w:val="Compact"/>
              <w:jc w:val="right"/>
              <w:rPr>
                <w:sz w:val="11"/>
                <w:szCs w:val="11"/>
              </w:rPr>
            </w:pPr>
            <w:r w:rsidRPr="001B4287">
              <w:rPr>
                <w:sz w:val="11"/>
                <w:szCs w:val="11"/>
              </w:rPr>
              <w:t>14856.988</w:t>
            </w:r>
          </w:p>
        </w:tc>
        <w:tc>
          <w:tcPr>
            <w:tcW w:w="0" w:type="auto"/>
          </w:tcPr>
          <w:p w14:paraId="1D83E212" w14:textId="77777777" w:rsidR="00B95AD0" w:rsidRPr="001B4287" w:rsidRDefault="00000000">
            <w:pPr>
              <w:pStyle w:val="Compact"/>
              <w:jc w:val="right"/>
              <w:rPr>
                <w:sz w:val="11"/>
                <w:szCs w:val="11"/>
              </w:rPr>
            </w:pPr>
            <w:r w:rsidRPr="001B4287">
              <w:rPr>
                <w:sz w:val="11"/>
                <w:szCs w:val="11"/>
              </w:rPr>
              <w:t>2.271186</w:t>
            </w:r>
          </w:p>
        </w:tc>
        <w:tc>
          <w:tcPr>
            <w:tcW w:w="0" w:type="auto"/>
          </w:tcPr>
          <w:p w14:paraId="678480E9" w14:textId="77777777" w:rsidR="00B95AD0" w:rsidRPr="001B4287" w:rsidRDefault="00000000">
            <w:pPr>
              <w:pStyle w:val="Compact"/>
              <w:jc w:val="right"/>
              <w:rPr>
                <w:sz w:val="11"/>
                <w:szCs w:val="11"/>
              </w:rPr>
            </w:pPr>
            <w:r w:rsidRPr="001B4287">
              <w:rPr>
                <w:sz w:val="11"/>
                <w:szCs w:val="11"/>
              </w:rPr>
              <w:t>38.890707</w:t>
            </w:r>
          </w:p>
        </w:tc>
      </w:tr>
      <w:tr w:rsidR="00B95AD0" w:rsidRPr="001B4287" w14:paraId="547CD61E" w14:textId="77777777">
        <w:tc>
          <w:tcPr>
            <w:tcW w:w="0" w:type="auto"/>
          </w:tcPr>
          <w:p w14:paraId="31A8FAB4" w14:textId="77777777" w:rsidR="00B95AD0" w:rsidRPr="001B4287" w:rsidRDefault="00000000">
            <w:pPr>
              <w:pStyle w:val="Compact"/>
              <w:jc w:val="right"/>
              <w:rPr>
                <w:sz w:val="11"/>
                <w:szCs w:val="11"/>
              </w:rPr>
            </w:pPr>
            <w:r w:rsidRPr="001B4287">
              <w:rPr>
                <w:sz w:val="11"/>
                <w:szCs w:val="11"/>
              </w:rPr>
              <w:t>6</w:t>
            </w:r>
          </w:p>
        </w:tc>
        <w:tc>
          <w:tcPr>
            <w:tcW w:w="0" w:type="auto"/>
          </w:tcPr>
          <w:p w14:paraId="3AA69E1D" w14:textId="77777777" w:rsidR="00B95AD0" w:rsidRPr="001B4287" w:rsidRDefault="00000000">
            <w:pPr>
              <w:pStyle w:val="Compact"/>
              <w:rPr>
                <w:sz w:val="11"/>
                <w:szCs w:val="11"/>
              </w:rPr>
            </w:pPr>
            <w:r w:rsidRPr="001B4287">
              <w:rPr>
                <w:sz w:val="11"/>
                <w:szCs w:val="11"/>
              </w:rPr>
              <w:t>2024_Q1</w:t>
            </w:r>
          </w:p>
        </w:tc>
        <w:tc>
          <w:tcPr>
            <w:tcW w:w="0" w:type="auto"/>
          </w:tcPr>
          <w:p w14:paraId="250C8665" w14:textId="77777777" w:rsidR="00B95AD0" w:rsidRPr="001B4287" w:rsidRDefault="00000000">
            <w:pPr>
              <w:pStyle w:val="Compact"/>
              <w:jc w:val="right"/>
              <w:rPr>
                <w:sz w:val="11"/>
                <w:szCs w:val="11"/>
              </w:rPr>
            </w:pPr>
            <w:r w:rsidRPr="001B4287">
              <w:rPr>
                <w:sz w:val="11"/>
                <w:szCs w:val="11"/>
              </w:rPr>
              <w:t>2.5614741</w:t>
            </w:r>
          </w:p>
        </w:tc>
        <w:tc>
          <w:tcPr>
            <w:tcW w:w="0" w:type="auto"/>
          </w:tcPr>
          <w:p w14:paraId="6C8C8B95" w14:textId="77777777" w:rsidR="00B95AD0" w:rsidRPr="001B4287" w:rsidRDefault="00000000">
            <w:pPr>
              <w:pStyle w:val="Compact"/>
              <w:jc w:val="right"/>
              <w:rPr>
                <w:sz w:val="11"/>
                <w:szCs w:val="11"/>
              </w:rPr>
            </w:pPr>
            <w:r w:rsidRPr="001B4287">
              <w:rPr>
                <w:sz w:val="11"/>
                <w:szCs w:val="11"/>
              </w:rPr>
              <w:t>0.8205267</w:t>
            </w:r>
          </w:p>
        </w:tc>
        <w:tc>
          <w:tcPr>
            <w:tcW w:w="0" w:type="auto"/>
          </w:tcPr>
          <w:p w14:paraId="66D3CA7D" w14:textId="77777777" w:rsidR="00B95AD0" w:rsidRPr="001B4287" w:rsidRDefault="00000000">
            <w:pPr>
              <w:pStyle w:val="Compact"/>
              <w:jc w:val="right"/>
              <w:rPr>
                <w:sz w:val="11"/>
                <w:szCs w:val="11"/>
              </w:rPr>
            </w:pPr>
            <w:r w:rsidRPr="001B4287">
              <w:rPr>
                <w:sz w:val="11"/>
                <w:szCs w:val="11"/>
              </w:rPr>
              <w:t>4.8902179</w:t>
            </w:r>
          </w:p>
        </w:tc>
        <w:tc>
          <w:tcPr>
            <w:tcW w:w="0" w:type="auto"/>
          </w:tcPr>
          <w:p w14:paraId="660C04E2" w14:textId="77777777" w:rsidR="00B95AD0" w:rsidRPr="001B4287" w:rsidRDefault="00000000">
            <w:pPr>
              <w:pStyle w:val="Compact"/>
              <w:jc w:val="right"/>
              <w:rPr>
                <w:sz w:val="11"/>
                <w:szCs w:val="11"/>
              </w:rPr>
            </w:pPr>
            <w:r w:rsidRPr="001B4287">
              <w:rPr>
                <w:sz w:val="11"/>
                <w:szCs w:val="11"/>
              </w:rPr>
              <w:t>1.070790</w:t>
            </w:r>
          </w:p>
        </w:tc>
        <w:tc>
          <w:tcPr>
            <w:tcW w:w="0" w:type="auto"/>
          </w:tcPr>
          <w:p w14:paraId="76244C62" w14:textId="77777777" w:rsidR="00B95AD0" w:rsidRPr="001B4287" w:rsidRDefault="00000000">
            <w:pPr>
              <w:pStyle w:val="Compact"/>
              <w:jc w:val="right"/>
              <w:rPr>
                <w:sz w:val="11"/>
                <w:szCs w:val="11"/>
              </w:rPr>
            </w:pPr>
            <w:r w:rsidRPr="001B4287">
              <w:rPr>
                <w:sz w:val="11"/>
                <w:szCs w:val="11"/>
              </w:rPr>
              <w:t>12773.703</w:t>
            </w:r>
          </w:p>
        </w:tc>
        <w:tc>
          <w:tcPr>
            <w:tcW w:w="0" w:type="auto"/>
          </w:tcPr>
          <w:p w14:paraId="69933639" w14:textId="77777777" w:rsidR="00B95AD0" w:rsidRPr="001B4287" w:rsidRDefault="00000000">
            <w:pPr>
              <w:pStyle w:val="Compact"/>
              <w:jc w:val="right"/>
              <w:rPr>
                <w:sz w:val="11"/>
                <w:szCs w:val="11"/>
              </w:rPr>
            </w:pPr>
            <w:r w:rsidRPr="001B4287">
              <w:rPr>
                <w:sz w:val="11"/>
                <w:szCs w:val="11"/>
              </w:rPr>
              <w:t>3430.214</w:t>
            </w:r>
          </w:p>
        </w:tc>
        <w:tc>
          <w:tcPr>
            <w:tcW w:w="0" w:type="auto"/>
          </w:tcPr>
          <w:p w14:paraId="4F9414D4" w14:textId="77777777" w:rsidR="00B95AD0" w:rsidRPr="001B4287" w:rsidRDefault="00000000">
            <w:pPr>
              <w:pStyle w:val="Compact"/>
              <w:jc w:val="right"/>
              <w:rPr>
                <w:sz w:val="11"/>
                <w:szCs w:val="11"/>
              </w:rPr>
            </w:pPr>
            <w:r w:rsidRPr="001B4287">
              <w:rPr>
                <w:sz w:val="11"/>
                <w:szCs w:val="11"/>
              </w:rPr>
              <w:t>2.866667</w:t>
            </w:r>
          </w:p>
        </w:tc>
        <w:tc>
          <w:tcPr>
            <w:tcW w:w="0" w:type="auto"/>
          </w:tcPr>
          <w:p w14:paraId="7EEFE6F9" w14:textId="77777777" w:rsidR="00B95AD0" w:rsidRPr="001B4287" w:rsidRDefault="00000000">
            <w:pPr>
              <w:pStyle w:val="Compact"/>
              <w:jc w:val="right"/>
              <w:rPr>
                <w:sz w:val="11"/>
                <w:szCs w:val="11"/>
              </w:rPr>
            </w:pPr>
            <w:r w:rsidRPr="001B4287">
              <w:rPr>
                <w:sz w:val="11"/>
                <w:szCs w:val="11"/>
              </w:rPr>
              <w:t>1.319879</w:t>
            </w:r>
          </w:p>
        </w:tc>
      </w:tr>
      <w:tr w:rsidR="00B95AD0" w:rsidRPr="001B4287" w14:paraId="16572013" w14:textId="77777777">
        <w:tc>
          <w:tcPr>
            <w:tcW w:w="0" w:type="auto"/>
          </w:tcPr>
          <w:p w14:paraId="542F19E2" w14:textId="77777777" w:rsidR="00B95AD0" w:rsidRPr="001B4287" w:rsidRDefault="00000000">
            <w:pPr>
              <w:pStyle w:val="Compact"/>
              <w:jc w:val="right"/>
              <w:rPr>
                <w:sz w:val="11"/>
                <w:szCs w:val="11"/>
              </w:rPr>
            </w:pPr>
            <w:r w:rsidRPr="001B4287">
              <w:rPr>
                <w:sz w:val="11"/>
                <w:szCs w:val="11"/>
              </w:rPr>
              <w:t>7</w:t>
            </w:r>
          </w:p>
        </w:tc>
        <w:tc>
          <w:tcPr>
            <w:tcW w:w="0" w:type="auto"/>
          </w:tcPr>
          <w:p w14:paraId="2E00DCE7" w14:textId="77777777" w:rsidR="00B95AD0" w:rsidRPr="001B4287" w:rsidRDefault="00000000">
            <w:pPr>
              <w:pStyle w:val="Compact"/>
              <w:rPr>
                <w:sz w:val="11"/>
                <w:szCs w:val="11"/>
              </w:rPr>
            </w:pPr>
            <w:r w:rsidRPr="001B4287">
              <w:rPr>
                <w:sz w:val="11"/>
                <w:szCs w:val="11"/>
              </w:rPr>
              <w:t>2024_Q2</w:t>
            </w:r>
          </w:p>
        </w:tc>
        <w:tc>
          <w:tcPr>
            <w:tcW w:w="0" w:type="auto"/>
          </w:tcPr>
          <w:p w14:paraId="72274FAC" w14:textId="77777777" w:rsidR="00B95AD0" w:rsidRPr="001B4287" w:rsidRDefault="00000000">
            <w:pPr>
              <w:pStyle w:val="Compact"/>
              <w:jc w:val="right"/>
              <w:rPr>
                <w:sz w:val="11"/>
                <w:szCs w:val="11"/>
              </w:rPr>
            </w:pPr>
            <w:r w:rsidRPr="001B4287">
              <w:rPr>
                <w:sz w:val="11"/>
                <w:szCs w:val="11"/>
              </w:rPr>
              <w:t>0.8397483</w:t>
            </w:r>
          </w:p>
        </w:tc>
        <w:tc>
          <w:tcPr>
            <w:tcW w:w="0" w:type="auto"/>
          </w:tcPr>
          <w:p w14:paraId="69287DCE" w14:textId="77777777" w:rsidR="00B95AD0" w:rsidRPr="001B4287" w:rsidRDefault="00000000">
            <w:pPr>
              <w:pStyle w:val="Compact"/>
              <w:jc w:val="right"/>
              <w:rPr>
                <w:sz w:val="11"/>
                <w:szCs w:val="11"/>
              </w:rPr>
            </w:pPr>
            <w:r w:rsidRPr="001B4287">
              <w:rPr>
                <w:sz w:val="11"/>
                <w:szCs w:val="11"/>
              </w:rPr>
              <w:t>-0.8141622</w:t>
            </w:r>
          </w:p>
        </w:tc>
        <w:tc>
          <w:tcPr>
            <w:tcW w:w="0" w:type="auto"/>
          </w:tcPr>
          <w:p w14:paraId="516F3FA5" w14:textId="77777777" w:rsidR="00B95AD0" w:rsidRPr="001B4287" w:rsidRDefault="00000000">
            <w:pPr>
              <w:pStyle w:val="Compact"/>
              <w:jc w:val="right"/>
              <w:rPr>
                <w:sz w:val="11"/>
                <w:szCs w:val="11"/>
              </w:rPr>
            </w:pPr>
            <w:r w:rsidRPr="001B4287">
              <w:rPr>
                <w:sz w:val="11"/>
                <w:szCs w:val="11"/>
              </w:rPr>
              <w:t>2.2668195</w:t>
            </w:r>
          </w:p>
        </w:tc>
        <w:tc>
          <w:tcPr>
            <w:tcW w:w="0" w:type="auto"/>
          </w:tcPr>
          <w:p w14:paraId="33E987CA" w14:textId="77777777" w:rsidR="00B95AD0" w:rsidRPr="001B4287" w:rsidRDefault="00000000">
            <w:pPr>
              <w:pStyle w:val="Compact"/>
              <w:jc w:val="right"/>
              <w:rPr>
                <w:sz w:val="11"/>
                <w:szCs w:val="11"/>
              </w:rPr>
            </w:pPr>
            <w:r w:rsidRPr="001B4287">
              <w:rPr>
                <w:sz w:val="11"/>
                <w:szCs w:val="11"/>
              </w:rPr>
              <w:t>-1.552525</w:t>
            </w:r>
          </w:p>
        </w:tc>
        <w:tc>
          <w:tcPr>
            <w:tcW w:w="0" w:type="auto"/>
          </w:tcPr>
          <w:p w14:paraId="210B2AF9" w14:textId="77777777" w:rsidR="00B95AD0" w:rsidRPr="001B4287" w:rsidRDefault="00000000">
            <w:pPr>
              <w:pStyle w:val="Compact"/>
              <w:jc w:val="right"/>
              <w:rPr>
                <w:sz w:val="11"/>
                <w:szCs w:val="11"/>
              </w:rPr>
            </w:pPr>
            <w:r w:rsidRPr="001B4287">
              <w:rPr>
                <w:sz w:val="11"/>
                <w:szCs w:val="11"/>
              </w:rPr>
              <w:t>4840.637</w:t>
            </w:r>
          </w:p>
        </w:tc>
        <w:tc>
          <w:tcPr>
            <w:tcW w:w="0" w:type="auto"/>
          </w:tcPr>
          <w:p w14:paraId="447C5D16" w14:textId="77777777" w:rsidR="00B95AD0" w:rsidRPr="001B4287" w:rsidRDefault="00000000">
            <w:pPr>
              <w:pStyle w:val="Compact"/>
              <w:jc w:val="right"/>
              <w:rPr>
                <w:sz w:val="11"/>
                <w:szCs w:val="11"/>
              </w:rPr>
            </w:pPr>
            <w:r w:rsidRPr="001B4287">
              <w:rPr>
                <w:sz w:val="11"/>
                <w:szCs w:val="11"/>
              </w:rPr>
              <w:t>-4716.803</w:t>
            </w:r>
          </w:p>
        </w:tc>
        <w:tc>
          <w:tcPr>
            <w:tcW w:w="0" w:type="auto"/>
          </w:tcPr>
          <w:p w14:paraId="720BEB88" w14:textId="77777777" w:rsidR="00B95AD0" w:rsidRPr="001B4287" w:rsidRDefault="00000000">
            <w:pPr>
              <w:pStyle w:val="Compact"/>
              <w:jc w:val="right"/>
              <w:rPr>
                <w:sz w:val="11"/>
                <w:szCs w:val="11"/>
              </w:rPr>
            </w:pPr>
            <w:r w:rsidRPr="001B4287">
              <w:rPr>
                <w:sz w:val="11"/>
                <w:szCs w:val="11"/>
              </w:rPr>
              <w:t>2.933333</w:t>
            </w:r>
          </w:p>
        </w:tc>
        <w:tc>
          <w:tcPr>
            <w:tcW w:w="0" w:type="auto"/>
          </w:tcPr>
          <w:p w14:paraId="4E57B8BE" w14:textId="77777777" w:rsidR="00B95AD0" w:rsidRPr="001B4287" w:rsidRDefault="00000000">
            <w:pPr>
              <w:pStyle w:val="Compact"/>
              <w:jc w:val="right"/>
              <w:rPr>
                <w:sz w:val="11"/>
                <w:szCs w:val="11"/>
              </w:rPr>
            </w:pPr>
            <w:r w:rsidRPr="001B4287">
              <w:rPr>
                <w:sz w:val="11"/>
                <w:szCs w:val="11"/>
              </w:rPr>
              <w:t>-2.408170</w:t>
            </w:r>
          </w:p>
        </w:tc>
      </w:tr>
    </w:tbl>
    <w:p w14:paraId="27764495" w14:textId="77777777" w:rsidR="00B95AD0" w:rsidRDefault="00000000">
      <w:pPr>
        <w:pStyle w:val="Heading3"/>
      </w:pPr>
      <w:bookmarkStart w:id="8" w:name="_Toc188718938"/>
      <w:bookmarkStart w:id="9" w:name="X9c20302971be0d4fa7da37cee2f825be0c9f016"/>
      <w:bookmarkEnd w:id="7"/>
      <w:r>
        <w:t>Group 1 - 2022-2024 quarterly results (Out sample data)</w:t>
      </w:r>
      <w:bookmarkEnd w:id="8"/>
    </w:p>
    <w:tbl>
      <w:tblPr>
        <w:tblStyle w:val="Table"/>
        <w:tblW w:w="5000" w:type="pct"/>
        <w:tblLook w:val="0020" w:firstRow="1" w:lastRow="0" w:firstColumn="0" w:lastColumn="0" w:noHBand="0" w:noVBand="0"/>
      </w:tblPr>
      <w:tblGrid>
        <w:gridCol w:w="366"/>
        <w:gridCol w:w="1200"/>
        <w:gridCol w:w="903"/>
        <w:gridCol w:w="903"/>
        <w:gridCol w:w="933"/>
        <w:gridCol w:w="933"/>
        <w:gridCol w:w="1152"/>
        <w:gridCol w:w="1008"/>
        <w:gridCol w:w="981"/>
        <w:gridCol w:w="981"/>
      </w:tblGrid>
      <w:tr w:rsidR="00B95AD0" w:rsidRPr="001B4287" w14:paraId="1FA18DA2"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7F31CD22" w14:textId="77777777" w:rsidR="00B95AD0" w:rsidRPr="001B4287" w:rsidRDefault="00000000">
            <w:pPr>
              <w:pStyle w:val="Compact"/>
              <w:jc w:val="right"/>
              <w:rPr>
                <w:b/>
                <w:bCs/>
                <w:sz w:val="11"/>
                <w:szCs w:val="11"/>
              </w:rPr>
            </w:pPr>
            <w:r w:rsidRPr="001B4287">
              <w:rPr>
                <w:b/>
                <w:bCs/>
                <w:sz w:val="11"/>
                <w:szCs w:val="11"/>
              </w:rPr>
              <w:t>X</w:t>
            </w:r>
          </w:p>
        </w:tc>
        <w:tc>
          <w:tcPr>
            <w:tcW w:w="0" w:type="auto"/>
          </w:tcPr>
          <w:p w14:paraId="34979CB8" w14:textId="77777777" w:rsidR="00B95AD0" w:rsidRPr="001B4287" w:rsidRDefault="00000000">
            <w:pPr>
              <w:pStyle w:val="Compact"/>
              <w:rPr>
                <w:b/>
                <w:bCs/>
                <w:sz w:val="11"/>
                <w:szCs w:val="11"/>
              </w:rPr>
            </w:pPr>
            <w:r w:rsidRPr="001B4287">
              <w:rPr>
                <w:b/>
                <w:bCs/>
                <w:sz w:val="11"/>
                <w:szCs w:val="11"/>
              </w:rPr>
              <w:t>Quarter.Name</w:t>
            </w:r>
          </w:p>
        </w:tc>
        <w:tc>
          <w:tcPr>
            <w:tcW w:w="0" w:type="auto"/>
          </w:tcPr>
          <w:p w14:paraId="376412FD" w14:textId="77777777" w:rsidR="00B95AD0" w:rsidRPr="001B4287" w:rsidRDefault="00000000">
            <w:pPr>
              <w:pStyle w:val="Compact"/>
              <w:jc w:val="right"/>
              <w:rPr>
                <w:b/>
                <w:bCs/>
                <w:sz w:val="11"/>
                <w:szCs w:val="11"/>
              </w:rPr>
            </w:pPr>
            <w:r w:rsidRPr="001B4287">
              <w:rPr>
                <w:b/>
                <w:bCs/>
                <w:sz w:val="11"/>
                <w:szCs w:val="11"/>
              </w:rPr>
              <w:t>Gross.SR</w:t>
            </w:r>
          </w:p>
        </w:tc>
        <w:tc>
          <w:tcPr>
            <w:tcW w:w="0" w:type="auto"/>
          </w:tcPr>
          <w:p w14:paraId="15394D14" w14:textId="77777777" w:rsidR="00B95AD0" w:rsidRPr="001B4287" w:rsidRDefault="00000000">
            <w:pPr>
              <w:pStyle w:val="Compact"/>
              <w:jc w:val="right"/>
              <w:rPr>
                <w:b/>
                <w:bCs/>
                <w:sz w:val="11"/>
                <w:szCs w:val="11"/>
              </w:rPr>
            </w:pPr>
            <w:r w:rsidRPr="001B4287">
              <w:rPr>
                <w:b/>
                <w:bCs/>
                <w:sz w:val="11"/>
                <w:szCs w:val="11"/>
              </w:rPr>
              <w:t>Net.SR</w:t>
            </w:r>
          </w:p>
        </w:tc>
        <w:tc>
          <w:tcPr>
            <w:tcW w:w="0" w:type="auto"/>
          </w:tcPr>
          <w:p w14:paraId="524EB196" w14:textId="77777777" w:rsidR="00B95AD0" w:rsidRPr="001B4287" w:rsidRDefault="00000000">
            <w:pPr>
              <w:pStyle w:val="Compact"/>
              <w:jc w:val="right"/>
              <w:rPr>
                <w:b/>
                <w:bCs/>
                <w:sz w:val="11"/>
                <w:szCs w:val="11"/>
              </w:rPr>
            </w:pPr>
            <w:r w:rsidRPr="001B4287">
              <w:rPr>
                <w:b/>
                <w:bCs/>
                <w:sz w:val="11"/>
                <w:szCs w:val="11"/>
              </w:rPr>
              <w:t>Gross.CR</w:t>
            </w:r>
          </w:p>
        </w:tc>
        <w:tc>
          <w:tcPr>
            <w:tcW w:w="0" w:type="auto"/>
          </w:tcPr>
          <w:p w14:paraId="2FFF9F9C" w14:textId="77777777" w:rsidR="00B95AD0" w:rsidRPr="001B4287" w:rsidRDefault="00000000">
            <w:pPr>
              <w:pStyle w:val="Compact"/>
              <w:jc w:val="right"/>
              <w:rPr>
                <w:b/>
                <w:bCs/>
                <w:sz w:val="11"/>
                <w:szCs w:val="11"/>
              </w:rPr>
            </w:pPr>
            <w:r w:rsidRPr="001B4287">
              <w:rPr>
                <w:b/>
                <w:bCs/>
                <w:sz w:val="11"/>
                <w:szCs w:val="11"/>
              </w:rPr>
              <w:t>Net.CR</w:t>
            </w:r>
          </w:p>
        </w:tc>
        <w:tc>
          <w:tcPr>
            <w:tcW w:w="0" w:type="auto"/>
          </w:tcPr>
          <w:p w14:paraId="7C9AEE86" w14:textId="77777777" w:rsidR="00B95AD0" w:rsidRPr="001B4287" w:rsidRDefault="00000000">
            <w:pPr>
              <w:pStyle w:val="Compact"/>
              <w:jc w:val="right"/>
              <w:rPr>
                <w:b/>
                <w:bCs/>
                <w:sz w:val="11"/>
                <w:szCs w:val="11"/>
              </w:rPr>
            </w:pPr>
            <w:r w:rsidRPr="001B4287">
              <w:rPr>
                <w:b/>
                <w:bCs/>
                <w:sz w:val="11"/>
                <w:szCs w:val="11"/>
              </w:rPr>
              <w:t>Gross.cumP.L</w:t>
            </w:r>
          </w:p>
        </w:tc>
        <w:tc>
          <w:tcPr>
            <w:tcW w:w="0" w:type="auto"/>
          </w:tcPr>
          <w:p w14:paraId="5EBD7620" w14:textId="77777777" w:rsidR="00B95AD0" w:rsidRPr="001B4287" w:rsidRDefault="00000000">
            <w:pPr>
              <w:pStyle w:val="Compact"/>
              <w:jc w:val="right"/>
              <w:rPr>
                <w:b/>
                <w:bCs/>
                <w:sz w:val="11"/>
                <w:szCs w:val="11"/>
              </w:rPr>
            </w:pPr>
            <w:r w:rsidRPr="001B4287">
              <w:rPr>
                <w:b/>
                <w:bCs/>
                <w:sz w:val="11"/>
                <w:szCs w:val="11"/>
              </w:rPr>
              <w:t>Net.cumP.L</w:t>
            </w:r>
          </w:p>
        </w:tc>
        <w:tc>
          <w:tcPr>
            <w:tcW w:w="0" w:type="auto"/>
          </w:tcPr>
          <w:p w14:paraId="256995C0" w14:textId="77777777" w:rsidR="00B95AD0" w:rsidRPr="001B4287" w:rsidRDefault="00000000">
            <w:pPr>
              <w:pStyle w:val="Compact"/>
              <w:jc w:val="right"/>
              <w:rPr>
                <w:b/>
                <w:bCs/>
                <w:sz w:val="11"/>
                <w:szCs w:val="11"/>
              </w:rPr>
            </w:pPr>
            <w:r w:rsidRPr="001B4287">
              <w:rPr>
                <w:b/>
                <w:bCs/>
                <w:sz w:val="11"/>
                <w:szCs w:val="11"/>
              </w:rPr>
              <w:t>Av.ntrades</w:t>
            </w:r>
          </w:p>
        </w:tc>
        <w:tc>
          <w:tcPr>
            <w:tcW w:w="0" w:type="auto"/>
          </w:tcPr>
          <w:p w14:paraId="5EA29E58" w14:textId="77777777" w:rsidR="00B95AD0" w:rsidRPr="001B4287" w:rsidRDefault="00000000">
            <w:pPr>
              <w:pStyle w:val="Compact"/>
              <w:jc w:val="right"/>
              <w:rPr>
                <w:b/>
                <w:bCs/>
                <w:sz w:val="11"/>
                <w:szCs w:val="11"/>
              </w:rPr>
            </w:pPr>
            <w:r w:rsidRPr="001B4287">
              <w:rPr>
                <w:b/>
                <w:bCs/>
                <w:sz w:val="11"/>
                <w:szCs w:val="11"/>
              </w:rPr>
              <w:t>Stat</w:t>
            </w:r>
          </w:p>
        </w:tc>
      </w:tr>
      <w:tr w:rsidR="00B95AD0" w:rsidRPr="001B4287" w14:paraId="0E85559F" w14:textId="77777777">
        <w:tc>
          <w:tcPr>
            <w:tcW w:w="0" w:type="auto"/>
          </w:tcPr>
          <w:p w14:paraId="13C33667" w14:textId="77777777" w:rsidR="00B95AD0" w:rsidRPr="001B4287" w:rsidRDefault="00000000">
            <w:pPr>
              <w:pStyle w:val="Compact"/>
              <w:jc w:val="right"/>
              <w:rPr>
                <w:sz w:val="11"/>
                <w:szCs w:val="11"/>
              </w:rPr>
            </w:pPr>
            <w:r w:rsidRPr="001B4287">
              <w:rPr>
                <w:sz w:val="11"/>
                <w:szCs w:val="11"/>
              </w:rPr>
              <w:t>1</w:t>
            </w:r>
          </w:p>
        </w:tc>
        <w:tc>
          <w:tcPr>
            <w:tcW w:w="0" w:type="auto"/>
          </w:tcPr>
          <w:p w14:paraId="430AC9E3" w14:textId="77777777" w:rsidR="00B95AD0" w:rsidRPr="001B4287" w:rsidRDefault="00000000">
            <w:pPr>
              <w:pStyle w:val="Compact"/>
              <w:rPr>
                <w:sz w:val="11"/>
                <w:szCs w:val="11"/>
              </w:rPr>
            </w:pPr>
            <w:r w:rsidRPr="001B4287">
              <w:rPr>
                <w:sz w:val="11"/>
                <w:szCs w:val="11"/>
              </w:rPr>
              <w:t>2022_Q2</w:t>
            </w:r>
          </w:p>
        </w:tc>
        <w:tc>
          <w:tcPr>
            <w:tcW w:w="0" w:type="auto"/>
          </w:tcPr>
          <w:p w14:paraId="0FEFD359" w14:textId="77777777" w:rsidR="00B95AD0" w:rsidRPr="001B4287" w:rsidRDefault="00000000">
            <w:pPr>
              <w:pStyle w:val="Compact"/>
              <w:jc w:val="right"/>
              <w:rPr>
                <w:sz w:val="11"/>
                <w:szCs w:val="11"/>
              </w:rPr>
            </w:pPr>
            <w:r w:rsidRPr="001B4287">
              <w:rPr>
                <w:sz w:val="11"/>
                <w:szCs w:val="11"/>
              </w:rPr>
              <w:t>3.786966</w:t>
            </w:r>
          </w:p>
        </w:tc>
        <w:tc>
          <w:tcPr>
            <w:tcW w:w="0" w:type="auto"/>
          </w:tcPr>
          <w:p w14:paraId="7E8BB48D" w14:textId="77777777" w:rsidR="00B95AD0" w:rsidRPr="001B4287" w:rsidRDefault="00000000">
            <w:pPr>
              <w:pStyle w:val="Compact"/>
              <w:jc w:val="right"/>
              <w:rPr>
                <w:sz w:val="11"/>
                <w:szCs w:val="11"/>
              </w:rPr>
            </w:pPr>
            <w:r w:rsidRPr="001B4287">
              <w:rPr>
                <w:sz w:val="11"/>
                <w:szCs w:val="11"/>
              </w:rPr>
              <w:t>3.221686</w:t>
            </w:r>
          </w:p>
        </w:tc>
        <w:tc>
          <w:tcPr>
            <w:tcW w:w="0" w:type="auto"/>
          </w:tcPr>
          <w:p w14:paraId="509A8067" w14:textId="77777777" w:rsidR="00B95AD0" w:rsidRPr="001B4287" w:rsidRDefault="00000000">
            <w:pPr>
              <w:pStyle w:val="Compact"/>
              <w:jc w:val="right"/>
              <w:rPr>
                <w:sz w:val="11"/>
                <w:szCs w:val="11"/>
              </w:rPr>
            </w:pPr>
            <w:r w:rsidRPr="001B4287">
              <w:rPr>
                <w:sz w:val="11"/>
                <w:szCs w:val="11"/>
              </w:rPr>
              <w:t>13.739149</w:t>
            </w:r>
          </w:p>
        </w:tc>
        <w:tc>
          <w:tcPr>
            <w:tcW w:w="0" w:type="auto"/>
          </w:tcPr>
          <w:p w14:paraId="523CE0EF" w14:textId="77777777" w:rsidR="00B95AD0" w:rsidRPr="001B4287" w:rsidRDefault="00000000">
            <w:pPr>
              <w:pStyle w:val="Compact"/>
              <w:jc w:val="right"/>
              <w:rPr>
                <w:sz w:val="11"/>
                <w:szCs w:val="11"/>
              </w:rPr>
            </w:pPr>
            <w:r w:rsidRPr="001B4287">
              <w:rPr>
                <w:sz w:val="11"/>
                <w:szCs w:val="11"/>
              </w:rPr>
              <w:t>11.514675</w:t>
            </w:r>
          </w:p>
        </w:tc>
        <w:tc>
          <w:tcPr>
            <w:tcW w:w="0" w:type="auto"/>
          </w:tcPr>
          <w:p w14:paraId="048E11C9" w14:textId="77777777" w:rsidR="00B95AD0" w:rsidRPr="001B4287" w:rsidRDefault="00000000">
            <w:pPr>
              <w:pStyle w:val="Compact"/>
              <w:jc w:val="right"/>
              <w:rPr>
                <w:sz w:val="11"/>
                <w:szCs w:val="11"/>
              </w:rPr>
            </w:pPr>
            <w:r w:rsidRPr="001B4287">
              <w:rPr>
                <w:sz w:val="11"/>
                <w:szCs w:val="11"/>
              </w:rPr>
              <w:t>37695.061</w:t>
            </w:r>
          </w:p>
        </w:tc>
        <w:tc>
          <w:tcPr>
            <w:tcW w:w="0" w:type="auto"/>
          </w:tcPr>
          <w:p w14:paraId="594D0124" w14:textId="77777777" w:rsidR="00B95AD0" w:rsidRPr="001B4287" w:rsidRDefault="00000000">
            <w:pPr>
              <w:pStyle w:val="Compact"/>
              <w:jc w:val="right"/>
              <w:rPr>
                <w:sz w:val="11"/>
                <w:szCs w:val="11"/>
              </w:rPr>
            </w:pPr>
            <w:r w:rsidRPr="001B4287">
              <w:rPr>
                <w:sz w:val="11"/>
                <w:szCs w:val="11"/>
              </w:rPr>
              <w:t>32126.32</w:t>
            </w:r>
          </w:p>
        </w:tc>
        <w:tc>
          <w:tcPr>
            <w:tcW w:w="0" w:type="auto"/>
          </w:tcPr>
          <w:p w14:paraId="7A31B9F6" w14:textId="77777777" w:rsidR="00B95AD0" w:rsidRPr="001B4287" w:rsidRDefault="00000000">
            <w:pPr>
              <w:pStyle w:val="Compact"/>
              <w:jc w:val="right"/>
              <w:rPr>
                <w:sz w:val="11"/>
                <w:szCs w:val="11"/>
              </w:rPr>
            </w:pPr>
            <w:r w:rsidRPr="001B4287">
              <w:rPr>
                <w:sz w:val="11"/>
                <w:szCs w:val="11"/>
              </w:rPr>
              <w:t>1.932203</w:t>
            </w:r>
          </w:p>
        </w:tc>
        <w:tc>
          <w:tcPr>
            <w:tcW w:w="0" w:type="auto"/>
          </w:tcPr>
          <w:p w14:paraId="60B8042E" w14:textId="77777777" w:rsidR="00B95AD0" w:rsidRPr="001B4287" w:rsidRDefault="00000000">
            <w:pPr>
              <w:pStyle w:val="Compact"/>
              <w:jc w:val="right"/>
              <w:rPr>
                <w:sz w:val="11"/>
                <w:szCs w:val="11"/>
              </w:rPr>
            </w:pPr>
            <w:r w:rsidRPr="001B4287">
              <w:rPr>
                <w:sz w:val="11"/>
                <w:szCs w:val="11"/>
              </w:rPr>
              <w:t>39.952187</w:t>
            </w:r>
          </w:p>
        </w:tc>
      </w:tr>
      <w:tr w:rsidR="00B95AD0" w:rsidRPr="001B4287" w14:paraId="7AE2CCCF" w14:textId="77777777">
        <w:tc>
          <w:tcPr>
            <w:tcW w:w="0" w:type="auto"/>
          </w:tcPr>
          <w:p w14:paraId="2C32605F" w14:textId="77777777" w:rsidR="00B95AD0" w:rsidRPr="001B4287" w:rsidRDefault="00000000">
            <w:pPr>
              <w:pStyle w:val="Compact"/>
              <w:jc w:val="right"/>
              <w:rPr>
                <w:sz w:val="11"/>
                <w:szCs w:val="11"/>
              </w:rPr>
            </w:pPr>
            <w:r w:rsidRPr="001B4287">
              <w:rPr>
                <w:sz w:val="11"/>
                <w:szCs w:val="11"/>
              </w:rPr>
              <w:t>2</w:t>
            </w:r>
          </w:p>
        </w:tc>
        <w:tc>
          <w:tcPr>
            <w:tcW w:w="0" w:type="auto"/>
          </w:tcPr>
          <w:p w14:paraId="23A7EB6A" w14:textId="77777777" w:rsidR="00B95AD0" w:rsidRPr="001B4287" w:rsidRDefault="00000000">
            <w:pPr>
              <w:pStyle w:val="Compact"/>
              <w:rPr>
                <w:sz w:val="11"/>
                <w:szCs w:val="11"/>
              </w:rPr>
            </w:pPr>
            <w:r w:rsidRPr="001B4287">
              <w:rPr>
                <w:sz w:val="11"/>
                <w:szCs w:val="11"/>
              </w:rPr>
              <w:t>2023_Q1</w:t>
            </w:r>
          </w:p>
        </w:tc>
        <w:tc>
          <w:tcPr>
            <w:tcW w:w="0" w:type="auto"/>
          </w:tcPr>
          <w:p w14:paraId="7BFEFF3F" w14:textId="77777777" w:rsidR="00B95AD0" w:rsidRPr="001B4287" w:rsidRDefault="00000000">
            <w:pPr>
              <w:pStyle w:val="Compact"/>
              <w:jc w:val="right"/>
              <w:rPr>
                <w:sz w:val="11"/>
                <w:szCs w:val="11"/>
              </w:rPr>
            </w:pPr>
            <w:r w:rsidRPr="001B4287">
              <w:rPr>
                <w:sz w:val="11"/>
                <w:szCs w:val="11"/>
              </w:rPr>
              <w:t>-0.924567</w:t>
            </w:r>
          </w:p>
        </w:tc>
        <w:tc>
          <w:tcPr>
            <w:tcW w:w="0" w:type="auto"/>
          </w:tcPr>
          <w:p w14:paraId="00930781" w14:textId="77777777" w:rsidR="00B95AD0" w:rsidRPr="001B4287" w:rsidRDefault="00000000">
            <w:pPr>
              <w:pStyle w:val="Compact"/>
              <w:jc w:val="right"/>
              <w:rPr>
                <w:sz w:val="11"/>
                <w:szCs w:val="11"/>
              </w:rPr>
            </w:pPr>
            <w:r w:rsidRPr="001B4287">
              <w:rPr>
                <w:sz w:val="11"/>
                <w:szCs w:val="11"/>
              </w:rPr>
              <w:t>-1.937151</w:t>
            </w:r>
          </w:p>
        </w:tc>
        <w:tc>
          <w:tcPr>
            <w:tcW w:w="0" w:type="auto"/>
          </w:tcPr>
          <w:p w14:paraId="23939DD5" w14:textId="77777777" w:rsidR="00B95AD0" w:rsidRPr="001B4287" w:rsidRDefault="00000000">
            <w:pPr>
              <w:pStyle w:val="Compact"/>
              <w:jc w:val="right"/>
              <w:rPr>
                <w:sz w:val="11"/>
                <w:szCs w:val="11"/>
              </w:rPr>
            </w:pPr>
            <w:r w:rsidRPr="001B4287">
              <w:rPr>
                <w:sz w:val="11"/>
                <w:szCs w:val="11"/>
              </w:rPr>
              <w:t>-1.647921</w:t>
            </w:r>
          </w:p>
        </w:tc>
        <w:tc>
          <w:tcPr>
            <w:tcW w:w="0" w:type="auto"/>
          </w:tcPr>
          <w:p w14:paraId="711AB02C" w14:textId="77777777" w:rsidR="00B95AD0" w:rsidRPr="001B4287" w:rsidRDefault="00000000">
            <w:pPr>
              <w:pStyle w:val="Compact"/>
              <w:jc w:val="right"/>
              <w:rPr>
                <w:sz w:val="11"/>
                <w:szCs w:val="11"/>
              </w:rPr>
            </w:pPr>
            <w:r w:rsidRPr="001B4287">
              <w:rPr>
                <w:sz w:val="11"/>
                <w:szCs w:val="11"/>
              </w:rPr>
              <w:t>-2.635071</w:t>
            </w:r>
          </w:p>
        </w:tc>
        <w:tc>
          <w:tcPr>
            <w:tcW w:w="0" w:type="auto"/>
          </w:tcPr>
          <w:p w14:paraId="27E56B61" w14:textId="77777777" w:rsidR="00B95AD0" w:rsidRPr="001B4287" w:rsidRDefault="00000000">
            <w:pPr>
              <w:pStyle w:val="Compact"/>
              <w:jc w:val="right"/>
              <w:rPr>
                <w:sz w:val="11"/>
                <w:szCs w:val="11"/>
              </w:rPr>
            </w:pPr>
            <w:r w:rsidRPr="001B4287">
              <w:rPr>
                <w:sz w:val="11"/>
                <w:szCs w:val="11"/>
              </w:rPr>
              <w:t>-6691.361</w:t>
            </w:r>
          </w:p>
        </w:tc>
        <w:tc>
          <w:tcPr>
            <w:tcW w:w="0" w:type="auto"/>
          </w:tcPr>
          <w:p w14:paraId="27552CF3" w14:textId="77777777" w:rsidR="00B95AD0" w:rsidRPr="001B4287" w:rsidRDefault="00000000">
            <w:pPr>
              <w:pStyle w:val="Compact"/>
              <w:jc w:val="right"/>
              <w:rPr>
                <w:sz w:val="11"/>
                <w:szCs w:val="11"/>
              </w:rPr>
            </w:pPr>
            <w:r w:rsidRPr="001B4287">
              <w:rPr>
                <w:sz w:val="11"/>
                <w:szCs w:val="11"/>
              </w:rPr>
              <w:t>-13934.36</w:t>
            </w:r>
          </w:p>
        </w:tc>
        <w:tc>
          <w:tcPr>
            <w:tcW w:w="0" w:type="auto"/>
          </w:tcPr>
          <w:p w14:paraId="09AA2F69" w14:textId="77777777" w:rsidR="00B95AD0" w:rsidRPr="001B4287" w:rsidRDefault="00000000">
            <w:pPr>
              <w:pStyle w:val="Compact"/>
              <w:jc w:val="right"/>
              <w:rPr>
                <w:sz w:val="11"/>
                <w:szCs w:val="11"/>
              </w:rPr>
            </w:pPr>
            <w:r w:rsidRPr="001B4287">
              <w:rPr>
                <w:sz w:val="11"/>
                <w:szCs w:val="11"/>
              </w:rPr>
              <w:t>2.483333</w:t>
            </w:r>
          </w:p>
        </w:tc>
        <w:tc>
          <w:tcPr>
            <w:tcW w:w="0" w:type="auto"/>
          </w:tcPr>
          <w:p w14:paraId="60E98D69" w14:textId="77777777" w:rsidR="00B95AD0" w:rsidRPr="001B4287" w:rsidRDefault="00000000">
            <w:pPr>
              <w:pStyle w:val="Compact"/>
              <w:jc w:val="right"/>
              <w:rPr>
                <w:sz w:val="11"/>
                <w:szCs w:val="11"/>
              </w:rPr>
            </w:pPr>
            <w:r w:rsidRPr="001B4287">
              <w:rPr>
                <w:sz w:val="11"/>
                <w:szCs w:val="11"/>
              </w:rPr>
              <w:t>-6.941720</w:t>
            </w:r>
          </w:p>
        </w:tc>
      </w:tr>
      <w:tr w:rsidR="00B95AD0" w:rsidRPr="001B4287" w14:paraId="57BEC833" w14:textId="77777777">
        <w:tc>
          <w:tcPr>
            <w:tcW w:w="0" w:type="auto"/>
          </w:tcPr>
          <w:p w14:paraId="69D80EF8" w14:textId="77777777" w:rsidR="00B95AD0" w:rsidRPr="001B4287" w:rsidRDefault="00000000">
            <w:pPr>
              <w:pStyle w:val="Compact"/>
              <w:jc w:val="right"/>
              <w:rPr>
                <w:sz w:val="11"/>
                <w:szCs w:val="11"/>
              </w:rPr>
            </w:pPr>
            <w:r w:rsidRPr="001B4287">
              <w:rPr>
                <w:sz w:val="11"/>
                <w:szCs w:val="11"/>
              </w:rPr>
              <w:t>3</w:t>
            </w:r>
          </w:p>
        </w:tc>
        <w:tc>
          <w:tcPr>
            <w:tcW w:w="0" w:type="auto"/>
          </w:tcPr>
          <w:p w14:paraId="20C31DFB" w14:textId="77777777" w:rsidR="00B95AD0" w:rsidRPr="001B4287" w:rsidRDefault="00000000">
            <w:pPr>
              <w:pStyle w:val="Compact"/>
              <w:rPr>
                <w:sz w:val="11"/>
                <w:szCs w:val="11"/>
              </w:rPr>
            </w:pPr>
            <w:r w:rsidRPr="001B4287">
              <w:rPr>
                <w:sz w:val="11"/>
                <w:szCs w:val="11"/>
              </w:rPr>
              <w:t>2023_Q3</w:t>
            </w:r>
          </w:p>
        </w:tc>
        <w:tc>
          <w:tcPr>
            <w:tcW w:w="0" w:type="auto"/>
          </w:tcPr>
          <w:p w14:paraId="7861F082" w14:textId="77777777" w:rsidR="00B95AD0" w:rsidRPr="001B4287" w:rsidRDefault="00000000">
            <w:pPr>
              <w:pStyle w:val="Compact"/>
              <w:jc w:val="right"/>
              <w:rPr>
                <w:sz w:val="11"/>
                <w:szCs w:val="11"/>
              </w:rPr>
            </w:pPr>
            <w:r w:rsidRPr="001B4287">
              <w:rPr>
                <w:sz w:val="11"/>
                <w:szCs w:val="11"/>
              </w:rPr>
              <w:t>-2.309336</w:t>
            </w:r>
          </w:p>
        </w:tc>
        <w:tc>
          <w:tcPr>
            <w:tcW w:w="0" w:type="auto"/>
          </w:tcPr>
          <w:p w14:paraId="6054B29F" w14:textId="77777777" w:rsidR="00B95AD0" w:rsidRPr="001B4287" w:rsidRDefault="00000000">
            <w:pPr>
              <w:pStyle w:val="Compact"/>
              <w:jc w:val="right"/>
              <w:rPr>
                <w:sz w:val="11"/>
                <w:szCs w:val="11"/>
              </w:rPr>
            </w:pPr>
            <w:r w:rsidRPr="001B4287">
              <w:rPr>
                <w:sz w:val="11"/>
                <w:szCs w:val="11"/>
              </w:rPr>
              <w:t>-4.301788</w:t>
            </w:r>
          </w:p>
        </w:tc>
        <w:tc>
          <w:tcPr>
            <w:tcW w:w="0" w:type="auto"/>
          </w:tcPr>
          <w:p w14:paraId="2C55604B" w14:textId="77777777" w:rsidR="00B95AD0" w:rsidRPr="001B4287" w:rsidRDefault="00000000">
            <w:pPr>
              <w:pStyle w:val="Compact"/>
              <w:jc w:val="right"/>
              <w:rPr>
                <w:sz w:val="11"/>
                <w:szCs w:val="11"/>
              </w:rPr>
            </w:pPr>
            <w:r w:rsidRPr="001B4287">
              <w:rPr>
                <w:sz w:val="11"/>
                <w:szCs w:val="11"/>
              </w:rPr>
              <w:t>-3.232991</w:t>
            </w:r>
          </w:p>
        </w:tc>
        <w:tc>
          <w:tcPr>
            <w:tcW w:w="0" w:type="auto"/>
          </w:tcPr>
          <w:p w14:paraId="625BF19D" w14:textId="77777777" w:rsidR="00B95AD0" w:rsidRPr="001B4287" w:rsidRDefault="00000000">
            <w:pPr>
              <w:pStyle w:val="Compact"/>
              <w:jc w:val="right"/>
              <w:rPr>
                <w:sz w:val="11"/>
                <w:szCs w:val="11"/>
              </w:rPr>
            </w:pPr>
            <w:r w:rsidRPr="001B4287">
              <w:rPr>
                <w:sz w:val="11"/>
                <w:szCs w:val="11"/>
              </w:rPr>
              <w:t>-3.877103</w:t>
            </w:r>
          </w:p>
        </w:tc>
        <w:tc>
          <w:tcPr>
            <w:tcW w:w="0" w:type="auto"/>
          </w:tcPr>
          <w:p w14:paraId="7C51021A" w14:textId="77777777" w:rsidR="00B95AD0" w:rsidRPr="001B4287" w:rsidRDefault="00000000">
            <w:pPr>
              <w:pStyle w:val="Compact"/>
              <w:jc w:val="right"/>
              <w:rPr>
                <w:sz w:val="11"/>
                <w:szCs w:val="11"/>
              </w:rPr>
            </w:pPr>
            <w:r w:rsidRPr="001B4287">
              <w:rPr>
                <w:sz w:val="11"/>
                <w:szCs w:val="11"/>
              </w:rPr>
              <w:t>-15872.490</w:t>
            </w:r>
          </w:p>
        </w:tc>
        <w:tc>
          <w:tcPr>
            <w:tcW w:w="0" w:type="auto"/>
          </w:tcPr>
          <w:p w14:paraId="4ACA9921" w14:textId="77777777" w:rsidR="00B95AD0" w:rsidRPr="001B4287" w:rsidRDefault="00000000">
            <w:pPr>
              <w:pStyle w:val="Compact"/>
              <w:jc w:val="right"/>
              <w:rPr>
                <w:sz w:val="11"/>
                <w:szCs w:val="11"/>
              </w:rPr>
            </w:pPr>
            <w:r w:rsidRPr="001B4287">
              <w:rPr>
                <w:sz w:val="11"/>
                <w:szCs w:val="11"/>
              </w:rPr>
              <w:t>-28903.23</w:t>
            </w:r>
          </w:p>
        </w:tc>
        <w:tc>
          <w:tcPr>
            <w:tcW w:w="0" w:type="auto"/>
          </w:tcPr>
          <w:p w14:paraId="5961603A" w14:textId="77777777" w:rsidR="00B95AD0" w:rsidRPr="001B4287" w:rsidRDefault="00000000">
            <w:pPr>
              <w:pStyle w:val="Compact"/>
              <w:jc w:val="right"/>
              <w:rPr>
                <w:sz w:val="11"/>
                <w:szCs w:val="11"/>
              </w:rPr>
            </w:pPr>
            <w:r w:rsidRPr="001B4287">
              <w:rPr>
                <w:sz w:val="11"/>
                <w:szCs w:val="11"/>
              </w:rPr>
              <w:t>4.100000</w:t>
            </w:r>
          </w:p>
        </w:tc>
        <w:tc>
          <w:tcPr>
            <w:tcW w:w="0" w:type="auto"/>
          </w:tcPr>
          <w:p w14:paraId="07B577BA" w14:textId="77777777" w:rsidR="00B95AD0" w:rsidRPr="001B4287" w:rsidRDefault="00000000">
            <w:pPr>
              <w:pStyle w:val="Compact"/>
              <w:jc w:val="right"/>
              <w:rPr>
                <w:sz w:val="11"/>
                <w:szCs w:val="11"/>
              </w:rPr>
            </w:pPr>
            <w:r w:rsidRPr="001B4287">
              <w:rPr>
                <w:sz w:val="11"/>
                <w:szCs w:val="11"/>
              </w:rPr>
              <w:t>-13.042394</w:t>
            </w:r>
          </w:p>
        </w:tc>
      </w:tr>
      <w:tr w:rsidR="00B95AD0" w:rsidRPr="001B4287" w14:paraId="068BCF06" w14:textId="77777777">
        <w:tc>
          <w:tcPr>
            <w:tcW w:w="0" w:type="auto"/>
          </w:tcPr>
          <w:p w14:paraId="4D133E1E" w14:textId="77777777" w:rsidR="00B95AD0" w:rsidRPr="001B4287" w:rsidRDefault="00000000">
            <w:pPr>
              <w:pStyle w:val="Compact"/>
              <w:jc w:val="right"/>
              <w:rPr>
                <w:sz w:val="11"/>
                <w:szCs w:val="11"/>
              </w:rPr>
            </w:pPr>
            <w:r w:rsidRPr="001B4287">
              <w:rPr>
                <w:sz w:val="11"/>
                <w:szCs w:val="11"/>
              </w:rPr>
              <w:t>4</w:t>
            </w:r>
          </w:p>
        </w:tc>
        <w:tc>
          <w:tcPr>
            <w:tcW w:w="0" w:type="auto"/>
          </w:tcPr>
          <w:p w14:paraId="7642ECD2" w14:textId="77777777" w:rsidR="00B95AD0" w:rsidRPr="001B4287" w:rsidRDefault="00000000">
            <w:pPr>
              <w:pStyle w:val="Compact"/>
              <w:rPr>
                <w:sz w:val="11"/>
                <w:szCs w:val="11"/>
              </w:rPr>
            </w:pPr>
            <w:r w:rsidRPr="001B4287">
              <w:rPr>
                <w:sz w:val="11"/>
                <w:szCs w:val="11"/>
              </w:rPr>
              <w:t>2024_Q3</w:t>
            </w:r>
          </w:p>
        </w:tc>
        <w:tc>
          <w:tcPr>
            <w:tcW w:w="0" w:type="auto"/>
          </w:tcPr>
          <w:p w14:paraId="00843206" w14:textId="77777777" w:rsidR="00B95AD0" w:rsidRPr="001B4287" w:rsidRDefault="00000000">
            <w:pPr>
              <w:pStyle w:val="Compact"/>
              <w:jc w:val="right"/>
              <w:rPr>
                <w:sz w:val="11"/>
                <w:szCs w:val="11"/>
              </w:rPr>
            </w:pPr>
            <w:r w:rsidRPr="001B4287">
              <w:rPr>
                <w:sz w:val="11"/>
                <w:szCs w:val="11"/>
              </w:rPr>
              <w:t>2.908354</w:t>
            </w:r>
          </w:p>
        </w:tc>
        <w:tc>
          <w:tcPr>
            <w:tcW w:w="0" w:type="auto"/>
          </w:tcPr>
          <w:p w14:paraId="6A7FBBDC" w14:textId="77777777" w:rsidR="00B95AD0" w:rsidRPr="001B4287" w:rsidRDefault="00000000">
            <w:pPr>
              <w:pStyle w:val="Compact"/>
              <w:jc w:val="right"/>
              <w:rPr>
                <w:sz w:val="11"/>
                <w:szCs w:val="11"/>
              </w:rPr>
            </w:pPr>
            <w:r w:rsidRPr="001B4287">
              <w:rPr>
                <w:sz w:val="11"/>
                <w:szCs w:val="11"/>
              </w:rPr>
              <w:t>2.192217</w:t>
            </w:r>
          </w:p>
        </w:tc>
        <w:tc>
          <w:tcPr>
            <w:tcW w:w="0" w:type="auto"/>
          </w:tcPr>
          <w:p w14:paraId="4156E328" w14:textId="77777777" w:rsidR="00B95AD0" w:rsidRPr="001B4287" w:rsidRDefault="00000000">
            <w:pPr>
              <w:pStyle w:val="Compact"/>
              <w:jc w:val="right"/>
              <w:rPr>
                <w:sz w:val="11"/>
                <w:szCs w:val="11"/>
              </w:rPr>
            </w:pPr>
            <w:r w:rsidRPr="001B4287">
              <w:rPr>
                <w:sz w:val="11"/>
                <w:szCs w:val="11"/>
              </w:rPr>
              <w:t>15.945108</w:t>
            </w:r>
          </w:p>
        </w:tc>
        <w:tc>
          <w:tcPr>
            <w:tcW w:w="0" w:type="auto"/>
          </w:tcPr>
          <w:p w14:paraId="3D553A9E" w14:textId="77777777" w:rsidR="00B95AD0" w:rsidRPr="001B4287" w:rsidRDefault="00000000">
            <w:pPr>
              <w:pStyle w:val="Compact"/>
              <w:jc w:val="right"/>
              <w:rPr>
                <w:sz w:val="11"/>
                <w:szCs w:val="11"/>
              </w:rPr>
            </w:pPr>
            <w:r w:rsidRPr="001B4287">
              <w:rPr>
                <w:sz w:val="11"/>
                <w:szCs w:val="11"/>
              </w:rPr>
              <w:t>10.916840</w:t>
            </w:r>
          </w:p>
        </w:tc>
        <w:tc>
          <w:tcPr>
            <w:tcW w:w="0" w:type="auto"/>
          </w:tcPr>
          <w:p w14:paraId="09B68503" w14:textId="77777777" w:rsidR="00B95AD0" w:rsidRPr="001B4287" w:rsidRDefault="00000000">
            <w:pPr>
              <w:pStyle w:val="Compact"/>
              <w:jc w:val="right"/>
              <w:rPr>
                <w:sz w:val="11"/>
                <w:szCs w:val="11"/>
              </w:rPr>
            </w:pPr>
            <w:r w:rsidRPr="001B4287">
              <w:rPr>
                <w:sz w:val="11"/>
                <w:szCs w:val="11"/>
              </w:rPr>
              <w:t>25111.430</w:t>
            </w:r>
          </w:p>
        </w:tc>
        <w:tc>
          <w:tcPr>
            <w:tcW w:w="0" w:type="auto"/>
          </w:tcPr>
          <w:p w14:paraId="3A196DC0" w14:textId="77777777" w:rsidR="00B95AD0" w:rsidRPr="001B4287" w:rsidRDefault="00000000">
            <w:pPr>
              <w:pStyle w:val="Compact"/>
              <w:jc w:val="right"/>
              <w:rPr>
                <w:sz w:val="11"/>
                <w:szCs w:val="11"/>
              </w:rPr>
            </w:pPr>
            <w:r w:rsidRPr="001B4287">
              <w:rPr>
                <w:sz w:val="11"/>
                <w:szCs w:val="11"/>
              </w:rPr>
              <w:t>18954.20</w:t>
            </w:r>
          </w:p>
        </w:tc>
        <w:tc>
          <w:tcPr>
            <w:tcW w:w="0" w:type="auto"/>
          </w:tcPr>
          <w:p w14:paraId="7C943849" w14:textId="77777777" w:rsidR="00B95AD0" w:rsidRPr="001B4287" w:rsidRDefault="00000000">
            <w:pPr>
              <w:pStyle w:val="Compact"/>
              <w:jc w:val="right"/>
              <w:rPr>
                <w:sz w:val="11"/>
                <w:szCs w:val="11"/>
              </w:rPr>
            </w:pPr>
            <w:r w:rsidRPr="001B4287">
              <w:rPr>
                <w:sz w:val="11"/>
                <w:szCs w:val="11"/>
              </w:rPr>
              <w:t>1.868853</w:t>
            </w:r>
          </w:p>
        </w:tc>
        <w:tc>
          <w:tcPr>
            <w:tcW w:w="0" w:type="auto"/>
          </w:tcPr>
          <w:p w14:paraId="5D404B0B" w14:textId="77777777" w:rsidR="00B95AD0" w:rsidRPr="001B4287" w:rsidRDefault="00000000">
            <w:pPr>
              <w:pStyle w:val="Compact"/>
              <w:jc w:val="right"/>
              <w:rPr>
                <w:sz w:val="11"/>
                <w:szCs w:val="11"/>
              </w:rPr>
            </w:pPr>
            <w:r w:rsidRPr="001B4287">
              <w:rPr>
                <w:sz w:val="11"/>
                <w:szCs w:val="11"/>
              </w:rPr>
              <w:t>32.117622</w:t>
            </w:r>
          </w:p>
        </w:tc>
      </w:tr>
      <w:tr w:rsidR="00B95AD0" w:rsidRPr="001B4287" w14:paraId="64A886CF" w14:textId="77777777">
        <w:tc>
          <w:tcPr>
            <w:tcW w:w="0" w:type="auto"/>
          </w:tcPr>
          <w:p w14:paraId="3C91CD7B" w14:textId="77777777" w:rsidR="00B95AD0" w:rsidRPr="001B4287" w:rsidRDefault="00000000">
            <w:pPr>
              <w:pStyle w:val="Compact"/>
              <w:jc w:val="right"/>
              <w:rPr>
                <w:sz w:val="11"/>
                <w:szCs w:val="11"/>
              </w:rPr>
            </w:pPr>
            <w:r w:rsidRPr="001B4287">
              <w:rPr>
                <w:sz w:val="11"/>
                <w:szCs w:val="11"/>
              </w:rPr>
              <w:t>5</w:t>
            </w:r>
          </w:p>
        </w:tc>
        <w:tc>
          <w:tcPr>
            <w:tcW w:w="0" w:type="auto"/>
          </w:tcPr>
          <w:p w14:paraId="4084B948" w14:textId="77777777" w:rsidR="00B95AD0" w:rsidRPr="001B4287" w:rsidRDefault="00000000">
            <w:pPr>
              <w:pStyle w:val="Compact"/>
              <w:rPr>
                <w:sz w:val="11"/>
                <w:szCs w:val="11"/>
              </w:rPr>
            </w:pPr>
            <w:r w:rsidRPr="001B4287">
              <w:rPr>
                <w:sz w:val="11"/>
                <w:szCs w:val="11"/>
              </w:rPr>
              <w:t>2024_Q4</w:t>
            </w:r>
          </w:p>
        </w:tc>
        <w:tc>
          <w:tcPr>
            <w:tcW w:w="0" w:type="auto"/>
          </w:tcPr>
          <w:p w14:paraId="3EC4D194" w14:textId="77777777" w:rsidR="00B95AD0" w:rsidRPr="001B4287" w:rsidRDefault="00000000">
            <w:pPr>
              <w:pStyle w:val="Compact"/>
              <w:jc w:val="right"/>
              <w:rPr>
                <w:sz w:val="11"/>
                <w:szCs w:val="11"/>
              </w:rPr>
            </w:pPr>
            <w:r w:rsidRPr="001B4287">
              <w:rPr>
                <w:sz w:val="11"/>
                <w:szCs w:val="11"/>
              </w:rPr>
              <w:t>2.431699</w:t>
            </w:r>
          </w:p>
        </w:tc>
        <w:tc>
          <w:tcPr>
            <w:tcW w:w="0" w:type="auto"/>
          </w:tcPr>
          <w:p w14:paraId="1FA8ED1D" w14:textId="77777777" w:rsidR="00B95AD0" w:rsidRPr="001B4287" w:rsidRDefault="00000000">
            <w:pPr>
              <w:pStyle w:val="Compact"/>
              <w:jc w:val="right"/>
              <w:rPr>
                <w:sz w:val="11"/>
                <w:szCs w:val="11"/>
              </w:rPr>
            </w:pPr>
            <w:r w:rsidRPr="001B4287">
              <w:rPr>
                <w:sz w:val="11"/>
                <w:szCs w:val="11"/>
              </w:rPr>
              <w:t>1.151158</w:t>
            </w:r>
          </w:p>
        </w:tc>
        <w:tc>
          <w:tcPr>
            <w:tcW w:w="0" w:type="auto"/>
          </w:tcPr>
          <w:p w14:paraId="2E9D3CEA" w14:textId="77777777" w:rsidR="00B95AD0" w:rsidRPr="001B4287" w:rsidRDefault="00000000">
            <w:pPr>
              <w:pStyle w:val="Compact"/>
              <w:jc w:val="right"/>
              <w:rPr>
                <w:sz w:val="11"/>
                <w:szCs w:val="11"/>
              </w:rPr>
            </w:pPr>
            <w:r w:rsidRPr="001B4287">
              <w:rPr>
                <w:sz w:val="11"/>
                <w:szCs w:val="11"/>
              </w:rPr>
              <w:t>8.872391</w:t>
            </w:r>
          </w:p>
        </w:tc>
        <w:tc>
          <w:tcPr>
            <w:tcW w:w="0" w:type="auto"/>
          </w:tcPr>
          <w:p w14:paraId="6136AC81" w14:textId="77777777" w:rsidR="00B95AD0" w:rsidRPr="001B4287" w:rsidRDefault="00000000">
            <w:pPr>
              <w:pStyle w:val="Compact"/>
              <w:jc w:val="right"/>
              <w:rPr>
                <w:sz w:val="11"/>
                <w:szCs w:val="11"/>
              </w:rPr>
            </w:pPr>
            <w:r w:rsidRPr="001B4287">
              <w:rPr>
                <w:sz w:val="11"/>
                <w:szCs w:val="11"/>
              </w:rPr>
              <w:t>2.782567</w:t>
            </w:r>
          </w:p>
        </w:tc>
        <w:tc>
          <w:tcPr>
            <w:tcW w:w="0" w:type="auto"/>
          </w:tcPr>
          <w:p w14:paraId="0984C65B" w14:textId="77777777" w:rsidR="00B95AD0" w:rsidRPr="001B4287" w:rsidRDefault="00000000">
            <w:pPr>
              <w:pStyle w:val="Compact"/>
              <w:jc w:val="right"/>
              <w:rPr>
                <w:sz w:val="11"/>
                <w:szCs w:val="11"/>
              </w:rPr>
            </w:pPr>
            <w:r w:rsidRPr="001B4287">
              <w:rPr>
                <w:sz w:val="11"/>
                <w:szCs w:val="11"/>
              </w:rPr>
              <w:t>17241.929</w:t>
            </w:r>
          </w:p>
        </w:tc>
        <w:tc>
          <w:tcPr>
            <w:tcW w:w="0" w:type="auto"/>
          </w:tcPr>
          <w:p w14:paraId="45BA3D57" w14:textId="77777777" w:rsidR="00B95AD0" w:rsidRPr="001B4287" w:rsidRDefault="00000000">
            <w:pPr>
              <w:pStyle w:val="Compact"/>
              <w:jc w:val="right"/>
              <w:rPr>
                <w:sz w:val="11"/>
                <w:szCs w:val="11"/>
              </w:rPr>
            </w:pPr>
            <w:r w:rsidRPr="001B4287">
              <w:rPr>
                <w:sz w:val="11"/>
                <w:szCs w:val="11"/>
              </w:rPr>
              <w:t>8063.59</w:t>
            </w:r>
          </w:p>
        </w:tc>
        <w:tc>
          <w:tcPr>
            <w:tcW w:w="0" w:type="auto"/>
          </w:tcPr>
          <w:p w14:paraId="14D019DC" w14:textId="77777777" w:rsidR="00B95AD0" w:rsidRPr="001B4287" w:rsidRDefault="00000000">
            <w:pPr>
              <w:pStyle w:val="Compact"/>
              <w:jc w:val="right"/>
              <w:rPr>
                <w:sz w:val="11"/>
                <w:szCs w:val="11"/>
              </w:rPr>
            </w:pPr>
            <w:r w:rsidRPr="001B4287">
              <w:rPr>
                <w:sz w:val="11"/>
                <w:szCs w:val="11"/>
              </w:rPr>
              <w:t>2.754098</w:t>
            </w:r>
          </w:p>
        </w:tc>
        <w:tc>
          <w:tcPr>
            <w:tcW w:w="0" w:type="auto"/>
          </w:tcPr>
          <w:p w14:paraId="0E7CCBF1" w14:textId="77777777" w:rsidR="00B95AD0" w:rsidRPr="001B4287" w:rsidRDefault="00000000">
            <w:pPr>
              <w:pStyle w:val="Compact"/>
              <w:jc w:val="right"/>
              <w:rPr>
                <w:sz w:val="11"/>
                <w:szCs w:val="11"/>
              </w:rPr>
            </w:pPr>
            <w:r w:rsidRPr="001B4287">
              <w:rPr>
                <w:sz w:val="11"/>
                <w:szCs w:val="11"/>
              </w:rPr>
              <w:t>5.808217</w:t>
            </w:r>
          </w:p>
        </w:tc>
      </w:tr>
    </w:tbl>
    <w:p w14:paraId="30489E20" w14:textId="77777777" w:rsidR="00B95AD0" w:rsidRDefault="00000000">
      <w:pPr>
        <w:pStyle w:val="Heading2"/>
      </w:pPr>
      <w:bookmarkStart w:id="10" w:name="_Toc188718939"/>
      <w:bookmarkStart w:id="11" w:name="approaches-undertaken"/>
      <w:bookmarkEnd w:id="9"/>
      <w:r>
        <w:t>Approaches undertaken</w:t>
      </w:r>
      <w:bookmarkEnd w:id="10"/>
    </w:p>
    <w:p w14:paraId="6CE6ECD1" w14:textId="77777777" w:rsidR="00B95AD0" w:rsidRDefault="00000000">
      <w:pPr>
        <w:pStyle w:val="Heading3"/>
      </w:pPr>
      <w:bookmarkStart w:id="12" w:name="_Toc188718940"/>
      <w:bookmarkStart w:id="13" w:name="group-2"/>
      <w:r>
        <w:t>Group 2</w:t>
      </w:r>
      <w:bookmarkEnd w:id="12"/>
    </w:p>
    <w:p w14:paraId="7217FACB" w14:textId="77777777" w:rsidR="00B95AD0" w:rsidRDefault="00000000">
      <w:pPr>
        <w:pStyle w:val="Heading2"/>
      </w:pPr>
      <w:bookmarkStart w:id="14" w:name="_Toc188718941"/>
      <w:bookmarkStart w:id="15" w:name="assumptions-1"/>
      <w:bookmarkEnd w:id="11"/>
      <w:bookmarkEnd w:id="13"/>
      <w:r>
        <w:t>Assumptions:</w:t>
      </w:r>
      <w:bookmarkEnd w:id="14"/>
    </w:p>
    <w:p w14:paraId="1CFD3B1B" w14:textId="77777777" w:rsidR="00B95AD0" w:rsidRDefault="00000000">
      <w:pPr>
        <w:numPr>
          <w:ilvl w:val="0"/>
          <w:numId w:val="4"/>
        </w:numPr>
      </w:pPr>
      <w:r>
        <w:t>Don’t use the data in (9:31 - 9:40) and (15:51 - 16:00)</w:t>
      </w:r>
    </w:p>
    <w:p w14:paraId="39D129F0" w14:textId="77777777" w:rsidR="00B95AD0" w:rsidRDefault="00000000">
      <w:pPr>
        <w:numPr>
          <w:ilvl w:val="0"/>
          <w:numId w:val="4"/>
        </w:numPr>
      </w:pPr>
      <w:r>
        <w:t>LEAVE ALL POSITIONS before the break starts (16:45 - 18:15). In order to have less volatility we leave 15 minutes not 10 minutes.</w:t>
      </w:r>
    </w:p>
    <w:p w14:paraId="2842BFB2" w14:textId="314ECADB" w:rsidR="00B95AD0" w:rsidRDefault="00000000">
      <w:pPr>
        <w:numPr>
          <w:ilvl w:val="0"/>
          <w:numId w:val="4"/>
        </w:numPr>
      </w:pPr>
      <w:r>
        <w:lastRenderedPageBreak/>
        <w:t>Ignore weekends positions since the market is closed (Fri, 16:00 - Sun, 18:00)</w:t>
      </w:r>
      <w:r w:rsidR="00C4533F">
        <w:t>. One hour earlier leave the market to prevent high volatility.</w:t>
      </w:r>
    </w:p>
    <w:p w14:paraId="23C0CB89" w14:textId="77777777" w:rsidR="00B95AD0" w:rsidRDefault="00000000">
      <w:pPr>
        <w:pStyle w:val="FirstParagraph"/>
      </w:pPr>
      <w:r>
        <w:t>We used the different strategies including and excluding some assets. First of all, we tried based on pair trading using average closing price spread and standard deviation of returns based on spread dividing pairs by currencies(CAD&amp;AUD) and metals(XAU&amp;XAG). The results were not satisfactory.</w:t>
      </w:r>
    </w:p>
    <w:p w14:paraId="364CFF44" w14:textId="77777777" w:rsidR="00B95AD0" w:rsidRDefault="00000000">
      <w:pPr>
        <w:pStyle w:val="BodyText"/>
      </w:pPr>
      <w:r>
        <w:t>Secondly, we used mean-reversion volatility breakout strategy using AUD and pair of commodities XAU&amp;XAG. In AUD, we found best strategy using intersection of fast 30 SMA and 90 slow SMA and 100 volatility memory as a breakout and also multiplier of 1.25. In XAU&amp;XAG, we used spread = XAU - XAG * mean (XAU/XAG) with parameters as 120 window standard deviation and 0.9 upper and lower threshold multipliers.</w:t>
      </w:r>
    </w:p>
    <w:p w14:paraId="42E9ABE5" w14:textId="77777777" w:rsidR="00B95AD0" w:rsidRDefault="00000000">
      <w:pPr>
        <w:pStyle w:val="BodyText"/>
      </w:pPr>
      <w:r>
        <w:t>CAD has similar patterns with AUD but cointegration between these two assets was detected rarely, so It made it useless to probe a new strategy using these currencies. That is why we dropped CAD in our strategy in order to minimize the risk.</w:t>
      </w:r>
    </w:p>
    <w:p w14:paraId="19744204" w14:textId="77777777" w:rsidR="00B95AD0" w:rsidRDefault="00000000">
      <w:pPr>
        <w:pStyle w:val="Heading3"/>
      </w:pPr>
      <w:bookmarkStart w:id="16" w:name="_Toc188718942"/>
      <w:bookmarkStart w:id="17" w:name="group-2--2022-first-quarter-results"/>
      <w:r>
        <w:t>Group 2- 2022 first quarter results</w:t>
      </w:r>
      <w:bookmarkEnd w:id="16"/>
    </w:p>
    <w:tbl>
      <w:tblPr>
        <w:tblStyle w:val="Table"/>
        <w:tblW w:w="4773" w:type="pct"/>
        <w:tblLook w:val="0020" w:firstRow="1" w:lastRow="0" w:firstColumn="0" w:lastColumn="0" w:noHBand="0" w:noVBand="0"/>
      </w:tblPr>
      <w:tblGrid>
        <w:gridCol w:w="1298"/>
        <w:gridCol w:w="1145"/>
        <w:gridCol w:w="1215"/>
        <w:gridCol w:w="1145"/>
        <w:gridCol w:w="1496"/>
        <w:gridCol w:w="1347"/>
        <w:gridCol w:w="1289"/>
      </w:tblGrid>
      <w:tr w:rsidR="00B95AD0" w14:paraId="1B3BBE68"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C15546B" w14:textId="77777777" w:rsidR="00B95AD0" w:rsidRDefault="00000000">
            <w:pPr>
              <w:pStyle w:val="Compact"/>
            </w:pPr>
            <w:r>
              <w:t>gross SR</w:t>
            </w:r>
          </w:p>
        </w:tc>
        <w:tc>
          <w:tcPr>
            <w:tcW w:w="0" w:type="auto"/>
          </w:tcPr>
          <w:p w14:paraId="795452DA" w14:textId="77777777" w:rsidR="00B95AD0" w:rsidRDefault="00000000">
            <w:pPr>
              <w:pStyle w:val="Compact"/>
            </w:pPr>
            <w:r>
              <w:t>net SR</w:t>
            </w:r>
          </w:p>
        </w:tc>
        <w:tc>
          <w:tcPr>
            <w:tcW w:w="0" w:type="auto"/>
          </w:tcPr>
          <w:p w14:paraId="32FB6810" w14:textId="77777777" w:rsidR="00B95AD0" w:rsidRDefault="00000000">
            <w:pPr>
              <w:pStyle w:val="Compact"/>
            </w:pPr>
            <w:r>
              <w:t>gross CR</w:t>
            </w:r>
          </w:p>
        </w:tc>
        <w:tc>
          <w:tcPr>
            <w:tcW w:w="0" w:type="auto"/>
          </w:tcPr>
          <w:p w14:paraId="71D3F2D2" w14:textId="77777777" w:rsidR="00B95AD0" w:rsidRDefault="00000000">
            <w:pPr>
              <w:pStyle w:val="Compact"/>
            </w:pPr>
            <w:r>
              <w:t>net CR</w:t>
            </w:r>
          </w:p>
        </w:tc>
        <w:tc>
          <w:tcPr>
            <w:tcW w:w="0" w:type="auto"/>
          </w:tcPr>
          <w:p w14:paraId="6B17474A" w14:textId="77777777" w:rsidR="00B95AD0" w:rsidRDefault="00000000">
            <w:pPr>
              <w:pStyle w:val="Compact"/>
            </w:pPr>
            <w:r>
              <w:t>gross cumP&amp;L</w:t>
            </w:r>
          </w:p>
        </w:tc>
        <w:tc>
          <w:tcPr>
            <w:tcW w:w="0" w:type="auto"/>
          </w:tcPr>
          <w:p w14:paraId="7716DC63" w14:textId="77777777" w:rsidR="00B95AD0" w:rsidRDefault="00000000">
            <w:pPr>
              <w:pStyle w:val="Compact"/>
            </w:pPr>
            <w:r>
              <w:t>net cumP&amp;L</w:t>
            </w:r>
          </w:p>
        </w:tc>
        <w:tc>
          <w:tcPr>
            <w:tcW w:w="0" w:type="auto"/>
          </w:tcPr>
          <w:p w14:paraId="4311C191" w14:textId="77777777" w:rsidR="00B95AD0" w:rsidRDefault="00000000">
            <w:pPr>
              <w:pStyle w:val="Compact"/>
            </w:pPr>
            <w:r>
              <w:t>av.ntrades</w:t>
            </w:r>
          </w:p>
        </w:tc>
      </w:tr>
      <w:tr w:rsidR="00B95AD0" w14:paraId="7DAB2DAA" w14:textId="77777777">
        <w:tc>
          <w:tcPr>
            <w:tcW w:w="0" w:type="auto"/>
          </w:tcPr>
          <w:p w14:paraId="5E045061" w14:textId="77777777" w:rsidR="00B95AD0" w:rsidRDefault="00000000">
            <w:pPr>
              <w:pStyle w:val="SourceCode"/>
            </w:pPr>
            <w:r>
              <w:rPr>
                <w:rStyle w:val="VerbatimChar"/>
              </w:rPr>
              <w:t>-0.08796367</w:t>
            </w:r>
          </w:p>
        </w:tc>
        <w:tc>
          <w:tcPr>
            <w:tcW w:w="0" w:type="auto"/>
          </w:tcPr>
          <w:p w14:paraId="668C86B5" w14:textId="77777777" w:rsidR="00B95AD0" w:rsidRDefault="00000000">
            <w:pPr>
              <w:pStyle w:val="SourceCode"/>
            </w:pPr>
            <w:r>
              <w:rPr>
                <w:rStyle w:val="VerbatimChar"/>
              </w:rPr>
              <w:t>-0.3203243</w:t>
            </w:r>
          </w:p>
        </w:tc>
        <w:tc>
          <w:tcPr>
            <w:tcW w:w="0" w:type="auto"/>
          </w:tcPr>
          <w:p w14:paraId="3818B60E" w14:textId="77777777" w:rsidR="00B95AD0" w:rsidRDefault="00000000">
            <w:pPr>
              <w:pStyle w:val="SourceCode"/>
            </w:pPr>
            <w:r>
              <w:rPr>
                <w:rStyle w:val="VerbatimChar"/>
              </w:rPr>
              <w:t>-0.1287973</w:t>
            </w:r>
          </w:p>
        </w:tc>
        <w:tc>
          <w:tcPr>
            <w:tcW w:w="0" w:type="auto"/>
          </w:tcPr>
          <w:p w14:paraId="270D0AEF" w14:textId="77777777" w:rsidR="00B95AD0" w:rsidRDefault="00000000">
            <w:pPr>
              <w:pStyle w:val="SourceCode"/>
            </w:pPr>
            <w:r>
              <w:rPr>
                <w:rStyle w:val="VerbatimChar"/>
              </w:rPr>
              <w:t>-0.4405723</w:t>
            </w:r>
          </w:p>
        </w:tc>
        <w:tc>
          <w:tcPr>
            <w:tcW w:w="0" w:type="auto"/>
          </w:tcPr>
          <w:p w14:paraId="3A69301E" w14:textId="77777777" w:rsidR="00B95AD0" w:rsidRDefault="00000000">
            <w:pPr>
              <w:pStyle w:val="SourceCode"/>
            </w:pPr>
            <w:r>
              <w:rPr>
                <w:rStyle w:val="VerbatimChar"/>
              </w:rPr>
              <w:t>-59418.29</w:t>
            </w:r>
          </w:p>
        </w:tc>
        <w:tc>
          <w:tcPr>
            <w:tcW w:w="0" w:type="auto"/>
          </w:tcPr>
          <w:p w14:paraId="7067B8B3" w14:textId="77777777" w:rsidR="00B95AD0" w:rsidRDefault="00000000">
            <w:pPr>
              <w:pStyle w:val="SourceCode"/>
            </w:pPr>
            <w:r>
              <w:rPr>
                <w:rStyle w:val="VerbatimChar"/>
              </w:rPr>
              <w:t>-215532.6</w:t>
            </w:r>
          </w:p>
        </w:tc>
        <w:tc>
          <w:tcPr>
            <w:tcW w:w="0" w:type="auto"/>
          </w:tcPr>
          <w:p w14:paraId="5625A802" w14:textId="77777777" w:rsidR="00B95AD0" w:rsidRDefault="00000000">
            <w:pPr>
              <w:pStyle w:val="SourceCode"/>
            </w:pPr>
            <w:r>
              <w:rPr>
                <w:rStyle w:val="VerbatimChar"/>
              </w:rPr>
              <w:t>4.611111</w:t>
            </w:r>
          </w:p>
        </w:tc>
      </w:tr>
    </w:tbl>
    <w:p w14:paraId="2B03C3E7" w14:textId="77777777" w:rsidR="00B95AD0" w:rsidRDefault="00000000">
      <w:pPr>
        <w:pStyle w:val="FirstParagraph"/>
      </w:pPr>
      <w:r>
        <w:t xml:space="preserve"> </w:t>
      </w:r>
    </w:p>
    <w:tbl>
      <w:tblPr>
        <w:tblStyle w:val="Table"/>
        <w:tblW w:w="5000" w:type="pct"/>
        <w:tblLook w:val="0000" w:firstRow="0" w:lastRow="0" w:firstColumn="0" w:lastColumn="0" w:noHBand="0" w:noVBand="0"/>
      </w:tblPr>
      <w:tblGrid>
        <w:gridCol w:w="9360"/>
      </w:tblGrid>
      <w:tr w:rsidR="00B95AD0" w14:paraId="5874656E" w14:textId="77777777">
        <w:tc>
          <w:tcPr>
            <w:tcW w:w="0" w:type="auto"/>
          </w:tcPr>
          <w:p w14:paraId="4A7F332F" w14:textId="77777777" w:rsidR="00B95AD0" w:rsidRDefault="00000000">
            <w:pPr>
              <w:jc w:val="center"/>
            </w:pPr>
            <w:r>
              <w:rPr>
                <w:noProof/>
              </w:rPr>
              <w:drawing>
                <wp:inline distT="0" distB="0" distL="0" distR="0" wp14:anchorId="7F3FF888" wp14:editId="542E75DC">
                  <wp:extent cx="5334000" cy="3574472"/>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2022_Q1plot.png"/>
                          <pic:cNvPicPr>
                            <a:picLocks noChangeAspect="1" noChangeArrowheads="1"/>
                          </pic:cNvPicPr>
                        </pic:nvPicPr>
                        <pic:blipFill>
                          <a:blip r:embed="rId10"/>
                          <a:stretch>
                            <a:fillRect/>
                          </a:stretch>
                        </pic:blipFill>
                        <pic:spPr bwMode="auto">
                          <a:xfrm>
                            <a:off x="0" y="0"/>
                            <a:ext cx="5334000" cy="3574472"/>
                          </a:xfrm>
                          <a:prstGeom prst="rect">
                            <a:avLst/>
                          </a:prstGeom>
                          <a:noFill/>
                          <a:ln w="9525">
                            <a:noFill/>
                            <a:headEnd/>
                            <a:tailEnd/>
                          </a:ln>
                        </pic:spPr>
                      </pic:pic>
                    </a:graphicData>
                  </a:graphic>
                </wp:inline>
              </w:drawing>
            </w:r>
          </w:p>
          <w:p w14:paraId="0CDB69BE" w14:textId="77777777" w:rsidR="00B95AD0" w:rsidRDefault="00000000">
            <w:pPr>
              <w:pStyle w:val="ImageCaption"/>
              <w:spacing w:before="200"/>
            </w:pPr>
            <w:r>
              <w:lastRenderedPageBreak/>
              <w:t>g2_q1_2022</w:t>
            </w:r>
          </w:p>
        </w:tc>
      </w:tr>
    </w:tbl>
    <w:p w14:paraId="04640AC6" w14:textId="77777777" w:rsidR="00B95AD0" w:rsidRDefault="00000000">
      <w:pPr>
        <w:pStyle w:val="BodyText"/>
      </w:pPr>
      <w:r>
        <w:lastRenderedPageBreak/>
        <w:t>In the first quarter of 2022, our strategy concluded with negative PnL due to high volatility and Its stat value is -2.3672.</w:t>
      </w:r>
    </w:p>
    <w:p w14:paraId="0CFE114B" w14:textId="77777777" w:rsidR="00B95AD0" w:rsidRDefault="00000000">
      <w:pPr>
        <w:pStyle w:val="Heading3"/>
      </w:pPr>
      <w:bookmarkStart w:id="18" w:name="_Toc188718943"/>
      <w:bookmarkStart w:id="19" w:name="group-2---2022-third-quarter-results"/>
      <w:bookmarkEnd w:id="17"/>
      <w:r>
        <w:t>Group 2 - 2022 third quarter results</w:t>
      </w:r>
      <w:bookmarkEnd w:id="18"/>
    </w:p>
    <w:tbl>
      <w:tblPr>
        <w:tblStyle w:val="Table"/>
        <w:tblW w:w="4773" w:type="pct"/>
        <w:tblLook w:val="0020" w:firstRow="1" w:lastRow="0" w:firstColumn="0" w:lastColumn="0" w:noHBand="0" w:noVBand="0"/>
      </w:tblPr>
      <w:tblGrid>
        <w:gridCol w:w="1257"/>
        <w:gridCol w:w="1112"/>
        <w:gridCol w:w="1258"/>
        <w:gridCol w:w="1112"/>
        <w:gridCol w:w="1535"/>
        <w:gridCol w:w="1372"/>
        <w:gridCol w:w="1289"/>
      </w:tblGrid>
      <w:tr w:rsidR="00B95AD0" w14:paraId="2D0FB3F9"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09EA290A" w14:textId="77777777" w:rsidR="00B95AD0" w:rsidRDefault="00000000">
            <w:pPr>
              <w:pStyle w:val="Compact"/>
            </w:pPr>
            <w:r>
              <w:t>gross SR</w:t>
            </w:r>
          </w:p>
        </w:tc>
        <w:tc>
          <w:tcPr>
            <w:tcW w:w="0" w:type="auto"/>
          </w:tcPr>
          <w:p w14:paraId="77352059" w14:textId="77777777" w:rsidR="00B95AD0" w:rsidRDefault="00000000">
            <w:pPr>
              <w:pStyle w:val="Compact"/>
            </w:pPr>
            <w:r>
              <w:t>net SR</w:t>
            </w:r>
          </w:p>
        </w:tc>
        <w:tc>
          <w:tcPr>
            <w:tcW w:w="0" w:type="auto"/>
          </w:tcPr>
          <w:p w14:paraId="4C26ED9E" w14:textId="77777777" w:rsidR="00B95AD0" w:rsidRDefault="00000000">
            <w:pPr>
              <w:pStyle w:val="Compact"/>
            </w:pPr>
            <w:r>
              <w:t>gross CR</w:t>
            </w:r>
          </w:p>
        </w:tc>
        <w:tc>
          <w:tcPr>
            <w:tcW w:w="0" w:type="auto"/>
          </w:tcPr>
          <w:p w14:paraId="0C76A6D6" w14:textId="77777777" w:rsidR="00B95AD0" w:rsidRDefault="00000000">
            <w:pPr>
              <w:pStyle w:val="Compact"/>
            </w:pPr>
            <w:r>
              <w:t>net CR</w:t>
            </w:r>
          </w:p>
        </w:tc>
        <w:tc>
          <w:tcPr>
            <w:tcW w:w="0" w:type="auto"/>
          </w:tcPr>
          <w:p w14:paraId="3EEB0A74" w14:textId="77777777" w:rsidR="00B95AD0" w:rsidRDefault="00000000">
            <w:pPr>
              <w:pStyle w:val="Compact"/>
            </w:pPr>
            <w:r>
              <w:t>gross cumP&amp;L</w:t>
            </w:r>
          </w:p>
        </w:tc>
        <w:tc>
          <w:tcPr>
            <w:tcW w:w="0" w:type="auto"/>
          </w:tcPr>
          <w:p w14:paraId="59FCCC25" w14:textId="77777777" w:rsidR="00B95AD0" w:rsidRDefault="00000000">
            <w:pPr>
              <w:pStyle w:val="Compact"/>
            </w:pPr>
            <w:r>
              <w:t>net cumP&amp;L</w:t>
            </w:r>
          </w:p>
        </w:tc>
        <w:tc>
          <w:tcPr>
            <w:tcW w:w="0" w:type="auto"/>
          </w:tcPr>
          <w:p w14:paraId="523096A2" w14:textId="77777777" w:rsidR="00B95AD0" w:rsidRDefault="00000000">
            <w:pPr>
              <w:pStyle w:val="Compact"/>
            </w:pPr>
            <w:r>
              <w:t>av.ntrades</w:t>
            </w:r>
          </w:p>
        </w:tc>
      </w:tr>
      <w:tr w:rsidR="00B95AD0" w14:paraId="145AD854" w14:textId="77777777">
        <w:tc>
          <w:tcPr>
            <w:tcW w:w="0" w:type="auto"/>
          </w:tcPr>
          <w:p w14:paraId="4E78193E" w14:textId="77777777" w:rsidR="00B95AD0" w:rsidRDefault="00000000">
            <w:pPr>
              <w:pStyle w:val="SourceCode"/>
            </w:pPr>
            <w:r>
              <w:rPr>
                <w:rStyle w:val="VerbatimChar"/>
              </w:rPr>
              <w:t>1.00793395</w:t>
            </w:r>
          </w:p>
        </w:tc>
        <w:tc>
          <w:tcPr>
            <w:tcW w:w="0" w:type="auto"/>
          </w:tcPr>
          <w:p w14:paraId="706D4BCB" w14:textId="77777777" w:rsidR="00B95AD0" w:rsidRDefault="00000000">
            <w:pPr>
              <w:pStyle w:val="SourceCode"/>
            </w:pPr>
            <w:r>
              <w:rPr>
                <w:rStyle w:val="VerbatimChar"/>
              </w:rPr>
              <w:t>0.7994004</w:t>
            </w:r>
          </w:p>
        </w:tc>
        <w:tc>
          <w:tcPr>
            <w:tcW w:w="0" w:type="auto"/>
          </w:tcPr>
          <w:p w14:paraId="2C0196A5" w14:textId="77777777" w:rsidR="00B95AD0" w:rsidRDefault="00000000">
            <w:pPr>
              <w:pStyle w:val="SourceCode"/>
            </w:pPr>
            <w:r>
              <w:rPr>
                <w:rStyle w:val="VerbatimChar"/>
              </w:rPr>
              <w:t xml:space="preserve"> 2.2682883</w:t>
            </w:r>
          </w:p>
        </w:tc>
        <w:tc>
          <w:tcPr>
            <w:tcW w:w="0" w:type="auto"/>
          </w:tcPr>
          <w:p w14:paraId="53FD00FF" w14:textId="77777777" w:rsidR="00B95AD0" w:rsidRDefault="00000000">
            <w:pPr>
              <w:pStyle w:val="SourceCode"/>
            </w:pPr>
            <w:r>
              <w:rPr>
                <w:rStyle w:val="VerbatimChar"/>
              </w:rPr>
              <w:t>1.6832033</w:t>
            </w:r>
          </w:p>
        </w:tc>
        <w:tc>
          <w:tcPr>
            <w:tcW w:w="0" w:type="auto"/>
          </w:tcPr>
          <w:p w14:paraId="2C1C144C" w14:textId="77777777" w:rsidR="00B95AD0" w:rsidRDefault="00000000">
            <w:pPr>
              <w:pStyle w:val="SourceCode"/>
            </w:pPr>
            <w:r>
              <w:rPr>
                <w:rStyle w:val="VerbatimChar"/>
              </w:rPr>
              <w:t>838372.21</w:t>
            </w:r>
          </w:p>
        </w:tc>
        <w:tc>
          <w:tcPr>
            <w:tcW w:w="0" w:type="auto"/>
          </w:tcPr>
          <w:p w14:paraId="4C438365" w14:textId="77777777" w:rsidR="00B95AD0" w:rsidRDefault="00000000">
            <w:pPr>
              <w:pStyle w:val="SourceCode"/>
            </w:pPr>
            <w:r>
              <w:rPr>
                <w:rStyle w:val="VerbatimChar"/>
              </w:rPr>
              <w:t>661778.9</w:t>
            </w:r>
          </w:p>
        </w:tc>
        <w:tc>
          <w:tcPr>
            <w:tcW w:w="0" w:type="auto"/>
          </w:tcPr>
          <w:p w14:paraId="5514A716" w14:textId="77777777" w:rsidR="00B95AD0" w:rsidRDefault="00000000">
            <w:pPr>
              <w:pStyle w:val="SourceCode"/>
            </w:pPr>
            <w:r>
              <w:rPr>
                <w:rStyle w:val="VerbatimChar"/>
              </w:rPr>
              <w:t>4.763441</w:t>
            </w:r>
          </w:p>
        </w:tc>
      </w:tr>
    </w:tbl>
    <w:p w14:paraId="7C29C01D" w14:textId="77777777" w:rsidR="00B95AD0" w:rsidRDefault="00000000">
      <w:pPr>
        <w:pStyle w:val="FirstParagraph"/>
      </w:pPr>
      <w:r>
        <w:rPr>
          <w:noProof/>
        </w:rPr>
        <w:drawing>
          <wp:inline distT="0" distB="0" distL="0" distR="0" wp14:anchorId="156C6DE3" wp14:editId="7BC065B1">
            <wp:extent cx="5334000" cy="3574472"/>
            <wp:effectExtent l="0" t="0" r="0" b="0"/>
            <wp:docPr id="40" name="Picture" descr="g2_q3_2022"/>
            <wp:cNvGraphicFramePr/>
            <a:graphic xmlns:a="http://schemas.openxmlformats.org/drawingml/2006/main">
              <a:graphicData uri="http://schemas.openxmlformats.org/drawingml/2006/picture">
                <pic:pic xmlns:pic="http://schemas.openxmlformats.org/drawingml/2006/picture">
                  <pic:nvPicPr>
                    <pic:cNvPr id="41" name="Picture" descr="images/2022_Q3plot.png"/>
                    <pic:cNvPicPr>
                      <a:picLocks noChangeAspect="1" noChangeArrowheads="1"/>
                    </pic:cNvPicPr>
                  </pic:nvPicPr>
                  <pic:blipFill>
                    <a:blip r:embed="rId11"/>
                    <a:stretch>
                      <a:fillRect/>
                    </a:stretch>
                  </pic:blipFill>
                  <pic:spPr bwMode="auto">
                    <a:xfrm>
                      <a:off x="0" y="0"/>
                      <a:ext cx="5334000" cy="3574472"/>
                    </a:xfrm>
                    <a:prstGeom prst="rect">
                      <a:avLst/>
                    </a:prstGeom>
                    <a:noFill/>
                    <a:ln w="9525">
                      <a:noFill/>
                      <a:headEnd/>
                      <a:tailEnd/>
                    </a:ln>
                  </pic:spPr>
                </pic:pic>
              </a:graphicData>
            </a:graphic>
          </wp:inline>
        </w:drawing>
      </w:r>
      <w:r>
        <w:t xml:space="preserve"> In the third quarter of 2022, our strategy concluded with profit and Its stat value is 10,9323.</w:t>
      </w:r>
    </w:p>
    <w:p w14:paraId="68BC222D" w14:textId="77777777" w:rsidR="00B95AD0" w:rsidRDefault="00000000">
      <w:pPr>
        <w:pStyle w:val="Heading3"/>
      </w:pPr>
      <w:bookmarkStart w:id="20" w:name="_Toc188718944"/>
      <w:bookmarkStart w:id="21" w:name="group-2---2022-fourth-quarter-results"/>
      <w:bookmarkEnd w:id="19"/>
      <w:r>
        <w:t>Group 2 - 2022 fourth quarter results</w:t>
      </w:r>
      <w:bookmarkEnd w:id="20"/>
    </w:p>
    <w:tbl>
      <w:tblPr>
        <w:tblStyle w:val="Table"/>
        <w:tblW w:w="4773" w:type="pct"/>
        <w:tblLook w:val="0020" w:firstRow="1" w:lastRow="0" w:firstColumn="0" w:lastColumn="0" w:noHBand="0" w:noVBand="0"/>
      </w:tblPr>
      <w:tblGrid>
        <w:gridCol w:w="1298"/>
        <w:gridCol w:w="1145"/>
        <w:gridCol w:w="1215"/>
        <w:gridCol w:w="1145"/>
        <w:gridCol w:w="1496"/>
        <w:gridCol w:w="1347"/>
        <w:gridCol w:w="1289"/>
      </w:tblGrid>
      <w:tr w:rsidR="00B95AD0" w14:paraId="46B392BD"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4780C1D" w14:textId="77777777" w:rsidR="00B95AD0" w:rsidRDefault="00000000">
            <w:pPr>
              <w:pStyle w:val="Compact"/>
            </w:pPr>
            <w:r>
              <w:t>gross SR</w:t>
            </w:r>
          </w:p>
        </w:tc>
        <w:tc>
          <w:tcPr>
            <w:tcW w:w="0" w:type="auto"/>
          </w:tcPr>
          <w:p w14:paraId="5C75805C" w14:textId="77777777" w:rsidR="00B95AD0" w:rsidRDefault="00000000">
            <w:pPr>
              <w:pStyle w:val="Compact"/>
            </w:pPr>
            <w:r>
              <w:t>net SR</w:t>
            </w:r>
          </w:p>
        </w:tc>
        <w:tc>
          <w:tcPr>
            <w:tcW w:w="0" w:type="auto"/>
          </w:tcPr>
          <w:p w14:paraId="22CA42BC" w14:textId="77777777" w:rsidR="00B95AD0" w:rsidRDefault="00000000">
            <w:pPr>
              <w:pStyle w:val="Compact"/>
            </w:pPr>
            <w:r>
              <w:t>gross CR</w:t>
            </w:r>
          </w:p>
        </w:tc>
        <w:tc>
          <w:tcPr>
            <w:tcW w:w="0" w:type="auto"/>
          </w:tcPr>
          <w:p w14:paraId="446EDCB2" w14:textId="77777777" w:rsidR="00B95AD0" w:rsidRDefault="00000000">
            <w:pPr>
              <w:pStyle w:val="Compact"/>
            </w:pPr>
            <w:r>
              <w:t>net CR</w:t>
            </w:r>
          </w:p>
        </w:tc>
        <w:tc>
          <w:tcPr>
            <w:tcW w:w="0" w:type="auto"/>
          </w:tcPr>
          <w:p w14:paraId="6C156D8E" w14:textId="77777777" w:rsidR="00B95AD0" w:rsidRDefault="00000000">
            <w:pPr>
              <w:pStyle w:val="Compact"/>
            </w:pPr>
            <w:r>
              <w:t>gross cumP&amp;L</w:t>
            </w:r>
          </w:p>
        </w:tc>
        <w:tc>
          <w:tcPr>
            <w:tcW w:w="0" w:type="auto"/>
          </w:tcPr>
          <w:p w14:paraId="0D18D913" w14:textId="77777777" w:rsidR="00B95AD0" w:rsidRDefault="00000000">
            <w:pPr>
              <w:pStyle w:val="Compact"/>
            </w:pPr>
            <w:r>
              <w:t>net cumP&amp;L</w:t>
            </w:r>
          </w:p>
        </w:tc>
        <w:tc>
          <w:tcPr>
            <w:tcW w:w="0" w:type="auto"/>
          </w:tcPr>
          <w:p w14:paraId="0D4C6461" w14:textId="77777777" w:rsidR="00B95AD0" w:rsidRDefault="00000000">
            <w:pPr>
              <w:pStyle w:val="Compact"/>
            </w:pPr>
            <w:r>
              <w:t>av.ntrades</w:t>
            </w:r>
          </w:p>
        </w:tc>
      </w:tr>
      <w:tr w:rsidR="00B95AD0" w14:paraId="717E6C21" w14:textId="77777777">
        <w:tc>
          <w:tcPr>
            <w:tcW w:w="0" w:type="auto"/>
          </w:tcPr>
          <w:p w14:paraId="72112AA8" w14:textId="77777777" w:rsidR="00B95AD0" w:rsidRDefault="00000000">
            <w:pPr>
              <w:pStyle w:val="SourceCode"/>
            </w:pPr>
            <w:r>
              <w:rPr>
                <w:rStyle w:val="VerbatimChar"/>
              </w:rPr>
              <w:t>-0.28367666</w:t>
            </w:r>
          </w:p>
        </w:tc>
        <w:tc>
          <w:tcPr>
            <w:tcW w:w="0" w:type="auto"/>
          </w:tcPr>
          <w:p w14:paraId="179E729C" w14:textId="77777777" w:rsidR="00B95AD0" w:rsidRDefault="00000000">
            <w:pPr>
              <w:pStyle w:val="SourceCode"/>
            </w:pPr>
            <w:r>
              <w:rPr>
                <w:rStyle w:val="VerbatimChar"/>
              </w:rPr>
              <w:t>-0.4872866</w:t>
            </w:r>
          </w:p>
        </w:tc>
        <w:tc>
          <w:tcPr>
            <w:tcW w:w="0" w:type="auto"/>
          </w:tcPr>
          <w:p w14:paraId="349F7CA6" w14:textId="77777777" w:rsidR="00B95AD0" w:rsidRDefault="00000000">
            <w:pPr>
              <w:pStyle w:val="SourceCode"/>
            </w:pPr>
            <w:r>
              <w:rPr>
                <w:rStyle w:val="VerbatimChar"/>
              </w:rPr>
              <w:t>-0.5528670</w:t>
            </w:r>
          </w:p>
        </w:tc>
        <w:tc>
          <w:tcPr>
            <w:tcW w:w="0" w:type="auto"/>
          </w:tcPr>
          <w:p w14:paraId="657DCC10" w14:textId="77777777" w:rsidR="00B95AD0" w:rsidRDefault="00000000">
            <w:pPr>
              <w:pStyle w:val="SourceCode"/>
            </w:pPr>
            <w:r>
              <w:rPr>
                <w:rStyle w:val="VerbatimChar"/>
              </w:rPr>
              <w:t>-0.9162963</w:t>
            </w:r>
          </w:p>
        </w:tc>
        <w:tc>
          <w:tcPr>
            <w:tcW w:w="0" w:type="auto"/>
          </w:tcPr>
          <w:p w14:paraId="260A60E6" w14:textId="77777777" w:rsidR="00B95AD0" w:rsidRDefault="00000000">
            <w:pPr>
              <w:pStyle w:val="SourceCode"/>
            </w:pPr>
            <w:r>
              <w:rPr>
                <w:rStyle w:val="VerbatimChar"/>
              </w:rPr>
              <w:t>-238877.84</w:t>
            </w:r>
          </w:p>
        </w:tc>
        <w:tc>
          <w:tcPr>
            <w:tcW w:w="0" w:type="auto"/>
          </w:tcPr>
          <w:p w14:paraId="77341E49" w14:textId="77777777" w:rsidR="00B95AD0" w:rsidRDefault="00000000">
            <w:pPr>
              <w:pStyle w:val="SourceCode"/>
            </w:pPr>
            <w:r>
              <w:rPr>
                <w:rStyle w:val="VerbatimChar"/>
              </w:rPr>
              <w:t>-408326.5</w:t>
            </w:r>
          </w:p>
        </w:tc>
        <w:tc>
          <w:tcPr>
            <w:tcW w:w="0" w:type="auto"/>
          </w:tcPr>
          <w:p w14:paraId="257AC258" w14:textId="77777777" w:rsidR="00B95AD0" w:rsidRDefault="00000000">
            <w:pPr>
              <w:pStyle w:val="SourceCode"/>
            </w:pPr>
            <w:r>
              <w:rPr>
                <w:rStyle w:val="VerbatimChar"/>
              </w:rPr>
              <w:t>4.901099</w:t>
            </w:r>
          </w:p>
        </w:tc>
      </w:tr>
    </w:tbl>
    <w:p w14:paraId="1A0716BE" w14:textId="77777777" w:rsidR="00B95AD0" w:rsidRDefault="00000000">
      <w:pPr>
        <w:pStyle w:val="FirstParagraph"/>
      </w:pPr>
      <w:r>
        <w:t xml:space="preserve"> </w:t>
      </w:r>
    </w:p>
    <w:tbl>
      <w:tblPr>
        <w:tblStyle w:val="Table"/>
        <w:tblW w:w="5000" w:type="pct"/>
        <w:tblLook w:val="0000" w:firstRow="0" w:lastRow="0" w:firstColumn="0" w:lastColumn="0" w:noHBand="0" w:noVBand="0"/>
      </w:tblPr>
      <w:tblGrid>
        <w:gridCol w:w="9360"/>
      </w:tblGrid>
      <w:tr w:rsidR="00B95AD0" w14:paraId="27092EE0" w14:textId="77777777">
        <w:tc>
          <w:tcPr>
            <w:tcW w:w="0" w:type="auto"/>
          </w:tcPr>
          <w:p w14:paraId="1D00281B" w14:textId="77777777" w:rsidR="00B95AD0" w:rsidRDefault="00000000">
            <w:pPr>
              <w:jc w:val="center"/>
            </w:pPr>
            <w:r>
              <w:rPr>
                <w:noProof/>
              </w:rPr>
              <w:lastRenderedPageBreak/>
              <w:drawing>
                <wp:inline distT="0" distB="0" distL="0" distR="0" wp14:anchorId="1F0A3B67" wp14:editId="66959AE2">
                  <wp:extent cx="5334000" cy="3574472"/>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ages/2022_Q4plot.png"/>
                          <pic:cNvPicPr>
                            <a:picLocks noChangeAspect="1" noChangeArrowheads="1"/>
                          </pic:cNvPicPr>
                        </pic:nvPicPr>
                        <pic:blipFill>
                          <a:blip r:embed="rId12"/>
                          <a:stretch>
                            <a:fillRect/>
                          </a:stretch>
                        </pic:blipFill>
                        <pic:spPr bwMode="auto">
                          <a:xfrm>
                            <a:off x="0" y="0"/>
                            <a:ext cx="5334000" cy="3574472"/>
                          </a:xfrm>
                          <a:prstGeom prst="rect">
                            <a:avLst/>
                          </a:prstGeom>
                          <a:noFill/>
                          <a:ln w="9525">
                            <a:noFill/>
                            <a:headEnd/>
                            <a:tailEnd/>
                          </a:ln>
                        </pic:spPr>
                      </pic:pic>
                    </a:graphicData>
                  </a:graphic>
                </wp:inline>
              </w:drawing>
            </w:r>
          </w:p>
          <w:p w14:paraId="2A0F4650" w14:textId="77777777" w:rsidR="00B95AD0" w:rsidRDefault="00000000">
            <w:pPr>
              <w:pStyle w:val="ImageCaption"/>
              <w:spacing w:before="200"/>
            </w:pPr>
            <w:r>
              <w:t>g2_q4_2022</w:t>
            </w:r>
          </w:p>
        </w:tc>
      </w:tr>
    </w:tbl>
    <w:p w14:paraId="2658099D" w14:textId="77777777" w:rsidR="00B95AD0" w:rsidRDefault="00000000">
      <w:pPr>
        <w:pStyle w:val="BodyText"/>
      </w:pPr>
      <w:r>
        <w:t>In the 4th quarter of 2022, our strategy was unsuccesfull, so Its stat value is -5.5088.</w:t>
      </w:r>
    </w:p>
    <w:p w14:paraId="1A759564" w14:textId="77777777" w:rsidR="00B95AD0" w:rsidRDefault="00000000">
      <w:pPr>
        <w:pStyle w:val="Heading3"/>
      </w:pPr>
      <w:bookmarkStart w:id="22" w:name="_Toc188718945"/>
      <w:bookmarkStart w:id="23" w:name="group-2---2023-second-quarter-results"/>
      <w:bookmarkEnd w:id="21"/>
      <w:r>
        <w:t>Group 2 - 2023 Second quarter results</w:t>
      </w:r>
      <w:bookmarkEnd w:id="22"/>
    </w:p>
    <w:tbl>
      <w:tblPr>
        <w:tblStyle w:val="Table"/>
        <w:tblW w:w="4716" w:type="pct"/>
        <w:tblLook w:val="0020" w:firstRow="1" w:lastRow="0" w:firstColumn="0" w:lastColumn="0" w:noHBand="0" w:noVBand="0"/>
      </w:tblPr>
      <w:tblGrid>
        <w:gridCol w:w="1092"/>
        <w:gridCol w:w="933"/>
        <w:gridCol w:w="1109"/>
        <w:gridCol w:w="933"/>
        <w:gridCol w:w="1734"/>
        <w:gridCol w:w="1734"/>
        <w:gridCol w:w="1293"/>
      </w:tblGrid>
      <w:tr w:rsidR="00B95AD0" w14:paraId="31079AC7"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2BF0F080" w14:textId="77777777" w:rsidR="00B95AD0" w:rsidRDefault="00000000">
            <w:pPr>
              <w:pStyle w:val="Compact"/>
            </w:pPr>
            <w:r>
              <w:t>gross SR</w:t>
            </w:r>
          </w:p>
        </w:tc>
        <w:tc>
          <w:tcPr>
            <w:tcW w:w="0" w:type="auto"/>
          </w:tcPr>
          <w:p w14:paraId="554729CD" w14:textId="77777777" w:rsidR="00B95AD0" w:rsidRDefault="00000000">
            <w:pPr>
              <w:pStyle w:val="Compact"/>
            </w:pPr>
            <w:r>
              <w:t>net SR</w:t>
            </w:r>
          </w:p>
        </w:tc>
        <w:tc>
          <w:tcPr>
            <w:tcW w:w="0" w:type="auto"/>
          </w:tcPr>
          <w:p w14:paraId="261B8C5E" w14:textId="77777777" w:rsidR="00B95AD0" w:rsidRDefault="00000000">
            <w:pPr>
              <w:pStyle w:val="Compact"/>
            </w:pPr>
            <w:r>
              <w:t>gross CR</w:t>
            </w:r>
          </w:p>
        </w:tc>
        <w:tc>
          <w:tcPr>
            <w:tcW w:w="0" w:type="auto"/>
          </w:tcPr>
          <w:p w14:paraId="09E4C566" w14:textId="77777777" w:rsidR="00B95AD0" w:rsidRDefault="00000000">
            <w:pPr>
              <w:pStyle w:val="Compact"/>
            </w:pPr>
            <w:r>
              <w:t>net CR</w:t>
            </w:r>
          </w:p>
        </w:tc>
        <w:tc>
          <w:tcPr>
            <w:tcW w:w="0" w:type="auto"/>
          </w:tcPr>
          <w:p w14:paraId="287585F7" w14:textId="77777777" w:rsidR="00B95AD0" w:rsidRDefault="00000000">
            <w:pPr>
              <w:pStyle w:val="Compact"/>
            </w:pPr>
            <w:r>
              <w:t>gross cumP&amp;L</w:t>
            </w:r>
          </w:p>
        </w:tc>
        <w:tc>
          <w:tcPr>
            <w:tcW w:w="0" w:type="auto"/>
          </w:tcPr>
          <w:p w14:paraId="3FA11924" w14:textId="77777777" w:rsidR="00B95AD0" w:rsidRDefault="00000000">
            <w:pPr>
              <w:pStyle w:val="Compact"/>
            </w:pPr>
            <w:r>
              <w:t>net cumP&amp;L</w:t>
            </w:r>
          </w:p>
        </w:tc>
        <w:tc>
          <w:tcPr>
            <w:tcW w:w="0" w:type="auto"/>
          </w:tcPr>
          <w:p w14:paraId="224E4DB3" w14:textId="77777777" w:rsidR="00B95AD0" w:rsidRDefault="00000000">
            <w:pPr>
              <w:pStyle w:val="Compact"/>
            </w:pPr>
            <w:r>
              <w:t>av.ntrades</w:t>
            </w:r>
          </w:p>
        </w:tc>
      </w:tr>
      <w:tr w:rsidR="00B95AD0" w14:paraId="3192DB2B" w14:textId="77777777">
        <w:tc>
          <w:tcPr>
            <w:tcW w:w="0" w:type="auto"/>
          </w:tcPr>
          <w:p w14:paraId="0BC99A77" w14:textId="77777777" w:rsidR="00B95AD0" w:rsidRDefault="00000000">
            <w:pPr>
              <w:pStyle w:val="Compact"/>
            </w:pPr>
            <w:r>
              <w:t>1.8115</w:t>
            </w:r>
          </w:p>
        </w:tc>
        <w:tc>
          <w:tcPr>
            <w:tcW w:w="0" w:type="auto"/>
          </w:tcPr>
          <w:p w14:paraId="5037765C" w14:textId="77777777" w:rsidR="00B95AD0" w:rsidRDefault="00000000">
            <w:pPr>
              <w:pStyle w:val="Compact"/>
            </w:pPr>
            <w:r>
              <w:t>1.5756</w:t>
            </w:r>
          </w:p>
        </w:tc>
        <w:tc>
          <w:tcPr>
            <w:tcW w:w="0" w:type="auto"/>
          </w:tcPr>
          <w:p w14:paraId="7AC48AEC" w14:textId="77777777" w:rsidR="00B95AD0" w:rsidRDefault="00000000">
            <w:pPr>
              <w:pStyle w:val="Compact"/>
            </w:pPr>
            <w:r>
              <w:t>4.3407</w:t>
            </w:r>
          </w:p>
        </w:tc>
        <w:tc>
          <w:tcPr>
            <w:tcW w:w="0" w:type="auto"/>
          </w:tcPr>
          <w:p w14:paraId="61128854" w14:textId="77777777" w:rsidR="00B95AD0" w:rsidRDefault="00000000">
            <w:pPr>
              <w:pStyle w:val="Compact"/>
            </w:pPr>
            <w:r>
              <w:t>3.6753</w:t>
            </w:r>
          </w:p>
        </w:tc>
        <w:tc>
          <w:tcPr>
            <w:tcW w:w="0" w:type="auto"/>
          </w:tcPr>
          <w:p w14:paraId="1F04DD74" w14:textId="77777777" w:rsidR="00B95AD0" w:rsidRDefault="00000000">
            <w:pPr>
              <w:pStyle w:val="Compact"/>
            </w:pPr>
            <w:r>
              <w:t>1243477.0309</w:t>
            </w:r>
          </w:p>
        </w:tc>
        <w:tc>
          <w:tcPr>
            <w:tcW w:w="0" w:type="auto"/>
          </w:tcPr>
          <w:p w14:paraId="18B063F0" w14:textId="77777777" w:rsidR="00B95AD0" w:rsidRDefault="00000000">
            <w:pPr>
              <w:pStyle w:val="Compact"/>
            </w:pPr>
            <w:r>
              <w:t>1070183.7479</w:t>
            </w:r>
          </w:p>
        </w:tc>
        <w:tc>
          <w:tcPr>
            <w:tcW w:w="0" w:type="auto"/>
          </w:tcPr>
          <w:p w14:paraId="41F6BBE3" w14:textId="77777777" w:rsidR="00B95AD0" w:rsidRDefault="00000000">
            <w:pPr>
              <w:pStyle w:val="Compact"/>
            </w:pPr>
            <w:r>
              <w:t>5.1556</w:t>
            </w:r>
          </w:p>
        </w:tc>
      </w:tr>
    </w:tbl>
    <w:p w14:paraId="69EEC315" w14:textId="77777777" w:rsidR="00B95AD0" w:rsidRDefault="00000000">
      <w:pPr>
        <w:pStyle w:val="BodyText"/>
      </w:pPr>
      <w:r>
        <w:t xml:space="preserve"> </w:t>
      </w:r>
    </w:p>
    <w:tbl>
      <w:tblPr>
        <w:tblStyle w:val="Table"/>
        <w:tblW w:w="5000" w:type="pct"/>
        <w:tblLook w:val="0000" w:firstRow="0" w:lastRow="0" w:firstColumn="0" w:lastColumn="0" w:noHBand="0" w:noVBand="0"/>
      </w:tblPr>
      <w:tblGrid>
        <w:gridCol w:w="9360"/>
      </w:tblGrid>
      <w:tr w:rsidR="00B95AD0" w14:paraId="14C3F0A5" w14:textId="77777777">
        <w:tc>
          <w:tcPr>
            <w:tcW w:w="0" w:type="auto"/>
          </w:tcPr>
          <w:p w14:paraId="07BEDAE4" w14:textId="77777777" w:rsidR="00B95AD0" w:rsidRDefault="00000000">
            <w:pPr>
              <w:jc w:val="center"/>
            </w:pPr>
            <w:r>
              <w:rPr>
                <w:noProof/>
              </w:rPr>
              <w:lastRenderedPageBreak/>
              <w:drawing>
                <wp:inline distT="0" distB="0" distL="0" distR="0" wp14:anchorId="1463C059" wp14:editId="51D6CD8E">
                  <wp:extent cx="5334000" cy="3574472"/>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2023_Q2plot.png"/>
                          <pic:cNvPicPr>
                            <a:picLocks noChangeAspect="1" noChangeArrowheads="1"/>
                          </pic:cNvPicPr>
                        </pic:nvPicPr>
                        <pic:blipFill>
                          <a:blip r:embed="rId13"/>
                          <a:stretch>
                            <a:fillRect/>
                          </a:stretch>
                        </pic:blipFill>
                        <pic:spPr bwMode="auto">
                          <a:xfrm>
                            <a:off x="0" y="0"/>
                            <a:ext cx="5334000" cy="3574472"/>
                          </a:xfrm>
                          <a:prstGeom prst="rect">
                            <a:avLst/>
                          </a:prstGeom>
                          <a:noFill/>
                          <a:ln w="9525">
                            <a:noFill/>
                            <a:headEnd/>
                            <a:tailEnd/>
                          </a:ln>
                        </pic:spPr>
                      </pic:pic>
                    </a:graphicData>
                  </a:graphic>
                </wp:inline>
              </w:drawing>
            </w:r>
          </w:p>
          <w:p w14:paraId="3FE023A3" w14:textId="77777777" w:rsidR="00B95AD0" w:rsidRDefault="00000000">
            <w:pPr>
              <w:pStyle w:val="ImageCaption"/>
              <w:spacing w:before="200"/>
            </w:pPr>
            <w:r>
              <w:t>g2_q2_2023</w:t>
            </w:r>
          </w:p>
        </w:tc>
      </w:tr>
    </w:tbl>
    <w:p w14:paraId="3BF3A7E8" w14:textId="77777777" w:rsidR="00B95AD0" w:rsidRDefault="00000000">
      <w:pPr>
        <w:pStyle w:val="BodyText"/>
      </w:pPr>
      <w:r>
        <w:t>In the second quarter of 2023, our stratgey concluded with success and its stat value 25.6372.</w:t>
      </w:r>
    </w:p>
    <w:p w14:paraId="0D7D5171" w14:textId="77777777" w:rsidR="00B95AD0" w:rsidRDefault="00000000">
      <w:pPr>
        <w:pStyle w:val="Heading3"/>
      </w:pPr>
      <w:bookmarkStart w:id="24" w:name="_Toc188718946"/>
      <w:bookmarkStart w:id="25" w:name="group-2---2023-fourth-quarter-results"/>
      <w:bookmarkEnd w:id="23"/>
      <w:r>
        <w:t>Group 2 - 2023 Fourth quarter results</w:t>
      </w:r>
      <w:bookmarkEnd w:id="24"/>
    </w:p>
    <w:tbl>
      <w:tblPr>
        <w:tblStyle w:val="Table"/>
        <w:tblW w:w="4713" w:type="pct"/>
        <w:tblLook w:val="0020" w:firstRow="1" w:lastRow="0" w:firstColumn="0" w:lastColumn="0" w:noHBand="0" w:noVBand="0"/>
      </w:tblPr>
      <w:tblGrid>
        <w:gridCol w:w="1115"/>
        <w:gridCol w:w="951"/>
        <w:gridCol w:w="1130"/>
        <w:gridCol w:w="951"/>
        <w:gridCol w:w="1727"/>
        <w:gridCol w:w="1631"/>
        <w:gridCol w:w="1318"/>
      </w:tblGrid>
      <w:tr w:rsidR="00B95AD0" w14:paraId="5C968C7A"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BAA0D95" w14:textId="77777777" w:rsidR="00B95AD0" w:rsidRDefault="00000000">
            <w:pPr>
              <w:pStyle w:val="Compact"/>
            </w:pPr>
            <w:r>
              <w:t>gross SR</w:t>
            </w:r>
          </w:p>
        </w:tc>
        <w:tc>
          <w:tcPr>
            <w:tcW w:w="0" w:type="auto"/>
          </w:tcPr>
          <w:p w14:paraId="65D7C313" w14:textId="77777777" w:rsidR="00B95AD0" w:rsidRDefault="00000000">
            <w:pPr>
              <w:pStyle w:val="Compact"/>
            </w:pPr>
            <w:r>
              <w:t>net SR</w:t>
            </w:r>
          </w:p>
        </w:tc>
        <w:tc>
          <w:tcPr>
            <w:tcW w:w="0" w:type="auto"/>
          </w:tcPr>
          <w:p w14:paraId="2163A7B7" w14:textId="77777777" w:rsidR="00B95AD0" w:rsidRDefault="00000000">
            <w:pPr>
              <w:pStyle w:val="Compact"/>
            </w:pPr>
            <w:r>
              <w:t>gross CR</w:t>
            </w:r>
          </w:p>
        </w:tc>
        <w:tc>
          <w:tcPr>
            <w:tcW w:w="0" w:type="auto"/>
          </w:tcPr>
          <w:p w14:paraId="0725DBF8" w14:textId="77777777" w:rsidR="00B95AD0" w:rsidRDefault="00000000">
            <w:pPr>
              <w:pStyle w:val="Compact"/>
            </w:pPr>
            <w:r>
              <w:t>net CR</w:t>
            </w:r>
          </w:p>
        </w:tc>
        <w:tc>
          <w:tcPr>
            <w:tcW w:w="0" w:type="auto"/>
          </w:tcPr>
          <w:p w14:paraId="52746D51" w14:textId="77777777" w:rsidR="00B95AD0" w:rsidRDefault="00000000">
            <w:pPr>
              <w:pStyle w:val="Compact"/>
            </w:pPr>
            <w:r>
              <w:t>gross cumP&amp;L</w:t>
            </w:r>
          </w:p>
        </w:tc>
        <w:tc>
          <w:tcPr>
            <w:tcW w:w="0" w:type="auto"/>
          </w:tcPr>
          <w:p w14:paraId="5792AD6B" w14:textId="77777777" w:rsidR="00B95AD0" w:rsidRDefault="00000000">
            <w:pPr>
              <w:pStyle w:val="Compact"/>
            </w:pPr>
            <w:r>
              <w:t>net cumP&amp;L</w:t>
            </w:r>
          </w:p>
        </w:tc>
        <w:tc>
          <w:tcPr>
            <w:tcW w:w="0" w:type="auto"/>
          </w:tcPr>
          <w:p w14:paraId="3113B86A" w14:textId="77777777" w:rsidR="00B95AD0" w:rsidRDefault="00000000">
            <w:pPr>
              <w:pStyle w:val="Compact"/>
            </w:pPr>
            <w:r>
              <w:t>av.ntrades</w:t>
            </w:r>
          </w:p>
        </w:tc>
      </w:tr>
      <w:tr w:rsidR="00B95AD0" w14:paraId="11BFE7A1" w14:textId="77777777">
        <w:tc>
          <w:tcPr>
            <w:tcW w:w="0" w:type="auto"/>
          </w:tcPr>
          <w:p w14:paraId="16981996" w14:textId="77777777" w:rsidR="00B95AD0" w:rsidRDefault="00000000">
            <w:pPr>
              <w:pStyle w:val="Compact"/>
            </w:pPr>
            <w:r>
              <w:t>0.4194</w:t>
            </w:r>
          </w:p>
        </w:tc>
        <w:tc>
          <w:tcPr>
            <w:tcW w:w="0" w:type="auto"/>
          </w:tcPr>
          <w:p w14:paraId="641A4D3B" w14:textId="77777777" w:rsidR="00B95AD0" w:rsidRDefault="00000000">
            <w:pPr>
              <w:pStyle w:val="Compact"/>
            </w:pPr>
            <w:r>
              <w:t>0.1852</w:t>
            </w:r>
          </w:p>
        </w:tc>
        <w:tc>
          <w:tcPr>
            <w:tcW w:w="0" w:type="auto"/>
          </w:tcPr>
          <w:p w14:paraId="6011C40C" w14:textId="77777777" w:rsidR="00B95AD0" w:rsidRDefault="00000000">
            <w:pPr>
              <w:pStyle w:val="Compact"/>
            </w:pPr>
            <w:r>
              <w:t>0.9724</w:t>
            </w:r>
          </w:p>
        </w:tc>
        <w:tc>
          <w:tcPr>
            <w:tcW w:w="0" w:type="auto"/>
          </w:tcPr>
          <w:p w14:paraId="249AE49E" w14:textId="77777777" w:rsidR="00B95AD0" w:rsidRDefault="00000000">
            <w:pPr>
              <w:pStyle w:val="Compact"/>
            </w:pPr>
            <w:r>
              <w:t>0.4112</w:t>
            </w:r>
          </w:p>
        </w:tc>
        <w:tc>
          <w:tcPr>
            <w:tcW w:w="0" w:type="auto"/>
          </w:tcPr>
          <w:p w14:paraId="65413639" w14:textId="77777777" w:rsidR="00B95AD0" w:rsidRDefault="00000000">
            <w:pPr>
              <w:pStyle w:val="Compact"/>
            </w:pPr>
            <w:r>
              <w:t>323969.7207</w:t>
            </w:r>
          </w:p>
        </w:tc>
        <w:tc>
          <w:tcPr>
            <w:tcW w:w="0" w:type="auto"/>
          </w:tcPr>
          <w:p w14:paraId="11CA04B9" w14:textId="77777777" w:rsidR="00B95AD0" w:rsidRDefault="00000000">
            <w:pPr>
              <w:pStyle w:val="Compact"/>
            </w:pPr>
            <w:r>
              <w:t>142276.2714</w:t>
            </w:r>
          </w:p>
        </w:tc>
        <w:tc>
          <w:tcPr>
            <w:tcW w:w="0" w:type="auto"/>
          </w:tcPr>
          <w:p w14:paraId="0E23E2C9" w14:textId="77777777" w:rsidR="00B95AD0" w:rsidRDefault="00000000">
            <w:pPr>
              <w:pStyle w:val="Compact"/>
            </w:pPr>
            <w:r>
              <w:t>5.0444</w:t>
            </w:r>
          </w:p>
        </w:tc>
      </w:tr>
    </w:tbl>
    <w:p w14:paraId="0A25BE38" w14:textId="77777777" w:rsidR="00B95AD0" w:rsidRDefault="00000000">
      <w:pPr>
        <w:pStyle w:val="BodyText"/>
      </w:pPr>
      <w:r>
        <w:t xml:space="preserve"> </w:t>
      </w:r>
    </w:p>
    <w:tbl>
      <w:tblPr>
        <w:tblStyle w:val="Table"/>
        <w:tblW w:w="5000" w:type="pct"/>
        <w:tblLook w:val="0000" w:firstRow="0" w:lastRow="0" w:firstColumn="0" w:lastColumn="0" w:noHBand="0" w:noVBand="0"/>
      </w:tblPr>
      <w:tblGrid>
        <w:gridCol w:w="9360"/>
      </w:tblGrid>
      <w:tr w:rsidR="00B95AD0" w14:paraId="5EB4CC65" w14:textId="77777777">
        <w:tc>
          <w:tcPr>
            <w:tcW w:w="0" w:type="auto"/>
          </w:tcPr>
          <w:p w14:paraId="64FF1CB2" w14:textId="77777777" w:rsidR="00B95AD0" w:rsidRDefault="00000000">
            <w:pPr>
              <w:jc w:val="center"/>
            </w:pPr>
            <w:r>
              <w:rPr>
                <w:noProof/>
              </w:rPr>
              <w:lastRenderedPageBreak/>
              <w:drawing>
                <wp:inline distT="0" distB="0" distL="0" distR="0" wp14:anchorId="38989568" wp14:editId="50A881EF">
                  <wp:extent cx="5334000" cy="3574472"/>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images/2023_Q4plot.png"/>
                          <pic:cNvPicPr>
                            <a:picLocks noChangeAspect="1" noChangeArrowheads="1"/>
                          </pic:cNvPicPr>
                        </pic:nvPicPr>
                        <pic:blipFill>
                          <a:blip r:embed="rId14"/>
                          <a:stretch>
                            <a:fillRect/>
                          </a:stretch>
                        </pic:blipFill>
                        <pic:spPr bwMode="auto">
                          <a:xfrm>
                            <a:off x="0" y="0"/>
                            <a:ext cx="5334000" cy="3574472"/>
                          </a:xfrm>
                          <a:prstGeom prst="rect">
                            <a:avLst/>
                          </a:prstGeom>
                          <a:noFill/>
                          <a:ln w="9525">
                            <a:noFill/>
                            <a:headEnd/>
                            <a:tailEnd/>
                          </a:ln>
                        </pic:spPr>
                      </pic:pic>
                    </a:graphicData>
                  </a:graphic>
                </wp:inline>
              </w:drawing>
            </w:r>
          </w:p>
          <w:p w14:paraId="29FCB4E7" w14:textId="77777777" w:rsidR="00B95AD0" w:rsidRDefault="00000000">
            <w:pPr>
              <w:pStyle w:val="ImageCaption"/>
              <w:spacing w:before="200"/>
            </w:pPr>
            <w:r>
              <w:t>g2_q4_2023</w:t>
            </w:r>
          </w:p>
        </w:tc>
      </w:tr>
    </w:tbl>
    <w:p w14:paraId="59122DA9" w14:textId="77777777" w:rsidR="00B95AD0" w:rsidRDefault="00000000">
      <w:pPr>
        <w:pStyle w:val="BodyText"/>
      </w:pPr>
      <w:r>
        <w:t>In the fiurth quarter of 2023, our strategy was successfull with 2.0388 stat value.</w:t>
      </w:r>
    </w:p>
    <w:p w14:paraId="296E869C" w14:textId="77777777" w:rsidR="00B95AD0" w:rsidRDefault="00000000">
      <w:pPr>
        <w:pStyle w:val="Heading3"/>
      </w:pPr>
      <w:bookmarkStart w:id="26" w:name="_Toc188718947"/>
      <w:bookmarkStart w:id="27" w:name="group-2---2024-first-quarter-results"/>
      <w:bookmarkEnd w:id="25"/>
      <w:r>
        <w:t>Group 2 - 2024 First quarter results</w:t>
      </w:r>
      <w:bookmarkEnd w:id="26"/>
    </w:p>
    <w:tbl>
      <w:tblPr>
        <w:tblStyle w:val="Table"/>
        <w:tblW w:w="4722" w:type="pct"/>
        <w:tblLook w:val="0020" w:firstRow="1" w:lastRow="0" w:firstColumn="0" w:lastColumn="0" w:noHBand="0" w:noVBand="0"/>
      </w:tblPr>
      <w:tblGrid>
        <w:gridCol w:w="1083"/>
        <w:gridCol w:w="1007"/>
        <w:gridCol w:w="1098"/>
        <w:gridCol w:w="1007"/>
        <w:gridCol w:w="1685"/>
        <w:gridCol w:w="1671"/>
        <w:gridCol w:w="1289"/>
      </w:tblGrid>
      <w:tr w:rsidR="00B95AD0" w14:paraId="6B8E20F3"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02EDCD3" w14:textId="77777777" w:rsidR="00B95AD0" w:rsidRDefault="00000000">
            <w:pPr>
              <w:pStyle w:val="Compact"/>
            </w:pPr>
            <w:r>
              <w:t>gross SR</w:t>
            </w:r>
          </w:p>
        </w:tc>
        <w:tc>
          <w:tcPr>
            <w:tcW w:w="0" w:type="auto"/>
          </w:tcPr>
          <w:p w14:paraId="70DA4F6F" w14:textId="77777777" w:rsidR="00B95AD0" w:rsidRDefault="00000000">
            <w:pPr>
              <w:pStyle w:val="Compact"/>
            </w:pPr>
            <w:r>
              <w:t>net SR</w:t>
            </w:r>
          </w:p>
        </w:tc>
        <w:tc>
          <w:tcPr>
            <w:tcW w:w="0" w:type="auto"/>
          </w:tcPr>
          <w:p w14:paraId="02264BCA" w14:textId="77777777" w:rsidR="00B95AD0" w:rsidRDefault="00000000">
            <w:pPr>
              <w:pStyle w:val="Compact"/>
            </w:pPr>
            <w:r>
              <w:t>gross CR</w:t>
            </w:r>
          </w:p>
        </w:tc>
        <w:tc>
          <w:tcPr>
            <w:tcW w:w="0" w:type="auto"/>
          </w:tcPr>
          <w:p w14:paraId="12363E9B" w14:textId="77777777" w:rsidR="00B95AD0" w:rsidRDefault="00000000">
            <w:pPr>
              <w:pStyle w:val="Compact"/>
            </w:pPr>
            <w:r>
              <w:t>net CR</w:t>
            </w:r>
          </w:p>
        </w:tc>
        <w:tc>
          <w:tcPr>
            <w:tcW w:w="0" w:type="auto"/>
          </w:tcPr>
          <w:p w14:paraId="460C78F5" w14:textId="77777777" w:rsidR="00B95AD0" w:rsidRDefault="00000000">
            <w:pPr>
              <w:pStyle w:val="Compact"/>
            </w:pPr>
            <w:r>
              <w:t>gross cumP&amp;L</w:t>
            </w:r>
          </w:p>
        </w:tc>
        <w:tc>
          <w:tcPr>
            <w:tcW w:w="0" w:type="auto"/>
          </w:tcPr>
          <w:p w14:paraId="678925C5" w14:textId="77777777" w:rsidR="00B95AD0" w:rsidRDefault="00000000">
            <w:pPr>
              <w:pStyle w:val="Compact"/>
            </w:pPr>
            <w:r>
              <w:t>net cumP&amp;L</w:t>
            </w:r>
          </w:p>
        </w:tc>
        <w:tc>
          <w:tcPr>
            <w:tcW w:w="0" w:type="auto"/>
          </w:tcPr>
          <w:p w14:paraId="137ADD72" w14:textId="77777777" w:rsidR="00B95AD0" w:rsidRDefault="00000000">
            <w:pPr>
              <w:pStyle w:val="Compact"/>
            </w:pPr>
            <w:r>
              <w:t>av.ntrades</w:t>
            </w:r>
          </w:p>
        </w:tc>
      </w:tr>
      <w:tr w:rsidR="00B95AD0" w14:paraId="6511E289" w14:textId="77777777">
        <w:tc>
          <w:tcPr>
            <w:tcW w:w="0" w:type="auto"/>
          </w:tcPr>
          <w:p w14:paraId="4692EF81" w14:textId="77777777" w:rsidR="00B95AD0" w:rsidRDefault="00000000">
            <w:pPr>
              <w:pStyle w:val="Compact"/>
            </w:pPr>
            <w:r>
              <w:t>-0.1721</w:t>
            </w:r>
          </w:p>
        </w:tc>
        <w:tc>
          <w:tcPr>
            <w:tcW w:w="0" w:type="auto"/>
          </w:tcPr>
          <w:p w14:paraId="0DFB10FE" w14:textId="77777777" w:rsidR="00B95AD0" w:rsidRDefault="00000000">
            <w:pPr>
              <w:pStyle w:val="Compact"/>
            </w:pPr>
            <w:r>
              <w:t>-0.4597</w:t>
            </w:r>
          </w:p>
        </w:tc>
        <w:tc>
          <w:tcPr>
            <w:tcW w:w="0" w:type="auto"/>
          </w:tcPr>
          <w:p w14:paraId="73C78DAD" w14:textId="77777777" w:rsidR="00B95AD0" w:rsidRDefault="00000000">
            <w:pPr>
              <w:pStyle w:val="Compact"/>
            </w:pPr>
            <w:r>
              <w:t>-0.4496</w:t>
            </w:r>
          </w:p>
        </w:tc>
        <w:tc>
          <w:tcPr>
            <w:tcW w:w="0" w:type="auto"/>
          </w:tcPr>
          <w:p w14:paraId="499328E6" w14:textId="77777777" w:rsidR="00B95AD0" w:rsidRDefault="00000000">
            <w:pPr>
              <w:pStyle w:val="Compact"/>
            </w:pPr>
            <w:r>
              <w:t>-1.0528</w:t>
            </w:r>
          </w:p>
        </w:tc>
        <w:tc>
          <w:tcPr>
            <w:tcW w:w="0" w:type="auto"/>
          </w:tcPr>
          <w:p w14:paraId="2D94CD8E" w14:textId="77777777" w:rsidR="00B95AD0" w:rsidRDefault="00000000">
            <w:pPr>
              <w:pStyle w:val="Compact"/>
            </w:pPr>
            <w:r>
              <w:t>-103307.4365</w:t>
            </w:r>
          </w:p>
        </w:tc>
        <w:tc>
          <w:tcPr>
            <w:tcW w:w="0" w:type="auto"/>
          </w:tcPr>
          <w:p w14:paraId="409E9DCC" w14:textId="77777777" w:rsidR="00B95AD0" w:rsidRDefault="00000000">
            <w:pPr>
              <w:pStyle w:val="Compact"/>
            </w:pPr>
            <w:r>
              <w:t>-274562.6246</w:t>
            </w:r>
          </w:p>
        </w:tc>
        <w:tc>
          <w:tcPr>
            <w:tcW w:w="0" w:type="auto"/>
          </w:tcPr>
          <w:p w14:paraId="20187374" w14:textId="77777777" w:rsidR="00B95AD0" w:rsidRDefault="00000000">
            <w:pPr>
              <w:pStyle w:val="Compact"/>
            </w:pPr>
            <w:r>
              <w:t>4.6957</w:t>
            </w:r>
          </w:p>
        </w:tc>
      </w:tr>
    </w:tbl>
    <w:p w14:paraId="7A2C80DA" w14:textId="77777777" w:rsidR="00B95AD0" w:rsidRDefault="00000000">
      <w:pPr>
        <w:pStyle w:val="BodyText"/>
      </w:pPr>
      <w:r>
        <w:rPr>
          <w:noProof/>
        </w:rPr>
        <w:lastRenderedPageBreak/>
        <w:drawing>
          <wp:inline distT="0" distB="0" distL="0" distR="0" wp14:anchorId="6B8D8EC7" wp14:editId="30AB6A25">
            <wp:extent cx="5334000" cy="3574472"/>
            <wp:effectExtent l="0" t="0" r="0" b="0"/>
            <wp:docPr id="56" name="Picture" descr="g2_q1_2024"/>
            <wp:cNvGraphicFramePr/>
            <a:graphic xmlns:a="http://schemas.openxmlformats.org/drawingml/2006/main">
              <a:graphicData uri="http://schemas.openxmlformats.org/drawingml/2006/picture">
                <pic:pic xmlns:pic="http://schemas.openxmlformats.org/drawingml/2006/picture">
                  <pic:nvPicPr>
                    <pic:cNvPr id="57" name="Picture" descr="images/2024_Q1plot.png"/>
                    <pic:cNvPicPr>
                      <a:picLocks noChangeAspect="1" noChangeArrowheads="1"/>
                    </pic:cNvPicPr>
                  </pic:nvPicPr>
                  <pic:blipFill>
                    <a:blip r:embed="rId15"/>
                    <a:stretch>
                      <a:fillRect/>
                    </a:stretch>
                  </pic:blipFill>
                  <pic:spPr bwMode="auto">
                    <a:xfrm>
                      <a:off x="0" y="0"/>
                      <a:ext cx="5334000" cy="3574472"/>
                    </a:xfrm>
                    <a:prstGeom prst="rect">
                      <a:avLst/>
                    </a:prstGeom>
                    <a:noFill/>
                    <a:ln w="9525">
                      <a:noFill/>
                      <a:headEnd/>
                      <a:tailEnd/>
                    </a:ln>
                  </pic:spPr>
                </pic:pic>
              </a:graphicData>
            </a:graphic>
          </wp:inline>
        </w:drawing>
      </w:r>
      <w:r>
        <w:t xml:space="preserve"> In the first quarter of 2024, our strategy concluded with negative PnL and Its stat value is -5,9118.</w:t>
      </w:r>
    </w:p>
    <w:p w14:paraId="1858184B" w14:textId="77777777" w:rsidR="00B95AD0" w:rsidRDefault="00000000">
      <w:pPr>
        <w:pStyle w:val="Heading3"/>
      </w:pPr>
      <w:bookmarkStart w:id="28" w:name="_Toc188718948"/>
      <w:bookmarkStart w:id="29" w:name="group-2---2024-second-quarter-results"/>
      <w:bookmarkEnd w:id="27"/>
      <w:r>
        <w:t>Group 2 - 2024 Second quarter results</w:t>
      </w:r>
      <w:bookmarkEnd w:id="28"/>
    </w:p>
    <w:tbl>
      <w:tblPr>
        <w:tblStyle w:val="Table"/>
        <w:tblW w:w="4719" w:type="pct"/>
        <w:tblLook w:val="0020" w:firstRow="1" w:lastRow="0" w:firstColumn="0" w:lastColumn="0" w:noHBand="0" w:noVBand="0"/>
      </w:tblPr>
      <w:tblGrid>
        <w:gridCol w:w="1068"/>
        <w:gridCol w:w="1063"/>
        <w:gridCol w:w="1083"/>
        <w:gridCol w:w="875"/>
        <w:gridCol w:w="1728"/>
        <w:gridCol w:w="1728"/>
        <w:gridCol w:w="1289"/>
      </w:tblGrid>
      <w:tr w:rsidR="00B95AD0" w14:paraId="4E0EF8DE"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06A8BAB5" w14:textId="77777777" w:rsidR="00B95AD0" w:rsidRDefault="00000000">
            <w:pPr>
              <w:pStyle w:val="Compact"/>
            </w:pPr>
            <w:r>
              <w:t>gross SR</w:t>
            </w:r>
          </w:p>
        </w:tc>
        <w:tc>
          <w:tcPr>
            <w:tcW w:w="0" w:type="auto"/>
          </w:tcPr>
          <w:p w14:paraId="120F73D8" w14:textId="77777777" w:rsidR="00B95AD0" w:rsidRDefault="00000000">
            <w:pPr>
              <w:pStyle w:val="Compact"/>
            </w:pPr>
            <w:r>
              <w:t>net SR</w:t>
            </w:r>
          </w:p>
        </w:tc>
        <w:tc>
          <w:tcPr>
            <w:tcW w:w="0" w:type="auto"/>
          </w:tcPr>
          <w:p w14:paraId="75DBE0E2" w14:textId="77777777" w:rsidR="00B95AD0" w:rsidRDefault="00000000">
            <w:pPr>
              <w:pStyle w:val="Compact"/>
            </w:pPr>
            <w:r>
              <w:t>gross CR</w:t>
            </w:r>
          </w:p>
        </w:tc>
        <w:tc>
          <w:tcPr>
            <w:tcW w:w="0" w:type="auto"/>
          </w:tcPr>
          <w:p w14:paraId="0F4F3FE1" w14:textId="77777777" w:rsidR="00B95AD0" w:rsidRDefault="00000000">
            <w:pPr>
              <w:pStyle w:val="Compact"/>
            </w:pPr>
            <w:r>
              <w:t>net CR</w:t>
            </w:r>
          </w:p>
        </w:tc>
        <w:tc>
          <w:tcPr>
            <w:tcW w:w="0" w:type="auto"/>
          </w:tcPr>
          <w:p w14:paraId="6E52654A" w14:textId="77777777" w:rsidR="00B95AD0" w:rsidRDefault="00000000">
            <w:pPr>
              <w:pStyle w:val="Compact"/>
            </w:pPr>
            <w:r>
              <w:t>gross cumP&amp;L</w:t>
            </w:r>
          </w:p>
        </w:tc>
        <w:tc>
          <w:tcPr>
            <w:tcW w:w="0" w:type="auto"/>
          </w:tcPr>
          <w:p w14:paraId="6A04BDD1" w14:textId="77777777" w:rsidR="00B95AD0" w:rsidRDefault="00000000">
            <w:pPr>
              <w:pStyle w:val="Compact"/>
            </w:pPr>
            <w:r>
              <w:t>net cumP&amp;L</w:t>
            </w:r>
          </w:p>
        </w:tc>
        <w:tc>
          <w:tcPr>
            <w:tcW w:w="0" w:type="auto"/>
          </w:tcPr>
          <w:p w14:paraId="52F2F788" w14:textId="77777777" w:rsidR="00B95AD0" w:rsidRDefault="00000000">
            <w:pPr>
              <w:pStyle w:val="Compact"/>
            </w:pPr>
            <w:r>
              <w:t>av.ntrades</w:t>
            </w:r>
          </w:p>
        </w:tc>
      </w:tr>
      <w:tr w:rsidR="00B95AD0" w14:paraId="36D334F8" w14:textId="77777777">
        <w:tc>
          <w:tcPr>
            <w:tcW w:w="0" w:type="auto"/>
          </w:tcPr>
          <w:p w14:paraId="2F6E3C09" w14:textId="77777777" w:rsidR="00B95AD0" w:rsidRDefault="00000000">
            <w:pPr>
              <w:pStyle w:val="Compact"/>
            </w:pPr>
            <w:r>
              <w:t>1.1043</w:t>
            </w:r>
          </w:p>
        </w:tc>
        <w:tc>
          <w:tcPr>
            <w:tcW w:w="0" w:type="auto"/>
          </w:tcPr>
          <w:p w14:paraId="3301E183" w14:textId="77777777" w:rsidR="00B95AD0" w:rsidRDefault="00000000">
            <w:pPr>
              <w:pStyle w:val="Compact"/>
            </w:pPr>
            <w:r>
              <w:t>0.98689</w:t>
            </w:r>
          </w:p>
        </w:tc>
        <w:tc>
          <w:tcPr>
            <w:tcW w:w="0" w:type="auto"/>
          </w:tcPr>
          <w:p w14:paraId="6A3539ED" w14:textId="77777777" w:rsidR="00B95AD0" w:rsidRDefault="00000000">
            <w:pPr>
              <w:pStyle w:val="Compact"/>
            </w:pPr>
            <w:r>
              <w:t>1.8792</w:t>
            </w:r>
          </w:p>
        </w:tc>
        <w:tc>
          <w:tcPr>
            <w:tcW w:w="0" w:type="auto"/>
          </w:tcPr>
          <w:p w14:paraId="16FC230D" w14:textId="77777777" w:rsidR="00B95AD0" w:rsidRDefault="00000000">
            <w:pPr>
              <w:pStyle w:val="Compact"/>
            </w:pPr>
            <w:r>
              <w:t>1.662</w:t>
            </w:r>
          </w:p>
        </w:tc>
        <w:tc>
          <w:tcPr>
            <w:tcW w:w="0" w:type="auto"/>
          </w:tcPr>
          <w:p w14:paraId="61D9570D" w14:textId="77777777" w:rsidR="00B95AD0" w:rsidRDefault="00000000">
            <w:pPr>
              <w:pStyle w:val="Compact"/>
            </w:pPr>
            <w:r>
              <w:t>1670146.1874</w:t>
            </w:r>
          </w:p>
        </w:tc>
        <w:tc>
          <w:tcPr>
            <w:tcW w:w="0" w:type="auto"/>
          </w:tcPr>
          <w:p w14:paraId="69ED89CD" w14:textId="77777777" w:rsidR="00B95AD0" w:rsidRDefault="00000000">
            <w:pPr>
              <w:pStyle w:val="Compact"/>
            </w:pPr>
            <w:r>
              <w:t>1487773.1757</w:t>
            </w:r>
          </w:p>
        </w:tc>
        <w:tc>
          <w:tcPr>
            <w:tcW w:w="0" w:type="auto"/>
          </w:tcPr>
          <w:p w14:paraId="58CC75E2" w14:textId="77777777" w:rsidR="00B95AD0" w:rsidRDefault="00000000">
            <w:pPr>
              <w:pStyle w:val="Compact"/>
            </w:pPr>
            <w:r>
              <w:t>5.0326</w:t>
            </w:r>
          </w:p>
        </w:tc>
      </w:tr>
    </w:tbl>
    <w:p w14:paraId="5FA3EE13" w14:textId="77777777" w:rsidR="00B95AD0" w:rsidRDefault="00000000">
      <w:pPr>
        <w:pStyle w:val="BodyText"/>
      </w:pPr>
      <w:r>
        <w:rPr>
          <w:noProof/>
        </w:rPr>
        <w:lastRenderedPageBreak/>
        <w:drawing>
          <wp:inline distT="0" distB="0" distL="0" distR="0" wp14:anchorId="3B13DF0A" wp14:editId="0460550F">
            <wp:extent cx="5334000" cy="3574472"/>
            <wp:effectExtent l="0" t="0" r="0" b="0"/>
            <wp:docPr id="60" name="Picture" descr="g2_q2_2024"/>
            <wp:cNvGraphicFramePr/>
            <a:graphic xmlns:a="http://schemas.openxmlformats.org/drawingml/2006/main">
              <a:graphicData uri="http://schemas.openxmlformats.org/drawingml/2006/picture">
                <pic:pic xmlns:pic="http://schemas.openxmlformats.org/drawingml/2006/picture">
                  <pic:nvPicPr>
                    <pic:cNvPr id="61" name="Picture" descr="images/2024_Q2plot.png"/>
                    <pic:cNvPicPr>
                      <a:picLocks noChangeAspect="1" noChangeArrowheads="1"/>
                    </pic:cNvPicPr>
                  </pic:nvPicPr>
                  <pic:blipFill>
                    <a:blip r:embed="rId16"/>
                    <a:stretch>
                      <a:fillRect/>
                    </a:stretch>
                  </pic:blipFill>
                  <pic:spPr bwMode="auto">
                    <a:xfrm>
                      <a:off x="0" y="0"/>
                      <a:ext cx="5334000" cy="3574472"/>
                    </a:xfrm>
                    <a:prstGeom prst="rect">
                      <a:avLst/>
                    </a:prstGeom>
                    <a:noFill/>
                    <a:ln w="9525">
                      <a:noFill/>
                      <a:headEnd/>
                      <a:tailEnd/>
                    </a:ln>
                  </pic:spPr>
                </pic:pic>
              </a:graphicData>
            </a:graphic>
          </wp:inline>
        </w:drawing>
      </w:r>
      <w:r>
        <w:t xml:space="preserve"> In the second quarter of 2024, our strategy concluded with positive PnL and Its stat value is 12.1413.</w:t>
      </w:r>
    </w:p>
    <w:p w14:paraId="2EF142E5" w14:textId="77777777" w:rsidR="00B95AD0" w:rsidRDefault="00000000">
      <w:pPr>
        <w:pStyle w:val="Heading2"/>
      </w:pPr>
      <w:bookmarkStart w:id="30" w:name="_Toc188718949"/>
      <w:bookmarkStart w:id="31" w:name="group-2---2022-2024-quarterly-results"/>
      <w:bookmarkEnd w:id="15"/>
      <w:bookmarkEnd w:id="29"/>
      <w:r>
        <w:t>Group 2 - 2022-2024 quarterly results</w:t>
      </w:r>
      <w:bookmarkEnd w:id="30"/>
    </w:p>
    <w:tbl>
      <w:tblPr>
        <w:tblW w:w="9371" w:type="dxa"/>
        <w:tblCellMar>
          <w:top w:w="15" w:type="dxa"/>
          <w:left w:w="15" w:type="dxa"/>
          <w:bottom w:w="15" w:type="dxa"/>
          <w:right w:w="15" w:type="dxa"/>
        </w:tblCellMar>
        <w:tblLook w:val="04A0" w:firstRow="1" w:lastRow="0" w:firstColumn="1" w:lastColumn="0" w:noHBand="0" w:noVBand="1"/>
      </w:tblPr>
      <w:tblGrid>
        <w:gridCol w:w="725"/>
        <w:gridCol w:w="850"/>
        <w:gridCol w:w="850"/>
        <w:gridCol w:w="709"/>
        <w:gridCol w:w="850"/>
        <w:gridCol w:w="993"/>
        <w:gridCol w:w="1134"/>
        <w:gridCol w:w="850"/>
        <w:gridCol w:w="1276"/>
        <w:gridCol w:w="1134"/>
      </w:tblGrid>
      <w:tr w:rsidR="005F67AD" w:rsidRPr="005F67AD" w14:paraId="6EB4D822" w14:textId="77777777" w:rsidTr="005F67AD">
        <w:trPr>
          <w:tblHeader/>
        </w:trPr>
        <w:tc>
          <w:tcPr>
            <w:tcW w:w="725" w:type="dxa"/>
            <w:vAlign w:val="center"/>
            <w:hideMark/>
          </w:tcPr>
          <w:p w14:paraId="78A0058F"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bookmarkStart w:id="32" w:name="section"/>
            <w:bookmarkEnd w:id="31"/>
            <w:r w:rsidRPr="005F67AD">
              <w:rPr>
                <w:rFonts w:ascii="Source Sans Pro" w:eastAsia="Times New Roman" w:hAnsi="Source Sans Pro" w:cs="Times New Roman"/>
                <w:b/>
                <w:bCs/>
                <w:color w:val="373A3C"/>
                <w:sz w:val="11"/>
                <w:szCs w:val="11"/>
                <w:lang w:val="en-IN" w:eastAsia="en-GB"/>
              </w:rPr>
              <w:t>quarter</w:t>
            </w:r>
          </w:p>
        </w:tc>
        <w:tc>
          <w:tcPr>
            <w:tcW w:w="850" w:type="dxa"/>
            <w:vAlign w:val="center"/>
            <w:hideMark/>
          </w:tcPr>
          <w:p w14:paraId="2E022BE5"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assets.group</w:t>
            </w:r>
          </w:p>
        </w:tc>
        <w:tc>
          <w:tcPr>
            <w:tcW w:w="850" w:type="dxa"/>
            <w:vAlign w:val="center"/>
            <w:hideMark/>
          </w:tcPr>
          <w:p w14:paraId="245ACE3A"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grossSR</w:t>
            </w:r>
          </w:p>
        </w:tc>
        <w:tc>
          <w:tcPr>
            <w:tcW w:w="709" w:type="dxa"/>
            <w:vAlign w:val="center"/>
            <w:hideMark/>
          </w:tcPr>
          <w:p w14:paraId="4AA65F56"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netSR</w:t>
            </w:r>
          </w:p>
        </w:tc>
        <w:tc>
          <w:tcPr>
            <w:tcW w:w="850" w:type="dxa"/>
            <w:vAlign w:val="center"/>
            <w:hideMark/>
          </w:tcPr>
          <w:p w14:paraId="6BA43F08"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grossCR</w:t>
            </w:r>
          </w:p>
        </w:tc>
        <w:tc>
          <w:tcPr>
            <w:tcW w:w="993" w:type="dxa"/>
            <w:vAlign w:val="center"/>
            <w:hideMark/>
          </w:tcPr>
          <w:p w14:paraId="1712F91D"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netCR</w:t>
            </w:r>
          </w:p>
        </w:tc>
        <w:tc>
          <w:tcPr>
            <w:tcW w:w="1134" w:type="dxa"/>
            <w:vAlign w:val="center"/>
            <w:hideMark/>
          </w:tcPr>
          <w:p w14:paraId="4DEB93E4"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av.daily.ntrades</w:t>
            </w:r>
          </w:p>
        </w:tc>
        <w:tc>
          <w:tcPr>
            <w:tcW w:w="850" w:type="dxa"/>
            <w:vAlign w:val="center"/>
            <w:hideMark/>
          </w:tcPr>
          <w:p w14:paraId="6195812B" w14:textId="77777777" w:rsidR="005F67AD" w:rsidRPr="005F67AD" w:rsidRDefault="005F67AD" w:rsidP="005F67AD">
            <w:pPr>
              <w:spacing w:after="0"/>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grossPnL</w:t>
            </w:r>
          </w:p>
        </w:tc>
        <w:tc>
          <w:tcPr>
            <w:tcW w:w="1276" w:type="dxa"/>
            <w:vAlign w:val="center"/>
            <w:hideMark/>
          </w:tcPr>
          <w:p w14:paraId="3F894BAD" w14:textId="77777777" w:rsidR="005F67AD" w:rsidRPr="005F67AD" w:rsidRDefault="005F67AD" w:rsidP="005F67AD">
            <w:pPr>
              <w:spacing w:after="0"/>
              <w:jc w:val="right"/>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netPnL</w:t>
            </w:r>
          </w:p>
        </w:tc>
        <w:tc>
          <w:tcPr>
            <w:tcW w:w="1134" w:type="dxa"/>
            <w:vAlign w:val="center"/>
            <w:hideMark/>
          </w:tcPr>
          <w:p w14:paraId="11290BC2" w14:textId="77777777" w:rsidR="005F67AD" w:rsidRPr="005F67AD" w:rsidRDefault="005F67AD" w:rsidP="005F67AD">
            <w:pPr>
              <w:spacing w:after="0"/>
              <w:jc w:val="right"/>
              <w:rPr>
                <w:rFonts w:ascii="Source Sans Pro" w:eastAsia="Times New Roman" w:hAnsi="Source Sans Pro" w:cs="Times New Roman"/>
                <w:b/>
                <w:bCs/>
                <w:color w:val="373A3C"/>
                <w:sz w:val="11"/>
                <w:szCs w:val="11"/>
                <w:lang w:val="en-IN" w:eastAsia="en-GB"/>
              </w:rPr>
            </w:pPr>
            <w:r w:rsidRPr="005F67AD">
              <w:rPr>
                <w:rFonts w:ascii="Source Sans Pro" w:eastAsia="Times New Roman" w:hAnsi="Source Sans Pro" w:cs="Times New Roman"/>
                <w:b/>
                <w:bCs/>
                <w:color w:val="373A3C"/>
                <w:sz w:val="11"/>
                <w:szCs w:val="11"/>
                <w:lang w:val="en-IN" w:eastAsia="en-GB"/>
              </w:rPr>
              <w:t>stat</w:t>
            </w:r>
          </w:p>
        </w:tc>
      </w:tr>
      <w:tr w:rsidR="005F67AD" w:rsidRPr="005F67AD" w14:paraId="6CDB10C9" w14:textId="77777777" w:rsidTr="005F67AD">
        <w:tc>
          <w:tcPr>
            <w:tcW w:w="725" w:type="dxa"/>
            <w:vAlign w:val="center"/>
            <w:hideMark/>
          </w:tcPr>
          <w:p w14:paraId="2AD47535"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2022_Q1</w:t>
            </w:r>
          </w:p>
        </w:tc>
        <w:tc>
          <w:tcPr>
            <w:tcW w:w="850" w:type="dxa"/>
            <w:vAlign w:val="center"/>
            <w:hideMark/>
          </w:tcPr>
          <w:p w14:paraId="33A1389D"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4B05A80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-0.0880</w:t>
            </w:r>
          </w:p>
        </w:tc>
        <w:tc>
          <w:tcPr>
            <w:tcW w:w="709" w:type="dxa"/>
            <w:vAlign w:val="center"/>
            <w:hideMark/>
          </w:tcPr>
          <w:p w14:paraId="330B7825"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-0.3203</w:t>
            </w:r>
          </w:p>
        </w:tc>
        <w:tc>
          <w:tcPr>
            <w:tcW w:w="850" w:type="dxa"/>
            <w:vAlign w:val="center"/>
            <w:hideMark/>
          </w:tcPr>
          <w:p w14:paraId="5A0D0359"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-0.1288</w:t>
            </w:r>
          </w:p>
        </w:tc>
        <w:tc>
          <w:tcPr>
            <w:tcW w:w="993" w:type="dxa"/>
            <w:vAlign w:val="center"/>
            <w:hideMark/>
          </w:tcPr>
          <w:p w14:paraId="40465A5A"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-0.4406</w:t>
            </w:r>
          </w:p>
        </w:tc>
        <w:tc>
          <w:tcPr>
            <w:tcW w:w="1134" w:type="dxa"/>
            <w:vAlign w:val="center"/>
            <w:hideMark/>
          </w:tcPr>
          <w:p w14:paraId="6605138C"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4.6111</w:t>
            </w:r>
          </w:p>
        </w:tc>
        <w:tc>
          <w:tcPr>
            <w:tcW w:w="850" w:type="dxa"/>
            <w:vAlign w:val="center"/>
            <w:hideMark/>
          </w:tcPr>
          <w:p w14:paraId="6BCBCE6E"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-59418.29</w:t>
            </w:r>
          </w:p>
        </w:tc>
        <w:tc>
          <w:tcPr>
            <w:tcW w:w="1276" w:type="dxa"/>
            <w:vAlign w:val="center"/>
            <w:hideMark/>
          </w:tcPr>
          <w:p w14:paraId="04BB335F"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-215532.6</w:t>
            </w:r>
          </w:p>
        </w:tc>
        <w:tc>
          <w:tcPr>
            <w:tcW w:w="1134" w:type="dxa"/>
            <w:vAlign w:val="center"/>
            <w:hideMark/>
          </w:tcPr>
          <w:p w14:paraId="1CAE7C16"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-2.3672</w:t>
            </w:r>
          </w:p>
        </w:tc>
      </w:tr>
      <w:tr w:rsidR="005F67AD" w:rsidRPr="005F67AD" w14:paraId="23C5F3D3" w14:textId="77777777" w:rsidTr="005F67AD">
        <w:tc>
          <w:tcPr>
            <w:tcW w:w="725" w:type="dxa"/>
            <w:vAlign w:val="center"/>
            <w:hideMark/>
          </w:tcPr>
          <w:p w14:paraId="2B1FE316"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2022_Q3</w:t>
            </w:r>
          </w:p>
        </w:tc>
        <w:tc>
          <w:tcPr>
            <w:tcW w:w="850" w:type="dxa"/>
            <w:vAlign w:val="center"/>
            <w:hideMark/>
          </w:tcPr>
          <w:p w14:paraId="01578469"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157F5337"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1.0079</w:t>
            </w:r>
          </w:p>
        </w:tc>
        <w:tc>
          <w:tcPr>
            <w:tcW w:w="709" w:type="dxa"/>
            <w:vAlign w:val="center"/>
            <w:hideMark/>
          </w:tcPr>
          <w:p w14:paraId="50A818C2"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0.7994</w:t>
            </w:r>
          </w:p>
        </w:tc>
        <w:tc>
          <w:tcPr>
            <w:tcW w:w="850" w:type="dxa"/>
            <w:vAlign w:val="center"/>
            <w:hideMark/>
          </w:tcPr>
          <w:p w14:paraId="5BCA9D29"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2.2683</w:t>
            </w:r>
          </w:p>
        </w:tc>
        <w:tc>
          <w:tcPr>
            <w:tcW w:w="993" w:type="dxa"/>
            <w:vAlign w:val="center"/>
            <w:hideMark/>
          </w:tcPr>
          <w:p w14:paraId="06FC056A"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1.6832</w:t>
            </w:r>
          </w:p>
        </w:tc>
        <w:tc>
          <w:tcPr>
            <w:tcW w:w="1134" w:type="dxa"/>
            <w:vAlign w:val="center"/>
            <w:hideMark/>
          </w:tcPr>
          <w:p w14:paraId="0D686CFB"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4.7634</w:t>
            </w:r>
          </w:p>
        </w:tc>
        <w:tc>
          <w:tcPr>
            <w:tcW w:w="850" w:type="dxa"/>
            <w:vAlign w:val="center"/>
            <w:hideMark/>
          </w:tcPr>
          <w:p w14:paraId="7A2998D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838372.21</w:t>
            </w:r>
          </w:p>
        </w:tc>
        <w:tc>
          <w:tcPr>
            <w:tcW w:w="1276" w:type="dxa"/>
            <w:vAlign w:val="center"/>
            <w:hideMark/>
          </w:tcPr>
          <w:p w14:paraId="28DA8BFD"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661778.9</w:t>
            </w:r>
          </w:p>
        </w:tc>
        <w:tc>
          <w:tcPr>
            <w:tcW w:w="1134" w:type="dxa"/>
            <w:vAlign w:val="center"/>
            <w:hideMark/>
          </w:tcPr>
          <w:p w14:paraId="63392ED1"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10.9323</w:t>
            </w:r>
          </w:p>
        </w:tc>
      </w:tr>
      <w:tr w:rsidR="005F67AD" w:rsidRPr="005F67AD" w14:paraId="57489FFA" w14:textId="77777777" w:rsidTr="005F67AD">
        <w:tc>
          <w:tcPr>
            <w:tcW w:w="725" w:type="dxa"/>
            <w:vAlign w:val="center"/>
            <w:hideMark/>
          </w:tcPr>
          <w:p w14:paraId="7C27AEB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2022_Q4</w:t>
            </w:r>
          </w:p>
        </w:tc>
        <w:tc>
          <w:tcPr>
            <w:tcW w:w="850" w:type="dxa"/>
            <w:vAlign w:val="center"/>
            <w:hideMark/>
          </w:tcPr>
          <w:p w14:paraId="1966336B"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00CF4573"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-0.2837</w:t>
            </w:r>
          </w:p>
        </w:tc>
        <w:tc>
          <w:tcPr>
            <w:tcW w:w="709" w:type="dxa"/>
            <w:vAlign w:val="center"/>
            <w:hideMark/>
          </w:tcPr>
          <w:p w14:paraId="2AA7FB62"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-0.4873</w:t>
            </w:r>
          </w:p>
        </w:tc>
        <w:tc>
          <w:tcPr>
            <w:tcW w:w="850" w:type="dxa"/>
            <w:vAlign w:val="center"/>
            <w:hideMark/>
          </w:tcPr>
          <w:p w14:paraId="0963B7B2"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-0.5529</w:t>
            </w:r>
          </w:p>
        </w:tc>
        <w:tc>
          <w:tcPr>
            <w:tcW w:w="993" w:type="dxa"/>
            <w:vAlign w:val="center"/>
            <w:hideMark/>
          </w:tcPr>
          <w:p w14:paraId="518AE58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-0.9163</w:t>
            </w:r>
          </w:p>
        </w:tc>
        <w:tc>
          <w:tcPr>
            <w:tcW w:w="1134" w:type="dxa"/>
            <w:vAlign w:val="center"/>
            <w:hideMark/>
          </w:tcPr>
          <w:p w14:paraId="5893E3D6"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4.9011</w:t>
            </w:r>
          </w:p>
        </w:tc>
        <w:tc>
          <w:tcPr>
            <w:tcW w:w="850" w:type="dxa"/>
            <w:vAlign w:val="center"/>
            <w:hideMark/>
          </w:tcPr>
          <w:p w14:paraId="3C987A09"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-238877.84</w:t>
            </w:r>
          </w:p>
        </w:tc>
        <w:tc>
          <w:tcPr>
            <w:tcW w:w="1276" w:type="dxa"/>
            <w:vAlign w:val="center"/>
            <w:hideMark/>
          </w:tcPr>
          <w:p w14:paraId="408E7752"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-408326.5</w:t>
            </w:r>
          </w:p>
        </w:tc>
        <w:tc>
          <w:tcPr>
            <w:tcW w:w="1134" w:type="dxa"/>
            <w:vAlign w:val="center"/>
            <w:hideMark/>
          </w:tcPr>
          <w:p w14:paraId="34846CA4"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-5.5088</w:t>
            </w:r>
          </w:p>
        </w:tc>
      </w:tr>
      <w:tr w:rsidR="005F67AD" w:rsidRPr="005F67AD" w14:paraId="36EE6B10" w14:textId="77777777" w:rsidTr="005F67AD">
        <w:tc>
          <w:tcPr>
            <w:tcW w:w="725" w:type="dxa"/>
            <w:vAlign w:val="center"/>
            <w:hideMark/>
          </w:tcPr>
          <w:p w14:paraId="182E0FD7"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2023_Q2</w:t>
            </w:r>
          </w:p>
        </w:tc>
        <w:tc>
          <w:tcPr>
            <w:tcW w:w="850" w:type="dxa"/>
            <w:vAlign w:val="center"/>
            <w:hideMark/>
          </w:tcPr>
          <w:p w14:paraId="3A2272AA"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5695A92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1.8185</w:t>
            </w:r>
          </w:p>
        </w:tc>
        <w:tc>
          <w:tcPr>
            <w:tcW w:w="709" w:type="dxa"/>
            <w:vAlign w:val="center"/>
            <w:hideMark/>
          </w:tcPr>
          <w:p w14:paraId="4686AB8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1.5756</w:t>
            </w:r>
          </w:p>
        </w:tc>
        <w:tc>
          <w:tcPr>
            <w:tcW w:w="850" w:type="dxa"/>
            <w:vAlign w:val="center"/>
            <w:hideMark/>
          </w:tcPr>
          <w:p w14:paraId="377072DA"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4.3407</w:t>
            </w:r>
          </w:p>
        </w:tc>
        <w:tc>
          <w:tcPr>
            <w:tcW w:w="993" w:type="dxa"/>
            <w:vAlign w:val="center"/>
            <w:hideMark/>
          </w:tcPr>
          <w:p w14:paraId="6FF2F03B"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3.6753</w:t>
            </w:r>
          </w:p>
        </w:tc>
        <w:tc>
          <w:tcPr>
            <w:tcW w:w="1134" w:type="dxa"/>
            <w:vAlign w:val="center"/>
            <w:hideMark/>
          </w:tcPr>
          <w:p w14:paraId="55F6FBD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5.1556</w:t>
            </w:r>
          </w:p>
        </w:tc>
        <w:tc>
          <w:tcPr>
            <w:tcW w:w="850" w:type="dxa"/>
            <w:vAlign w:val="center"/>
            <w:hideMark/>
          </w:tcPr>
          <w:p w14:paraId="7F297E56"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1243477.03</w:t>
            </w:r>
          </w:p>
        </w:tc>
        <w:tc>
          <w:tcPr>
            <w:tcW w:w="1276" w:type="dxa"/>
            <w:vAlign w:val="center"/>
            <w:hideMark/>
          </w:tcPr>
          <w:p w14:paraId="75E0B1C2"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1070183.7</w:t>
            </w:r>
          </w:p>
        </w:tc>
        <w:tc>
          <w:tcPr>
            <w:tcW w:w="1134" w:type="dxa"/>
            <w:vAlign w:val="center"/>
            <w:hideMark/>
          </w:tcPr>
          <w:p w14:paraId="48105DE1"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25.6372</w:t>
            </w:r>
          </w:p>
        </w:tc>
      </w:tr>
      <w:tr w:rsidR="005F67AD" w:rsidRPr="005F67AD" w14:paraId="063E286F" w14:textId="77777777" w:rsidTr="005F67AD">
        <w:tc>
          <w:tcPr>
            <w:tcW w:w="725" w:type="dxa"/>
            <w:vAlign w:val="center"/>
            <w:hideMark/>
          </w:tcPr>
          <w:p w14:paraId="738E14FC"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2023_Q4</w:t>
            </w:r>
          </w:p>
        </w:tc>
        <w:tc>
          <w:tcPr>
            <w:tcW w:w="850" w:type="dxa"/>
            <w:vAlign w:val="center"/>
            <w:hideMark/>
          </w:tcPr>
          <w:p w14:paraId="2CC7EF06"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0D298D2D"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0.4194</w:t>
            </w:r>
          </w:p>
        </w:tc>
        <w:tc>
          <w:tcPr>
            <w:tcW w:w="709" w:type="dxa"/>
            <w:vAlign w:val="center"/>
            <w:hideMark/>
          </w:tcPr>
          <w:p w14:paraId="0E19C29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0.1852</w:t>
            </w:r>
          </w:p>
        </w:tc>
        <w:tc>
          <w:tcPr>
            <w:tcW w:w="850" w:type="dxa"/>
            <w:vAlign w:val="center"/>
            <w:hideMark/>
          </w:tcPr>
          <w:p w14:paraId="0D4A6955"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0.9724</w:t>
            </w:r>
          </w:p>
        </w:tc>
        <w:tc>
          <w:tcPr>
            <w:tcW w:w="993" w:type="dxa"/>
            <w:vAlign w:val="center"/>
            <w:hideMark/>
          </w:tcPr>
          <w:p w14:paraId="7AB792E1"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0.4112</w:t>
            </w:r>
          </w:p>
        </w:tc>
        <w:tc>
          <w:tcPr>
            <w:tcW w:w="1134" w:type="dxa"/>
            <w:vAlign w:val="center"/>
            <w:hideMark/>
          </w:tcPr>
          <w:p w14:paraId="6F8AB9F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5.0440</w:t>
            </w:r>
          </w:p>
        </w:tc>
        <w:tc>
          <w:tcPr>
            <w:tcW w:w="850" w:type="dxa"/>
            <w:vAlign w:val="center"/>
            <w:hideMark/>
          </w:tcPr>
          <w:p w14:paraId="380E5A02"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323969.72</w:t>
            </w:r>
          </w:p>
        </w:tc>
        <w:tc>
          <w:tcPr>
            <w:tcW w:w="1276" w:type="dxa"/>
            <w:vAlign w:val="center"/>
            <w:hideMark/>
          </w:tcPr>
          <w:p w14:paraId="199FC7A2"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142276.3</w:t>
            </w:r>
          </w:p>
        </w:tc>
        <w:tc>
          <w:tcPr>
            <w:tcW w:w="1134" w:type="dxa"/>
            <w:vAlign w:val="center"/>
            <w:hideMark/>
          </w:tcPr>
          <w:p w14:paraId="21BA6194"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2.0388</w:t>
            </w:r>
          </w:p>
        </w:tc>
      </w:tr>
      <w:tr w:rsidR="005F67AD" w:rsidRPr="005F67AD" w14:paraId="30B40F2A" w14:textId="77777777" w:rsidTr="005F67AD">
        <w:tc>
          <w:tcPr>
            <w:tcW w:w="725" w:type="dxa"/>
            <w:vAlign w:val="center"/>
            <w:hideMark/>
          </w:tcPr>
          <w:p w14:paraId="19A1F09C"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2024_Q1</w:t>
            </w:r>
          </w:p>
        </w:tc>
        <w:tc>
          <w:tcPr>
            <w:tcW w:w="850" w:type="dxa"/>
            <w:vAlign w:val="center"/>
            <w:hideMark/>
          </w:tcPr>
          <w:p w14:paraId="749852AE"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12A8DE64"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-0.1721</w:t>
            </w:r>
          </w:p>
        </w:tc>
        <w:tc>
          <w:tcPr>
            <w:tcW w:w="709" w:type="dxa"/>
            <w:vAlign w:val="center"/>
            <w:hideMark/>
          </w:tcPr>
          <w:p w14:paraId="73685B7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-0.4597</w:t>
            </w:r>
          </w:p>
        </w:tc>
        <w:tc>
          <w:tcPr>
            <w:tcW w:w="850" w:type="dxa"/>
            <w:vAlign w:val="center"/>
            <w:hideMark/>
          </w:tcPr>
          <w:p w14:paraId="058B07AF"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-0.4496</w:t>
            </w:r>
          </w:p>
        </w:tc>
        <w:tc>
          <w:tcPr>
            <w:tcW w:w="993" w:type="dxa"/>
            <w:vAlign w:val="center"/>
            <w:hideMark/>
          </w:tcPr>
          <w:p w14:paraId="41B27175"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-1.0528</w:t>
            </w:r>
          </w:p>
        </w:tc>
        <w:tc>
          <w:tcPr>
            <w:tcW w:w="1134" w:type="dxa"/>
            <w:vAlign w:val="center"/>
            <w:hideMark/>
          </w:tcPr>
          <w:p w14:paraId="75B767C6"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4.6957</w:t>
            </w:r>
          </w:p>
        </w:tc>
        <w:tc>
          <w:tcPr>
            <w:tcW w:w="850" w:type="dxa"/>
            <w:vAlign w:val="center"/>
            <w:hideMark/>
          </w:tcPr>
          <w:p w14:paraId="181501B5"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-103307.44</w:t>
            </w:r>
          </w:p>
        </w:tc>
        <w:tc>
          <w:tcPr>
            <w:tcW w:w="1276" w:type="dxa"/>
            <w:vAlign w:val="center"/>
            <w:hideMark/>
          </w:tcPr>
          <w:p w14:paraId="78EF2A15"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-274562.6</w:t>
            </w:r>
          </w:p>
        </w:tc>
        <w:tc>
          <w:tcPr>
            <w:tcW w:w="1134" w:type="dxa"/>
            <w:vAlign w:val="center"/>
            <w:hideMark/>
          </w:tcPr>
          <w:p w14:paraId="0A2E63B7"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-5.9118</w:t>
            </w:r>
          </w:p>
        </w:tc>
      </w:tr>
      <w:tr w:rsidR="005F67AD" w:rsidRPr="005F67AD" w14:paraId="10EA8095" w14:textId="77777777" w:rsidTr="005F67AD">
        <w:trPr>
          <w:trHeight w:val="81"/>
        </w:trPr>
        <w:tc>
          <w:tcPr>
            <w:tcW w:w="725" w:type="dxa"/>
            <w:vAlign w:val="center"/>
            <w:hideMark/>
          </w:tcPr>
          <w:p w14:paraId="06B69421"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2024_Q2</w:t>
            </w:r>
          </w:p>
        </w:tc>
        <w:tc>
          <w:tcPr>
            <w:tcW w:w="850" w:type="dxa"/>
            <w:vAlign w:val="center"/>
            <w:hideMark/>
          </w:tcPr>
          <w:p w14:paraId="255D6F9C"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2</w:t>
            </w:r>
          </w:p>
        </w:tc>
        <w:tc>
          <w:tcPr>
            <w:tcW w:w="850" w:type="dxa"/>
            <w:vAlign w:val="center"/>
            <w:hideMark/>
          </w:tcPr>
          <w:p w14:paraId="0C8F814D"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1.1043</w:t>
            </w:r>
          </w:p>
        </w:tc>
        <w:tc>
          <w:tcPr>
            <w:tcW w:w="709" w:type="dxa"/>
            <w:vAlign w:val="center"/>
            <w:hideMark/>
          </w:tcPr>
          <w:p w14:paraId="78602157"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0.9869</w:t>
            </w:r>
          </w:p>
        </w:tc>
        <w:tc>
          <w:tcPr>
            <w:tcW w:w="850" w:type="dxa"/>
            <w:vAlign w:val="center"/>
            <w:hideMark/>
          </w:tcPr>
          <w:p w14:paraId="1AEBF38E"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1.8792</w:t>
            </w:r>
          </w:p>
        </w:tc>
        <w:tc>
          <w:tcPr>
            <w:tcW w:w="993" w:type="dxa"/>
            <w:vAlign w:val="center"/>
            <w:hideMark/>
          </w:tcPr>
          <w:p w14:paraId="68EB4641"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1.6620</w:t>
            </w:r>
          </w:p>
        </w:tc>
        <w:tc>
          <w:tcPr>
            <w:tcW w:w="1134" w:type="dxa"/>
            <w:vAlign w:val="center"/>
            <w:hideMark/>
          </w:tcPr>
          <w:p w14:paraId="24F32A3E"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5.0326</w:t>
            </w:r>
          </w:p>
        </w:tc>
        <w:tc>
          <w:tcPr>
            <w:tcW w:w="850" w:type="dxa"/>
            <w:vAlign w:val="center"/>
            <w:hideMark/>
          </w:tcPr>
          <w:p w14:paraId="1FA86551" w14:textId="77777777" w:rsidR="005F67AD" w:rsidRPr="005F67AD" w:rsidRDefault="005F67AD" w:rsidP="005F67AD">
            <w:pPr>
              <w:spacing w:after="0"/>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1670146.19</w:t>
            </w:r>
          </w:p>
        </w:tc>
        <w:tc>
          <w:tcPr>
            <w:tcW w:w="1276" w:type="dxa"/>
            <w:vAlign w:val="center"/>
            <w:hideMark/>
          </w:tcPr>
          <w:p w14:paraId="1A439145"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1487773.2</w:t>
            </w:r>
          </w:p>
        </w:tc>
        <w:tc>
          <w:tcPr>
            <w:tcW w:w="1134" w:type="dxa"/>
            <w:vAlign w:val="center"/>
            <w:hideMark/>
          </w:tcPr>
          <w:p w14:paraId="2D28CA6D" w14:textId="77777777" w:rsidR="005F67AD" w:rsidRPr="005F67AD" w:rsidRDefault="005F67AD" w:rsidP="005F67AD">
            <w:pPr>
              <w:spacing w:after="0"/>
              <w:jc w:val="right"/>
              <w:rPr>
                <w:rFonts w:ascii="Source Sans Pro" w:eastAsia="Times New Roman" w:hAnsi="Source Sans Pro" w:cs="Times New Roman"/>
                <w:color w:val="373A3C"/>
                <w:sz w:val="11"/>
                <w:szCs w:val="11"/>
                <w:lang w:val="en-IN" w:eastAsia="en-GB"/>
              </w:rPr>
            </w:pPr>
            <w:r w:rsidRPr="005F67AD">
              <w:rPr>
                <w:rFonts w:ascii="Source Sans Pro" w:eastAsia="Times New Roman" w:hAnsi="Source Sans Pro" w:cs="Times New Roman"/>
                <w:color w:val="373A3C"/>
                <w:sz w:val="11"/>
                <w:szCs w:val="11"/>
                <w:lang w:val="en-IN" w:eastAsia="en-GB"/>
              </w:rPr>
              <w:t>12.1413</w:t>
            </w:r>
          </w:p>
        </w:tc>
      </w:tr>
    </w:tbl>
    <w:p w14:paraId="0F538476" w14:textId="77777777" w:rsidR="00B95AD0" w:rsidRDefault="00B95AD0">
      <w:pPr>
        <w:pStyle w:val="Heading2"/>
      </w:pPr>
    </w:p>
    <w:p w14:paraId="120D5C6A" w14:textId="77777777" w:rsidR="00B95AD0" w:rsidRDefault="00000000">
      <w:pPr>
        <w:pStyle w:val="Heading1"/>
      </w:pPr>
      <w:bookmarkStart w:id="33" w:name="_Toc188718950"/>
      <w:bookmarkStart w:id="34" w:name="X21f8d4217b62b83fae6f5a510d3c58d75a21296"/>
      <w:bookmarkEnd w:id="32"/>
      <w:r>
        <w:t>Group 2 - out of sample data, strategy checking</w:t>
      </w:r>
      <w:bookmarkEnd w:id="33"/>
    </w:p>
    <w:p w14:paraId="259F152B" w14:textId="77777777" w:rsidR="00B95AD0" w:rsidRDefault="00000000">
      <w:pPr>
        <w:pStyle w:val="FirstParagraph"/>
      </w:pPr>
      <w:r>
        <w:t>In our strategy, we used mean-reversion volatility breakout strategy using AUD and pair of commodities XAU&amp;XAG. In AUD, we found best strategy using intersection of fast 30 SMA and 90 slow SMA and 100 volatility memory as a breakout and also multiplier of 1.25. In XAU&amp;XAG, we used spread = XAU - XAG * mean (XAU/XAG) with parameters as 120 window standard deviation with 0.9 upper and lower threshold multipliers.</w:t>
      </w:r>
    </w:p>
    <w:p w14:paraId="62FBD11C" w14:textId="77777777" w:rsidR="00B95AD0" w:rsidRDefault="00000000">
      <w:pPr>
        <w:pStyle w:val="BodyText"/>
      </w:pPr>
      <w:r>
        <w:t>CAD has similar patterns with AUD but cointegration between these two assets was detected rarely, so It made it useless to probe a new strategy using these currencies. That is why we dropped CAD in our strategy in order to minimize the risk. In our sample, we got 4 positive and 3 negative PnL, which made it actually high risky profitable strategy.</w:t>
      </w:r>
    </w:p>
    <w:p w14:paraId="71920BBE" w14:textId="77777777" w:rsidR="00B95AD0" w:rsidRDefault="00000000">
      <w:pPr>
        <w:pStyle w:val="BodyText"/>
      </w:pPr>
      <w:r>
        <w:lastRenderedPageBreak/>
        <w:t>In out of sample data, we evaluated our strategy in 5 quarters and 2 quarter PnL resulted negatively and 3 quarters resulted positvely.</w:t>
      </w:r>
    </w:p>
    <w:p w14:paraId="0AD9596F" w14:textId="77777777" w:rsidR="00B95AD0" w:rsidRDefault="00000000">
      <w:pPr>
        <w:pStyle w:val="Heading2"/>
      </w:pPr>
      <w:bookmarkStart w:id="35" w:name="_Toc188718951"/>
      <w:bookmarkStart w:id="36" w:name="goup-2---2022-second-quarter-results"/>
      <w:r>
        <w:t>Goup 2 - 2022 second quarter results</w:t>
      </w:r>
      <w:bookmarkEnd w:id="35"/>
    </w:p>
    <w:tbl>
      <w:tblPr>
        <w:tblStyle w:val="Table"/>
        <w:tblW w:w="4703" w:type="pct"/>
        <w:tblLook w:val="0020" w:firstRow="1" w:lastRow="0" w:firstColumn="0" w:lastColumn="0" w:noHBand="0" w:noVBand="0"/>
      </w:tblPr>
      <w:tblGrid>
        <w:gridCol w:w="911"/>
        <w:gridCol w:w="825"/>
        <w:gridCol w:w="925"/>
        <w:gridCol w:w="825"/>
        <w:gridCol w:w="1640"/>
        <w:gridCol w:w="1372"/>
        <w:gridCol w:w="1372"/>
        <w:gridCol w:w="934"/>
      </w:tblGrid>
      <w:tr w:rsidR="00B95AD0" w:rsidRPr="00723FBF" w14:paraId="4B198D45"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4F48AFE5" w14:textId="77777777" w:rsidR="00B95AD0" w:rsidRPr="00723FBF" w:rsidRDefault="00000000">
            <w:pPr>
              <w:pStyle w:val="Compact"/>
              <w:rPr>
                <w:sz w:val="18"/>
                <w:szCs w:val="18"/>
              </w:rPr>
            </w:pPr>
            <w:r w:rsidRPr="00723FBF">
              <w:rPr>
                <w:sz w:val="18"/>
                <w:szCs w:val="18"/>
              </w:rPr>
              <w:t>grossSR</w:t>
            </w:r>
          </w:p>
        </w:tc>
        <w:tc>
          <w:tcPr>
            <w:tcW w:w="0" w:type="auto"/>
          </w:tcPr>
          <w:p w14:paraId="3290C35A" w14:textId="77777777" w:rsidR="00B95AD0" w:rsidRPr="00723FBF" w:rsidRDefault="00000000">
            <w:pPr>
              <w:pStyle w:val="Compact"/>
              <w:rPr>
                <w:sz w:val="18"/>
                <w:szCs w:val="18"/>
              </w:rPr>
            </w:pPr>
            <w:r w:rsidRPr="00723FBF">
              <w:rPr>
                <w:sz w:val="18"/>
                <w:szCs w:val="18"/>
              </w:rPr>
              <w:t>netSR</w:t>
            </w:r>
          </w:p>
        </w:tc>
        <w:tc>
          <w:tcPr>
            <w:tcW w:w="0" w:type="auto"/>
          </w:tcPr>
          <w:p w14:paraId="76A32165" w14:textId="77777777" w:rsidR="00B95AD0" w:rsidRPr="00723FBF" w:rsidRDefault="00000000">
            <w:pPr>
              <w:pStyle w:val="Compact"/>
              <w:rPr>
                <w:sz w:val="18"/>
                <w:szCs w:val="18"/>
              </w:rPr>
            </w:pPr>
            <w:r w:rsidRPr="00723FBF">
              <w:rPr>
                <w:sz w:val="18"/>
                <w:szCs w:val="18"/>
              </w:rPr>
              <w:t>grossCR</w:t>
            </w:r>
          </w:p>
        </w:tc>
        <w:tc>
          <w:tcPr>
            <w:tcW w:w="0" w:type="auto"/>
          </w:tcPr>
          <w:p w14:paraId="6B450764" w14:textId="77777777" w:rsidR="00B95AD0" w:rsidRPr="00723FBF" w:rsidRDefault="00000000">
            <w:pPr>
              <w:pStyle w:val="Compact"/>
              <w:rPr>
                <w:sz w:val="18"/>
                <w:szCs w:val="18"/>
              </w:rPr>
            </w:pPr>
            <w:r w:rsidRPr="00723FBF">
              <w:rPr>
                <w:sz w:val="18"/>
                <w:szCs w:val="18"/>
              </w:rPr>
              <w:t>netCR</w:t>
            </w:r>
          </w:p>
        </w:tc>
        <w:tc>
          <w:tcPr>
            <w:tcW w:w="0" w:type="auto"/>
          </w:tcPr>
          <w:p w14:paraId="52397027" w14:textId="77777777" w:rsidR="00B95AD0" w:rsidRPr="00723FBF" w:rsidRDefault="00000000">
            <w:pPr>
              <w:pStyle w:val="Compact"/>
              <w:rPr>
                <w:sz w:val="18"/>
                <w:szCs w:val="18"/>
              </w:rPr>
            </w:pPr>
            <w:r w:rsidRPr="00723FBF">
              <w:rPr>
                <w:sz w:val="18"/>
                <w:szCs w:val="18"/>
              </w:rPr>
              <w:t>av_daily_ntrades</w:t>
            </w:r>
          </w:p>
        </w:tc>
        <w:tc>
          <w:tcPr>
            <w:tcW w:w="0" w:type="auto"/>
          </w:tcPr>
          <w:p w14:paraId="00906682" w14:textId="77777777" w:rsidR="00B95AD0" w:rsidRPr="00723FBF" w:rsidRDefault="00000000">
            <w:pPr>
              <w:pStyle w:val="Compact"/>
              <w:rPr>
                <w:sz w:val="18"/>
                <w:szCs w:val="18"/>
              </w:rPr>
            </w:pPr>
            <w:r w:rsidRPr="00723FBF">
              <w:rPr>
                <w:sz w:val="18"/>
                <w:szCs w:val="18"/>
              </w:rPr>
              <w:t>grossPnL</w:t>
            </w:r>
          </w:p>
        </w:tc>
        <w:tc>
          <w:tcPr>
            <w:tcW w:w="0" w:type="auto"/>
          </w:tcPr>
          <w:p w14:paraId="3EB930A4" w14:textId="77777777" w:rsidR="00B95AD0" w:rsidRPr="00723FBF" w:rsidRDefault="00000000">
            <w:pPr>
              <w:pStyle w:val="Compact"/>
              <w:rPr>
                <w:sz w:val="18"/>
                <w:szCs w:val="18"/>
              </w:rPr>
            </w:pPr>
            <w:r w:rsidRPr="00723FBF">
              <w:rPr>
                <w:sz w:val="18"/>
                <w:szCs w:val="18"/>
              </w:rPr>
              <w:t>netPnL</w:t>
            </w:r>
          </w:p>
        </w:tc>
        <w:tc>
          <w:tcPr>
            <w:tcW w:w="0" w:type="auto"/>
          </w:tcPr>
          <w:p w14:paraId="618BCBE2" w14:textId="77777777" w:rsidR="00B95AD0" w:rsidRPr="00723FBF" w:rsidRDefault="00000000">
            <w:pPr>
              <w:pStyle w:val="Compact"/>
              <w:rPr>
                <w:sz w:val="18"/>
                <w:szCs w:val="18"/>
              </w:rPr>
            </w:pPr>
            <w:r w:rsidRPr="00723FBF">
              <w:rPr>
                <w:sz w:val="18"/>
                <w:szCs w:val="18"/>
              </w:rPr>
              <w:t>stat</w:t>
            </w:r>
          </w:p>
        </w:tc>
      </w:tr>
      <w:tr w:rsidR="00B95AD0" w:rsidRPr="00723FBF" w14:paraId="30238606" w14:textId="77777777">
        <w:tc>
          <w:tcPr>
            <w:tcW w:w="0" w:type="auto"/>
          </w:tcPr>
          <w:p w14:paraId="2E4D66AF" w14:textId="77777777" w:rsidR="00B95AD0" w:rsidRPr="00723FBF" w:rsidRDefault="00000000">
            <w:pPr>
              <w:pStyle w:val="Compact"/>
              <w:rPr>
                <w:sz w:val="18"/>
                <w:szCs w:val="18"/>
              </w:rPr>
            </w:pPr>
            <w:r w:rsidRPr="00723FBF">
              <w:rPr>
                <w:sz w:val="18"/>
                <w:szCs w:val="18"/>
              </w:rPr>
              <w:t>1.4568</w:t>
            </w:r>
          </w:p>
        </w:tc>
        <w:tc>
          <w:tcPr>
            <w:tcW w:w="0" w:type="auto"/>
          </w:tcPr>
          <w:p w14:paraId="6A692083" w14:textId="77777777" w:rsidR="00B95AD0" w:rsidRPr="00723FBF" w:rsidRDefault="00000000">
            <w:pPr>
              <w:pStyle w:val="Compact"/>
              <w:rPr>
                <w:sz w:val="18"/>
                <w:szCs w:val="18"/>
              </w:rPr>
            </w:pPr>
            <w:r w:rsidRPr="00723FBF">
              <w:rPr>
                <w:sz w:val="18"/>
                <w:szCs w:val="18"/>
              </w:rPr>
              <w:t>1.2215</w:t>
            </w:r>
          </w:p>
        </w:tc>
        <w:tc>
          <w:tcPr>
            <w:tcW w:w="0" w:type="auto"/>
          </w:tcPr>
          <w:p w14:paraId="5E1132BB" w14:textId="77777777" w:rsidR="00B95AD0" w:rsidRPr="00723FBF" w:rsidRDefault="00000000">
            <w:pPr>
              <w:pStyle w:val="Compact"/>
              <w:rPr>
                <w:sz w:val="18"/>
                <w:szCs w:val="18"/>
              </w:rPr>
            </w:pPr>
            <w:r w:rsidRPr="00723FBF">
              <w:rPr>
                <w:sz w:val="18"/>
                <w:szCs w:val="18"/>
              </w:rPr>
              <w:t>2.9196</w:t>
            </w:r>
          </w:p>
        </w:tc>
        <w:tc>
          <w:tcPr>
            <w:tcW w:w="0" w:type="auto"/>
          </w:tcPr>
          <w:p w14:paraId="54D41469" w14:textId="77777777" w:rsidR="00B95AD0" w:rsidRPr="00723FBF" w:rsidRDefault="00000000">
            <w:pPr>
              <w:pStyle w:val="Compact"/>
              <w:rPr>
                <w:sz w:val="18"/>
                <w:szCs w:val="18"/>
              </w:rPr>
            </w:pPr>
            <w:r w:rsidRPr="00723FBF">
              <w:rPr>
                <w:sz w:val="18"/>
                <w:szCs w:val="18"/>
              </w:rPr>
              <w:t>2.3933</w:t>
            </w:r>
          </w:p>
        </w:tc>
        <w:tc>
          <w:tcPr>
            <w:tcW w:w="0" w:type="auto"/>
          </w:tcPr>
          <w:p w14:paraId="671FF03C" w14:textId="77777777" w:rsidR="00B95AD0" w:rsidRPr="00723FBF" w:rsidRDefault="00000000">
            <w:pPr>
              <w:pStyle w:val="Compact"/>
              <w:rPr>
                <w:sz w:val="18"/>
                <w:szCs w:val="18"/>
              </w:rPr>
            </w:pPr>
            <w:r w:rsidRPr="00723FBF">
              <w:rPr>
                <w:sz w:val="18"/>
                <w:szCs w:val="18"/>
              </w:rPr>
              <w:t>4.5543</w:t>
            </w:r>
          </w:p>
        </w:tc>
        <w:tc>
          <w:tcPr>
            <w:tcW w:w="0" w:type="auto"/>
          </w:tcPr>
          <w:p w14:paraId="4F5023CF" w14:textId="77777777" w:rsidR="00B95AD0" w:rsidRPr="00723FBF" w:rsidRDefault="00000000">
            <w:pPr>
              <w:pStyle w:val="Compact"/>
              <w:rPr>
                <w:sz w:val="18"/>
                <w:szCs w:val="18"/>
              </w:rPr>
            </w:pPr>
            <w:r w:rsidRPr="00723FBF">
              <w:rPr>
                <w:sz w:val="18"/>
                <w:szCs w:val="18"/>
              </w:rPr>
              <w:t>980965.6977</w:t>
            </w:r>
          </w:p>
        </w:tc>
        <w:tc>
          <w:tcPr>
            <w:tcW w:w="0" w:type="auto"/>
          </w:tcPr>
          <w:p w14:paraId="507A9942" w14:textId="77777777" w:rsidR="00B95AD0" w:rsidRPr="00723FBF" w:rsidRDefault="00000000">
            <w:pPr>
              <w:pStyle w:val="Compact"/>
              <w:rPr>
                <w:sz w:val="18"/>
                <w:szCs w:val="18"/>
              </w:rPr>
            </w:pPr>
            <w:r w:rsidRPr="00723FBF">
              <w:rPr>
                <w:sz w:val="18"/>
                <w:szCs w:val="18"/>
              </w:rPr>
              <w:t>817158.5127</w:t>
            </w:r>
          </w:p>
        </w:tc>
        <w:tc>
          <w:tcPr>
            <w:tcW w:w="0" w:type="auto"/>
          </w:tcPr>
          <w:p w14:paraId="0A5669BF" w14:textId="77777777" w:rsidR="00B95AD0" w:rsidRPr="00723FBF" w:rsidRDefault="00000000">
            <w:pPr>
              <w:pStyle w:val="Compact"/>
              <w:rPr>
                <w:sz w:val="18"/>
                <w:szCs w:val="18"/>
              </w:rPr>
            </w:pPr>
            <w:r w:rsidRPr="00723FBF">
              <w:rPr>
                <w:sz w:val="18"/>
                <w:szCs w:val="18"/>
              </w:rPr>
              <w:t>16.0489</w:t>
            </w:r>
          </w:p>
        </w:tc>
      </w:tr>
    </w:tbl>
    <w:p w14:paraId="5DD97283" w14:textId="77777777" w:rsidR="00B95AD0" w:rsidRDefault="00B95AD0">
      <w:pPr>
        <w:pStyle w:val="Heading2"/>
      </w:pPr>
      <w:bookmarkStart w:id="37" w:name="section-1"/>
      <w:bookmarkEnd w:id="36"/>
    </w:p>
    <w:p w14:paraId="7A0AFFBA" w14:textId="77777777" w:rsidR="00B95AD0" w:rsidRDefault="00000000">
      <w:pPr>
        <w:pStyle w:val="FirstParagraph"/>
      </w:pPr>
      <w:r>
        <w:rPr>
          <w:noProof/>
        </w:rPr>
        <w:drawing>
          <wp:inline distT="0" distB="0" distL="0" distR="0" wp14:anchorId="7EABCC6E" wp14:editId="1FCE89B4">
            <wp:extent cx="5334000" cy="3200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mages/pnl_group2_2022_Q2.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1301713E" w14:textId="77777777" w:rsidR="00B95AD0" w:rsidRDefault="00000000">
      <w:pPr>
        <w:pStyle w:val="BodyText"/>
      </w:pPr>
      <w:r>
        <w:t>Strategy performs well, with strong risk-adjusted metrics (Sharpe and Calmar Ratios) and substantial profitability. The graph clearly demonstrates a consistent upward trajectory for both gross and net PnL, with close alignment indicating efficient trade execution and manageable costs. While there are some drawdowns (notably mid-May), the recovery is swift, reflecting the profit.</w:t>
      </w:r>
    </w:p>
    <w:p w14:paraId="396215F0" w14:textId="77777777" w:rsidR="00B95AD0" w:rsidRDefault="00000000">
      <w:pPr>
        <w:pStyle w:val="Heading2"/>
      </w:pPr>
      <w:bookmarkStart w:id="38" w:name="_Toc188718952"/>
      <w:bookmarkStart w:id="39" w:name="group-2---2023-first-quarter-results"/>
      <w:bookmarkEnd w:id="37"/>
      <w:r>
        <w:t>Group 2 - 2023 first quarter results</w:t>
      </w:r>
      <w:bookmarkEnd w:id="38"/>
    </w:p>
    <w:tbl>
      <w:tblPr>
        <w:tblStyle w:val="Table"/>
        <w:tblW w:w="4714" w:type="pct"/>
        <w:tblLook w:val="0020" w:firstRow="1" w:lastRow="0" w:firstColumn="0" w:lastColumn="0" w:noHBand="0" w:noVBand="0"/>
      </w:tblPr>
      <w:tblGrid>
        <w:gridCol w:w="892"/>
        <w:gridCol w:w="871"/>
        <w:gridCol w:w="904"/>
        <w:gridCol w:w="871"/>
        <w:gridCol w:w="1604"/>
        <w:gridCol w:w="1406"/>
        <w:gridCol w:w="1406"/>
        <w:gridCol w:w="871"/>
      </w:tblGrid>
      <w:tr w:rsidR="00B95AD0" w:rsidRPr="00723FBF" w14:paraId="5C7D3AB7"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02F07DCB" w14:textId="77777777" w:rsidR="00B95AD0" w:rsidRPr="00723FBF" w:rsidRDefault="00000000">
            <w:pPr>
              <w:pStyle w:val="Compact"/>
              <w:rPr>
                <w:sz w:val="18"/>
                <w:szCs w:val="18"/>
              </w:rPr>
            </w:pPr>
            <w:r w:rsidRPr="00723FBF">
              <w:rPr>
                <w:sz w:val="18"/>
                <w:szCs w:val="18"/>
              </w:rPr>
              <w:t>grossSR</w:t>
            </w:r>
          </w:p>
        </w:tc>
        <w:tc>
          <w:tcPr>
            <w:tcW w:w="0" w:type="auto"/>
          </w:tcPr>
          <w:p w14:paraId="5F1693E9" w14:textId="77777777" w:rsidR="00B95AD0" w:rsidRPr="00723FBF" w:rsidRDefault="00000000">
            <w:pPr>
              <w:pStyle w:val="Compact"/>
              <w:rPr>
                <w:sz w:val="18"/>
                <w:szCs w:val="18"/>
              </w:rPr>
            </w:pPr>
            <w:r w:rsidRPr="00723FBF">
              <w:rPr>
                <w:sz w:val="18"/>
                <w:szCs w:val="18"/>
              </w:rPr>
              <w:t>netSR</w:t>
            </w:r>
          </w:p>
        </w:tc>
        <w:tc>
          <w:tcPr>
            <w:tcW w:w="0" w:type="auto"/>
          </w:tcPr>
          <w:p w14:paraId="00353036" w14:textId="77777777" w:rsidR="00B95AD0" w:rsidRPr="00723FBF" w:rsidRDefault="00000000">
            <w:pPr>
              <w:pStyle w:val="Compact"/>
              <w:rPr>
                <w:sz w:val="18"/>
                <w:szCs w:val="18"/>
              </w:rPr>
            </w:pPr>
            <w:r w:rsidRPr="00723FBF">
              <w:rPr>
                <w:sz w:val="18"/>
                <w:szCs w:val="18"/>
              </w:rPr>
              <w:t>grossCR</w:t>
            </w:r>
          </w:p>
        </w:tc>
        <w:tc>
          <w:tcPr>
            <w:tcW w:w="0" w:type="auto"/>
          </w:tcPr>
          <w:p w14:paraId="13873494" w14:textId="77777777" w:rsidR="00B95AD0" w:rsidRPr="00723FBF" w:rsidRDefault="00000000">
            <w:pPr>
              <w:pStyle w:val="Compact"/>
              <w:rPr>
                <w:sz w:val="18"/>
                <w:szCs w:val="18"/>
              </w:rPr>
            </w:pPr>
            <w:r w:rsidRPr="00723FBF">
              <w:rPr>
                <w:sz w:val="18"/>
                <w:szCs w:val="18"/>
              </w:rPr>
              <w:t>netCR</w:t>
            </w:r>
          </w:p>
        </w:tc>
        <w:tc>
          <w:tcPr>
            <w:tcW w:w="0" w:type="auto"/>
          </w:tcPr>
          <w:p w14:paraId="44F8C4A5" w14:textId="77777777" w:rsidR="00B95AD0" w:rsidRPr="00723FBF" w:rsidRDefault="00000000">
            <w:pPr>
              <w:pStyle w:val="Compact"/>
              <w:rPr>
                <w:sz w:val="18"/>
                <w:szCs w:val="18"/>
              </w:rPr>
            </w:pPr>
            <w:r w:rsidRPr="00723FBF">
              <w:rPr>
                <w:sz w:val="18"/>
                <w:szCs w:val="18"/>
              </w:rPr>
              <w:t>av_daily_ntrades</w:t>
            </w:r>
          </w:p>
        </w:tc>
        <w:tc>
          <w:tcPr>
            <w:tcW w:w="0" w:type="auto"/>
          </w:tcPr>
          <w:p w14:paraId="169CBC9A" w14:textId="77777777" w:rsidR="00B95AD0" w:rsidRPr="00723FBF" w:rsidRDefault="00000000">
            <w:pPr>
              <w:pStyle w:val="Compact"/>
              <w:rPr>
                <w:sz w:val="18"/>
                <w:szCs w:val="18"/>
              </w:rPr>
            </w:pPr>
            <w:r w:rsidRPr="00723FBF">
              <w:rPr>
                <w:sz w:val="18"/>
                <w:szCs w:val="18"/>
              </w:rPr>
              <w:t>grossPnL</w:t>
            </w:r>
          </w:p>
        </w:tc>
        <w:tc>
          <w:tcPr>
            <w:tcW w:w="0" w:type="auto"/>
          </w:tcPr>
          <w:p w14:paraId="15FC10A7" w14:textId="77777777" w:rsidR="00B95AD0" w:rsidRPr="00723FBF" w:rsidRDefault="00000000">
            <w:pPr>
              <w:pStyle w:val="Compact"/>
              <w:rPr>
                <w:sz w:val="18"/>
                <w:szCs w:val="18"/>
              </w:rPr>
            </w:pPr>
            <w:r w:rsidRPr="00723FBF">
              <w:rPr>
                <w:sz w:val="18"/>
                <w:szCs w:val="18"/>
              </w:rPr>
              <w:t>netPnL</w:t>
            </w:r>
          </w:p>
        </w:tc>
        <w:tc>
          <w:tcPr>
            <w:tcW w:w="0" w:type="auto"/>
          </w:tcPr>
          <w:p w14:paraId="02178CB2" w14:textId="77777777" w:rsidR="00B95AD0" w:rsidRPr="00723FBF" w:rsidRDefault="00000000">
            <w:pPr>
              <w:pStyle w:val="Compact"/>
              <w:rPr>
                <w:sz w:val="18"/>
                <w:szCs w:val="18"/>
              </w:rPr>
            </w:pPr>
            <w:r w:rsidRPr="00723FBF">
              <w:rPr>
                <w:sz w:val="18"/>
                <w:szCs w:val="18"/>
              </w:rPr>
              <w:t>stat</w:t>
            </w:r>
          </w:p>
        </w:tc>
      </w:tr>
      <w:tr w:rsidR="00B95AD0" w:rsidRPr="00723FBF" w14:paraId="368672DD" w14:textId="77777777">
        <w:tc>
          <w:tcPr>
            <w:tcW w:w="0" w:type="auto"/>
          </w:tcPr>
          <w:p w14:paraId="4B426536" w14:textId="77777777" w:rsidR="00B95AD0" w:rsidRPr="00723FBF" w:rsidRDefault="00000000">
            <w:pPr>
              <w:pStyle w:val="Compact"/>
              <w:rPr>
                <w:sz w:val="18"/>
                <w:szCs w:val="18"/>
              </w:rPr>
            </w:pPr>
            <w:r w:rsidRPr="00723FBF">
              <w:rPr>
                <w:sz w:val="18"/>
                <w:szCs w:val="18"/>
              </w:rPr>
              <w:t>-0.0603</w:t>
            </w:r>
          </w:p>
        </w:tc>
        <w:tc>
          <w:tcPr>
            <w:tcW w:w="0" w:type="auto"/>
          </w:tcPr>
          <w:p w14:paraId="4D319438" w14:textId="77777777" w:rsidR="00B95AD0" w:rsidRPr="00723FBF" w:rsidRDefault="00000000">
            <w:pPr>
              <w:pStyle w:val="Compact"/>
              <w:rPr>
                <w:sz w:val="18"/>
                <w:szCs w:val="18"/>
              </w:rPr>
            </w:pPr>
            <w:r w:rsidRPr="00723FBF">
              <w:rPr>
                <w:sz w:val="18"/>
                <w:szCs w:val="18"/>
              </w:rPr>
              <w:t>-0.2962</w:t>
            </w:r>
          </w:p>
        </w:tc>
        <w:tc>
          <w:tcPr>
            <w:tcW w:w="0" w:type="auto"/>
          </w:tcPr>
          <w:p w14:paraId="02100CC0" w14:textId="77777777" w:rsidR="00B95AD0" w:rsidRPr="00723FBF" w:rsidRDefault="00000000">
            <w:pPr>
              <w:pStyle w:val="Compact"/>
              <w:rPr>
                <w:sz w:val="18"/>
                <w:szCs w:val="18"/>
              </w:rPr>
            </w:pPr>
            <w:r w:rsidRPr="00723FBF">
              <w:rPr>
                <w:sz w:val="18"/>
                <w:szCs w:val="18"/>
              </w:rPr>
              <w:t>-0.1019</w:t>
            </w:r>
          </w:p>
        </w:tc>
        <w:tc>
          <w:tcPr>
            <w:tcW w:w="0" w:type="auto"/>
          </w:tcPr>
          <w:p w14:paraId="3CC5E483" w14:textId="77777777" w:rsidR="00B95AD0" w:rsidRPr="00723FBF" w:rsidRDefault="00000000">
            <w:pPr>
              <w:pStyle w:val="Compact"/>
              <w:rPr>
                <w:sz w:val="18"/>
                <w:szCs w:val="18"/>
              </w:rPr>
            </w:pPr>
            <w:r w:rsidRPr="00723FBF">
              <w:rPr>
                <w:sz w:val="18"/>
                <w:szCs w:val="18"/>
              </w:rPr>
              <w:t>-0.4712</w:t>
            </w:r>
          </w:p>
        </w:tc>
        <w:tc>
          <w:tcPr>
            <w:tcW w:w="0" w:type="auto"/>
          </w:tcPr>
          <w:p w14:paraId="0EDC495E" w14:textId="77777777" w:rsidR="00B95AD0" w:rsidRPr="00723FBF" w:rsidRDefault="00000000">
            <w:pPr>
              <w:pStyle w:val="Compact"/>
              <w:rPr>
                <w:sz w:val="18"/>
                <w:szCs w:val="18"/>
              </w:rPr>
            </w:pPr>
            <w:r w:rsidRPr="00723FBF">
              <w:rPr>
                <w:sz w:val="18"/>
                <w:szCs w:val="18"/>
              </w:rPr>
              <w:t>5.2197</w:t>
            </w:r>
          </w:p>
        </w:tc>
        <w:tc>
          <w:tcPr>
            <w:tcW w:w="0" w:type="auto"/>
          </w:tcPr>
          <w:p w14:paraId="33F7421D" w14:textId="77777777" w:rsidR="00B95AD0" w:rsidRPr="00723FBF" w:rsidRDefault="00000000">
            <w:pPr>
              <w:pStyle w:val="Compact"/>
              <w:rPr>
                <w:sz w:val="18"/>
                <w:szCs w:val="18"/>
              </w:rPr>
            </w:pPr>
            <w:r w:rsidRPr="00723FBF">
              <w:rPr>
                <w:sz w:val="18"/>
                <w:szCs w:val="18"/>
              </w:rPr>
              <w:t>-487751.5231</w:t>
            </w:r>
          </w:p>
        </w:tc>
        <w:tc>
          <w:tcPr>
            <w:tcW w:w="0" w:type="auto"/>
          </w:tcPr>
          <w:p w14:paraId="2FB01765" w14:textId="77777777" w:rsidR="00B95AD0" w:rsidRPr="00723FBF" w:rsidRDefault="00000000">
            <w:pPr>
              <w:pStyle w:val="Compact"/>
              <w:rPr>
                <w:sz w:val="18"/>
                <w:szCs w:val="18"/>
              </w:rPr>
            </w:pPr>
            <w:r w:rsidRPr="00723FBF">
              <w:rPr>
                <w:sz w:val="18"/>
                <w:szCs w:val="18"/>
              </w:rPr>
              <w:t>-238117.2248</w:t>
            </w:r>
          </w:p>
        </w:tc>
        <w:tc>
          <w:tcPr>
            <w:tcW w:w="0" w:type="auto"/>
          </w:tcPr>
          <w:p w14:paraId="117E54C3" w14:textId="77777777" w:rsidR="00B95AD0" w:rsidRPr="00723FBF" w:rsidRDefault="00000000">
            <w:pPr>
              <w:pStyle w:val="Compact"/>
              <w:rPr>
                <w:sz w:val="18"/>
                <w:szCs w:val="18"/>
              </w:rPr>
            </w:pPr>
            <w:r w:rsidRPr="00723FBF">
              <w:rPr>
                <w:sz w:val="18"/>
                <w:szCs w:val="18"/>
              </w:rPr>
              <w:t>-2.5788</w:t>
            </w:r>
          </w:p>
        </w:tc>
      </w:tr>
    </w:tbl>
    <w:p w14:paraId="5EF160B3" w14:textId="77777777" w:rsidR="00B95AD0" w:rsidRDefault="00000000">
      <w:pPr>
        <w:pStyle w:val="BodyText"/>
      </w:pPr>
      <w:r>
        <w:rPr>
          <w:noProof/>
        </w:rPr>
        <w:lastRenderedPageBreak/>
        <w:drawing>
          <wp:inline distT="0" distB="0" distL="0" distR="0" wp14:anchorId="51858E0A" wp14:editId="0BA6F2B3">
            <wp:extent cx="5334000" cy="3200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images/pnl_group2_2023_Q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14:paraId="6D1799C0" w14:textId="77777777" w:rsidR="00B95AD0" w:rsidRDefault="00000000">
      <w:pPr>
        <w:pStyle w:val="BodyText"/>
      </w:pPr>
      <w:r>
        <w:t>The strategy performed poorly during Q1 2023, as indicated by negative metrics across Sharpe Ratio, Calmar Ratio, and PnL. The graph sustains losses, significant drawdowns, and only minimal recoveries. The increased number of trades (higher daily activity) contribute to inefficiency, increasing costs and eroding profitability as a result.</w:t>
      </w:r>
    </w:p>
    <w:p w14:paraId="3D725C14" w14:textId="77777777" w:rsidR="00B95AD0" w:rsidRDefault="00000000">
      <w:pPr>
        <w:pStyle w:val="Heading2"/>
      </w:pPr>
      <w:bookmarkStart w:id="40" w:name="_Toc188718953"/>
      <w:bookmarkStart w:id="41" w:name="group-2---2023-third-quarter"/>
      <w:bookmarkEnd w:id="39"/>
      <w:r>
        <w:t>Group 2 - 2023 third quarter</w:t>
      </w:r>
      <w:bookmarkEnd w:id="40"/>
    </w:p>
    <w:tbl>
      <w:tblPr>
        <w:tblStyle w:val="Table"/>
        <w:tblW w:w="4700" w:type="pct"/>
        <w:tblLook w:val="0020" w:firstRow="1" w:lastRow="0" w:firstColumn="0" w:lastColumn="0" w:noHBand="0" w:noVBand="0"/>
      </w:tblPr>
      <w:tblGrid>
        <w:gridCol w:w="922"/>
        <w:gridCol w:w="834"/>
        <w:gridCol w:w="936"/>
        <w:gridCol w:w="835"/>
        <w:gridCol w:w="1660"/>
        <w:gridCol w:w="1388"/>
        <w:gridCol w:w="1388"/>
        <w:gridCol w:w="835"/>
      </w:tblGrid>
      <w:tr w:rsidR="00B95AD0" w:rsidRPr="00723FBF" w14:paraId="5658B4BF"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67433285" w14:textId="77777777" w:rsidR="00B95AD0" w:rsidRPr="00723FBF" w:rsidRDefault="00000000">
            <w:pPr>
              <w:pStyle w:val="Compact"/>
              <w:rPr>
                <w:sz w:val="18"/>
                <w:szCs w:val="18"/>
              </w:rPr>
            </w:pPr>
            <w:r w:rsidRPr="00723FBF">
              <w:rPr>
                <w:sz w:val="18"/>
                <w:szCs w:val="18"/>
              </w:rPr>
              <w:t>grossSR</w:t>
            </w:r>
          </w:p>
        </w:tc>
        <w:tc>
          <w:tcPr>
            <w:tcW w:w="0" w:type="auto"/>
          </w:tcPr>
          <w:p w14:paraId="17F60E8E" w14:textId="77777777" w:rsidR="00B95AD0" w:rsidRPr="00723FBF" w:rsidRDefault="00000000">
            <w:pPr>
              <w:pStyle w:val="Compact"/>
              <w:rPr>
                <w:sz w:val="18"/>
                <w:szCs w:val="18"/>
              </w:rPr>
            </w:pPr>
            <w:r w:rsidRPr="00723FBF">
              <w:rPr>
                <w:sz w:val="18"/>
                <w:szCs w:val="18"/>
              </w:rPr>
              <w:t>netSR</w:t>
            </w:r>
          </w:p>
        </w:tc>
        <w:tc>
          <w:tcPr>
            <w:tcW w:w="0" w:type="auto"/>
          </w:tcPr>
          <w:p w14:paraId="55992930" w14:textId="77777777" w:rsidR="00B95AD0" w:rsidRPr="00723FBF" w:rsidRDefault="00000000">
            <w:pPr>
              <w:pStyle w:val="Compact"/>
              <w:rPr>
                <w:sz w:val="18"/>
                <w:szCs w:val="18"/>
              </w:rPr>
            </w:pPr>
            <w:r w:rsidRPr="00723FBF">
              <w:rPr>
                <w:sz w:val="18"/>
                <w:szCs w:val="18"/>
              </w:rPr>
              <w:t>grossCR</w:t>
            </w:r>
          </w:p>
        </w:tc>
        <w:tc>
          <w:tcPr>
            <w:tcW w:w="0" w:type="auto"/>
          </w:tcPr>
          <w:p w14:paraId="6FCDFAD7" w14:textId="77777777" w:rsidR="00B95AD0" w:rsidRPr="00723FBF" w:rsidRDefault="00000000">
            <w:pPr>
              <w:pStyle w:val="Compact"/>
              <w:rPr>
                <w:sz w:val="18"/>
                <w:szCs w:val="18"/>
              </w:rPr>
            </w:pPr>
            <w:r w:rsidRPr="00723FBF">
              <w:rPr>
                <w:sz w:val="18"/>
                <w:szCs w:val="18"/>
              </w:rPr>
              <w:t>netCR</w:t>
            </w:r>
          </w:p>
        </w:tc>
        <w:tc>
          <w:tcPr>
            <w:tcW w:w="0" w:type="auto"/>
          </w:tcPr>
          <w:p w14:paraId="4C1CF33B" w14:textId="77777777" w:rsidR="00B95AD0" w:rsidRPr="00723FBF" w:rsidRDefault="00000000">
            <w:pPr>
              <w:pStyle w:val="Compact"/>
              <w:rPr>
                <w:sz w:val="18"/>
                <w:szCs w:val="18"/>
              </w:rPr>
            </w:pPr>
            <w:r w:rsidRPr="00723FBF">
              <w:rPr>
                <w:sz w:val="18"/>
                <w:szCs w:val="18"/>
              </w:rPr>
              <w:t>av_daily_ntrades</w:t>
            </w:r>
          </w:p>
        </w:tc>
        <w:tc>
          <w:tcPr>
            <w:tcW w:w="0" w:type="auto"/>
          </w:tcPr>
          <w:p w14:paraId="0DABF248" w14:textId="77777777" w:rsidR="00B95AD0" w:rsidRPr="00723FBF" w:rsidRDefault="00000000">
            <w:pPr>
              <w:pStyle w:val="Compact"/>
              <w:rPr>
                <w:sz w:val="18"/>
                <w:szCs w:val="18"/>
              </w:rPr>
            </w:pPr>
            <w:r w:rsidRPr="00723FBF">
              <w:rPr>
                <w:sz w:val="18"/>
                <w:szCs w:val="18"/>
              </w:rPr>
              <w:t>grossPnL</w:t>
            </w:r>
          </w:p>
        </w:tc>
        <w:tc>
          <w:tcPr>
            <w:tcW w:w="0" w:type="auto"/>
          </w:tcPr>
          <w:p w14:paraId="187A7173" w14:textId="77777777" w:rsidR="00B95AD0" w:rsidRPr="00723FBF" w:rsidRDefault="00000000">
            <w:pPr>
              <w:pStyle w:val="Compact"/>
              <w:rPr>
                <w:sz w:val="18"/>
                <w:szCs w:val="18"/>
              </w:rPr>
            </w:pPr>
            <w:r w:rsidRPr="00723FBF">
              <w:rPr>
                <w:sz w:val="18"/>
                <w:szCs w:val="18"/>
              </w:rPr>
              <w:t>netPnL</w:t>
            </w:r>
          </w:p>
        </w:tc>
        <w:tc>
          <w:tcPr>
            <w:tcW w:w="0" w:type="auto"/>
          </w:tcPr>
          <w:p w14:paraId="2C5F1295" w14:textId="77777777" w:rsidR="00B95AD0" w:rsidRPr="00723FBF" w:rsidRDefault="00000000">
            <w:pPr>
              <w:pStyle w:val="Compact"/>
              <w:rPr>
                <w:sz w:val="18"/>
                <w:szCs w:val="18"/>
              </w:rPr>
            </w:pPr>
            <w:r w:rsidRPr="00723FBF">
              <w:rPr>
                <w:sz w:val="18"/>
                <w:szCs w:val="18"/>
              </w:rPr>
              <w:t>stat</w:t>
            </w:r>
          </w:p>
        </w:tc>
      </w:tr>
      <w:tr w:rsidR="00B95AD0" w:rsidRPr="00723FBF" w14:paraId="1BB46088" w14:textId="77777777">
        <w:tc>
          <w:tcPr>
            <w:tcW w:w="0" w:type="auto"/>
          </w:tcPr>
          <w:p w14:paraId="241ADC54" w14:textId="77777777" w:rsidR="00B95AD0" w:rsidRPr="00723FBF" w:rsidRDefault="00000000">
            <w:pPr>
              <w:pStyle w:val="Compact"/>
              <w:rPr>
                <w:sz w:val="18"/>
                <w:szCs w:val="18"/>
              </w:rPr>
            </w:pPr>
            <w:r w:rsidRPr="00723FBF">
              <w:rPr>
                <w:sz w:val="18"/>
                <w:szCs w:val="18"/>
              </w:rPr>
              <w:t>0.5604</w:t>
            </w:r>
          </w:p>
        </w:tc>
        <w:tc>
          <w:tcPr>
            <w:tcW w:w="0" w:type="auto"/>
          </w:tcPr>
          <w:p w14:paraId="35834D4C" w14:textId="77777777" w:rsidR="00B95AD0" w:rsidRPr="00723FBF" w:rsidRDefault="00000000">
            <w:pPr>
              <w:pStyle w:val="Compact"/>
              <w:rPr>
                <w:sz w:val="18"/>
                <w:szCs w:val="18"/>
              </w:rPr>
            </w:pPr>
            <w:r w:rsidRPr="00723FBF">
              <w:rPr>
                <w:sz w:val="18"/>
                <w:szCs w:val="18"/>
              </w:rPr>
              <w:t>0.2986</w:t>
            </w:r>
          </w:p>
        </w:tc>
        <w:tc>
          <w:tcPr>
            <w:tcW w:w="0" w:type="auto"/>
          </w:tcPr>
          <w:p w14:paraId="09391ABB" w14:textId="77777777" w:rsidR="00B95AD0" w:rsidRPr="00723FBF" w:rsidRDefault="00000000">
            <w:pPr>
              <w:pStyle w:val="Compact"/>
              <w:rPr>
                <w:sz w:val="18"/>
                <w:szCs w:val="18"/>
              </w:rPr>
            </w:pPr>
            <w:r w:rsidRPr="00723FBF">
              <w:rPr>
                <w:sz w:val="18"/>
                <w:szCs w:val="18"/>
              </w:rPr>
              <w:t>0.7815</w:t>
            </w:r>
          </w:p>
        </w:tc>
        <w:tc>
          <w:tcPr>
            <w:tcW w:w="0" w:type="auto"/>
          </w:tcPr>
          <w:p w14:paraId="6EC31B4C" w14:textId="77777777" w:rsidR="00B95AD0" w:rsidRPr="00723FBF" w:rsidRDefault="00000000">
            <w:pPr>
              <w:pStyle w:val="Compact"/>
              <w:rPr>
                <w:sz w:val="18"/>
                <w:szCs w:val="18"/>
              </w:rPr>
            </w:pPr>
            <w:r w:rsidRPr="00723FBF">
              <w:rPr>
                <w:sz w:val="18"/>
                <w:szCs w:val="18"/>
              </w:rPr>
              <w:t>0.4037</w:t>
            </w:r>
          </w:p>
        </w:tc>
        <w:tc>
          <w:tcPr>
            <w:tcW w:w="0" w:type="auto"/>
          </w:tcPr>
          <w:p w14:paraId="4DFB289F" w14:textId="77777777" w:rsidR="00B95AD0" w:rsidRPr="00723FBF" w:rsidRDefault="00000000">
            <w:pPr>
              <w:pStyle w:val="Compact"/>
              <w:rPr>
                <w:sz w:val="18"/>
                <w:szCs w:val="18"/>
              </w:rPr>
            </w:pPr>
            <w:r w:rsidRPr="00723FBF">
              <w:rPr>
                <w:sz w:val="18"/>
                <w:szCs w:val="18"/>
              </w:rPr>
              <w:t>4.9670</w:t>
            </w:r>
          </w:p>
        </w:tc>
        <w:tc>
          <w:tcPr>
            <w:tcW w:w="0" w:type="auto"/>
          </w:tcPr>
          <w:p w14:paraId="375238E6" w14:textId="77777777" w:rsidR="00B95AD0" w:rsidRPr="00723FBF" w:rsidRDefault="00000000">
            <w:pPr>
              <w:pStyle w:val="Compact"/>
              <w:rPr>
                <w:sz w:val="18"/>
                <w:szCs w:val="18"/>
              </w:rPr>
            </w:pPr>
            <w:r w:rsidRPr="00723FBF">
              <w:rPr>
                <w:sz w:val="18"/>
                <w:szCs w:val="18"/>
              </w:rPr>
              <w:t>372440.7214</w:t>
            </w:r>
          </w:p>
        </w:tc>
        <w:tc>
          <w:tcPr>
            <w:tcW w:w="0" w:type="auto"/>
          </w:tcPr>
          <w:p w14:paraId="685DA0ED" w14:textId="77777777" w:rsidR="00B95AD0" w:rsidRPr="00723FBF" w:rsidRDefault="00000000">
            <w:pPr>
              <w:pStyle w:val="Compact"/>
              <w:rPr>
                <w:sz w:val="18"/>
                <w:szCs w:val="18"/>
              </w:rPr>
            </w:pPr>
            <w:r w:rsidRPr="00723FBF">
              <w:rPr>
                <w:sz w:val="18"/>
                <w:szCs w:val="18"/>
              </w:rPr>
              <w:t>197466.0342</w:t>
            </w:r>
          </w:p>
        </w:tc>
        <w:tc>
          <w:tcPr>
            <w:tcW w:w="0" w:type="auto"/>
          </w:tcPr>
          <w:p w14:paraId="6AF387FA" w14:textId="77777777" w:rsidR="00B95AD0" w:rsidRPr="00723FBF" w:rsidRDefault="00000000">
            <w:pPr>
              <w:pStyle w:val="Compact"/>
              <w:rPr>
                <w:sz w:val="18"/>
                <w:szCs w:val="18"/>
              </w:rPr>
            </w:pPr>
            <w:r w:rsidRPr="00723FBF">
              <w:rPr>
                <w:sz w:val="18"/>
                <w:szCs w:val="18"/>
              </w:rPr>
              <w:t>2.1034</w:t>
            </w:r>
          </w:p>
        </w:tc>
      </w:tr>
    </w:tbl>
    <w:p w14:paraId="71E80BA8" w14:textId="77777777" w:rsidR="00B95AD0" w:rsidRDefault="00000000">
      <w:pPr>
        <w:pStyle w:val="BodyText"/>
      </w:pPr>
      <w:r>
        <w:rPr>
          <w:noProof/>
        </w:rPr>
        <w:drawing>
          <wp:inline distT="0" distB="0" distL="0" distR="0" wp14:anchorId="1EB96112" wp14:editId="48CDB12D">
            <wp:extent cx="5334000" cy="3200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images/pnl_group2_2023_Q3.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6E142C75" w14:textId="77777777" w:rsidR="00B95AD0" w:rsidRDefault="00000000">
      <w:pPr>
        <w:pStyle w:val="BodyText"/>
      </w:pPr>
      <w:r>
        <w:lastRenderedPageBreak/>
        <w:t>The graph shows strong upward trends in July and late September, with significant drawdowns in late August and early September. The Sharpe Ratio (gross: 0.5604, net: 0.2986) reflects modest risk-adjusted returns, with some impact from costs. Similarly, the Calmar Ratio (gross: 0.7815, net: 0.4037) indicates moderate recovery, though costs slightly hinder overall performance.</w:t>
      </w:r>
    </w:p>
    <w:p w14:paraId="16FA6B3C" w14:textId="77777777" w:rsidR="00B95AD0" w:rsidRDefault="00000000">
      <w:pPr>
        <w:pStyle w:val="Heading2"/>
      </w:pPr>
      <w:bookmarkStart w:id="42" w:name="_Toc188718954"/>
      <w:bookmarkStart w:id="43" w:name="group-2---2024-third-quarter"/>
      <w:bookmarkEnd w:id="41"/>
      <w:r>
        <w:t>Group 2 - 2024 third quarter</w:t>
      </w:r>
      <w:bookmarkEnd w:id="42"/>
    </w:p>
    <w:tbl>
      <w:tblPr>
        <w:tblStyle w:val="Table"/>
        <w:tblW w:w="4722" w:type="pct"/>
        <w:tblLook w:val="0020" w:firstRow="1" w:lastRow="0" w:firstColumn="0" w:lastColumn="0" w:noHBand="0" w:noVBand="0"/>
      </w:tblPr>
      <w:tblGrid>
        <w:gridCol w:w="863"/>
        <w:gridCol w:w="842"/>
        <w:gridCol w:w="874"/>
        <w:gridCol w:w="842"/>
        <w:gridCol w:w="1550"/>
        <w:gridCol w:w="1462"/>
        <w:gridCol w:w="1462"/>
        <w:gridCol w:w="945"/>
      </w:tblGrid>
      <w:tr w:rsidR="00B95AD0" w:rsidRPr="00723FBF" w14:paraId="753C077C"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FF09179" w14:textId="77777777" w:rsidR="00B95AD0" w:rsidRPr="00723FBF" w:rsidRDefault="00000000">
            <w:pPr>
              <w:pStyle w:val="Compact"/>
              <w:rPr>
                <w:sz w:val="18"/>
                <w:szCs w:val="18"/>
              </w:rPr>
            </w:pPr>
            <w:r w:rsidRPr="00723FBF">
              <w:rPr>
                <w:sz w:val="18"/>
                <w:szCs w:val="18"/>
              </w:rPr>
              <w:t>grossSR</w:t>
            </w:r>
          </w:p>
        </w:tc>
        <w:tc>
          <w:tcPr>
            <w:tcW w:w="0" w:type="auto"/>
          </w:tcPr>
          <w:p w14:paraId="6B099D08" w14:textId="77777777" w:rsidR="00B95AD0" w:rsidRPr="00723FBF" w:rsidRDefault="00000000">
            <w:pPr>
              <w:pStyle w:val="Compact"/>
              <w:rPr>
                <w:sz w:val="18"/>
                <w:szCs w:val="18"/>
              </w:rPr>
            </w:pPr>
            <w:r w:rsidRPr="00723FBF">
              <w:rPr>
                <w:sz w:val="18"/>
                <w:szCs w:val="18"/>
              </w:rPr>
              <w:t>netSR</w:t>
            </w:r>
          </w:p>
        </w:tc>
        <w:tc>
          <w:tcPr>
            <w:tcW w:w="0" w:type="auto"/>
          </w:tcPr>
          <w:p w14:paraId="6ADA2015" w14:textId="77777777" w:rsidR="00B95AD0" w:rsidRPr="00723FBF" w:rsidRDefault="00000000">
            <w:pPr>
              <w:pStyle w:val="Compact"/>
              <w:rPr>
                <w:sz w:val="18"/>
                <w:szCs w:val="18"/>
              </w:rPr>
            </w:pPr>
            <w:r w:rsidRPr="00723FBF">
              <w:rPr>
                <w:sz w:val="18"/>
                <w:szCs w:val="18"/>
              </w:rPr>
              <w:t>grossCR</w:t>
            </w:r>
          </w:p>
        </w:tc>
        <w:tc>
          <w:tcPr>
            <w:tcW w:w="0" w:type="auto"/>
          </w:tcPr>
          <w:p w14:paraId="4D0DC049" w14:textId="77777777" w:rsidR="00B95AD0" w:rsidRPr="00723FBF" w:rsidRDefault="00000000">
            <w:pPr>
              <w:pStyle w:val="Compact"/>
              <w:rPr>
                <w:sz w:val="18"/>
                <w:szCs w:val="18"/>
              </w:rPr>
            </w:pPr>
            <w:r w:rsidRPr="00723FBF">
              <w:rPr>
                <w:sz w:val="18"/>
                <w:szCs w:val="18"/>
              </w:rPr>
              <w:t>netCR</w:t>
            </w:r>
          </w:p>
        </w:tc>
        <w:tc>
          <w:tcPr>
            <w:tcW w:w="0" w:type="auto"/>
          </w:tcPr>
          <w:p w14:paraId="239697B3" w14:textId="77777777" w:rsidR="00B95AD0" w:rsidRPr="00723FBF" w:rsidRDefault="00000000">
            <w:pPr>
              <w:pStyle w:val="Compact"/>
              <w:rPr>
                <w:sz w:val="18"/>
                <w:szCs w:val="18"/>
              </w:rPr>
            </w:pPr>
            <w:r w:rsidRPr="00723FBF">
              <w:rPr>
                <w:sz w:val="18"/>
                <w:szCs w:val="18"/>
              </w:rPr>
              <w:t>av_daily_ntrades</w:t>
            </w:r>
          </w:p>
        </w:tc>
        <w:tc>
          <w:tcPr>
            <w:tcW w:w="0" w:type="auto"/>
          </w:tcPr>
          <w:p w14:paraId="63466612" w14:textId="77777777" w:rsidR="00B95AD0" w:rsidRPr="00723FBF" w:rsidRDefault="00000000">
            <w:pPr>
              <w:pStyle w:val="Compact"/>
              <w:rPr>
                <w:sz w:val="18"/>
                <w:szCs w:val="18"/>
              </w:rPr>
            </w:pPr>
            <w:r w:rsidRPr="00723FBF">
              <w:rPr>
                <w:sz w:val="18"/>
                <w:szCs w:val="18"/>
              </w:rPr>
              <w:t>grossPnL</w:t>
            </w:r>
          </w:p>
        </w:tc>
        <w:tc>
          <w:tcPr>
            <w:tcW w:w="0" w:type="auto"/>
          </w:tcPr>
          <w:p w14:paraId="1EC6BBA6" w14:textId="77777777" w:rsidR="00B95AD0" w:rsidRPr="00723FBF" w:rsidRDefault="00000000">
            <w:pPr>
              <w:pStyle w:val="Compact"/>
              <w:rPr>
                <w:sz w:val="18"/>
                <w:szCs w:val="18"/>
              </w:rPr>
            </w:pPr>
            <w:r w:rsidRPr="00723FBF">
              <w:rPr>
                <w:sz w:val="18"/>
                <w:szCs w:val="18"/>
              </w:rPr>
              <w:t>netPnL</w:t>
            </w:r>
          </w:p>
        </w:tc>
        <w:tc>
          <w:tcPr>
            <w:tcW w:w="0" w:type="auto"/>
          </w:tcPr>
          <w:p w14:paraId="4919937D" w14:textId="77777777" w:rsidR="00B95AD0" w:rsidRPr="00723FBF" w:rsidRDefault="00000000">
            <w:pPr>
              <w:pStyle w:val="Compact"/>
              <w:rPr>
                <w:sz w:val="18"/>
                <w:szCs w:val="18"/>
              </w:rPr>
            </w:pPr>
            <w:r w:rsidRPr="00723FBF">
              <w:rPr>
                <w:sz w:val="18"/>
                <w:szCs w:val="18"/>
              </w:rPr>
              <w:t>stat</w:t>
            </w:r>
          </w:p>
        </w:tc>
      </w:tr>
      <w:tr w:rsidR="00B95AD0" w:rsidRPr="00723FBF" w14:paraId="12294BAD" w14:textId="77777777">
        <w:tc>
          <w:tcPr>
            <w:tcW w:w="0" w:type="auto"/>
          </w:tcPr>
          <w:p w14:paraId="1AF82187" w14:textId="77777777" w:rsidR="00B95AD0" w:rsidRPr="00723FBF" w:rsidRDefault="00000000">
            <w:pPr>
              <w:pStyle w:val="Compact"/>
              <w:rPr>
                <w:sz w:val="18"/>
                <w:szCs w:val="18"/>
              </w:rPr>
            </w:pPr>
            <w:r w:rsidRPr="00723FBF">
              <w:rPr>
                <w:sz w:val="18"/>
                <w:szCs w:val="18"/>
              </w:rPr>
              <w:t>-1.1797</w:t>
            </w:r>
          </w:p>
        </w:tc>
        <w:tc>
          <w:tcPr>
            <w:tcW w:w="0" w:type="auto"/>
          </w:tcPr>
          <w:p w14:paraId="3C2AE6B9" w14:textId="77777777" w:rsidR="00B95AD0" w:rsidRPr="00723FBF" w:rsidRDefault="00000000">
            <w:pPr>
              <w:pStyle w:val="Compact"/>
              <w:rPr>
                <w:sz w:val="18"/>
                <w:szCs w:val="18"/>
              </w:rPr>
            </w:pPr>
            <w:r w:rsidRPr="00723FBF">
              <w:rPr>
                <w:sz w:val="18"/>
                <w:szCs w:val="18"/>
              </w:rPr>
              <w:t>-1.3948</w:t>
            </w:r>
          </w:p>
        </w:tc>
        <w:tc>
          <w:tcPr>
            <w:tcW w:w="0" w:type="auto"/>
          </w:tcPr>
          <w:p w14:paraId="54E22744" w14:textId="77777777" w:rsidR="00B95AD0" w:rsidRPr="00723FBF" w:rsidRDefault="00000000">
            <w:pPr>
              <w:pStyle w:val="Compact"/>
              <w:rPr>
                <w:sz w:val="18"/>
                <w:szCs w:val="18"/>
              </w:rPr>
            </w:pPr>
            <w:r w:rsidRPr="00723FBF">
              <w:rPr>
                <w:sz w:val="18"/>
                <w:szCs w:val="18"/>
              </w:rPr>
              <w:t>-1.5367</w:t>
            </w:r>
          </w:p>
        </w:tc>
        <w:tc>
          <w:tcPr>
            <w:tcW w:w="0" w:type="auto"/>
          </w:tcPr>
          <w:p w14:paraId="0309304D" w14:textId="77777777" w:rsidR="00B95AD0" w:rsidRPr="00723FBF" w:rsidRDefault="00000000">
            <w:pPr>
              <w:pStyle w:val="Compact"/>
              <w:rPr>
                <w:sz w:val="18"/>
                <w:szCs w:val="18"/>
              </w:rPr>
            </w:pPr>
            <w:r w:rsidRPr="00723FBF">
              <w:rPr>
                <w:sz w:val="18"/>
                <w:szCs w:val="18"/>
              </w:rPr>
              <w:t>-2.4594</w:t>
            </w:r>
          </w:p>
        </w:tc>
        <w:tc>
          <w:tcPr>
            <w:tcW w:w="0" w:type="auto"/>
          </w:tcPr>
          <w:p w14:paraId="128EB039" w14:textId="77777777" w:rsidR="00B95AD0" w:rsidRPr="00723FBF" w:rsidRDefault="00000000">
            <w:pPr>
              <w:pStyle w:val="Compact"/>
              <w:rPr>
                <w:sz w:val="18"/>
                <w:szCs w:val="18"/>
              </w:rPr>
            </w:pPr>
            <w:r w:rsidRPr="00723FBF">
              <w:rPr>
                <w:sz w:val="18"/>
                <w:szCs w:val="18"/>
              </w:rPr>
              <w:t>4.5483</w:t>
            </w:r>
          </w:p>
        </w:tc>
        <w:tc>
          <w:tcPr>
            <w:tcW w:w="0" w:type="auto"/>
          </w:tcPr>
          <w:p w14:paraId="070B41AC" w14:textId="77777777" w:rsidR="00B95AD0" w:rsidRPr="00723FBF" w:rsidRDefault="00000000">
            <w:pPr>
              <w:pStyle w:val="Compact"/>
              <w:rPr>
                <w:sz w:val="18"/>
                <w:szCs w:val="18"/>
              </w:rPr>
            </w:pPr>
            <w:r w:rsidRPr="00723FBF">
              <w:rPr>
                <w:sz w:val="18"/>
                <w:szCs w:val="18"/>
              </w:rPr>
              <w:t>-1325203.9319</w:t>
            </w:r>
          </w:p>
        </w:tc>
        <w:tc>
          <w:tcPr>
            <w:tcW w:w="0" w:type="auto"/>
          </w:tcPr>
          <w:p w14:paraId="55E30820" w14:textId="77777777" w:rsidR="00B95AD0" w:rsidRPr="00723FBF" w:rsidRDefault="00000000">
            <w:pPr>
              <w:pStyle w:val="Compact"/>
              <w:rPr>
                <w:sz w:val="18"/>
                <w:szCs w:val="18"/>
              </w:rPr>
            </w:pPr>
            <w:r w:rsidRPr="00723FBF">
              <w:rPr>
                <w:sz w:val="18"/>
                <w:szCs w:val="18"/>
              </w:rPr>
              <w:t>-1407277.3191</w:t>
            </w:r>
          </w:p>
        </w:tc>
        <w:tc>
          <w:tcPr>
            <w:tcW w:w="0" w:type="auto"/>
          </w:tcPr>
          <w:p w14:paraId="01BB86A6" w14:textId="77777777" w:rsidR="00B95AD0" w:rsidRPr="00723FBF" w:rsidRDefault="00000000">
            <w:pPr>
              <w:pStyle w:val="Compact"/>
              <w:rPr>
                <w:sz w:val="18"/>
                <w:szCs w:val="18"/>
              </w:rPr>
            </w:pPr>
            <w:r w:rsidRPr="00723FBF">
              <w:rPr>
                <w:sz w:val="18"/>
                <w:szCs w:val="18"/>
              </w:rPr>
              <w:t>-11.9321</w:t>
            </w:r>
          </w:p>
        </w:tc>
      </w:tr>
    </w:tbl>
    <w:p w14:paraId="5548D642" w14:textId="77777777" w:rsidR="00B95AD0" w:rsidRDefault="00000000">
      <w:pPr>
        <w:pStyle w:val="BodyText"/>
      </w:pPr>
      <w:r>
        <w:rPr>
          <w:noProof/>
        </w:rPr>
        <w:drawing>
          <wp:inline distT="0" distB="0" distL="0" distR="0" wp14:anchorId="1612E9AF" wp14:editId="6E9BAC59">
            <wp:extent cx="5334000" cy="32004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images/pnl_group2_2024_Q3.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14:paraId="66508B79" w14:textId="77777777" w:rsidR="00B95AD0" w:rsidRDefault="00000000">
      <w:pPr>
        <w:pStyle w:val="BodyText"/>
      </w:pPr>
      <w:r>
        <w:t>The graph shows a downward trend overall, with minor recoveries in mid-July and late August, followed by steep declines in early September and late September. The Sharpe Ratio (gross: -1.1797, net: -1.3948) indicates negative risk-adjusted returns, suggesting the strategy consistently underperformed relative to its volatility. The Calmar Ratio (gross: -1.5367, net: -2.4594) further reflects significant drawdowns and poor recovery ability.</w:t>
      </w:r>
    </w:p>
    <w:p w14:paraId="3B039792" w14:textId="77777777" w:rsidR="00B95AD0" w:rsidRDefault="00000000">
      <w:pPr>
        <w:pStyle w:val="Heading2"/>
      </w:pPr>
      <w:bookmarkStart w:id="44" w:name="_Toc188718955"/>
      <w:bookmarkStart w:id="45" w:name="group-2---2024-fourth-quarter"/>
      <w:bookmarkEnd w:id="43"/>
      <w:r>
        <w:t>Group 2 - 2024 fourth quarter</w:t>
      </w:r>
      <w:bookmarkEnd w:id="44"/>
    </w:p>
    <w:tbl>
      <w:tblPr>
        <w:tblStyle w:val="Table"/>
        <w:tblW w:w="4700" w:type="pct"/>
        <w:tblLook w:val="0020" w:firstRow="1" w:lastRow="0" w:firstColumn="0" w:lastColumn="0" w:noHBand="0" w:noVBand="0"/>
      </w:tblPr>
      <w:tblGrid>
        <w:gridCol w:w="922"/>
        <w:gridCol w:w="834"/>
        <w:gridCol w:w="936"/>
        <w:gridCol w:w="835"/>
        <w:gridCol w:w="1660"/>
        <w:gridCol w:w="1388"/>
        <w:gridCol w:w="1388"/>
        <w:gridCol w:w="835"/>
      </w:tblGrid>
      <w:tr w:rsidR="00B95AD0" w:rsidRPr="00723FBF" w14:paraId="2BD1F837"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13DA8420" w14:textId="77777777" w:rsidR="00B95AD0" w:rsidRPr="00723FBF" w:rsidRDefault="00000000">
            <w:pPr>
              <w:pStyle w:val="Compact"/>
              <w:rPr>
                <w:sz w:val="18"/>
                <w:szCs w:val="18"/>
              </w:rPr>
            </w:pPr>
            <w:r w:rsidRPr="00723FBF">
              <w:rPr>
                <w:sz w:val="18"/>
                <w:szCs w:val="18"/>
              </w:rPr>
              <w:t>grossSR</w:t>
            </w:r>
          </w:p>
        </w:tc>
        <w:tc>
          <w:tcPr>
            <w:tcW w:w="0" w:type="auto"/>
          </w:tcPr>
          <w:p w14:paraId="410B6910" w14:textId="77777777" w:rsidR="00B95AD0" w:rsidRPr="00723FBF" w:rsidRDefault="00000000">
            <w:pPr>
              <w:pStyle w:val="Compact"/>
              <w:rPr>
                <w:sz w:val="18"/>
                <w:szCs w:val="18"/>
              </w:rPr>
            </w:pPr>
            <w:r w:rsidRPr="00723FBF">
              <w:rPr>
                <w:sz w:val="18"/>
                <w:szCs w:val="18"/>
              </w:rPr>
              <w:t>netSR</w:t>
            </w:r>
          </w:p>
        </w:tc>
        <w:tc>
          <w:tcPr>
            <w:tcW w:w="0" w:type="auto"/>
          </w:tcPr>
          <w:p w14:paraId="6DCA4F72" w14:textId="77777777" w:rsidR="00B95AD0" w:rsidRPr="00723FBF" w:rsidRDefault="00000000">
            <w:pPr>
              <w:pStyle w:val="Compact"/>
              <w:rPr>
                <w:sz w:val="18"/>
                <w:szCs w:val="18"/>
              </w:rPr>
            </w:pPr>
            <w:r w:rsidRPr="00723FBF">
              <w:rPr>
                <w:sz w:val="18"/>
                <w:szCs w:val="18"/>
              </w:rPr>
              <w:t>grossCR</w:t>
            </w:r>
          </w:p>
        </w:tc>
        <w:tc>
          <w:tcPr>
            <w:tcW w:w="0" w:type="auto"/>
          </w:tcPr>
          <w:p w14:paraId="0556B0F1" w14:textId="77777777" w:rsidR="00B95AD0" w:rsidRPr="00723FBF" w:rsidRDefault="00000000">
            <w:pPr>
              <w:pStyle w:val="Compact"/>
              <w:rPr>
                <w:sz w:val="18"/>
                <w:szCs w:val="18"/>
              </w:rPr>
            </w:pPr>
            <w:r w:rsidRPr="00723FBF">
              <w:rPr>
                <w:sz w:val="18"/>
                <w:szCs w:val="18"/>
              </w:rPr>
              <w:t>netCR</w:t>
            </w:r>
          </w:p>
        </w:tc>
        <w:tc>
          <w:tcPr>
            <w:tcW w:w="0" w:type="auto"/>
          </w:tcPr>
          <w:p w14:paraId="69CED003" w14:textId="77777777" w:rsidR="00B95AD0" w:rsidRPr="00723FBF" w:rsidRDefault="00000000">
            <w:pPr>
              <w:pStyle w:val="Compact"/>
              <w:rPr>
                <w:sz w:val="18"/>
                <w:szCs w:val="18"/>
              </w:rPr>
            </w:pPr>
            <w:r w:rsidRPr="00723FBF">
              <w:rPr>
                <w:sz w:val="18"/>
                <w:szCs w:val="18"/>
              </w:rPr>
              <w:t>av_daily_ntrades</w:t>
            </w:r>
          </w:p>
        </w:tc>
        <w:tc>
          <w:tcPr>
            <w:tcW w:w="0" w:type="auto"/>
          </w:tcPr>
          <w:p w14:paraId="3E0EE15A" w14:textId="77777777" w:rsidR="00B95AD0" w:rsidRPr="00723FBF" w:rsidRDefault="00000000">
            <w:pPr>
              <w:pStyle w:val="Compact"/>
              <w:rPr>
                <w:sz w:val="18"/>
                <w:szCs w:val="18"/>
              </w:rPr>
            </w:pPr>
            <w:r w:rsidRPr="00723FBF">
              <w:rPr>
                <w:sz w:val="18"/>
                <w:szCs w:val="18"/>
              </w:rPr>
              <w:t>grossPnL</w:t>
            </w:r>
          </w:p>
        </w:tc>
        <w:tc>
          <w:tcPr>
            <w:tcW w:w="0" w:type="auto"/>
          </w:tcPr>
          <w:p w14:paraId="5BE80080" w14:textId="77777777" w:rsidR="00B95AD0" w:rsidRPr="00723FBF" w:rsidRDefault="00000000">
            <w:pPr>
              <w:pStyle w:val="Compact"/>
              <w:rPr>
                <w:sz w:val="18"/>
                <w:szCs w:val="18"/>
              </w:rPr>
            </w:pPr>
            <w:r w:rsidRPr="00723FBF">
              <w:rPr>
                <w:sz w:val="18"/>
                <w:szCs w:val="18"/>
              </w:rPr>
              <w:t>netPnL</w:t>
            </w:r>
          </w:p>
        </w:tc>
        <w:tc>
          <w:tcPr>
            <w:tcW w:w="0" w:type="auto"/>
          </w:tcPr>
          <w:p w14:paraId="6E68214A" w14:textId="77777777" w:rsidR="00B95AD0" w:rsidRPr="00723FBF" w:rsidRDefault="00000000">
            <w:pPr>
              <w:pStyle w:val="Compact"/>
              <w:rPr>
                <w:sz w:val="18"/>
                <w:szCs w:val="18"/>
              </w:rPr>
            </w:pPr>
            <w:r w:rsidRPr="00723FBF">
              <w:rPr>
                <w:sz w:val="18"/>
                <w:szCs w:val="18"/>
              </w:rPr>
              <w:t>stat</w:t>
            </w:r>
          </w:p>
        </w:tc>
      </w:tr>
      <w:tr w:rsidR="00B95AD0" w:rsidRPr="00723FBF" w14:paraId="47732621" w14:textId="77777777">
        <w:tc>
          <w:tcPr>
            <w:tcW w:w="0" w:type="auto"/>
          </w:tcPr>
          <w:p w14:paraId="312C11D9" w14:textId="77777777" w:rsidR="00B95AD0" w:rsidRPr="00723FBF" w:rsidRDefault="00000000">
            <w:pPr>
              <w:pStyle w:val="Compact"/>
              <w:rPr>
                <w:sz w:val="18"/>
                <w:szCs w:val="18"/>
              </w:rPr>
            </w:pPr>
            <w:r w:rsidRPr="00723FBF">
              <w:rPr>
                <w:sz w:val="18"/>
                <w:szCs w:val="18"/>
              </w:rPr>
              <w:t>0.3820</w:t>
            </w:r>
          </w:p>
        </w:tc>
        <w:tc>
          <w:tcPr>
            <w:tcW w:w="0" w:type="auto"/>
          </w:tcPr>
          <w:p w14:paraId="02B590B2" w14:textId="77777777" w:rsidR="00B95AD0" w:rsidRPr="00723FBF" w:rsidRDefault="00000000">
            <w:pPr>
              <w:pStyle w:val="Compact"/>
              <w:rPr>
                <w:sz w:val="18"/>
                <w:szCs w:val="18"/>
              </w:rPr>
            </w:pPr>
            <w:r w:rsidRPr="00723FBF">
              <w:rPr>
                <w:sz w:val="18"/>
                <w:szCs w:val="18"/>
              </w:rPr>
              <w:t>0.2320</w:t>
            </w:r>
          </w:p>
        </w:tc>
        <w:tc>
          <w:tcPr>
            <w:tcW w:w="0" w:type="auto"/>
          </w:tcPr>
          <w:p w14:paraId="0A7CAE7F" w14:textId="77777777" w:rsidR="00B95AD0" w:rsidRPr="00723FBF" w:rsidRDefault="00000000">
            <w:pPr>
              <w:pStyle w:val="Compact"/>
              <w:rPr>
                <w:sz w:val="18"/>
                <w:szCs w:val="18"/>
              </w:rPr>
            </w:pPr>
            <w:r w:rsidRPr="00723FBF">
              <w:rPr>
                <w:sz w:val="18"/>
                <w:szCs w:val="18"/>
              </w:rPr>
              <w:t>0.7983</w:t>
            </w:r>
          </w:p>
        </w:tc>
        <w:tc>
          <w:tcPr>
            <w:tcW w:w="0" w:type="auto"/>
          </w:tcPr>
          <w:p w14:paraId="6C3EE998" w14:textId="77777777" w:rsidR="00B95AD0" w:rsidRPr="00723FBF" w:rsidRDefault="00000000">
            <w:pPr>
              <w:pStyle w:val="Compact"/>
              <w:rPr>
                <w:sz w:val="18"/>
                <w:szCs w:val="18"/>
              </w:rPr>
            </w:pPr>
            <w:r w:rsidRPr="00723FBF">
              <w:rPr>
                <w:sz w:val="18"/>
                <w:szCs w:val="18"/>
              </w:rPr>
              <w:t>0.4646</w:t>
            </w:r>
          </w:p>
        </w:tc>
        <w:tc>
          <w:tcPr>
            <w:tcW w:w="0" w:type="auto"/>
          </w:tcPr>
          <w:p w14:paraId="44946A8A" w14:textId="77777777" w:rsidR="00B95AD0" w:rsidRPr="00723FBF" w:rsidRDefault="00000000">
            <w:pPr>
              <w:pStyle w:val="Compact"/>
              <w:rPr>
                <w:sz w:val="18"/>
                <w:szCs w:val="18"/>
              </w:rPr>
            </w:pPr>
            <w:r w:rsidRPr="00723FBF">
              <w:rPr>
                <w:sz w:val="18"/>
                <w:szCs w:val="18"/>
              </w:rPr>
              <w:t>4.2903</w:t>
            </w:r>
          </w:p>
        </w:tc>
        <w:tc>
          <w:tcPr>
            <w:tcW w:w="0" w:type="auto"/>
          </w:tcPr>
          <w:p w14:paraId="0CC80448" w14:textId="77777777" w:rsidR="00B95AD0" w:rsidRPr="00723FBF" w:rsidRDefault="00000000">
            <w:pPr>
              <w:pStyle w:val="Compact"/>
              <w:rPr>
                <w:sz w:val="18"/>
                <w:szCs w:val="18"/>
              </w:rPr>
            </w:pPr>
            <w:r w:rsidRPr="00723FBF">
              <w:rPr>
                <w:sz w:val="18"/>
                <w:szCs w:val="18"/>
              </w:rPr>
              <w:t>383461.0424</w:t>
            </w:r>
          </w:p>
        </w:tc>
        <w:tc>
          <w:tcPr>
            <w:tcW w:w="0" w:type="auto"/>
          </w:tcPr>
          <w:p w14:paraId="7058F0F4" w14:textId="77777777" w:rsidR="00B95AD0" w:rsidRPr="00723FBF" w:rsidRDefault="00000000">
            <w:pPr>
              <w:pStyle w:val="Compact"/>
              <w:rPr>
                <w:sz w:val="18"/>
                <w:szCs w:val="18"/>
              </w:rPr>
            </w:pPr>
            <w:r w:rsidRPr="00723FBF">
              <w:rPr>
                <w:sz w:val="18"/>
                <w:szCs w:val="18"/>
              </w:rPr>
              <w:t>232221.0142</w:t>
            </w:r>
          </w:p>
        </w:tc>
        <w:tc>
          <w:tcPr>
            <w:tcW w:w="0" w:type="auto"/>
          </w:tcPr>
          <w:p w14:paraId="1F20C6B1" w14:textId="77777777" w:rsidR="00B95AD0" w:rsidRPr="00723FBF" w:rsidRDefault="00000000">
            <w:pPr>
              <w:pStyle w:val="Compact"/>
              <w:rPr>
                <w:sz w:val="18"/>
                <w:szCs w:val="18"/>
              </w:rPr>
            </w:pPr>
            <w:r w:rsidRPr="00723FBF">
              <w:rPr>
                <w:sz w:val="18"/>
                <w:szCs w:val="18"/>
              </w:rPr>
              <w:t>2.5308</w:t>
            </w:r>
          </w:p>
        </w:tc>
      </w:tr>
    </w:tbl>
    <w:p w14:paraId="278A91D0" w14:textId="77777777" w:rsidR="00B95AD0" w:rsidRDefault="00000000">
      <w:pPr>
        <w:pStyle w:val="BodyText"/>
      </w:pPr>
      <w:r>
        <w:rPr>
          <w:noProof/>
        </w:rPr>
        <w:lastRenderedPageBreak/>
        <w:drawing>
          <wp:inline distT="0" distB="0" distL="0" distR="0" wp14:anchorId="652FC100" wp14:editId="740C01C7">
            <wp:extent cx="5334000" cy="32004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images/pnl_group2_2024_Q4.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0A089987" w14:textId="77777777" w:rsidR="00B95AD0" w:rsidRDefault="00000000">
      <w:pPr>
        <w:pStyle w:val="BodyText"/>
      </w:pPr>
      <w:r>
        <w:t>The graph for Q4 2024 shows a significant improvement in performance compared to the previous quarter, with steady growth overall and recovery from drawdowns. Peaks are evident in late November and late December, while drawdowns occur around mid-October and early December. The Sharpe Ratio (gross: 0.3820, net: 0.2320) reflects modest but positive risk-adjusted returns, indicating improved profitability relative to volatility. The Calmar Ratio (gross: 0.7983, net: 0.4646) highlights better drawdown recovery and resilience.</w:t>
      </w:r>
    </w:p>
    <w:p w14:paraId="06F69608" w14:textId="77777777" w:rsidR="00B95AD0" w:rsidRDefault="00000000">
      <w:pPr>
        <w:pStyle w:val="Heading2"/>
      </w:pPr>
      <w:bookmarkStart w:id="46" w:name="_Toc188718956"/>
      <w:bookmarkStart w:id="47" w:name="group-2---summary"/>
      <w:bookmarkEnd w:id="45"/>
      <w:r>
        <w:t>Group 2 - Summary</w:t>
      </w:r>
      <w:bookmarkEnd w:id="46"/>
    </w:p>
    <w:tbl>
      <w:tblPr>
        <w:tblStyle w:val="Table"/>
        <w:tblW w:w="4706" w:type="pct"/>
        <w:tblLook w:val="0020" w:firstRow="1" w:lastRow="0" w:firstColumn="0" w:lastColumn="0" w:noHBand="0" w:noVBand="0"/>
      </w:tblPr>
      <w:tblGrid>
        <w:gridCol w:w="844"/>
        <w:gridCol w:w="820"/>
        <w:gridCol w:w="771"/>
        <w:gridCol w:w="830"/>
        <w:gridCol w:w="771"/>
        <w:gridCol w:w="1406"/>
        <w:gridCol w:w="1258"/>
        <w:gridCol w:w="1258"/>
        <w:gridCol w:w="852"/>
      </w:tblGrid>
      <w:tr w:rsidR="00B95AD0" w:rsidRPr="009C0989" w14:paraId="2E30FBEE" w14:textId="77777777" w:rsidTr="00B95AD0">
        <w:trPr>
          <w:cnfStyle w:val="100000000000" w:firstRow="1" w:lastRow="0" w:firstColumn="0" w:lastColumn="0" w:oddVBand="0" w:evenVBand="0" w:oddHBand="0" w:evenHBand="0" w:firstRowFirstColumn="0" w:firstRowLastColumn="0" w:lastRowFirstColumn="0" w:lastRowLastColumn="0"/>
          <w:tblHeader/>
        </w:trPr>
        <w:tc>
          <w:tcPr>
            <w:tcW w:w="0" w:type="auto"/>
          </w:tcPr>
          <w:p w14:paraId="3CE6570C" w14:textId="77777777" w:rsidR="00B95AD0" w:rsidRPr="009C0989" w:rsidRDefault="00000000">
            <w:pPr>
              <w:pStyle w:val="Compact"/>
              <w:rPr>
                <w:b/>
                <w:bCs/>
                <w:sz w:val="11"/>
                <w:szCs w:val="11"/>
              </w:rPr>
            </w:pPr>
            <w:r w:rsidRPr="009C0989">
              <w:rPr>
                <w:b/>
                <w:bCs/>
                <w:sz w:val="11"/>
                <w:szCs w:val="11"/>
              </w:rPr>
              <w:t>quarter</w:t>
            </w:r>
          </w:p>
        </w:tc>
        <w:tc>
          <w:tcPr>
            <w:tcW w:w="0" w:type="auto"/>
          </w:tcPr>
          <w:p w14:paraId="6BA62C4B" w14:textId="77777777" w:rsidR="00B95AD0" w:rsidRPr="009C0989" w:rsidRDefault="00000000">
            <w:pPr>
              <w:pStyle w:val="Compact"/>
              <w:rPr>
                <w:b/>
                <w:bCs/>
                <w:sz w:val="11"/>
                <w:szCs w:val="11"/>
              </w:rPr>
            </w:pPr>
            <w:r w:rsidRPr="009C0989">
              <w:rPr>
                <w:b/>
                <w:bCs/>
                <w:sz w:val="11"/>
                <w:szCs w:val="11"/>
              </w:rPr>
              <w:t>grossSR</w:t>
            </w:r>
          </w:p>
        </w:tc>
        <w:tc>
          <w:tcPr>
            <w:tcW w:w="0" w:type="auto"/>
          </w:tcPr>
          <w:p w14:paraId="60FE1748" w14:textId="77777777" w:rsidR="00B95AD0" w:rsidRPr="009C0989" w:rsidRDefault="00000000">
            <w:pPr>
              <w:pStyle w:val="Compact"/>
              <w:rPr>
                <w:b/>
                <w:bCs/>
                <w:sz w:val="11"/>
                <w:szCs w:val="11"/>
              </w:rPr>
            </w:pPr>
            <w:r w:rsidRPr="009C0989">
              <w:rPr>
                <w:b/>
                <w:bCs/>
                <w:sz w:val="11"/>
                <w:szCs w:val="11"/>
              </w:rPr>
              <w:t>netSR</w:t>
            </w:r>
          </w:p>
        </w:tc>
        <w:tc>
          <w:tcPr>
            <w:tcW w:w="0" w:type="auto"/>
          </w:tcPr>
          <w:p w14:paraId="0ECFFD80" w14:textId="77777777" w:rsidR="00B95AD0" w:rsidRPr="009C0989" w:rsidRDefault="00000000">
            <w:pPr>
              <w:pStyle w:val="Compact"/>
              <w:rPr>
                <w:b/>
                <w:bCs/>
                <w:sz w:val="11"/>
                <w:szCs w:val="11"/>
              </w:rPr>
            </w:pPr>
            <w:r w:rsidRPr="009C0989">
              <w:rPr>
                <w:b/>
                <w:bCs/>
                <w:sz w:val="11"/>
                <w:szCs w:val="11"/>
              </w:rPr>
              <w:t>grossCR</w:t>
            </w:r>
          </w:p>
        </w:tc>
        <w:tc>
          <w:tcPr>
            <w:tcW w:w="0" w:type="auto"/>
          </w:tcPr>
          <w:p w14:paraId="5C3CD0E5" w14:textId="77777777" w:rsidR="00B95AD0" w:rsidRPr="009C0989" w:rsidRDefault="00000000">
            <w:pPr>
              <w:pStyle w:val="Compact"/>
              <w:rPr>
                <w:b/>
                <w:bCs/>
                <w:sz w:val="11"/>
                <w:szCs w:val="11"/>
              </w:rPr>
            </w:pPr>
            <w:r w:rsidRPr="009C0989">
              <w:rPr>
                <w:b/>
                <w:bCs/>
                <w:sz w:val="11"/>
                <w:szCs w:val="11"/>
              </w:rPr>
              <w:t>netCR</w:t>
            </w:r>
          </w:p>
        </w:tc>
        <w:tc>
          <w:tcPr>
            <w:tcW w:w="0" w:type="auto"/>
          </w:tcPr>
          <w:p w14:paraId="2426C047" w14:textId="77777777" w:rsidR="00B95AD0" w:rsidRPr="009C0989" w:rsidRDefault="00000000">
            <w:pPr>
              <w:pStyle w:val="Compact"/>
              <w:rPr>
                <w:b/>
                <w:bCs/>
                <w:sz w:val="11"/>
                <w:szCs w:val="11"/>
              </w:rPr>
            </w:pPr>
            <w:r w:rsidRPr="009C0989">
              <w:rPr>
                <w:b/>
                <w:bCs/>
                <w:sz w:val="11"/>
                <w:szCs w:val="11"/>
              </w:rPr>
              <w:t>av_daily_ntrades</w:t>
            </w:r>
          </w:p>
        </w:tc>
        <w:tc>
          <w:tcPr>
            <w:tcW w:w="0" w:type="auto"/>
          </w:tcPr>
          <w:p w14:paraId="7DAB2A86" w14:textId="77777777" w:rsidR="00B95AD0" w:rsidRPr="009C0989" w:rsidRDefault="00000000">
            <w:pPr>
              <w:pStyle w:val="Compact"/>
              <w:rPr>
                <w:b/>
                <w:bCs/>
                <w:sz w:val="11"/>
                <w:szCs w:val="11"/>
              </w:rPr>
            </w:pPr>
            <w:r w:rsidRPr="009C0989">
              <w:rPr>
                <w:b/>
                <w:bCs/>
                <w:sz w:val="11"/>
                <w:szCs w:val="11"/>
              </w:rPr>
              <w:t>grossPnL</w:t>
            </w:r>
          </w:p>
        </w:tc>
        <w:tc>
          <w:tcPr>
            <w:tcW w:w="0" w:type="auto"/>
          </w:tcPr>
          <w:p w14:paraId="2A8B4281" w14:textId="77777777" w:rsidR="00B95AD0" w:rsidRPr="009C0989" w:rsidRDefault="00000000">
            <w:pPr>
              <w:pStyle w:val="Compact"/>
              <w:rPr>
                <w:b/>
                <w:bCs/>
                <w:sz w:val="11"/>
                <w:szCs w:val="11"/>
              </w:rPr>
            </w:pPr>
            <w:r w:rsidRPr="009C0989">
              <w:rPr>
                <w:b/>
                <w:bCs/>
                <w:sz w:val="11"/>
                <w:szCs w:val="11"/>
              </w:rPr>
              <w:t>netPnL</w:t>
            </w:r>
          </w:p>
        </w:tc>
        <w:tc>
          <w:tcPr>
            <w:tcW w:w="0" w:type="auto"/>
          </w:tcPr>
          <w:p w14:paraId="3B831107" w14:textId="77777777" w:rsidR="00B95AD0" w:rsidRPr="009C0989" w:rsidRDefault="00000000">
            <w:pPr>
              <w:pStyle w:val="Compact"/>
              <w:rPr>
                <w:b/>
                <w:bCs/>
                <w:sz w:val="11"/>
                <w:szCs w:val="11"/>
              </w:rPr>
            </w:pPr>
            <w:r w:rsidRPr="009C0989">
              <w:rPr>
                <w:b/>
                <w:bCs/>
                <w:sz w:val="11"/>
                <w:szCs w:val="11"/>
              </w:rPr>
              <w:t>stat</w:t>
            </w:r>
          </w:p>
        </w:tc>
      </w:tr>
      <w:tr w:rsidR="00B95AD0" w:rsidRPr="009C0989" w14:paraId="0692711D" w14:textId="77777777">
        <w:tc>
          <w:tcPr>
            <w:tcW w:w="0" w:type="auto"/>
          </w:tcPr>
          <w:p w14:paraId="283DB0C1" w14:textId="77777777" w:rsidR="00B95AD0" w:rsidRPr="009C0989" w:rsidRDefault="00000000">
            <w:pPr>
              <w:pStyle w:val="Compact"/>
              <w:rPr>
                <w:sz w:val="11"/>
                <w:szCs w:val="11"/>
              </w:rPr>
            </w:pPr>
            <w:r w:rsidRPr="009C0989">
              <w:rPr>
                <w:sz w:val="11"/>
                <w:szCs w:val="11"/>
              </w:rPr>
              <w:t>2022_Q2</w:t>
            </w:r>
          </w:p>
        </w:tc>
        <w:tc>
          <w:tcPr>
            <w:tcW w:w="0" w:type="auto"/>
          </w:tcPr>
          <w:p w14:paraId="61B2A70A" w14:textId="77777777" w:rsidR="00B95AD0" w:rsidRPr="009C0989" w:rsidRDefault="00000000">
            <w:pPr>
              <w:pStyle w:val="Compact"/>
              <w:rPr>
                <w:sz w:val="11"/>
                <w:szCs w:val="11"/>
              </w:rPr>
            </w:pPr>
            <w:r w:rsidRPr="009C0989">
              <w:rPr>
                <w:sz w:val="11"/>
                <w:szCs w:val="11"/>
              </w:rPr>
              <w:t>1.4568</w:t>
            </w:r>
          </w:p>
        </w:tc>
        <w:tc>
          <w:tcPr>
            <w:tcW w:w="0" w:type="auto"/>
          </w:tcPr>
          <w:p w14:paraId="1DBF1D0D" w14:textId="77777777" w:rsidR="00B95AD0" w:rsidRPr="009C0989" w:rsidRDefault="00000000">
            <w:pPr>
              <w:pStyle w:val="Compact"/>
              <w:rPr>
                <w:sz w:val="11"/>
                <w:szCs w:val="11"/>
              </w:rPr>
            </w:pPr>
            <w:r w:rsidRPr="009C0989">
              <w:rPr>
                <w:sz w:val="11"/>
                <w:szCs w:val="11"/>
              </w:rPr>
              <w:t>1.2215</w:t>
            </w:r>
          </w:p>
        </w:tc>
        <w:tc>
          <w:tcPr>
            <w:tcW w:w="0" w:type="auto"/>
          </w:tcPr>
          <w:p w14:paraId="47CA3D36" w14:textId="77777777" w:rsidR="00B95AD0" w:rsidRPr="009C0989" w:rsidRDefault="00000000">
            <w:pPr>
              <w:pStyle w:val="Compact"/>
              <w:rPr>
                <w:sz w:val="11"/>
                <w:szCs w:val="11"/>
              </w:rPr>
            </w:pPr>
            <w:r w:rsidRPr="009C0989">
              <w:rPr>
                <w:sz w:val="11"/>
                <w:szCs w:val="11"/>
              </w:rPr>
              <w:t>2.9196</w:t>
            </w:r>
          </w:p>
        </w:tc>
        <w:tc>
          <w:tcPr>
            <w:tcW w:w="0" w:type="auto"/>
          </w:tcPr>
          <w:p w14:paraId="349B1104" w14:textId="77777777" w:rsidR="00B95AD0" w:rsidRPr="009C0989" w:rsidRDefault="00000000">
            <w:pPr>
              <w:pStyle w:val="Compact"/>
              <w:rPr>
                <w:sz w:val="11"/>
                <w:szCs w:val="11"/>
              </w:rPr>
            </w:pPr>
            <w:r w:rsidRPr="009C0989">
              <w:rPr>
                <w:sz w:val="11"/>
                <w:szCs w:val="11"/>
              </w:rPr>
              <w:t>2.3933</w:t>
            </w:r>
          </w:p>
        </w:tc>
        <w:tc>
          <w:tcPr>
            <w:tcW w:w="0" w:type="auto"/>
          </w:tcPr>
          <w:p w14:paraId="3BE89C79" w14:textId="77777777" w:rsidR="00B95AD0" w:rsidRPr="009C0989" w:rsidRDefault="00000000">
            <w:pPr>
              <w:pStyle w:val="Compact"/>
              <w:rPr>
                <w:sz w:val="11"/>
                <w:szCs w:val="11"/>
              </w:rPr>
            </w:pPr>
            <w:r w:rsidRPr="009C0989">
              <w:rPr>
                <w:sz w:val="11"/>
                <w:szCs w:val="11"/>
              </w:rPr>
              <w:t>4.5543</w:t>
            </w:r>
          </w:p>
        </w:tc>
        <w:tc>
          <w:tcPr>
            <w:tcW w:w="0" w:type="auto"/>
          </w:tcPr>
          <w:p w14:paraId="65C79583" w14:textId="77777777" w:rsidR="00B95AD0" w:rsidRPr="009C0989" w:rsidRDefault="00000000">
            <w:pPr>
              <w:pStyle w:val="Compact"/>
              <w:rPr>
                <w:sz w:val="11"/>
                <w:szCs w:val="11"/>
              </w:rPr>
            </w:pPr>
            <w:r w:rsidRPr="009C0989">
              <w:rPr>
                <w:sz w:val="11"/>
                <w:szCs w:val="11"/>
              </w:rPr>
              <w:t>980965.6977</w:t>
            </w:r>
          </w:p>
        </w:tc>
        <w:tc>
          <w:tcPr>
            <w:tcW w:w="0" w:type="auto"/>
          </w:tcPr>
          <w:p w14:paraId="34BFAE56" w14:textId="77777777" w:rsidR="00B95AD0" w:rsidRPr="009C0989" w:rsidRDefault="00000000">
            <w:pPr>
              <w:pStyle w:val="Compact"/>
              <w:rPr>
                <w:sz w:val="11"/>
                <w:szCs w:val="11"/>
              </w:rPr>
            </w:pPr>
            <w:r w:rsidRPr="009C0989">
              <w:rPr>
                <w:sz w:val="11"/>
                <w:szCs w:val="11"/>
              </w:rPr>
              <w:t>817158.5127</w:t>
            </w:r>
          </w:p>
        </w:tc>
        <w:tc>
          <w:tcPr>
            <w:tcW w:w="0" w:type="auto"/>
          </w:tcPr>
          <w:p w14:paraId="388FFABA" w14:textId="77777777" w:rsidR="00B95AD0" w:rsidRPr="009C0989" w:rsidRDefault="00000000">
            <w:pPr>
              <w:pStyle w:val="Compact"/>
              <w:rPr>
                <w:sz w:val="11"/>
                <w:szCs w:val="11"/>
              </w:rPr>
            </w:pPr>
            <w:r w:rsidRPr="009C0989">
              <w:rPr>
                <w:sz w:val="11"/>
                <w:szCs w:val="11"/>
              </w:rPr>
              <w:t>16.0489</w:t>
            </w:r>
          </w:p>
        </w:tc>
      </w:tr>
      <w:tr w:rsidR="00B95AD0" w:rsidRPr="009C0989" w14:paraId="3F041AD3" w14:textId="77777777">
        <w:tc>
          <w:tcPr>
            <w:tcW w:w="0" w:type="auto"/>
          </w:tcPr>
          <w:p w14:paraId="3B0A1A36" w14:textId="77777777" w:rsidR="00B95AD0" w:rsidRPr="009C0989" w:rsidRDefault="00000000">
            <w:pPr>
              <w:pStyle w:val="Compact"/>
              <w:rPr>
                <w:sz w:val="11"/>
                <w:szCs w:val="11"/>
              </w:rPr>
            </w:pPr>
            <w:r w:rsidRPr="009C0989">
              <w:rPr>
                <w:sz w:val="11"/>
                <w:szCs w:val="11"/>
              </w:rPr>
              <w:t>2023_Q1</w:t>
            </w:r>
          </w:p>
        </w:tc>
        <w:tc>
          <w:tcPr>
            <w:tcW w:w="0" w:type="auto"/>
          </w:tcPr>
          <w:p w14:paraId="0D9C57B2" w14:textId="77777777" w:rsidR="00B95AD0" w:rsidRPr="009C0989" w:rsidRDefault="00000000">
            <w:pPr>
              <w:pStyle w:val="Compact"/>
              <w:rPr>
                <w:sz w:val="11"/>
                <w:szCs w:val="11"/>
              </w:rPr>
            </w:pPr>
            <w:r w:rsidRPr="009C0989">
              <w:rPr>
                <w:sz w:val="11"/>
                <w:szCs w:val="11"/>
              </w:rPr>
              <w:t>-0.0603</w:t>
            </w:r>
          </w:p>
        </w:tc>
        <w:tc>
          <w:tcPr>
            <w:tcW w:w="0" w:type="auto"/>
          </w:tcPr>
          <w:p w14:paraId="41DD057B" w14:textId="77777777" w:rsidR="00B95AD0" w:rsidRPr="009C0989" w:rsidRDefault="00000000">
            <w:pPr>
              <w:pStyle w:val="Compact"/>
              <w:rPr>
                <w:sz w:val="11"/>
                <w:szCs w:val="11"/>
              </w:rPr>
            </w:pPr>
            <w:r w:rsidRPr="009C0989">
              <w:rPr>
                <w:sz w:val="11"/>
                <w:szCs w:val="11"/>
              </w:rPr>
              <w:t>-0.2962</w:t>
            </w:r>
          </w:p>
        </w:tc>
        <w:tc>
          <w:tcPr>
            <w:tcW w:w="0" w:type="auto"/>
          </w:tcPr>
          <w:p w14:paraId="572813E7" w14:textId="77777777" w:rsidR="00B95AD0" w:rsidRPr="009C0989" w:rsidRDefault="00000000">
            <w:pPr>
              <w:pStyle w:val="Compact"/>
              <w:rPr>
                <w:sz w:val="11"/>
                <w:szCs w:val="11"/>
              </w:rPr>
            </w:pPr>
            <w:r w:rsidRPr="009C0989">
              <w:rPr>
                <w:sz w:val="11"/>
                <w:szCs w:val="11"/>
              </w:rPr>
              <w:t>-0.1019</w:t>
            </w:r>
          </w:p>
        </w:tc>
        <w:tc>
          <w:tcPr>
            <w:tcW w:w="0" w:type="auto"/>
          </w:tcPr>
          <w:p w14:paraId="3790650D" w14:textId="77777777" w:rsidR="00B95AD0" w:rsidRPr="009C0989" w:rsidRDefault="00000000">
            <w:pPr>
              <w:pStyle w:val="Compact"/>
              <w:rPr>
                <w:sz w:val="11"/>
                <w:szCs w:val="11"/>
              </w:rPr>
            </w:pPr>
            <w:r w:rsidRPr="009C0989">
              <w:rPr>
                <w:sz w:val="11"/>
                <w:szCs w:val="11"/>
              </w:rPr>
              <w:t>-0.4712</w:t>
            </w:r>
          </w:p>
        </w:tc>
        <w:tc>
          <w:tcPr>
            <w:tcW w:w="0" w:type="auto"/>
          </w:tcPr>
          <w:p w14:paraId="39817F49" w14:textId="77777777" w:rsidR="00B95AD0" w:rsidRPr="009C0989" w:rsidRDefault="00000000">
            <w:pPr>
              <w:pStyle w:val="Compact"/>
              <w:rPr>
                <w:sz w:val="11"/>
                <w:szCs w:val="11"/>
              </w:rPr>
            </w:pPr>
            <w:r w:rsidRPr="009C0989">
              <w:rPr>
                <w:sz w:val="11"/>
                <w:szCs w:val="11"/>
              </w:rPr>
              <w:t>5.2197</w:t>
            </w:r>
          </w:p>
        </w:tc>
        <w:tc>
          <w:tcPr>
            <w:tcW w:w="0" w:type="auto"/>
          </w:tcPr>
          <w:p w14:paraId="37FCEC03" w14:textId="77777777" w:rsidR="00B95AD0" w:rsidRPr="009C0989" w:rsidRDefault="00000000">
            <w:pPr>
              <w:pStyle w:val="Compact"/>
              <w:rPr>
                <w:sz w:val="11"/>
                <w:szCs w:val="11"/>
              </w:rPr>
            </w:pPr>
            <w:r w:rsidRPr="009C0989">
              <w:rPr>
                <w:sz w:val="11"/>
                <w:szCs w:val="11"/>
              </w:rPr>
              <w:t>-487751.5231</w:t>
            </w:r>
          </w:p>
        </w:tc>
        <w:tc>
          <w:tcPr>
            <w:tcW w:w="0" w:type="auto"/>
          </w:tcPr>
          <w:p w14:paraId="7CF6F66B" w14:textId="77777777" w:rsidR="00B95AD0" w:rsidRPr="009C0989" w:rsidRDefault="00000000">
            <w:pPr>
              <w:pStyle w:val="Compact"/>
              <w:rPr>
                <w:sz w:val="11"/>
                <w:szCs w:val="11"/>
              </w:rPr>
            </w:pPr>
            <w:r w:rsidRPr="009C0989">
              <w:rPr>
                <w:sz w:val="11"/>
                <w:szCs w:val="11"/>
              </w:rPr>
              <w:t>-238117.2248</w:t>
            </w:r>
          </w:p>
        </w:tc>
        <w:tc>
          <w:tcPr>
            <w:tcW w:w="0" w:type="auto"/>
          </w:tcPr>
          <w:p w14:paraId="29586414" w14:textId="77777777" w:rsidR="00B95AD0" w:rsidRPr="009C0989" w:rsidRDefault="00000000">
            <w:pPr>
              <w:pStyle w:val="Compact"/>
              <w:rPr>
                <w:sz w:val="11"/>
                <w:szCs w:val="11"/>
              </w:rPr>
            </w:pPr>
            <w:r w:rsidRPr="009C0989">
              <w:rPr>
                <w:sz w:val="11"/>
                <w:szCs w:val="11"/>
              </w:rPr>
              <w:t>-2.5788</w:t>
            </w:r>
          </w:p>
        </w:tc>
      </w:tr>
      <w:tr w:rsidR="00B95AD0" w:rsidRPr="009C0989" w14:paraId="64419669" w14:textId="77777777">
        <w:tc>
          <w:tcPr>
            <w:tcW w:w="0" w:type="auto"/>
          </w:tcPr>
          <w:p w14:paraId="1B85D60A" w14:textId="77777777" w:rsidR="00B95AD0" w:rsidRPr="009C0989" w:rsidRDefault="00000000">
            <w:pPr>
              <w:pStyle w:val="Compact"/>
              <w:rPr>
                <w:sz w:val="11"/>
                <w:szCs w:val="11"/>
              </w:rPr>
            </w:pPr>
            <w:r w:rsidRPr="009C0989">
              <w:rPr>
                <w:sz w:val="11"/>
                <w:szCs w:val="11"/>
              </w:rPr>
              <w:t>2023_Q3</w:t>
            </w:r>
          </w:p>
        </w:tc>
        <w:tc>
          <w:tcPr>
            <w:tcW w:w="0" w:type="auto"/>
          </w:tcPr>
          <w:p w14:paraId="7870F8C0" w14:textId="77777777" w:rsidR="00B95AD0" w:rsidRPr="009C0989" w:rsidRDefault="00000000">
            <w:pPr>
              <w:pStyle w:val="Compact"/>
              <w:rPr>
                <w:sz w:val="11"/>
                <w:szCs w:val="11"/>
              </w:rPr>
            </w:pPr>
            <w:r w:rsidRPr="009C0989">
              <w:rPr>
                <w:sz w:val="11"/>
                <w:szCs w:val="11"/>
              </w:rPr>
              <w:t>0.5604</w:t>
            </w:r>
          </w:p>
        </w:tc>
        <w:tc>
          <w:tcPr>
            <w:tcW w:w="0" w:type="auto"/>
          </w:tcPr>
          <w:p w14:paraId="2103C3A8" w14:textId="77777777" w:rsidR="00B95AD0" w:rsidRPr="009C0989" w:rsidRDefault="00000000">
            <w:pPr>
              <w:pStyle w:val="Compact"/>
              <w:rPr>
                <w:sz w:val="11"/>
                <w:szCs w:val="11"/>
              </w:rPr>
            </w:pPr>
            <w:r w:rsidRPr="009C0989">
              <w:rPr>
                <w:sz w:val="11"/>
                <w:szCs w:val="11"/>
              </w:rPr>
              <w:t>0.2986</w:t>
            </w:r>
          </w:p>
        </w:tc>
        <w:tc>
          <w:tcPr>
            <w:tcW w:w="0" w:type="auto"/>
          </w:tcPr>
          <w:p w14:paraId="2875B8B5" w14:textId="77777777" w:rsidR="00B95AD0" w:rsidRPr="009C0989" w:rsidRDefault="00000000">
            <w:pPr>
              <w:pStyle w:val="Compact"/>
              <w:rPr>
                <w:sz w:val="11"/>
                <w:szCs w:val="11"/>
              </w:rPr>
            </w:pPr>
            <w:r w:rsidRPr="009C0989">
              <w:rPr>
                <w:sz w:val="11"/>
                <w:szCs w:val="11"/>
              </w:rPr>
              <w:t>0.7815</w:t>
            </w:r>
          </w:p>
        </w:tc>
        <w:tc>
          <w:tcPr>
            <w:tcW w:w="0" w:type="auto"/>
          </w:tcPr>
          <w:p w14:paraId="473BC5D4" w14:textId="77777777" w:rsidR="00B95AD0" w:rsidRPr="009C0989" w:rsidRDefault="00000000">
            <w:pPr>
              <w:pStyle w:val="Compact"/>
              <w:rPr>
                <w:sz w:val="11"/>
                <w:szCs w:val="11"/>
              </w:rPr>
            </w:pPr>
            <w:r w:rsidRPr="009C0989">
              <w:rPr>
                <w:sz w:val="11"/>
                <w:szCs w:val="11"/>
              </w:rPr>
              <w:t>0.4037</w:t>
            </w:r>
          </w:p>
        </w:tc>
        <w:tc>
          <w:tcPr>
            <w:tcW w:w="0" w:type="auto"/>
          </w:tcPr>
          <w:p w14:paraId="5B213A32" w14:textId="77777777" w:rsidR="00B95AD0" w:rsidRPr="009C0989" w:rsidRDefault="00000000">
            <w:pPr>
              <w:pStyle w:val="Compact"/>
              <w:rPr>
                <w:sz w:val="11"/>
                <w:szCs w:val="11"/>
              </w:rPr>
            </w:pPr>
            <w:r w:rsidRPr="009C0989">
              <w:rPr>
                <w:sz w:val="11"/>
                <w:szCs w:val="11"/>
              </w:rPr>
              <w:t>4.9670</w:t>
            </w:r>
          </w:p>
        </w:tc>
        <w:tc>
          <w:tcPr>
            <w:tcW w:w="0" w:type="auto"/>
          </w:tcPr>
          <w:p w14:paraId="24C26463" w14:textId="77777777" w:rsidR="00B95AD0" w:rsidRPr="009C0989" w:rsidRDefault="00000000">
            <w:pPr>
              <w:pStyle w:val="Compact"/>
              <w:rPr>
                <w:sz w:val="11"/>
                <w:szCs w:val="11"/>
              </w:rPr>
            </w:pPr>
            <w:r w:rsidRPr="009C0989">
              <w:rPr>
                <w:sz w:val="11"/>
                <w:szCs w:val="11"/>
              </w:rPr>
              <w:t>372440.7214</w:t>
            </w:r>
          </w:p>
        </w:tc>
        <w:tc>
          <w:tcPr>
            <w:tcW w:w="0" w:type="auto"/>
          </w:tcPr>
          <w:p w14:paraId="5091E3BC" w14:textId="77777777" w:rsidR="00B95AD0" w:rsidRPr="009C0989" w:rsidRDefault="00000000">
            <w:pPr>
              <w:pStyle w:val="Compact"/>
              <w:rPr>
                <w:sz w:val="11"/>
                <w:szCs w:val="11"/>
              </w:rPr>
            </w:pPr>
            <w:r w:rsidRPr="009C0989">
              <w:rPr>
                <w:sz w:val="11"/>
                <w:szCs w:val="11"/>
              </w:rPr>
              <w:t>197466.0342</w:t>
            </w:r>
          </w:p>
        </w:tc>
        <w:tc>
          <w:tcPr>
            <w:tcW w:w="0" w:type="auto"/>
          </w:tcPr>
          <w:p w14:paraId="07DA7EDD" w14:textId="77777777" w:rsidR="00B95AD0" w:rsidRPr="009C0989" w:rsidRDefault="00000000">
            <w:pPr>
              <w:pStyle w:val="Compact"/>
              <w:rPr>
                <w:sz w:val="11"/>
                <w:szCs w:val="11"/>
              </w:rPr>
            </w:pPr>
            <w:r w:rsidRPr="009C0989">
              <w:rPr>
                <w:sz w:val="11"/>
                <w:szCs w:val="11"/>
              </w:rPr>
              <w:t>2.1034</w:t>
            </w:r>
          </w:p>
        </w:tc>
      </w:tr>
      <w:tr w:rsidR="00B95AD0" w:rsidRPr="009C0989" w14:paraId="0110B0FD" w14:textId="77777777">
        <w:tc>
          <w:tcPr>
            <w:tcW w:w="0" w:type="auto"/>
          </w:tcPr>
          <w:p w14:paraId="433427D7" w14:textId="77777777" w:rsidR="00B95AD0" w:rsidRPr="009C0989" w:rsidRDefault="00000000">
            <w:pPr>
              <w:pStyle w:val="Compact"/>
              <w:rPr>
                <w:sz w:val="11"/>
                <w:szCs w:val="11"/>
              </w:rPr>
            </w:pPr>
            <w:r w:rsidRPr="009C0989">
              <w:rPr>
                <w:sz w:val="11"/>
                <w:szCs w:val="11"/>
              </w:rPr>
              <w:t>2024_Q3</w:t>
            </w:r>
          </w:p>
        </w:tc>
        <w:tc>
          <w:tcPr>
            <w:tcW w:w="0" w:type="auto"/>
          </w:tcPr>
          <w:p w14:paraId="42E939F3" w14:textId="77777777" w:rsidR="00B95AD0" w:rsidRPr="009C0989" w:rsidRDefault="00000000">
            <w:pPr>
              <w:pStyle w:val="Compact"/>
              <w:rPr>
                <w:sz w:val="11"/>
                <w:szCs w:val="11"/>
              </w:rPr>
            </w:pPr>
            <w:r w:rsidRPr="009C0989">
              <w:rPr>
                <w:sz w:val="11"/>
                <w:szCs w:val="11"/>
              </w:rPr>
              <w:t>-1.1797</w:t>
            </w:r>
          </w:p>
        </w:tc>
        <w:tc>
          <w:tcPr>
            <w:tcW w:w="0" w:type="auto"/>
          </w:tcPr>
          <w:p w14:paraId="0860E6C3" w14:textId="77777777" w:rsidR="00B95AD0" w:rsidRPr="009C0989" w:rsidRDefault="00000000">
            <w:pPr>
              <w:pStyle w:val="Compact"/>
              <w:rPr>
                <w:sz w:val="11"/>
                <w:szCs w:val="11"/>
              </w:rPr>
            </w:pPr>
            <w:r w:rsidRPr="009C0989">
              <w:rPr>
                <w:sz w:val="11"/>
                <w:szCs w:val="11"/>
              </w:rPr>
              <w:t>-1.3948</w:t>
            </w:r>
          </w:p>
        </w:tc>
        <w:tc>
          <w:tcPr>
            <w:tcW w:w="0" w:type="auto"/>
          </w:tcPr>
          <w:p w14:paraId="08818542" w14:textId="77777777" w:rsidR="00B95AD0" w:rsidRPr="009C0989" w:rsidRDefault="00000000">
            <w:pPr>
              <w:pStyle w:val="Compact"/>
              <w:rPr>
                <w:sz w:val="11"/>
                <w:szCs w:val="11"/>
              </w:rPr>
            </w:pPr>
            <w:r w:rsidRPr="009C0989">
              <w:rPr>
                <w:sz w:val="11"/>
                <w:szCs w:val="11"/>
              </w:rPr>
              <w:t>-1.5367</w:t>
            </w:r>
          </w:p>
        </w:tc>
        <w:tc>
          <w:tcPr>
            <w:tcW w:w="0" w:type="auto"/>
          </w:tcPr>
          <w:p w14:paraId="6BE1F437" w14:textId="77777777" w:rsidR="00B95AD0" w:rsidRPr="009C0989" w:rsidRDefault="00000000">
            <w:pPr>
              <w:pStyle w:val="Compact"/>
              <w:rPr>
                <w:sz w:val="11"/>
                <w:szCs w:val="11"/>
              </w:rPr>
            </w:pPr>
            <w:r w:rsidRPr="009C0989">
              <w:rPr>
                <w:sz w:val="11"/>
                <w:szCs w:val="11"/>
              </w:rPr>
              <w:t>-2.4594</w:t>
            </w:r>
          </w:p>
        </w:tc>
        <w:tc>
          <w:tcPr>
            <w:tcW w:w="0" w:type="auto"/>
          </w:tcPr>
          <w:p w14:paraId="5662C782" w14:textId="77777777" w:rsidR="00B95AD0" w:rsidRPr="009C0989" w:rsidRDefault="00000000">
            <w:pPr>
              <w:pStyle w:val="Compact"/>
              <w:rPr>
                <w:sz w:val="11"/>
                <w:szCs w:val="11"/>
              </w:rPr>
            </w:pPr>
            <w:r w:rsidRPr="009C0989">
              <w:rPr>
                <w:sz w:val="11"/>
                <w:szCs w:val="11"/>
              </w:rPr>
              <w:t>4.5483</w:t>
            </w:r>
          </w:p>
        </w:tc>
        <w:tc>
          <w:tcPr>
            <w:tcW w:w="0" w:type="auto"/>
          </w:tcPr>
          <w:p w14:paraId="268CA4DD" w14:textId="77777777" w:rsidR="00B95AD0" w:rsidRPr="009C0989" w:rsidRDefault="00000000">
            <w:pPr>
              <w:pStyle w:val="Compact"/>
              <w:rPr>
                <w:sz w:val="11"/>
                <w:szCs w:val="11"/>
              </w:rPr>
            </w:pPr>
            <w:r w:rsidRPr="009C0989">
              <w:rPr>
                <w:sz w:val="11"/>
                <w:szCs w:val="11"/>
              </w:rPr>
              <w:t>-1325203.9319</w:t>
            </w:r>
          </w:p>
        </w:tc>
        <w:tc>
          <w:tcPr>
            <w:tcW w:w="0" w:type="auto"/>
          </w:tcPr>
          <w:p w14:paraId="7C9D7591" w14:textId="77777777" w:rsidR="00B95AD0" w:rsidRPr="009C0989" w:rsidRDefault="00000000">
            <w:pPr>
              <w:pStyle w:val="Compact"/>
              <w:rPr>
                <w:sz w:val="11"/>
                <w:szCs w:val="11"/>
              </w:rPr>
            </w:pPr>
            <w:r w:rsidRPr="009C0989">
              <w:rPr>
                <w:sz w:val="11"/>
                <w:szCs w:val="11"/>
              </w:rPr>
              <w:t>-1407277.3191</w:t>
            </w:r>
          </w:p>
        </w:tc>
        <w:tc>
          <w:tcPr>
            <w:tcW w:w="0" w:type="auto"/>
          </w:tcPr>
          <w:p w14:paraId="3FB44039" w14:textId="77777777" w:rsidR="00B95AD0" w:rsidRPr="009C0989" w:rsidRDefault="00000000">
            <w:pPr>
              <w:pStyle w:val="Compact"/>
              <w:rPr>
                <w:sz w:val="11"/>
                <w:szCs w:val="11"/>
              </w:rPr>
            </w:pPr>
            <w:r w:rsidRPr="009C0989">
              <w:rPr>
                <w:sz w:val="11"/>
                <w:szCs w:val="11"/>
              </w:rPr>
              <w:t>-11.9321</w:t>
            </w:r>
          </w:p>
        </w:tc>
      </w:tr>
      <w:tr w:rsidR="00B95AD0" w:rsidRPr="009C0989" w14:paraId="38A8B676" w14:textId="77777777">
        <w:tc>
          <w:tcPr>
            <w:tcW w:w="0" w:type="auto"/>
          </w:tcPr>
          <w:p w14:paraId="78628B0F" w14:textId="77777777" w:rsidR="00B95AD0" w:rsidRPr="009C0989" w:rsidRDefault="00000000">
            <w:pPr>
              <w:pStyle w:val="Compact"/>
              <w:rPr>
                <w:sz w:val="11"/>
                <w:szCs w:val="11"/>
              </w:rPr>
            </w:pPr>
            <w:r w:rsidRPr="009C0989">
              <w:rPr>
                <w:sz w:val="11"/>
                <w:szCs w:val="11"/>
              </w:rPr>
              <w:t>2024_Q4</w:t>
            </w:r>
          </w:p>
        </w:tc>
        <w:tc>
          <w:tcPr>
            <w:tcW w:w="0" w:type="auto"/>
          </w:tcPr>
          <w:p w14:paraId="777DC4A5" w14:textId="77777777" w:rsidR="00B95AD0" w:rsidRPr="009C0989" w:rsidRDefault="00000000">
            <w:pPr>
              <w:pStyle w:val="Compact"/>
              <w:rPr>
                <w:sz w:val="11"/>
                <w:szCs w:val="11"/>
              </w:rPr>
            </w:pPr>
            <w:r w:rsidRPr="009C0989">
              <w:rPr>
                <w:sz w:val="11"/>
                <w:szCs w:val="11"/>
              </w:rPr>
              <w:t>0.3820</w:t>
            </w:r>
          </w:p>
        </w:tc>
        <w:tc>
          <w:tcPr>
            <w:tcW w:w="0" w:type="auto"/>
          </w:tcPr>
          <w:p w14:paraId="2EEDDF9C" w14:textId="77777777" w:rsidR="00B95AD0" w:rsidRPr="009C0989" w:rsidRDefault="00000000">
            <w:pPr>
              <w:pStyle w:val="Compact"/>
              <w:rPr>
                <w:sz w:val="11"/>
                <w:szCs w:val="11"/>
              </w:rPr>
            </w:pPr>
            <w:r w:rsidRPr="009C0989">
              <w:rPr>
                <w:sz w:val="11"/>
                <w:szCs w:val="11"/>
              </w:rPr>
              <w:t>0.2320</w:t>
            </w:r>
          </w:p>
        </w:tc>
        <w:tc>
          <w:tcPr>
            <w:tcW w:w="0" w:type="auto"/>
          </w:tcPr>
          <w:p w14:paraId="76A82C46" w14:textId="77777777" w:rsidR="00B95AD0" w:rsidRPr="009C0989" w:rsidRDefault="00000000">
            <w:pPr>
              <w:pStyle w:val="Compact"/>
              <w:rPr>
                <w:sz w:val="11"/>
                <w:szCs w:val="11"/>
              </w:rPr>
            </w:pPr>
            <w:r w:rsidRPr="009C0989">
              <w:rPr>
                <w:sz w:val="11"/>
                <w:szCs w:val="11"/>
              </w:rPr>
              <w:t>0.7983</w:t>
            </w:r>
          </w:p>
        </w:tc>
        <w:tc>
          <w:tcPr>
            <w:tcW w:w="0" w:type="auto"/>
          </w:tcPr>
          <w:p w14:paraId="2CB77A02" w14:textId="77777777" w:rsidR="00B95AD0" w:rsidRPr="009C0989" w:rsidRDefault="00000000">
            <w:pPr>
              <w:pStyle w:val="Compact"/>
              <w:rPr>
                <w:sz w:val="11"/>
                <w:szCs w:val="11"/>
              </w:rPr>
            </w:pPr>
            <w:r w:rsidRPr="009C0989">
              <w:rPr>
                <w:sz w:val="11"/>
                <w:szCs w:val="11"/>
              </w:rPr>
              <w:t>0.4646</w:t>
            </w:r>
          </w:p>
        </w:tc>
        <w:tc>
          <w:tcPr>
            <w:tcW w:w="0" w:type="auto"/>
          </w:tcPr>
          <w:p w14:paraId="15D06CE1" w14:textId="77777777" w:rsidR="00B95AD0" w:rsidRPr="009C0989" w:rsidRDefault="00000000">
            <w:pPr>
              <w:pStyle w:val="Compact"/>
              <w:rPr>
                <w:sz w:val="11"/>
                <w:szCs w:val="11"/>
              </w:rPr>
            </w:pPr>
            <w:r w:rsidRPr="009C0989">
              <w:rPr>
                <w:sz w:val="11"/>
                <w:szCs w:val="11"/>
              </w:rPr>
              <w:t>4.2903</w:t>
            </w:r>
          </w:p>
        </w:tc>
        <w:tc>
          <w:tcPr>
            <w:tcW w:w="0" w:type="auto"/>
          </w:tcPr>
          <w:p w14:paraId="77EDB885" w14:textId="77777777" w:rsidR="00B95AD0" w:rsidRPr="009C0989" w:rsidRDefault="00000000">
            <w:pPr>
              <w:pStyle w:val="Compact"/>
              <w:rPr>
                <w:sz w:val="11"/>
                <w:szCs w:val="11"/>
              </w:rPr>
            </w:pPr>
            <w:r w:rsidRPr="009C0989">
              <w:rPr>
                <w:sz w:val="11"/>
                <w:szCs w:val="11"/>
              </w:rPr>
              <w:t>383461.0424</w:t>
            </w:r>
          </w:p>
        </w:tc>
        <w:tc>
          <w:tcPr>
            <w:tcW w:w="0" w:type="auto"/>
          </w:tcPr>
          <w:p w14:paraId="75CCBCC6" w14:textId="77777777" w:rsidR="00B95AD0" w:rsidRPr="009C0989" w:rsidRDefault="00000000">
            <w:pPr>
              <w:pStyle w:val="Compact"/>
              <w:rPr>
                <w:sz w:val="11"/>
                <w:szCs w:val="11"/>
              </w:rPr>
            </w:pPr>
            <w:r w:rsidRPr="009C0989">
              <w:rPr>
                <w:sz w:val="11"/>
                <w:szCs w:val="11"/>
              </w:rPr>
              <w:t>232221.0142</w:t>
            </w:r>
          </w:p>
        </w:tc>
        <w:tc>
          <w:tcPr>
            <w:tcW w:w="0" w:type="auto"/>
          </w:tcPr>
          <w:p w14:paraId="4A72FEE0" w14:textId="77777777" w:rsidR="00B95AD0" w:rsidRPr="009C0989" w:rsidRDefault="00000000">
            <w:pPr>
              <w:pStyle w:val="Compact"/>
              <w:rPr>
                <w:sz w:val="11"/>
                <w:szCs w:val="11"/>
              </w:rPr>
            </w:pPr>
            <w:r w:rsidRPr="009C0989">
              <w:rPr>
                <w:sz w:val="11"/>
                <w:szCs w:val="11"/>
              </w:rPr>
              <w:t>2.5308</w:t>
            </w:r>
          </w:p>
        </w:tc>
      </w:tr>
    </w:tbl>
    <w:p w14:paraId="3B6C939A" w14:textId="77777777" w:rsidR="00B95AD0" w:rsidRDefault="00000000">
      <w:pPr>
        <w:pStyle w:val="BodyText"/>
      </w:pPr>
      <w:r>
        <w:t>The strategy shows strong potential in favorable quarters, such as the second quarters of 2022 and 2023, 2024 with high risk-adjusted returns and effective recovery from drawdowns, indicating consistent profitability and efficient cost management. However, it suffers from significant underperformance in challenging periods, like the third quarter of 2024, where large drawdowns and poor recovery heavily impacted profitability. Morever, sign of gross and net PnL and number of transaction in all quarters shows that all loss is contributed by stategy performance not high transaction cost.</w:t>
      </w:r>
    </w:p>
    <w:p w14:paraId="4F674067" w14:textId="77777777" w:rsidR="00B95AD0" w:rsidRDefault="00000000">
      <w:pPr>
        <w:pStyle w:val="BodyText"/>
      </w:pPr>
      <w:r>
        <w:t>The fluctuations reveal a high sensitivity to market conditions, suggesting that the strategy may depend on specific dynamics for success.</w:t>
      </w:r>
      <w:bookmarkEnd w:id="34"/>
      <w:bookmarkEnd w:id="47"/>
    </w:p>
    <w:sectPr w:rsidR="00B95A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8E1E" w14:textId="77777777" w:rsidR="001C5C59" w:rsidRDefault="001C5C59">
      <w:pPr>
        <w:spacing w:after="0"/>
      </w:pPr>
      <w:r>
        <w:separator/>
      </w:r>
    </w:p>
  </w:endnote>
  <w:endnote w:type="continuationSeparator" w:id="0">
    <w:p w14:paraId="15B088FD" w14:textId="77777777" w:rsidR="001C5C59" w:rsidRDefault="001C5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9B6CC" w14:textId="77777777" w:rsidR="001C5C59" w:rsidRDefault="001C5C59">
      <w:r>
        <w:separator/>
      </w:r>
    </w:p>
  </w:footnote>
  <w:footnote w:type="continuationSeparator" w:id="0">
    <w:p w14:paraId="49FCCCFE" w14:textId="77777777" w:rsidR="001C5C59" w:rsidRDefault="001C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4EFA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184A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04700785">
    <w:abstractNumId w:val="0"/>
  </w:num>
  <w:num w:numId="2" w16cid:durableId="48842598">
    <w:abstractNumId w:val="1"/>
  </w:num>
  <w:num w:numId="3" w16cid:durableId="1833984528">
    <w:abstractNumId w:val="1"/>
  </w:num>
  <w:num w:numId="4" w16cid:durableId="149915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D0"/>
    <w:rsid w:val="001B4287"/>
    <w:rsid w:val="001C5C59"/>
    <w:rsid w:val="0059253E"/>
    <w:rsid w:val="005F67AD"/>
    <w:rsid w:val="00723FBF"/>
    <w:rsid w:val="007E0E97"/>
    <w:rsid w:val="009C0989"/>
    <w:rsid w:val="00B95AD0"/>
    <w:rsid w:val="00C453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6448"/>
  <w15:docId w15:val="{A464CBD6-E645-8A40-9CC1-1D205708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3">
    <w:name w:val="toc 3"/>
    <w:basedOn w:val="Normal"/>
    <w:next w:val="Normal"/>
    <w:autoRedefine/>
    <w:uiPriority w:val="39"/>
    <w:rsid w:val="001B4287"/>
    <w:pPr>
      <w:spacing w:after="100"/>
      <w:ind w:left="480"/>
    </w:pPr>
  </w:style>
  <w:style w:type="paragraph" w:styleId="TOC2">
    <w:name w:val="toc 2"/>
    <w:basedOn w:val="Normal"/>
    <w:next w:val="Normal"/>
    <w:autoRedefine/>
    <w:uiPriority w:val="39"/>
    <w:rsid w:val="001B4287"/>
    <w:pPr>
      <w:spacing w:after="100"/>
      <w:ind w:left="240"/>
    </w:pPr>
  </w:style>
  <w:style w:type="paragraph" w:styleId="TOC1">
    <w:name w:val="toc 1"/>
    <w:basedOn w:val="Normal"/>
    <w:next w:val="Normal"/>
    <w:autoRedefine/>
    <w:uiPriority w:val="39"/>
    <w:rsid w:val="001B42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8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B8444-EC94-4354-9445-0305C309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2269</Words>
  <Characters>12939</Characters>
  <Application>Microsoft Office Word</Application>
  <DocSecurity>0</DocSecurity>
  <Lines>107</Lines>
  <Paragraphs>30</Paragraphs>
  <ScaleCrop>false</ScaleCrop>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 - 2025</dc:title>
  <dc:creator>Nihad Alili (466258) &amp; Vikram Bahadur (4666547)</dc:creator>
  <cp:keywords/>
  <cp:lastModifiedBy>Nihad Alili</cp:lastModifiedBy>
  <cp:revision>2</cp:revision>
  <dcterms:created xsi:type="dcterms:W3CDTF">2025-01-25T17:11:00Z</dcterms:created>
  <dcterms:modified xsi:type="dcterms:W3CDTF">2025-01-25T17:11:00Z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