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38F3F" w14:textId="77777777" w:rsidR="00D101BB" w:rsidRDefault="00000000">
      <w:pPr>
        <w:pStyle w:val="Title"/>
      </w:pPr>
      <w:r>
        <w:t>Achieving True Liberation</w:t>
      </w:r>
    </w:p>
    <w:p w14:paraId="6BDB5CF8" w14:textId="77777777" w:rsidR="00D101BB" w:rsidRDefault="00000000">
      <w:pPr>
        <w:pStyle w:val="Subtitle"/>
      </w:pPr>
      <w:r>
        <w:t>An Exploration of the Kitab-i-Aqdas</w:t>
      </w:r>
    </w:p>
    <w:p w14:paraId="598A8450" w14:textId="77777777" w:rsidR="00D101BB" w:rsidRDefault="00000000">
      <w:pPr>
        <w:pStyle w:val="Author"/>
      </w:pPr>
      <w:r>
        <w:t>Joshua W. Adams</w:t>
      </w:r>
    </w:p>
    <w:p w14:paraId="3202D265" w14:textId="77777777" w:rsidR="00D101BB" w:rsidRDefault="00000000">
      <w:pPr>
        <w:pStyle w:val="Date"/>
      </w:pPr>
      <w:r>
        <w:t>2026-01-27</w:t>
      </w:r>
    </w:p>
    <w:sdt>
      <w:sdtPr>
        <w:rPr>
          <w:rFonts w:asciiTheme="minorHAnsi" w:eastAsiaTheme="minorEastAsia" w:hAnsiTheme="minorHAnsi" w:cstheme="minorBidi"/>
          <w:b w:val="0"/>
          <w:bCs w:val="0"/>
          <w:color w:val="auto"/>
          <w:sz w:val="22"/>
          <w:szCs w:val="22"/>
        </w:rPr>
        <w:id w:val="2071841459"/>
        <w:docPartObj>
          <w:docPartGallery w:val="Table of Contents"/>
          <w:docPartUnique/>
        </w:docPartObj>
      </w:sdtPr>
      <w:sdtContent>
        <w:p w14:paraId="314E44A9" w14:textId="77777777" w:rsidR="00D101BB" w:rsidRDefault="00000000">
          <w:pPr>
            <w:pStyle w:val="TOCHeading"/>
          </w:pPr>
          <w:r>
            <w:t>Table of contents</w:t>
          </w:r>
        </w:p>
        <w:p w14:paraId="22ACC450" w14:textId="07EA8176" w:rsidR="00617E20" w:rsidRDefault="00000000">
          <w:pPr>
            <w:pStyle w:val="TOC1"/>
            <w:tabs>
              <w:tab w:val="right" w:leader="dot" w:pos="9350"/>
            </w:tabs>
            <w:rPr>
              <w:noProof/>
            </w:rPr>
          </w:pPr>
          <w:r>
            <w:fldChar w:fldCharType="begin"/>
          </w:r>
          <w:r>
            <w:instrText>TOC \o "1-1" \h \z \u</w:instrText>
          </w:r>
          <w:r>
            <w:fldChar w:fldCharType="separate"/>
          </w:r>
          <w:hyperlink w:anchor="_Toc220447228" w:history="1">
            <w:r w:rsidR="00617E20" w:rsidRPr="002555DC">
              <w:rPr>
                <w:rStyle w:val="Hyperlink"/>
                <w:noProof/>
              </w:rPr>
              <w:t>Cover</w:t>
            </w:r>
            <w:r w:rsidR="00617E20">
              <w:rPr>
                <w:noProof/>
                <w:webHidden/>
              </w:rPr>
              <w:tab/>
            </w:r>
            <w:r w:rsidR="00617E20">
              <w:rPr>
                <w:noProof/>
                <w:webHidden/>
              </w:rPr>
              <w:fldChar w:fldCharType="begin"/>
            </w:r>
            <w:r w:rsidR="00617E20">
              <w:rPr>
                <w:noProof/>
                <w:webHidden/>
              </w:rPr>
              <w:instrText xml:space="preserve"> PAGEREF _Toc220447228 \h </w:instrText>
            </w:r>
            <w:r w:rsidR="00617E20">
              <w:rPr>
                <w:noProof/>
                <w:webHidden/>
              </w:rPr>
            </w:r>
            <w:r w:rsidR="00617E20">
              <w:rPr>
                <w:noProof/>
                <w:webHidden/>
              </w:rPr>
              <w:fldChar w:fldCharType="separate"/>
            </w:r>
            <w:r w:rsidR="00617E20">
              <w:rPr>
                <w:noProof/>
                <w:webHidden/>
              </w:rPr>
              <w:t>3</w:t>
            </w:r>
            <w:r w:rsidR="00617E20">
              <w:rPr>
                <w:noProof/>
                <w:webHidden/>
              </w:rPr>
              <w:fldChar w:fldCharType="end"/>
            </w:r>
          </w:hyperlink>
        </w:p>
        <w:p w14:paraId="58F3FE63" w14:textId="5605448B" w:rsidR="00617E20" w:rsidRDefault="00617E20">
          <w:pPr>
            <w:pStyle w:val="TOC1"/>
            <w:tabs>
              <w:tab w:val="right" w:leader="dot" w:pos="9350"/>
            </w:tabs>
            <w:rPr>
              <w:noProof/>
            </w:rPr>
          </w:pPr>
          <w:hyperlink w:anchor="_Toc220447229" w:history="1">
            <w:r w:rsidRPr="002555DC">
              <w:rPr>
                <w:rStyle w:val="Hyperlink"/>
                <w:noProof/>
              </w:rPr>
              <w:t>Introduction</w:t>
            </w:r>
            <w:r>
              <w:rPr>
                <w:noProof/>
                <w:webHidden/>
              </w:rPr>
              <w:tab/>
            </w:r>
            <w:r>
              <w:rPr>
                <w:noProof/>
                <w:webHidden/>
              </w:rPr>
              <w:fldChar w:fldCharType="begin"/>
            </w:r>
            <w:r>
              <w:rPr>
                <w:noProof/>
                <w:webHidden/>
              </w:rPr>
              <w:instrText xml:space="preserve"> PAGEREF _Toc220447229 \h </w:instrText>
            </w:r>
            <w:r>
              <w:rPr>
                <w:noProof/>
                <w:webHidden/>
              </w:rPr>
            </w:r>
            <w:r>
              <w:rPr>
                <w:noProof/>
                <w:webHidden/>
              </w:rPr>
              <w:fldChar w:fldCharType="separate"/>
            </w:r>
            <w:r>
              <w:rPr>
                <w:noProof/>
                <w:webHidden/>
              </w:rPr>
              <w:t>6</w:t>
            </w:r>
            <w:r>
              <w:rPr>
                <w:noProof/>
                <w:webHidden/>
              </w:rPr>
              <w:fldChar w:fldCharType="end"/>
            </w:r>
          </w:hyperlink>
        </w:p>
        <w:p w14:paraId="23730730" w14:textId="1F5AF099" w:rsidR="00617E20" w:rsidRDefault="00617E20">
          <w:pPr>
            <w:pStyle w:val="TOC1"/>
            <w:tabs>
              <w:tab w:val="right" w:leader="dot" w:pos="9350"/>
            </w:tabs>
            <w:rPr>
              <w:noProof/>
            </w:rPr>
          </w:pPr>
          <w:hyperlink w:anchor="_Toc220447230" w:history="1">
            <w:r w:rsidRPr="002555DC">
              <w:rPr>
                <w:rStyle w:val="Hyperlink"/>
                <w:noProof/>
              </w:rPr>
              <w:t>1. Belief in God</w:t>
            </w:r>
            <w:r>
              <w:rPr>
                <w:noProof/>
                <w:webHidden/>
              </w:rPr>
              <w:tab/>
            </w:r>
            <w:r>
              <w:rPr>
                <w:noProof/>
                <w:webHidden/>
              </w:rPr>
              <w:fldChar w:fldCharType="begin"/>
            </w:r>
            <w:r>
              <w:rPr>
                <w:noProof/>
                <w:webHidden/>
              </w:rPr>
              <w:instrText xml:space="preserve"> PAGEREF _Toc220447230 \h </w:instrText>
            </w:r>
            <w:r>
              <w:rPr>
                <w:noProof/>
                <w:webHidden/>
              </w:rPr>
            </w:r>
            <w:r>
              <w:rPr>
                <w:noProof/>
                <w:webHidden/>
              </w:rPr>
              <w:fldChar w:fldCharType="separate"/>
            </w:r>
            <w:r>
              <w:rPr>
                <w:noProof/>
                <w:webHidden/>
              </w:rPr>
              <w:t>8</w:t>
            </w:r>
            <w:r>
              <w:rPr>
                <w:noProof/>
                <w:webHidden/>
              </w:rPr>
              <w:fldChar w:fldCharType="end"/>
            </w:r>
          </w:hyperlink>
        </w:p>
        <w:p w14:paraId="0EE79382" w14:textId="14B344A6" w:rsidR="00617E20" w:rsidRDefault="00617E20">
          <w:pPr>
            <w:pStyle w:val="TOC1"/>
            <w:tabs>
              <w:tab w:val="right" w:leader="dot" w:pos="9350"/>
            </w:tabs>
            <w:rPr>
              <w:noProof/>
            </w:rPr>
          </w:pPr>
          <w:hyperlink w:anchor="_Toc220447231" w:history="1">
            <w:r w:rsidRPr="002555DC">
              <w:rPr>
                <w:rStyle w:val="Hyperlink"/>
                <w:noProof/>
              </w:rPr>
              <w:t>2. Belief in the Human Soul</w:t>
            </w:r>
            <w:r>
              <w:rPr>
                <w:noProof/>
                <w:webHidden/>
              </w:rPr>
              <w:tab/>
            </w:r>
            <w:r>
              <w:rPr>
                <w:noProof/>
                <w:webHidden/>
              </w:rPr>
              <w:fldChar w:fldCharType="begin"/>
            </w:r>
            <w:r>
              <w:rPr>
                <w:noProof/>
                <w:webHidden/>
              </w:rPr>
              <w:instrText xml:space="preserve"> PAGEREF _Toc220447231 \h </w:instrText>
            </w:r>
            <w:r>
              <w:rPr>
                <w:noProof/>
                <w:webHidden/>
              </w:rPr>
            </w:r>
            <w:r>
              <w:rPr>
                <w:noProof/>
                <w:webHidden/>
              </w:rPr>
              <w:fldChar w:fldCharType="separate"/>
            </w:r>
            <w:r>
              <w:rPr>
                <w:noProof/>
                <w:webHidden/>
              </w:rPr>
              <w:t>22</w:t>
            </w:r>
            <w:r>
              <w:rPr>
                <w:noProof/>
                <w:webHidden/>
              </w:rPr>
              <w:fldChar w:fldCharType="end"/>
            </w:r>
          </w:hyperlink>
        </w:p>
        <w:p w14:paraId="6512983F" w14:textId="609AA0B5" w:rsidR="00617E20" w:rsidRDefault="00617E20">
          <w:pPr>
            <w:pStyle w:val="TOC1"/>
            <w:tabs>
              <w:tab w:val="right" w:leader="dot" w:pos="9350"/>
            </w:tabs>
            <w:rPr>
              <w:noProof/>
            </w:rPr>
          </w:pPr>
          <w:hyperlink w:anchor="_Toc220447232" w:history="1">
            <w:r w:rsidRPr="002555DC">
              <w:rPr>
                <w:rStyle w:val="Hyperlink"/>
                <w:noProof/>
              </w:rPr>
              <w:t>3. Belief in the Worlds of God</w:t>
            </w:r>
            <w:r>
              <w:rPr>
                <w:noProof/>
                <w:webHidden/>
              </w:rPr>
              <w:tab/>
            </w:r>
            <w:r>
              <w:rPr>
                <w:noProof/>
                <w:webHidden/>
              </w:rPr>
              <w:fldChar w:fldCharType="begin"/>
            </w:r>
            <w:r>
              <w:rPr>
                <w:noProof/>
                <w:webHidden/>
              </w:rPr>
              <w:instrText xml:space="preserve"> PAGEREF _Toc220447232 \h </w:instrText>
            </w:r>
            <w:r>
              <w:rPr>
                <w:noProof/>
                <w:webHidden/>
              </w:rPr>
            </w:r>
            <w:r>
              <w:rPr>
                <w:noProof/>
                <w:webHidden/>
              </w:rPr>
              <w:fldChar w:fldCharType="separate"/>
            </w:r>
            <w:r>
              <w:rPr>
                <w:noProof/>
                <w:webHidden/>
              </w:rPr>
              <w:t>28</w:t>
            </w:r>
            <w:r>
              <w:rPr>
                <w:noProof/>
                <w:webHidden/>
              </w:rPr>
              <w:fldChar w:fldCharType="end"/>
            </w:r>
          </w:hyperlink>
        </w:p>
        <w:p w14:paraId="1567A7AB" w14:textId="4BB050AA" w:rsidR="00617E20" w:rsidRDefault="00617E20">
          <w:pPr>
            <w:pStyle w:val="TOC1"/>
            <w:tabs>
              <w:tab w:val="right" w:leader="dot" w:pos="9350"/>
            </w:tabs>
            <w:rPr>
              <w:noProof/>
            </w:rPr>
          </w:pPr>
          <w:hyperlink w:anchor="_Toc220447233" w:history="1">
            <w:r w:rsidRPr="002555DC">
              <w:rPr>
                <w:rStyle w:val="Hyperlink"/>
                <w:noProof/>
              </w:rPr>
              <w:t>4. Belief in the Day of Resurrection</w:t>
            </w:r>
            <w:r>
              <w:rPr>
                <w:noProof/>
                <w:webHidden/>
              </w:rPr>
              <w:tab/>
            </w:r>
            <w:r>
              <w:rPr>
                <w:noProof/>
                <w:webHidden/>
              </w:rPr>
              <w:fldChar w:fldCharType="begin"/>
            </w:r>
            <w:r>
              <w:rPr>
                <w:noProof/>
                <w:webHidden/>
              </w:rPr>
              <w:instrText xml:space="preserve"> PAGEREF _Toc220447233 \h </w:instrText>
            </w:r>
            <w:r>
              <w:rPr>
                <w:noProof/>
                <w:webHidden/>
              </w:rPr>
            </w:r>
            <w:r>
              <w:rPr>
                <w:noProof/>
                <w:webHidden/>
              </w:rPr>
              <w:fldChar w:fldCharType="separate"/>
            </w:r>
            <w:r>
              <w:rPr>
                <w:noProof/>
                <w:webHidden/>
              </w:rPr>
              <w:t>37</w:t>
            </w:r>
            <w:r>
              <w:rPr>
                <w:noProof/>
                <w:webHidden/>
              </w:rPr>
              <w:fldChar w:fldCharType="end"/>
            </w:r>
          </w:hyperlink>
        </w:p>
        <w:p w14:paraId="44980B7C" w14:textId="6F374964" w:rsidR="00617E20" w:rsidRDefault="00617E20">
          <w:pPr>
            <w:pStyle w:val="TOC1"/>
            <w:tabs>
              <w:tab w:val="right" w:leader="dot" w:pos="9350"/>
            </w:tabs>
            <w:rPr>
              <w:noProof/>
            </w:rPr>
          </w:pPr>
          <w:hyperlink w:anchor="_Toc220447234" w:history="1">
            <w:r w:rsidRPr="002555DC">
              <w:rPr>
                <w:rStyle w:val="Hyperlink"/>
                <w:noProof/>
              </w:rPr>
              <w:t>5. Belief in the Commands of God</w:t>
            </w:r>
            <w:r>
              <w:rPr>
                <w:noProof/>
                <w:webHidden/>
              </w:rPr>
              <w:tab/>
            </w:r>
            <w:r>
              <w:rPr>
                <w:noProof/>
                <w:webHidden/>
              </w:rPr>
              <w:fldChar w:fldCharType="begin"/>
            </w:r>
            <w:r>
              <w:rPr>
                <w:noProof/>
                <w:webHidden/>
              </w:rPr>
              <w:instrText xml:space="preserve"> PAGEREF _Toc220447234 \h </w:instrText>
            </w:r>
            <w:r>
              <w:rPr>
                <w:noProof/>
                <w:webHidden/>
              </w:rPr>
            </w:r>
            <w:r>
              <w:rPr>
                <w:noProof/>
                <w:webHidden/>
              </w:rPr>
              <w:fldChar w:fldCharType="separate"/>
            </w:r>
            <w:r>
              <w:rPr>
                <w:noProof/>
                <w:webHidden/>
              </w:rPr>
              <w:t>46</w:t>
            </w:r>
            <w:r>
              <w:rPr>
                <w:noProof/>
                <w:webHidden/>
              </w:rPr>
              <w:fldChar w:fldCharType="end"/>
            </w:r>
          </w:hyperlink>
        </w:p>
        <w:p w14:paraId="17FD6F03" w14:textId="355A57A8" w:rsidR="00617E20" w:rsidRDefault="00617E20">
          <w:pPr>
            <w:pStyle w:val="TOC1"/>
            <w:tabs>
              <w:tab w:val="right" w:leader="dot" w:pos="9350"/>
            </w:tabs>
            <w:rPr>
              <w:noProof/>
            </w:rPr>
          </w:pPr>
          <w:hyperlink w:anchor="_Toc220447235" w:history="1">
            <w:r w:rsidRPr="002555DC">
              <w:rPr>
                <w:rStyle w:val="Hyperlink"/>
                <w:noProof/>
              </w:rPr>
              <w:t>6. Belief in the Manifestation of God</w:t>
            </w:r>
            <w:r>
              <w:rPr>
                <w:noProof/>
                <w:webHidden/>
              </w:rPr>
              <w:tab/>
            </w:r>
            <w:r>
              <w:rPr>
                <w:noProof/>
                <w:webHidden/>
              </w:rPr>
              <w:fldChar w:fldCharType="begin"/>
            </w:r>
            <w:r>
              <w:rPr>
                <w:noProof/>
                <w:webHidden/>
              </w:rPr>
              <w:instrText xml:space="preserve"> PAGEREF _Toc220447235 \h </w:instrText>
            </w:r>
            <w:r>
              <w:rPr>
                <w:noProof/>
                <w:webHidden/>
              </w:rPr>
            </w:r>
            <w:r>
              <w:rPr>
                <w:noProof/>
                <w:webHidden/>
              </w:rPr>
              <w:fldChar w:fldCharType="separate"/>
            </w:r>
            <w:r>
              <w:rPr>
                <w:noProof/>
                <w:webHidden/>
              </w:rPr>
              <w:t>54</w:t>
            </w:r>
            <w:r>
              <w:rPr>
                <w:noProof/>
                <w:webHidden/>
              </w:rPr>
              <w:fldChar w:fldCharType="end"/>
            </w:r>
          </w:hyperlink>
        </w:p>
        <w:p w14:paraId="70988D32" w14:textId="18994164" w:rsidR="00617E20" w:rsidRDefault="00617E20">
          <w:pPr>
            <w:pStyle w:val="TOC1"/>
            <w:tabs>
              <w:tab w:val="right" w:leader="dot" w:pos="9350"/>
            </w:tabs>
            <w:rPr>
              <w:noProof/>
            </w:rPr>
          </w:pPr>
          <w:hyperlink w:anchor="_Toc220447236" w:history="1">
            <w:r w:rsidRPr="002555DC">
              <w:rPr>
                <w:rStyle w:val="Hyperlink"/>
                <w:noProof/>
              </w:rPr>
              <w:t>7. Foundational Virtues</w:t>
            </w:r>
            <w:r>
              <w:rPr>
                <w:noProof/>
                <w:webHidden/>
              </w:rPr>
              <w:tab/>
            </w:r>
            <w:r>
              <w:rPr>
                <w:noProof/>
                <w:webHidden/>
              </w:rPr>
              <w:fldChar w:fldCharType="begin"/>
            </w:r>
            <w:r>
              <w:rPr>
                <w:noProof/>
                <w:webHidden/>
              </w:rPr>
              <w:instrText xml:space="preserve"> PAGEREF _Toc220447236 \h </w:instrText>
            </w:r>
            <w:r>
              <w:rPr>
                <w:noProof/>
                <w:webHidden/>
              </w:rPr>
            </w:r>
            <w:r>
              <w:rPr>
                <w:noProof/>
                <w:webHidden/>
              </w:rPr>
              <w:fldChar w:fldCharType="separate"/>
            </w:r>
            <w:r>
              <w:rPr>
                <w:noProof/>
                <w:webHidden/>
              </w:rPr>
              <w:t>59</w:t>
            </w:r>
            <w:r>
              <w:rPr>
                <w:noProof/>
                <w:webHidden/>
              </w:rPr>
              <w:fldChar w:fldCharType="end"/>
            </w:r>
          </w:hyperlink>
        </w:p>
        <w:p w14:paraId="276D9F77" w14:textId="04546EB6" w:rsidR="00617E20" w:rsidRDefault="00617E20">
          <w:pPr>
            <w:pStyle w:val="TOC1"/>
            <w:tabs>
              <w:tab w:val="right" w:leader="dot" w:pos="9350"/>
            </w:tabs>
            <w:rPr>
              <w:noProof/>
            </w:rPr>
          </w:pPr>
          <w:hyperlink w:anchor="_Toc220447237" w:history="1">
            <w:r w:rsidRPr="002555DC">
              <w:rPr>
                <w:rStyle w:val="Hyperlink"/>
                <w:noProof/>
              </w:rPr>
              <w:t>8. Prayer</w:t>
            </w:r>
            <w:r>
              <w:rPr>
                <w:noProof/>
                <w:webHidden/>
              </w:rPr>
              <w:tab/>
            </w:r>
            <w:r>
              <w:rPr>
                <w:noProof/>
                <w:webHidden/>
              </w:rPr>
              <w:fldChar w:fldCharType="begin"/>
            </w:r>
            <w:r>
              <w:rPr>
                <w:noProof/>
                <w:webHidden/>
              </w:rPr>
              <w:instrText xml:space="preserve"> PAGEREF _Toc220447237 \h </w:instrText>
            </w:r>
            <w:r>
              <w:rPr>
                <w:noProof/>
                <w:webHidden/>
              </w:rPr>
            </w:r>
            <w:r>
              <w:rPr>
                <w:noProof/>
                <w:webHidden/>
              </w:rPr>
              <w:fldChar w:fldCharType="separate"/>
            </w:r>
            <w:r>
              <w:rPr>
                <w:noProof/>
                <w:webHidden/>
              </w:rPr>
              <w:t>65</w:t>
            </w:r>
            <w:r>
              <w:rPr>
                <w:noProof/>
                <w:webHidden/>
              </w:rPr>
              <w:fldChar w:fldCharType="end"/>
            </w:r>
          </w:hyperlink>
        </w:p>
        <w:p w14:paraId="338B6C14" w14:textId="340E582D" w:rsidR="00617E20" w:rsidRDefault="00617E20">
          <w:pPr>
            <w:pStyle w:val="TOC1"/>
            <w:tabs>
              <w:tab w:val="right" w:leader="dot" w:pos="9350"/>
            </w:tabs>
            <w:rPr>
              <w:noProof/>
            </w:rPr>
          </w:pPr>
          <w:hyperlink w:anchor="_Toc220447238" w:history="1">
            <w:r w:rsidRPr="002555DC">
              <w:rPr>
                <w:rStyle w:val="Hyperlink"/>
                <w:noProof/>
              </w:rPr>
              <w:t>9. Recitation</w:t>
            </w:r>
            <w:r>
              <w:rPr>
                <w:noProof/>
                <w:webHidden/>
              </w:rPr>
              <w:tab/>
            </w:r>
            <w:r>
              <w:rPr>
                <w:noProof/>
                <w:webHidden/>
              </w:rPr>
              <w:fldChar w:fldCharType="begin"/>
            </w:r>
            <w:r>
              <w:rPr>
                <w:noProof/>
                <w:webHidden/>
              </w:rPr>
              <w:instrText xml:space="preserve"> PAGEREF _Toc220447238 \h </w:instrText>
            </w:r>
            <w:r>
              <w:rPr>
                <w:noProof/>
                <w:webHidden/>
              </w:rPr>
            </w:r>
            <w:r>
              <w:rPr>
                <w:noProof/>
                <w:webHidden/>
              </w:rPr>
              <w:fldChar w:fldCharType="separate"/>
            </w:r>
            <w:r>
              <w:rPr>
                <w:noProof/>
                <w:webHidden/>
              </w:rPr>
              <w:t>73</w:t>
            </w:r>
            <w:r>
              <w:rPr>
                <w:noProof/>
                <w:webHidden/>
              </w:rPr>
              <w:fldChar w:fldCharType="end"/>
            </w:r>
          </w:hyperlink>
        </w:p>
        <w:p w14:paraId="06BDF890" w14:textId="7919E64E" w:rsidR="00617E20" w:rsidRDefault="00617E20">
          <w:pPr>
            <w:pStyle w:val="TOC1"/>
            <w:tabs>
              <w:tab w:val="right" w:leader="dot" w:pos="9350"/>
            </w:tabs>
            <w:rPr>
              <w:noProof/>
            </w:rPr>
          </w:pPr>
          <w:hyperlink w:anchor="_Toc220447239" w:history="1">
            <w:r w:rsidRPr="002555DC">
              <w:rPr>
                <w:rStyle w:val="Hyperlink"/>
                <w:noProof/>
              </w:rPr>
              <w:t>10. Remembrance</w:t>
            </w:r>
            <w:r>
              <w:rPr>
                <w:noProof/>
                <w:webHidden/>
              </w:rPr>
              <w:tab/>
            </w:r>
            <w:r>
              <w:rPr>
                <w:noProof/>
                <w:webHidden/>
              </w:rPr>
              <w:fldChar w:fldCharType="begin"/>
            </w:r>
            <w:r>
              <w:rPr>
                <w:noProof/>
                <w:webHidden/>
              </w:rPr>
              <w:instrText xml:space="preserve"> PAGEREF _Toc220447239 \h </w:instrText>
            </w:r>
            <w:r>
              <w:rPr>
                <w:noProof/>
                <w:webHidden/>
              </w:rPr>
            </w:r>
            <w:r>
              <w:rPr>
                <w:noProof/>
                <w:webHidden/>
              </w:rPr>
              <w:fldChar w:fldCharType="separate"/>
            </w:r>
            <w:r>
              <w:rPr>
                <w:noProof/>
                <w:webHidden/>
              </w:rPr>
              <w:t>79</w:t>
            </w:r>
            <w:r>
              <w:rPr>
                <w:noProof/>
                <w:webHidden/>
              </w:rPr>
              <w:fldChar w:fldCharType="end"/>
            </w:r>
          </w:hyperlink>
        </w:p>
        <w:p w14:paraId="40F54FC1" w14:textId="67A5909C" w:rsidR="00617E20" w:rsidRDefault="00617E20">
          <w:pPr>
            <w:pStyle w:val="TOC1"/>
            <w:tabs>
              <w:tab w:val="right" w:leader="dot" w:pos="9350"/>
            </w:tabs>
            <w:rPr>
              <w:noProof/>
            </w:rPr>
          </w:pPr>
          <w:hyperlink w:anchor="_Toc220447240" w:history="1">
            <w:r w:rsidRPr="002555DC">
              <w:rPr>
                <w:rStyle w:val="Hyperlink"/>
                <w:noProof/>
              </w:rPr>
              <w:t>11. Reflection</w:t>
            </w:r>
            <w:r>
              <w:rPr>
                <w:noProof/>
                <w:webHidden/>
              </w:rPr>
              <w:tab/>
            </w:r>
            <w:r>
              <w:rPr>
                <w:noProof/>
                <w:webHidden/>
              </w:rPr>
              <w:fldChar w:fldCharType="begin"/>
            </w:r>
            <w:r>
              <w:rPr>
                <w:noProof/>
                <w:webHidden/>
              </w:rPr>
              <w:instrText xml:space="preserve"> PAGEREF _Toc220447240 \h </w:instrText>
            </w:r>
            <w:r>
              <w:rPr>
                <w:noProof/>
                <w:webHidden/>
              </w:rPr>
            </w:r>
            <w:r>
              <w:rPr>
                <w:noProof/>
                <w:webHidden/>
              </w:rPr>
              <w:fldChar w:fldCharType="separate"/>
            </w:r>
            <w:r>
              <w:rPr>
                <w:noProof/>
                <w:webHidden/>
              </w:rPr>
              <w:t>86</w:t>
            </w:r>
            <w:r>
              <w:rPr>
                <w:noProof/>
                <w:webHidden/>
              </w:rPr>
              <w:fldChar w:fldCharType="end"/>
            </w:r>
          </w:hyperlink>
        </w:p>
        <w:p w14:paraId="1E0175BC" w14:textId="6758710C" w:rsidR="00617E20" w:rsidRDefault="00617E20">
          <w:pPr>
            <w:pStyle w:val="TOC1"/>
            <w:tabs>
              <w:tab w:val="right" w:leader="dot" w:pos="9350"/>
            </w:tabs>
            <w:rPr>
              <w:noProof/>
            </w:rPr>
          </w:pPr>
          <w:hyperlink w:anchor="_Toc220447241" w:history="1">
            <w:r w:rsidRPr="002555DC">
              <w:rPr>
                <w:rStyle w:val="Hyperlink"/>
                <w:noProof/>
              </w:rPr>
              <w:t>12. Honoring God</w:t>
            </w:r>
            <w:r>
              <w:rPr>
                <w:noProof/>
                <w:webHidden/>
              </w:rPr>
              <w:tab/>
            </w:r>
            <w:r>
              <w:rPr>
                <w:noProof/>
                <w:webHidden/>
              </w:rPr>
              <w:fldChar w:fldCharType="begin"/>
            </w:r>
            <w:r>
              <w:rPr>
                <w:noProof/>
                <w:webHidden/>
              </w:rPr>
              <w:instrText xml:space="preserve"> PAGEREF _Toc220447241 \h </w:instrText>
            </w:r>
            <w:r>
              <w:rPr>
                <w:noProof/>
                <w:webHidden/>
              </w:rPr>
            </w:r>
            <w:r>
              <w:rPr>
                <w:noProof/>
                <w:webHidden/>
              </w:rPr>
              <w:fldChar w:fldCharType="separate"/>
            </w:r>
            <w:r>
              <w:rPr>
                <w:noProof/>
                <w:webHidden/>
              </w:rPr>
              <w:t>94</w:t>
            </w:r>
            <w:r>
              <w:rPr>
                <w:noProof/>
                <w:webHidden/>
              </w:rPr>
              <w:fldChar w:fldCharType="end"/>
            </w:r>
          </w:hyperlink>
        </w:p>
        <w:p w14:paraId="390E5FE0" w14:textId="602400EF" w:rsidR="00617E20" w:rsidRDefault="00617E20">
          <w:pPr>
            <w:pStyle w:val="TOC1"/>
            <w:tabs>
              <w:tab w:val="right" w:leader="dot" w:pos="9350"/>
            </w:tabs>
            <w:rPr>
              <w:noProof/>
            </w:rPr>
          </w:pPr>
          <w:hyperlink w:anchor="_Toc220447242" w:history="1">
            <w:r w:rsidRPr="002555DC">
              <w:rPr>
                <w:rStyle w:val="Hyperlink"/>
                <w:noProof/>
              </w:rPr>
              <w:t>13. Unity</w:t>
            </w:r>
            <w:r>
              <w:rPr>
                <w:noProof/>
                <w:webHidden/>
              </w:rPr>
              <w:tab/>
            </w:r>
            <w:r>
              <w:rPr>
                <w:noProof/>
                <w:webHidden/>
              </w:rPr>
              <w:fldChar w:fldCharType="begin"/>
            </w:r>
            <w:r>
              <w:rPr>
                <w:noProof/>
                <w:webHidden/>
              </w:rPr>
              <w:instrText xml:space="preserve"> PAGEREF _Toc220447242 \h </w:instrText>
            </w:r>
            <w:r>
              <w:rPr>
                <w:noProof/>
                <w:webHidden/>
              </w:rPr>
            </w:r>
            <w:r>
              <w:rPr>
                <w:noProof/>
                <w:webHidden/>
              </w:rPr>
              <w:fldChar w:fldCharType="separate"/>
            </w:r>
            <w:r>
              <w:rPr>
                <w:noProof/>
                <w:webHidden/>
              </w:rPr>
              <w:t>108</w:t>
            </w:r>
            <w:r>
              <w:rPr>
                <w:noProof/>
                <w:webHidden/>
              </w:rPr>
              <w:fldChar w:fldCharType="end"/>
            </w:r>
          </w:hyperlink>
        </w:p>
        <w:p w14:paraId="7780DF26" w14:textId="44EC9216" w:rsidR="00617E20" w:rsidRDefault="00617E20">
          <w:pPr>
            <w:pStyle w:val="TOC1"/>
            <w:tabs>
              <w:tab w:val="right" w:leader="dot" w:pos="9350"/>
            </w:tabs>
            <w:rPr>
              <w:noProof/>
            </w:rPr>
          </w:pPr>
          <w:hyperlink w:anchor="_Toc220447243" w:history="1">
            <w:r w:rsidRPr="002555DC">
              <w:rPr>
                <w:rStyle w:val="Hyperlink"/>
                <w:noProof/>
              </w:rPr>
              <w:t>14. From Birth to Maturity</w:t>
            </w:r>
            <w:r>
              <w:rPr>
                <w:noProof/>
                <w:webHidden/>
              </w:rPr>
              <w:tab/>
            </w:r>
            <w:r>
              <w:rPr>
                <w:noProof/>
                <w:webHidden/>
              </w:rPr>
              <w:fldChar w:fldCharType="begin"/>
            </w:r>
            <w:r>
              <w:rPr>
                <w:noProof/>
                <w:webHidden/>
              </w:rPr>
              <w:instrText xml:space="preserve"> PAGEREF _Toc220447243 \h </w:instrText>
            </w:r>
            <w:r>
              <w:rPr>
                <w:noProof/>
                <w:webHidden/>
              </w:rPr>
            </w:r>
            <w:r>
              <w:rPr>
                <w:noProof/>
                <w:webHidden/>
              </w:rPr>
              <w:fldChar w:fldCharType="separate"/>
            </w:r>
            <w:r>
              <w:rPr>
                <w:noProof/>
                <w:webHidden/>
              </w:rPr>
              <w:t>111</w:t>
            </w:r>
            <w:r>
              <w:rPr>
                <w:noProof/>
                <w:webHidden/>
              </w:rPr>
              <w:fldChar w:fldCharType="end"/>
            </w:r>
          </w:hyperlink>
        </w:p>
        <w:p w14:paraId="25FDBFA6" w14:textId="083C19A0" w:rsidR="00617E20" w:rsidRDefault="00617E20">
          <w:pPr>
            <w:pStyle w:val="TOC1"/>
            <w:tabs>
              <w:tab w:val="right" w:leader="dot" w:pos="9350"/>
            </w:tabs>
            <w:rPr>
              <w:noProof/>
            </w:rPr>
          </w:pPr>
          <w:hyperlink w:anchor="_Toc220447244" w:history="1">
            <w:r w:rsidRPr="002555DC">
              <w:rPr>
                <w:rStyle w:val="Hyperlink"/>
                <w:noProof/>
              </w:rPr>
              <w:t>15. From Maturity to Devotion</w:t>
            </w:r>
            <w:r>
              <w:rPr>
                <w:noProof/>
                <w:webHidden/>
              </w:rPr>
              <w:tab/>
            </w:r>
            <w:r>
              <w:rPr>
                <w:noProof/>
                <w:webHidden/>
              </w:rPr>
              <w:fldChar w:fldCharType="begin"/>
            </w:r>
            <w:r>
              <w:rPr>
                <w:noProof/>
                <w:webHidden/>
              </w:rPr>
              <w:instrText xml:space="preserve"> PAGEREF _Toc220447244 \h </w:instrText>
            </w:r>
            <w:r>
              <w:rPr>
                <w:noProof/>
                <w:webHidden/>
              </w:rPr>
            </w:r>
            <w:r>
              <w:rPr>
                <w:noProof/>
                <w:webHidden/>
              </w:rPr>
              <w:fldChar w:fldCharType="separate"/>
            </w:r>
            <w:r>
              <w:rPr>
                <w:noProof/>
                <w:webHidden/>
              </w:rPr>
              <w:t>118</w:t>
            </w:r>
            <w:r>
              <w:rPr>
                <w:noProof/>
                <w:webHidden/>
              </w:rPr>
              <w:fldChar w:fldCharType="end"/>
            </w:r>
          </w:hyperlink>
        </w:p>
        <w:p w14:paraId="12AE0D1D" w14:textId="656D63C1" w:rsidR="00617E20" w:rsidRDefault="00617E20">
          <w:pPr>
            <w:pStyle w:val="TOC1"/>
            <w:tabs>
              <w:tab w:val="right" w:leader="dot" w:pos="9350"/>
            </w:tabs>
            <w:rPr>
              <w:noProof/>
            </w:rPr>
          </w:pPr>
          <w:hyperlink w:anchor="_Toc220447245" w:history="1">
            <w:r w:rsidRPr="002555DC">
              <w:rPr>
                <w:rStyle w:val="Hyperlink"/>
                <w:noProof/>
              </w:rPr>
              <w:t>16. The Private Self</w:t>
            </w:r>
            <w:r>
              <w:rPr>
                <w:noProof/>
                <w:webHidden/>
              </w:rPr>
              <w:tab/>
            </w:r>
            <w:r>
              <w:rPr>
                <w:noProof/>
                <w:webHidden/>
              </w:rPr>
              <w:fldChar w:fldCharType="begin"/>
            </w:r>
            <w:r>
              <w:rPr>
                <w:noProof/>
                <w:webHidden/>
              </w:rPr>
              <w:instrText xml:space="preserve"> PAGEREF _Toc220447245 \h </w:instrText>
            </w:r>
            <w:r>
              <w:rPr>
                <w:noProof/>
                <w:webHidden/>
              </w:rPr>
            </w:r>
            <w:r>
              <w:rPr>
                <w:noProof/>
                <w:webHidden/>
              </w:rPr>
              <w:fldChar w:fldCharType="separate"/>
            </w:r>
            <w:r>
              <w:rPr>
                <w:noProof/>
                <w:webHidden/>
              </w:rPr>
              <w:t>125</w:t>
            </w:r>
            <w:r>
              <w:rPr>
                <w:noProof/>
                <w:webHidden/>
              </w:rPr>
              <w:fldChar w:fldCharType="end"/>
            </w:r>
          </w:hyperlink>
        </w:p>
        <w:p w14:paraId="3A39C1CA" w14:textId="7108521E" w:rsidR="00617E20" w:rsidRDefault="00617E20">
          <w:pPr>
            <w:pStyle w:val="TOC1"/>
            <w:tabs>
              <w:tab w:val="right" w:leader="dot" w:pos="9350"/>
            </w:tabs>
            <w:rPr>
              <w:noProof/>
            </w:rPr>
          </w:pPr>
          <w:hyperlink w:anchor="_Toc220447246" w:history="1">
            <w:r w:rsidRPr="002555DC">
              <w:rPr>
                <w:rStyle w:val="Hyperlink"/>
                <w:noProof/>
              </w:rPr>
              <w:t>17. The Constructive Social Life</w:t>
            </w:r>
            <w:r>
              <w:rPr>
                <w:noProof/>
                <w:webHidden/>
              </w:rPr>
              <w:tab/>
            </w:r>
            <w:r>
              <w:rPr>
                <w:noProof/>
                <w:webHidden/>
              </w:rPr>
              <w:fldChar w:fldCharType="begin"/>
            </w:r>
            <w:r>
              <w:rPr>
                <w:noProof/>
                <w:webHidden/>
              </w:rPr>
              <w:instrText xml:space="preserve"> PAGEREF _Toc220447246 \h </w:instrText>
            </w:r>
            <w:r>
              <w:rPr>
                <w:noProof/>
                <w:webHidden/>
              </w:rPr>
            </w:r>
            <w:r>
              <w:rPr>
                <w:noProof/>
                <w:webHidden/>
              </w:rPr>
              <w:fldChar w:fldCharType="separate"/>
            </w:r>
            <w:r>
              <w:rPr>
                <w:noProof/>
                <w:webHidden/>
              </w:rPr>
              <w:t>136</w:t>
            </w:r>
            <w:r>
              <w:rPr>
                <w:noProof/>
                <w:webHidden/>
              </w:rPr>
              <w:fldChar w:fldCharType="end"/>
            </w:r>
          </w:hyperlink>
        </w:p>
        <w:p w14:paraId="54CC3B52" w14:textId="18DFD8A6" w:rsidR="00617E20" w:rsidRDefault="00617E20">
          <w:pPr>
            <w:pStyle w:val="TOC1"/>
            <w:tabs>
              <w:tab w:val="right" w:leader="dot" w:pos="9350"/>
            </w:tabs>
            <w:rPr>
              <w:noProof/>
            </w:rPr>
          </w:pPr>
          <w:hyperlink w:anchor="_Toc220447247" w:history="1">
            <w:r w:rsidRPr="002555DC">
              <w:rPr>
                <w:rStyle w:val="Hyperlink"/>
                <w:noProof/>
              </w:rPr>
              <w:t>18. The Protective Social Life</w:t>
            </w:r>
            <w:r>
              <w:rPr>
                <w:noProof/>
                <w:webHidden/>
              </w:rPr>
              <w:tab/>
            </w:r>
            <w:r>
              <w:rPr>
                <w:noProof/>
                <w:webHidden/>
              </w:rPr>
              <w:fldChar w:fldCharType="begin"/>
            </w:r>
            <w:r>
              <w:rPr>
                <w:noProof/>
                <w:webHidden/>
              </w:rPr>
              <w:instrText xml:space="preserve"> PAGEREF _Toc220447247 \h </w:instrText>
            </w:r>
            <w:r>
              <w:rPr>
                <w:noProof/>
                <w:webHidden/>
              </w:rPr>
            </w:r>
            <w:r>
              <w:rPr>
                <w:noProof/>
                <w:webHidden/>
              </w:rPr>
              <w:fldChar w:fldCharType="separate"/>
            </w:r>
            <w:r>
              <w:rPr>
                <w:noProof/>
                <w:webHidden/>
              </w:rPr>
              <w:t>142</w:t>
            </w:r>
            <w:r>
              <w:rPr>
                <w:noProof/>
                <w:webHidden/>
              </w:rPr>
              <w:fldChar w:fldCharType="end"/>
            </w:r>
          </w:hyperlink>
        </w:p>
        <w:p w14:paraId="3A0CA9EE" w14:textId="7CB97663" w:rsidR="00617E20" w:rsidRDefault="00617E20">
          <w:pPr>
            <w:pStyle w:val="TOC1"/>
            <w:tabs>
              <w:tab w:val="right" w:leader="dot" w:pos="9350"/>
            </w:tabs>
            <w:rPr>
              <w:noProof/>
            </w:rPr>
          </w:pPr>
          <w:hyperlink w:anchor="_Toc220447248" w:history="1">
            <w:r w:rsidRPr="002555DC">
              <w:rPr>
                <w:rStyle w:val="Hyperlink"/>
                <w:noProof/>
              </w:rPr>
              <w:t>19. Affectionate Relationships</w:t>
            </w:r>
            <w:r>
              <w:rPr>
                <w:noProof/>
                <w:webHidden/>
              </w:rPr>
              <w:tab/>
            </w:r>
            <w:r>
              <w:rPr>
                <w:noProof/>
                <w:webHidden/>
              </w:rPr>
              <w:fldChar w:fldCharType="begin"/>
            </w:r>
            <w:r>
              <w:rPr>
                <w:noProof/>
                <w:webHidden/>
              </w:rPr>
              <w:instrText xml:space="preserve"> PAGEREF _Toc220447248 \h </w:instrText>
            </w:r>
            <w:r>
              <w:rPr>
                <w:noProof/>
                <w:webHidden/>
              </w:rPr>
            </w:r>
            <w:r>
              <w:rPr>
                <w:noProof/>
                <w:webHidden/>
              </w:rPr>
              <w:fldChar w:fldCharType="separate"/>
            </w:r>
            <w:r>
              <w:rPr>
                <w:noProof/>
                <w:webHidden/>
              </w:rPr>
              <w:t>151</w:t>
            </w:r>
            <w:r>
              <w:rPr>
                <w:noProof/>
                <w:webHidden/>
              </w:rPr>
              <w:fldChar w:fldCharType="end"/>
            </w:r>
          </w:hyperlink>
        </w:p>
        <w:p w14:paraId="12DFF3F1" w14:textId="78C11206" w:rsidR="00617E20" w:rsidRDefault="00617E20">
          <w:pPr>
            <w:pStyle w:val="TOC1"/>
            <w:tabs>
              <w:tab w:val="right" w:leader="dot" w:pos="9350"/>
            </w:tabs>
            <w:rPr>
              <w:noProof/>
            </w:rPr>
          </w:pPr>
          <w:hyperlink w:anchor="_Toc220447249" w:history="1">
            <w:r w:rsidRPr="002555DC">
              <w:rPr>
                <w:rStyle w:val="Hyperlink"/>
                <w:noProof/>
              </w:rPr>
              <w:t>20. Trusteeship</w:t>
            </w:r>
            <w:r>
              <w:rPr>
                <w:noProof/>
                <w:webHidden/>
              </w:rPr>
              <w:tab/>
            </w:r>
            <w:r>
              <w:rPr>
                <w:noProof/>
                <w:webHidden/>
              </w:rPr>
              <w:fldChar w:fldCharType="begin"/>
            </w:r>
            <w:r>
              <w:rPr>
                <w:noProof/>
                <w:webHidden/>
              </w:rPr>
              <w:instrText xml:space="preserve"> PAGEREF _Toc220447249 \h </w:instrText>
            </w:r>
            <w:r>
              <w:rPr>
                <w:noProof/>
                <w:webHidden/>
              </w:rPr>
            </w:r>
            <w:r>
              <w:rPr>
                <w:noProof/>
                <w:webHidden/>
              </w:rPr>
              <w:fldChar w:fldCharType="separate"/>
            </w:r>
            <w:r>
              <w:rPr>
                <w:noProof/>
                <w:webHidden/>
              </w:rPr>
              <w:t>161</w:t>
            </w:r>
            <w:r>
              <w:rPr>
                <w:noProof/>
                <w:webHidden/>
              </w:rPr>
              <w:fldChar w:fldCharType="end"/>
            </w:r>
          </w:hyperlink>
        </w:p>
        <w:p w14:paraId="349E2E48" w14:textId="46A3378E" w:rsidR="00617E20" w:rsidRDefault="00617E20">
          <w:pPr>
            <w:pStyle w:val="TOC1"/>
            <w:tabs>
              <w:tab w:val="right" w:leader="dot" w:pos="9350"/>
            </w:tabs>
            <w:rPr>
              <w:noProof/>
            </w:rPr>
          </w:pPr>
          <w:hyperlink w:anchor="_Toc220447250" w:history="1">
            <w:r w:rsidRPr="002555DC">
              <w:rPr>
                <w:rStyle w:val="Hyperlink"/>
                <w:noProof/>
              </w:rPr>
              <w:t>21. Consultation</w:t>
            </w:r>
            <w:r>
              <w:rPr>
                <w:noProof/>
                <w:webHidden/>
              </w:rPr>
              <w:tab/>
            </w:r>
            <w:r>
              <w:rPr>
                <w:noProof/>
                <w:webHidden/>
              </w:rPr>
              <w:fldChar w:fldCharType="begin"/>
            </w:r>
            <w:r>
              <w:rPr>
                <w:noProof/>
                <w:webHidden/>
              </w:rPr>
              <w:instrText xml:space="preserve"> PAGEREF _Toc220447250 \h </w:instrText>
            </w:r>
            <w:r>
              <w:rPr>
                <w:noProof/>
                <w:webHidden/>
              </w:rPr>
            </w:r>
            <w:r>
              <w:rPr>
                <w:noProof/>
                <w:webHidden/>
              </w:rPr>
              <w:fldChar w:fldCharType="separate"/>
            </w:r>
            <w:r>
              <w:rPr>
                <w:noProof/>
                <w:webHidden/>
              </w:rPr>
              <w:t>173</w:t>
            </w:r>
            <w:r>
              <w:rPr>
                <w:noProof/>
                <w:webHidden/>
              </w:rPr>
              <w:fldChar w:fldCharType="end"/>
            </w:r>
          </w:hyperlink>
        </w:p>
        <w:p w14:paraId="33624FCE" w14:textId="080A5DAD" w:rsidR="00617E20" w:rsidRDefault="00617E20">
          <w:pPr>
            <w:pStyle w:val="TOC1"/>
            <w:tabs>
              <w:tab w:val="right" w:leader="dot" w:pos="9350"/>
            </w:tabs>
            <w:rPr>
              <w:noProof/>
            </w:rPr>
          </w:pPr>
          <w:hyperlink w:anchor="_Toc220447251" w:history="1">
            <w:r w:rsidRPr="002555DC">
              <w:rPr>
                <w:rStyle w:val="Hyperlink"/>
                <w:noProof/>
              </w:rPr>
              <w:t>22. Houses of Justice</w:t>
            </w:r>
            <w:r>
              <w:rPr>
                <w:noProof/>
                <w:webHidden/>
              </w:rPr>
              <w:tab/>
            </w:r>
            <w:r>
              <w:rPr>
                <w:noProof/>
                <w:webHidden/>
              </w:rPr>
              <w:fldChar w:fldCharType="begin"/>
            </w:r>
            <w:r>
              <w:rPr>
                <w:noProof/>
                <w:webHidden/>
              </w:rPr>
              <w:instrText xml:space="preserve"> PAGEREF _Toc220447251 \h </w:instrText>
            </w:r>
            <w:r>
              <w:rPr>
                <w:noProof/>
                <w:webHidden/>
              </w:rPr>
            </w:r>
            <w:r>
              <w:rPr>
                <w:noProof/>
                <w:webHidden/>
              </w:rPr>
              <w:fldChar w:fldCharType="separate"/>
            </w:r>
            <w:r>
              <w:rPr>
                <w:noProof/>
                <w:webHidden/>
              </w:rPr>
              <w:t>178</w:t>
            </w:r>
            <w:r>
              <w:rPr>
                <w:noProof/>
                <w:webHidden/>
              </w:rPr>
              <w:fldChar w:fldCharType="end"/>
            </w:r>
          </w:hyperlink>
        </w:p>
        <w:p w14:paraId="5D9C6EE5" w14:textId="0DF82377" w:rsidR="00617E20" w:rsidRDefault="00617E20">
          <w:pPr>
            <w:pStyle w:val="TOC1"/>
            <w:tabs>
              <w:tab w:val="right" w:leader="dot" w:pos="9350"/>
            </w:tabs>
            <w:rPr>
              <w:noProof/>
            </w:rPr>
          </w:pPr>
          <w:hyperlink w:anchor="_Toc220447252" w:history="1">
            <w:r w:rsidRPr="002555DC">
              <w:rPr>
                <w:rStyle w:val="Hyperlink"/>
                <w:noProof/>
              </w:rPr>
              <w:t>23. Political Leadership</w:t>
            </w:r>
            <w:r>
              <w:rPr>
                <w:noProof/>
                <w:webHidden/>
              </w:rPr>
              <w:tab/>
            </w:r>
            <w:r>
              <w:rPr>
                <w:noProof/>
                <w:webHidden/>
              </w:rPr>
              <w:fldChar w:fldCharType="begin"/>
            </w:r>
            <w:r>
              <w:rPr>
                <w:noProof/>
                <w:webHidden/>
              </w:rPr>
              <w:instrText xml:space="preserve"> PAGEREF _Toc220447252 \h </w:instrText>
            </w:r>
            <w:r>
              <w:rPr>
                <w:noProof/>
                <w:webHidden/>
              </w:rPr>
            </w:r>
            <w:r>
              <w:rPr>
                <w:noProof/>
                <w:webHidden/>
              </w:rPr>
              <w:fldChar w:fldCharType="separate"/>
            </w:r>
            <w:r>
              <w:rPr>
                <w:noProof/>
                <w:webHidden/>
              </w:rPr>
              <w:t>189</w:t>
            </w:r>
            <w:r>
              <w:rPr>
                <w:noProof/>
                <w:webHidden/>
              </w:rPr>
              <w:fldChar w:fldCharType="end"/>
            </w:r>
          </w:hyperlink>
        </w:p>
        <w:p w14:paraId="555737F5" w14:textId="4539477E" w:rsidR="00617E20" w:rsidRDefault="00617E20">
          <w:pPr>
            <w:pStyle w:val="TOC1"/>
            <w:tabs>
              <w:tab w:val="right" w:leader="dot" w:pos="9350"/>
            </w:tabs>
            <w:rPr>
              <w:noProof/>
            </w:rPr>
          </w:pPr>
          <w:hyperlink w:anchor="_Toc220447253" w:history="1">
            <w:r w:rsidRPr="002555DC">
              <w:rPr>
                <w:rStyle w:val="Hyperlink"/>
                <w:noProof/>
              </w:rPr>
              <w:t>24. Spiritual Leadership</w:t>
            </w:r>
            <w:r>
              <w:rPr>
                <w:noProof/>
                <w:webHidden/>
              </w:rPr>
              <w:tab/>
            </w:r>
            <w:r>
              <w:rPr>
                <w:noProof/>
                <w:webHidden/>
              </w:rPr>
              <w:fldChar w:fldCharType="begin"/>
            </w:r>
            <w:r>
              <w:rPr>
                <w:noProof/>
                <w:webHidden/>
              </w:rPr>
              <w:instrText xml:space="preserve"> PAGEREF _Toc220447253 \h </w:instrText>
            </w:r>
            <w:r>
              <w:rPr>
                <w:noProof/>
                <w:webHidden/>
              </w:rPr>
            </w:r>
            <w:r>
              <w:rPr>
                <w:noProof/>
                <w:webHidden/>
              </w:rPr>
              <w:fldChar w:fldCharType="separate"/>
            </w:r>
            <w:r>
              <w:rPr>
                <w:noProof/>
                <w:webHidden/>
              </w:rPr>
              <w:t>200</w:t>
            </w:r>
            <w:r>
              <w:rPr>
                <w:noProof/>
                <w:webHidden/>
              </w:rPr>
              <w:fldChar w:fldCharType="end"/>
            </w:r>
          </w:hyperlink>
        </w:p>
        <w:p w14:paraId="0E0A9A02" w14:textId="493B3669" w:rsidR="00617E20" w:rsidRDefault="00617E20">
          <w:pPr>
            <w:pStyle w:val="TOC1"/>
            <w:tabs>
              <w:tab w:val="right" w:leader="dot" w:pos="9350"/>
            </w:tabs>
            <w:rPr>
              <w:noProof/>
            </w:rPr>
          </w:pPr>
          <w:hyperlink w:anchor="_Toc220447254" w:history="1">
            <w:r w:rsidRPr="002555DC">
              <w:rPr>
                <w:rStyle w:val="Hyperlink"/>
                <w:noProof/>
              </w:rPr>
              <w:t>25. Spiritual Successorship</w:t>
            </w:r>
            <w:r>
              <w:rPr>
                <w:noProof/>
                <w:webHidden/>
              </w:rPr>
              <w:tab/>
            </w:r>
            <w:r>
              <w:rPr>
                <w:noProof/>
                <w:webHidden/>
              </w:rPr>
              <w:fldChar w:fldCharType="begin"/>
            </w:r>
            <w:r>
              <w:rPr>
                <w:noProof/>
                <w:webHidden/>
              </w:rPr>
              <w:instrText xml:space="preserve"> PAGEREF _Toc220447254 \h </w:instrText>
            </w:r>
            <w:r>
              <w:rPr>
                <w:noProof/>
                <w:webHidden/>
              </w:rPr>
            </w:r>
            <w:r>
              <w:rPr>
                <w:noProof/>
                <w:webHidden/>
              </w:rPr>
              <w:fldChar w:fldCharType="separate"/>
            </w:r>
            <w:r>
              <w:rPr>
                <w:noProof/>
                <w:webHidden/>
              </w:rPr>
              <w:t>208</w:t>
            </w:r>
            <w:r>
              <w:rPr>
                <w:noProof/>
                <w:webHidden/>
              </w:rPr>
              <w:fldChar w:fldCharType="end"/>
            </w:r>
          </w:hyperlink>
        </w:p>
        <w:p w14:paraId="47C2F6B3" w14:textId="35A8FE37" w:rsidR="00617E20" w:rsidRDefault="00617E20">
          <w:pPr>
            <w:pStyle w:val="TOC1"/>
            <w:tabs>
              <w:tab w:val="right" w:leader="dot" w:pos="9350"/>
            </w:tabs>
            <w:rPr>
              <w:noProof/>
            </w:rPr>
          </w:pPr>
          <w:hyperlink w:anchor="_Toc220447255" w:history="1">
            <w:r w:rsidRPr="002555DC">
              <w:rPr>
                <w:rStyle w:val="Hyperlink"/>
                <w:noProof/>
              </w:rPr>
              <w:t>26. Peace</w:t>
            </w:r>
            <w:r>
              <w:rPr>
                <w:noProof/>
                <w:webHidden/>
              </w:rPr>
              <w:tab/>
            </w:r>
            <w:r>
              <w:rPr>
                <w:noProof/>
                <w:webHidden/>
              </w:rPr>
              <w:fldChar w:fldCharType="begin"/>
            </w:r>
            <w:r>
              <w:rPr>
                <w:noProof/>
                <w:webHidden/>
              </w:rPr>
              <w:instrText xml:space="preserve"> PAGEREF _Toc220447255 \h </w:instrText>
            </w:r>
            <w:r>
              <w:rPr>
                <w:noProof/>
                <w:webHidden/>
              </w:rPr>
            </w:r>
            <w:r>
              <w:rPr>
                <w:noProof/>
                <w:webHidden/>
              </w:rPr>
              <w:fldChar w:fldCharType="separate"/>
            </w:r>
            <w:r>
              <w:rPr>
                <w:noProof/>
                <w:webHidden/>
              </w:rPr>
              <w:t>216</w:t>
            </w:r>
            <w:r>
              <w:rPr>
                <w:noProof/>
                <w:webHidden/>
              </w:rPr>
              <w:fldChar w:fldCharType="end"/>
            </w:r>
          </w:hyperlink>
        </w:p>
        <w:p w14:paraId="1D7EFECE" w14:textId="7ADC8E4D" w:rsidR="00617E20" w:rsidRDefault="00617E20">
          <w:pPr>
            <w:pStyle w:val="TOC1"/>
            <w:tabs>
              <w:tab w:val="right" w:leader="dot" w:pos="9350"/>
            </w:tabs>
            <w:rPr>
              <w:noProof/>
            </w:rPr>
          </w:pPr>
          <w:hyperlink w:anchor="_Toc220447256" w:history="1">
            <w:r w:rsidRPr="002555DC">
              <w:rPr>
                <w:rStyle w:val="Hyperlink"/>
                <w:noProof/>
              </w:rPr>
              <w:t>27. Serving the Cause</w:t>
            </w:r>
            <w:r>
              <w:rPr>
                <w:noProof/>
                <w:webHidden/>
              </w:rPr>
              <w:tab/>
            </w:r>
            <w:r>
              <w:rPr>
                <w:noProof/>
                <w:webHidden/>
              </w:rPr>
              <w:fldChar w:fldCharType="begin"/>
            </w:r>
            <w:r>
              <w:rPr>
                <w:noProof/>
                <w:webHidden/>
              </w:rPr>
              <w:instrText xml:space="preserve"> PAGEREF _Toc220447256 \h </w:instrText>
            </w:r>
            <w:r>
              <w:rPr>
                <w:noProof/>
                <w:webHidden/>
              </w:rPr>
            </w:r>
            <w:r>
              <w:rPr>
                <w:noProof/>
                <w:webHidden/>
              </w:rPr>
              <w:fldChar w:fldCharType="separate"/>
            </w:r>
            <w:r>
              <w:rPr>
                <w:noProof/>
                <w:webHidden/>
              </w:rPr>
              <w:t>221</w:t>
            </w:r>
            <w:r>
              <w:rPr>
                <w:noProof/>
                <w:webHidden/>
              </w:rPr>
              <w:fldChar w:fldCharType="end"/>
            </w:r>
          </w:hyperlink>
        </w:p>
        <w:p w14:paraId="2C01ED25" w14:textId="562D6813" w:rsidR="00617E20" w:rsidRDefault="00617E20">
          <w:pPr>
            <w:pStyle w:val="TOC1"/>
            <w:tabs>
              <w:tab w:val="right" w:leader="dot" w:pos="9350"/>
            </w:tabs>
            <w:rPr>
              <w:noProof/>
            </w:rPr>
          </w:pPr>
          <w:hyperlink w:anchor="_Toc220447257" w:history="1">
            <w:r w:rsidRPr="002555DC">
              <w:rPr>
                <w:rStyle w:val="Hyperlink"/>
                <w:noProof/>
              </w:rPr>
              <w:t>28. Appendix 1: Names of God</w:t>
            </w:r>
            <w:r>
              <w:rPr>
                <w:noProof/>
                <w:webHidden/>
              </w:rPr>
              <w:tab/>
            </w:r>
            <w:r>
              <w:rPr>
                <w:noProof/>
                <w:webHidden/>
              </w:rPr>
              <w:fldChar w:fldCharType="begin"/>
            </w:r>
            <w:r>
              <w:rPr>
                <w:noProof/>
                <w:webHidden/>
              </w:rPr>
              <w:instrText xml:space="preserve"> PAGEREF _Toc220447257 \h </w:instrText>
            </w:r>
            <w:r>
              <w:rPr>
                <w:noProof/>
                <w:webHidden/>
              </w:rPr>
            </w:r>
            <w:r>
              <w:rPr>
                <w:noProof/>
                <w:webHidden/>
              </w:rPr>
              <w:fldChar w:fldCharType="separate"/>
            </w:r>
            <w:r>
              <w:rPr>
                <w:noProof/>
                <w:webHidden/>
              </w:rPr>
              <w:t>226</w:t>
            </w:r>
            <w:r>
              <w:rPr>
                <w:noProof/>
                <w:webHidden/>
              </w:rPr>
              <w:fldChar w:fldCharType="end"/>
            </w:r>
          </w:hyperlink>
        </w:p>
        <w:p w14:paraId="60F362C8" w14:textId="0EA8BAD1" w:rsidR="00617E20" w:rsidRDefault="00617E20">
          <w:pPr>
            <w:pStyle w:val="TOC1"/>
            <w:tabs>
              <w:tab w:val="right" w:leader="dot" w:pos="9350"/>
            </w:tabs>
            <w:rPr>
              <w:noProof/>
            </w:rPr>
          </w:pPr>
          <w:hyperlink w:anchor="_Toc220447258" w:history="1">
            <w:r w:rsidRPr="002555DC">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_Toc220447258 \h </w:instrText>
            </w:r>
            <w:r>
              <w:rPr>
                <w:noProof/>
                <w:webHidden/>
              </w:rPr>
            </w:r>
            <w:r>
              <w:rPr>
                <w:noProof/>
                <w:webHidden/>
              </w:rPr>
              <w:fldChar w:fldCharType="separate"/>
            </w:r>
            <w:r>
              <w:rPr>
                <w:noProof/>
                <w:webHidden/>
              </w:rPr>
              <w:t>227</w:t>
            </w:r>
            <w:r>
              <w:rPr>
                <w:noProof/>
                <w:webHidden/>
              </w:rPr>
              <w:fldChar w:fldCharType="end"/>
            </w:r>
          </w:hyperlink>
        </w:p>
        <w:p w14:paraId="7421714A" w14:textId="5BBE266F" w:rsidR="00617E20" w:rsidRDefault="00617E20">
          <w:pPr>
            <w:pStyle w:val="TOC1"/>
            <w:tabs>
              <w:tab w:val="right" w:leader="dot" w:pos="9350"/>
            </w:tabs>
            <w:rPr>
              <w:noProof/>
            </w:rPr>
          </w:pPr>
          <w:hyperlink w:anchor="_Toc220447259" w:history="1">
            <w:r w:rsidRPr="002555DC">
              <w:rPr>
                <w:rStyle w:val="Hyperlink"/>
                <w:noProof/>
              </w:rPr>
              <w:t>30. Appendix 2: Spiritual Practices</w:t>
            </w:r>
            <w:r>
              <w:rPr>
                <w:noProof/>
                <w:webHidden/>
              </w:rPr>
              <w:tab/>
            </w:r>
            <w:r>
              <w:rPr>
                <w:noProof/>
                <w:webHidden/>
              </w:rPr>
              <w:fldChar w:fldCharType="begin"/>
            </w:r>
            <w:r>
              <w:rPr>
                <w:noProof/>
                <w:webHidden/>
              </w:rPr>
              <w:instrText xml:space="preserve"> PAGEREF _Toc220447259 \h </w:instrText>
            </w:r>
            <w:r>
              <w:rPr>
                <w:noProof/>
                <w:webHidden/>
              </w:rPr>
            </w:r>
            <w:r>
              <w:rPr>
                <w:noProof/>
                <w:webHidden/>
              </w:rPr>
              <w:fldChar w:fldCharType="separate"/>
            </w:r>
            <w:r>
              <w:rPr>
                <w:noProof/>
                <w:webHidden/>
              </w:rPr>
              <w:t>228</w:t>
            </w:r>
            <w:r>
              <w:rPr>
                <w:noProof/>
                <w:webHidden/>
              </w:rPr>
              <w:fldChar w:fldCharType="end"/>
            </w:r>
          </w:hyperlink>
        </w:p>
        <w:p w14:paraId="42040D88" w14:textId="1CE95822" w:rsidR="00617E20" w:rsidRDefault="00617E20">
          <w:pPr>
            <w:pStyle w:val="TOC1"/>
            <w:tabs>
              <w:tab w:val="right" w:leader="dot" w:pos="9350"/>
            </w:tabs>
            <w:rPr>
              <w:noProof/>
            </w:rPr>
          </w:pPr>
          <w:hyperlink w:anchor="_Toc220447260" w:history="1">
            <w:r w:rsidRPr="002555DC">
              <w:rPr>
                <w:rStyle w:val="Hyperlink"/>
                <w:noProof/>
              </w:rPr>
              <w:t>31. Appendix 3: Virtues</w:t>
            </w:r>
            <w:r>
              <w:rPr>
                <w:noProof/>
                <w:webHidden/>
              </w:rPr>
              <w:tab/>
            </w:r>
            <w:r>
              <w:rPr>
                <w:noProof/>
                <w:webHidden/>
              </w:rPr>
              <w:fldChar w:fldCharType="begin"/>
            </w:r>
            <w:r>
              <w:rPr>
                <w:noProof/>
                <w:webHidden/>
              </w:rPr>
              <w:instrText xml:space="preserve"> PAGEREF _Toc220447260 \h </w:instrText>
            </w:r>
            <w:r>
              <w:rPr>
                <w:noProof/>
                <w:webHidden/>
              </w:rPr>
            </w:r>
            <w:r>
              <w:rPr>
                <w:noProof/>
                <w:webHidden/>
              </w:rPr>
              <w:fldChar w:fldCharType="separate"/>
            </w:r>
            <w:r>
              <w:rPr>
                <w:noProof/>
                <w:webHidden/>
              </w:rPr>
              <w:t>230</w:t>
            </w:r>
            <w:r>
              <w:rPr>
                <w:noProof/>
                <w:webHidden/>
              </w:rPr>
              <w:fldChar w:fldCharType="end"/>
            </w:r>
          </w:hyperlink>
        </w:p>
        <w:p w14:paraId="3087F8BE" w14:textId="3A547B40" w:rsidR="00617E20" w:rsidRDefault="00617E20">
          <w:pPr>
            <w:pStyle w:val="TOC1"/>
            <w:tabs>
              <w:tab w:val="right" w:leader="dot" w:pos="9350"/>
            </w:tabs>
            <w:rPr>
              <w:noProof/>
            </w:rPr>
          </w:pPr>
          <w:hyperlink w:anchor="_Toc220447261" w:history="1">
            <w:r w:rsidRPr="002555DC">
              <w:rPr>
                <w:rStyle w:val="Hyperlink"/>
                <w:noProof/>
              </w:rPr>
              <w:t>32. Appendix 4: The Bayanic Mithqal</w:t>
            </w:r>
            <w:r>
              <w:rPr>
                <w:noProof/>
                <w:webHidden/>
              </w:rPr>
              <w:tab/>
            </w:r>
            <w:r>
              <w:rPr>
                <w:noProof/>
                <w:webHidden/>
              </w:rPr>
              <w:fldChar w:fldCharType="begin"/>
            </w:r>
            <w:r>
              <w:rPr>
                <w:noProof/>
                <w:webHidden/>
              </w:rPr>
              <w:instrText xml:space="preserve"> PAGEREF _Toc220447261 \h </w:instrText>
            </w:r>
            <w:r>
              <w:rPr>
                <w:noProof/>
                <w:webHidden/>
              </w:rPr>
            </w:r>
            <w:r>
              <w:rPr>
                <w:noProof/>
                <w:webHidden/>
              </w:rPr>
              <w:fldChar w:fldCharType="separate"/>
            </w:r>
            <w:r>
              <w:rPr>
                <w:noProof/>
                <w:webHidden/>
              </w:rPr>
              <w:t>232</w:t>
            </w:r>
            <w:r>
              <w:rPr>
                <w:noProof/>
                <w:webHidden/>
              </w:rPr>
              <w:fldChar w:fldCharType="end"/>
            </w:r>
          </w:hyperlink>
        </w:p>
        <w:p w14:paraId="6B5E5ECC" w14:textId="37AADDD2" w:rsidR="00617E20" w:rsidRDefault="00617E20">
          <w:pPr>
            <w:pStyle w:val="TOC1"/>
            <w:tabs>
              <w:tab w:val="right" w:leader="dot" w:pos="9350"/>
            </w:tabs>
            <w:rPr>
              <w:noProof/>
            </w:rPr>
          </w:pPr>
          <w:hyperlink w:anchor="_Toc220447262" w:history="1">
            <w:r w:rsidRPr="002555DC">
              <w:rPr>
                <w:rStyle w:val="Hyperlink"/>
                <w:noProof/>
              </w:rPr>
              <w:t>33. Appendix 5: Letters and Meanings</w:t>
            </w:r>
            <w:r>
              <w:rPr>
                <w:noProof/>
                <w:webHidden/>
              </w:rPr>
              <w:tab/>
            </w:r>
            <w:r>
              <w:rPr>
                <w:noProof/>
                <w:webHidden/>
              </w:rPr>
              <w:fldChar w:fldCharType="begin"/>
            </w:r>
            <w:r>
              <w:rPr>
                <w:noProof/>
                <w:webHidden/>
              </w:rPr>
              <w:instrText xml:space="preserve"> PAGEREF _Toc220447262 \h </w:instrText>
            </w:r>
            <w:r>
              <w:rPr>
                <w:noProof/>
                <w:webHidden/>
              </w:rPr>
            </w:r>
            <w:r>
              <w:rPr>
                <w:noProof/>
                <w:webHidden/>
              </w:rPr>
              <w:fldChar w:fldCharType="separate"/>
            </w:r>
            <w:r>
              <w:rPr>
                <w:noProof/>
                <w:webHidden/>
              </w:rPr>
              <w:t>233</w:t>
            </w:r>
            <w:r>
              <w:rPr>
                <w:noProof/>
                <w:webHidden/>
              </w:rPr>
              <w:fldChar w:fldCharType="end"/>
            </w:r>
          </w:hyperlink>
        </w:p>
        <w:p w14:paraId="1E67A6C8" w14:textId="4AB0DDC8" w:rsidR="00617E20" w:rsidRDefault="00617E20">
          <w:pPr>
            <w:pStyle w:val="TOC1"/>
            <w:tabs>
              <w:tab w:val="right" w:leader="dot" w:pos="9350"/>
            </w:tabs>
            <w:rPr>
              <w:noProof/>
            </w:rPr>
          </w:pPr>
          <w:hyperlink w:anchor="_Toc220447263" w:history="1">
            <w:r w:rsidRPr="002555DC">
              <w:rPr>
                <w:rStyle w:val="Hyperlink"/>
                <w:noProof/>
              </w:rPr>
              <w:t>34. Appendix 6: Child Development Model</w:t>
            </w:r>
            <w:r>
              <w:rPr>
                <w:noProof/>
                <w:webHidden/>
              </w:rPr>
              <w:tab/>
            </w:r>
            <w:r>
              <w:rPr>
                <w:noProof/>
                <w:webHidden/>
              </w:rPr>
              <w:fldChar w:fldCharType="begin"/>
            </w:r>
            <w:r>
              <w:rPr>
                <w:noProof/>
                <w:webHidden/>
              </w:rPr>
              <w:instrText xml:space="preserve"> PAGEREF _Toc220447263 \h </w:instrText>
            </w:r>
            <w:r>
              <w:rPr>
                <w:noProof/>
                <w:webHidden/>
              </w:rPr>
            </w:r>
            <w:r>
              <w:rPr>
                <w:noProof/>
                <w:webHidden/>
              </w:rPr>
              <w:fldChar w:fldCharType="separate"/>
            </w:r>
            <w:r>
              <w:rPr>
                <w:noProof/>
                <w:webHidden/>
              </w:rPr>
              <w:t>237</w:t>
            </w:r>
            <w:r>
              <w:rPr>
                <w:noProof/>
                <w:webHidden/>
              </w:rPr>
              <w:fldChar w:fldCharType="end"/>
            </w:r>
          </w:hyperlink>
        </w:p>
        <w:p w14:paraId="09760513" w14:textId="712E19CE" w:rsidR="00617E20" w:rsidRDefault="00617E20">
          <w:pPr>
            <w:pStyle w:val="TOC1"/>
            <w:tabs>
              <w:tab w:val="right" w:leader="dot" w:pos="9350"/>
            </w:tabs>
            <w:rPr>
              <w:noProof/>
            </w:rPr>
          </w:pPr>
          <w:hyperlink w:anchor="_Toc220447264" w:history="1">
            <w:r w:rsidRPr="002555DC">
              <w:rPr>
                <w:rStyle w:val="Hyperlink"/>
                <w:noProof/>
              </w:rPr>
              <w:t>35. Appendix 7: Political Leaders in 1873</w:t>
            </w:r>
            <w:r>
              <w:rPr>
                <w:noProof/>
                <w:webHidden/>
              </w:rPr>
              <w:tab/>
            </w:r>
            <w:r>
              <w:rPr>
                <w:noProof/>
                <w:webHidden/>
              </w:rPr>
              <w:fldChar w:fldCharType="begin"/>
            </w:r>
            <w:r>
              <w:rPr>
                <w:noProof/>
                <w:webHidden/>
              </w:rPr>
              <w:instrText xml:space="preserve"> PAGEREF _Toc220447264 \h </w:instrText>
            </w:r>
            <w:r>
              <w:rPr>
                <w:noProof/>
                <w:webHidden/>
              </w:rPr>
            </w:r>
            <w:r>
              <w:rPr>
                <w:noProof/>
                <w:webHidden/>
              </w:rPr>
              <w:fldChar w:fldCharType="separate"/>
            </w:r>
            <w:r>
              <w:rPr>
                <w:noProof/>
                <w:webHidden/>
              </w:rPr>
              <w:t>240</w:t>
            </w:r>
            <w:r>
              <w:rPr>
                <w:noProof/>
                <w:webHidden/>
              </w:rPr>
              <w:fldChar w:fldCharType="end"/>
            </w:r>
          </w:hyperlink>
        </w:p>
        <w:p w14:paraId="0FAD6925" w14:textId="070D146C" w:rsidR="00617E20" w:rsidRDefault="00617E20">
          <w:pPr>
            <w:pStyle w:val="TOC1"/>
            <w:tabs>
              <w:tab w:val="right" w:leader="dot" w:pos="9350"/>
            </w:tabs>
            <w:rPr>
              <w:noProof/>
            </w:rPr>
          </w:pPr>
          <w:hyperlink w:anchor="_Toc220447265" w:history="1">
            <w:r w:rsidRPr="002555DC">
              <w:rPr>
                <w:rStyle w:val="Hyperlink"/>
                <w:noProof/>
              </w:rPr>
              <w:t>36. Appendix 8: Trusteeship Levels and Roles</w:t>
            </w:r>
            <w:r>
              <w:rPr>
                <w:noProof/>
                <w:webHidden/>
              </w:rPr>
              <w:tab/>
            </w:r>
            <w:r>
              <w:rPr>
                <w:noProof/>
                <w:webHidden/>
              </w:rPr>
              <w:fldChar w:fldCharType="begin"/>
            </w:r>
            <w:r>
              <w:rPr>
                <w:noProof/>
                <w:webHidden/>
              </w:rPr>
              <w:instrText xml:space="preserve"> PAGEREF _Toc220447265 \h </w:instrText>
            </w:r>
            <w:r>
              <w:rPr>
                <w:noProof/>
                <w:webHidden/>
              </w:rPr>
            </w:r>
            <w:r>
              <w:rPr>
                <w:noProof/>
                <w:webHidden/>
              </w:rPr>
              <w:fldChar w:fldCharType="separate"/>
            </w:r>
            <w:r>
              <w:rPr>
                <w:noProof/>
                <w:webHidden/>
              </w:rPr>
              <w:t>243</w:t>
            </w:r>
            <w:r>
              <w:rPr>
                <w:noProof/>
                <w:webHidden/>
              </w:rPr>
              <w:fldChar w:fldCharType="end"/>
            </w:r>
          </w:hyperlink>
        </w:p>
        <w:p w14:paraId="0AA76F9C" w14:textId="77777777" w:rsidR="00D101BB" w:rsidRDefault="00000000">
          <w:r>
            <w:fldChar w:fldCharType="end"/>
          </w:r>
        </w:p>
      </w:sdtContent>
    </w:sdt>
    <w:p w14:paraId="54716BDE" w14:textId="77777777" w:rsidR="00D101BB" w:rsidRDefault="00000000">
      <w:pPr>
        <w:pStyle w:val="Heading1"/>
      </w:pPr>
      <w:bookmarkStart w:id="0" w:name="sec-cover"/>
      <w:bookmarkStart w:id="1" w:name="_Toc220447228"/>
      <w:r>
        <w:lastRenderedPageBreak/>
        <w:t>Cover</w:t>
      </w:r>
      <w:bookmarkEnd w:id="1"/>
    </w:p>
    <w:p w14:paraId="1E440655" w14:textId="77777777" w:rsidR="00D101BB" w:rsidRDefault="00000000">
      <w:pPr>
        <w:pStyle w:val="CaptionedFigure"/>
      </w:pPr>
      <w:r>
        <w:rPr>
          <w:noProof/>
        </w:rPr>
        <w:lastRenderedPageBreak/>
        <w:drawing>
          <wp:inline distT="0" distB="0" distL="0" distR="0" wp14:anchorId="4DF69DD8" wp14:editId="091235EC">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32B3A6D3" w14:textId="77777777" w:rsidR="00D101BB" w:rsidRDefault="00000000">
      <w:pPr>
        <w:pStyle w:val="ImageCaption"/>
      </w:pPr>
      <w:r>
        <w:lastRenderedPageBreak/>
        <w:t>Generated Using GPT5.2</w:t>
      </w:r>
    </w:p>
    <w:p w14:paraId="3113AC1E" w14:textId="77777777" w:rsidR="00D101BB" w:rsidRDefault="00000000">
      <w:r>
        <w:br w:type="page"/>
      </w:r>
    </w:p>
    <w:p w14:paraId="5ABECEF7" w14:textId="77777777" w:rsidR="00D101BB" w:rsidRDefault="00000000">
      <w:pPr>
        <w:pStyle w:val="Heading1"/>
      </w:pPr>
      <w:bookmarkStart w:id="2" w:name="sec-introduction"/>
      <w:bookmarkStart w:id="3" w:name="_Toc220447229"/>
      <w:bookmarkEnd w:id="0"/>
      <w:r>
        <w:lastRenderedPageBreak/>
        <w:t>Introduction</w:t>
      </w:r>
      <w:bookmarkEnd w:id="3"/>
    </w:p>
    <w:p w14:paraId="6516D24A" w14:textId="77777777" w:rsidR="00D101BB" w:rsidRDefault="00000000">
      <w:pPr>
        <w:pStyle w:val="FirstParagraph"/>
      </w:pPr>
      <w:r>
        <w:t>Praise be to God, the Creator of and Source of all inspiration, knowledge, and wisdom!</w:t>
      </w:r>
    </w:p>
    <w:p w14:paraId="378E44B0" w14:textId="77777777" w:rsidR="00D101BB" w:rsidRDefault="00000000">
      <w:pPr>
        <w:pStyle w:val="BodyText"/>
      </w:pPr>
      <w:r>
        <w:t>Allah’u’abha!</w:t>
      </w:r>
    </w:p>
    <w:p w14:paraId="67EDEBAD" w14:textId="77777777" w:rsidR="00D101BB"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2D774096" w14:textId="77777777" w:rsidR="00D101BB"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52F5942E" w14:textId="77777777" w:rsidR="00D101BB"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324292D0" w14:textId="77777777" w:rsidR="00D101BB"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3F06F0D5" w14:textId="77777777" w:rsidR="00D101BB"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0851E8DC" w14:textId="77777777" w:rsidR="00D101BB"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495EEC5B" w14:textId="77777777" w:rsidR="00D101BB"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599E2DE2" w14:textId="77777777" w:rsidR="00D101BB"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2453143D" w14:textId="77777777" w:rsidR="00D101BB"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223C3989" w14:textId="77777777" w:rsidR="00D101BB" w:rsidRDefault="00000000">
      <w:r>
        <w:br w:type="page"/>
      </w:r>
    </w:p>
    <w:p w14:paraId="7B77FA48" w14:textId="77777777" w:rsidR="00D101BB" w:rsidRDefault="00000000">
      <w:pPr>
        <w:pStyle w:val="Heading1"/>
      </w:pPr>
      <w:bookmarkStart w:id="4" w:name="belief-in-god"/>
      <w:bookmarkStart w:id="5" w:name="_Toc220447230"/>
      <w:bookmarkEnd w:id="2"/>
      <w:r>
        <w:lastRenderedPageBreak/>
        <w:t>1. Belief in God</w:t>
      </w:r>
      <w:bookmarkEnd w:id="5"/>
    </w:p>
    <w:p w14:paraId="44C9A13B" w14:textId="77777777" w:rsidR="00D101BB" w:rsidRDefault="00000000">
      <w:pPr>
        <w:pStyle w:val="Heading2"/>
      </w:pPr>
      <w:bookmarkStart w:id="6" w:name="chapter-introduction"/>
      <w:r>
        <w:t>1.1 Chapter Introduction</w:t>
      </w:r>
    </w:p>
    <w:p w14:paraId="063B1EB1" w14:textId="77777777" w:rsidR="00D101BB"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25152001" w14:textId="77777777" w:rsidR="00D101BB" w:rsidRDefault="00000000">
      <w:pPr>
        <w:pStyle w:val="Heading2"/>
      </w:pPr>
      <w:bookmarkStart w:id="7" w:name="groups-of-names-and-attributes"/>
      <w:bookmarkEnd w:id="6"/>
      <w:r>
        <w:t>1.2 19 Groups of Names and Attributes</w:t>
      </w:r>
    </w:p>
    <w:p w14:paraId="36798694" w14:textId="77777777" w:rsidR="00D101BB" w:rsidRDefault="00000000">
      <w:pPr>
        <w:pStyle w:val="Heading3"/>
      </w:pPr>
      <w:bookmarkStart w:id="8" w:name="subtlety-2"/>
      <w:r>
        <w:t>1.2.1 Subtlety (2)</w:t>
      </w:r>
    </w:p>
    <w:p w14:paraId="6F2CA8CA" w14:textId="77777777" w:rsidR="00D101BB"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1F544319" w14:textId="77777777" w:rsidR="00D101BB"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7E9ED757" w14:textId="77777777" w:rsidR="00D101BB" w:rsidRDefault="00000000">
      <w:pPr>
        <w:pStyle w:val="BodyText"/>
      </w:pPr>
      <w:r>
        <w:t>The next 18 groups include the quality of Subtlety.</w:t>
      </w:r>
    </w:p>
    <w:p w14:paraId="2EB82CD4" w14:textId="77777777" w:rsidR="00D101BB" w:rsidRDefault="00000000">
      <w:pPr>
        <w:pStyle w:val="Heading3"/>
      </w:pPr>
      <w:bookmarkStart w:id="9" w:name="manifestation-2"/>
      <w:bookmarkEnd w:id="8"/>
      <w:r>
        <w:t>1.2.2 Manifestation (2)</w:t>
      </w:r>
    </w:p>
    <w:p w14:paraId="6A9C7D2E" w14:textId="77777777" w:rsidR="00D101BB"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107B4872" w14:textId="77777777" w:rsidR="00D101BB"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6497051E" w14:textId="77777777" w:rsidR="00D101BB"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10AC4996" w14:textId="77777777" w:rsidR="00D101BB" w:rsidRDefault="00000000">
      <w:pPr>
        <w:pStyle w:val="BodyText"/>
      </w:pPr>
      <w:r>
        <w:t>The next 17 groups include the quality of Manifestation.</w:t>
      </w:r>
    </w:p>
    <w:p w14:paraId="3C8FB25E" w14:textId="77777777" w:rsidR="00D101BB" w:rsidRDefault="00000000">
      <w:pPr>
        <w:pStyle w:val="Heading3"/>
      </w:pPr>
      <w:bookmarkStart w:id="10" w:name="knowledge-46"/>
      <w:bookmarkEnd w:id="9"/>
      <w:r>
        <w:t>1.2.3 Knowledge (46)</w:t>
      </w:r>
    </w:p>
    <w:p w14:paraId="6FBAA6CC" w14:textId="77777777" w:rsidR="00D101BB"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669DDA77" w14:textId="77777777" w:rsidR="00D101BB"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50D2F8E5" w14:textId="77777777" w:rsidR="00D101BB"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48A35816" w14:textId="77777777" w:rsidR="00D101BB" w:rsidRDefault="00000000">
      <w:pPr>
        <w:pStyle w:val="BodyText"/>
      </w:pPr>
      <w:r>
        <w:t>The next 16 groups include the quality of Knowledge.</w:t>
      </w:r>
    </w:p>
    <w:p w14:paraId="3D77173D" w14:textId="77777777" w:rsidR="00D101BB" w:rsidRDefault="00000000">
      <w:pPr>
        <w:pStyle w:val="Heading3"/>
      </w:pPr>
      <w:bookmarkStart w:id="11" w:name="creation-6"/>
      <w:bookmarkEnd w:id="10"/>
      <w:r>
        <w:t>1.2.4 Creation (6)</w:t>
      </w:r>
    </w:p>
    <w:p w14:paraId="1CC3516F" w14:textId="77777777" w:rsidR="00D101BB"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0C17D3BD" w14:textId="77777777" w:rsidR="00D101BB"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0922A6EC" w14:textId="77777777" w:rsidR="00D101BB"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116A5420" w14:textId="77777777" w:rsidR="00D101BB" w:rsidRDefault="00000000">
      <w:pPr>
        <w:pStyle w:val="BodyText"/>
      </w:pPr>
      <w:r>
        <w:t>The next 15 groups include the quality of Creation.</w:t>
      </w:r>
    </w:p>
    <w:p w14:paraId="3729FF6E" w14:textId="77777777" w:rsidR="00D101BB" w:rsidRDefault="00000000">
      <w:pPr>
        <w:pStyle w:val="Heading3"/>
      </w:pPr>
      <w:bookmarkStart w:id="12" w:name="power-36"/>
      <w:bookmarkEnd w:id="11"/>
      <w:r>
        <w:t>1.2.5 Power (36)</w:t>
      </w:r>
    </w:p>
    <w:p w14:paraId="6138F474" w14:textId="77777777" w:rsidR="00D101BB"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6106E9A5" w14:textId="77777777" w:rsidR="00D101BB"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613E412C" w14:textId="77777777" w:rsidR="00D101BB"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2C5713D8" w14:textId="77777777" w:rsidR="00D101BB"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23A11DA9" w14:textId="77777777" w:rsidR="00D101BB" w:rsidRDefault="00000000">
      <w:pPr>
        <w:pStyle w:val="BodyText"/>
      </w:pPr>
      <w:r>
        <w:t>The next 14 groups include the quality of Power.</w:t>
      </w:r>
    </w:p>
    <w:p w14:paraId="76FBAE37" w14:textId="77777777" w:rsidR="00D101BB" w:rsidRDefault="00000000">
      <w:pPr>
        <w:pStyle w:val="Heading3"/>
      </w:pPr>
      <w:bookmarkStart w:id="13" w:name="lordship-51"/>
      <w:bookmarkEnd w:id="12"/>
      <w:r>
        <w:t>1.2.6 Lordship (51)</w:t>
      </w:r>
    </w:p>
    <w:p w14:paraId="30575B4F" w14:textId="77777777" w:rsidR="00D101BB"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2256ABC2" w14:textId="77777777" w:rsidR="00D101BB"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720804F2" w14:textId="77777777" w:rsidR="00D101BB" w:rsidRDefault="00000000">
      <w:pPr>
        <w:pStyle w:val="BodyText"/>
      </w:pPr>
      <w:r>
        <w:t>The next 13 groups include the quality of Lordship.</w:t>
      </w:r>
    </w:p>
    <w:p w14:paraId="38B29F17" w14:textId="77777777" w:rsidR="00D101BB" w:rsidRDefault="00000000">
      <w:pPr>
        <w:pStyle w:val="Heading3"/>
      </w:pPr>
      <w:bookmarkStart w:id="14" w:name="justice-6"/>
      <w:bookmarkEnd w:id="13"/>
      <w:r>
        <w:t>1.2.7 Justice (6)</w:t>
      </w:r>
    </w:p>
    <w:p w14:paraId="378E13D7" w14:textId="77777777" w:rsidR="00D101BB"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609BFAD1" w14:textId="77777777" w:rsidR="00D101BB"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5AF20A5A" w14:textId="77777777" w:rsidR="00D101BB"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12840427" w14:textId="77777777" w:rsidR="00D101BB" w:rsidRDefault="00000000">
      <w:pPr>
        <w:pStyle w:val="BodyText"/>
      </w:pPr>
      <w:r>
        <w:lastRenderedPageBreak/>
        <w:t>The next 12 groups include the quality of Justice.</w:t>
      </w:r>
    </w:p>
    <w:p w14:paraId="6D9FFD65" w14:textId="77777777" w:rsidR="00D101BB" w:rsidRDefault="00000000">
      <w:pPr>
        <w:pStyle w:val="Heading3"/>
      </w:pPr>
      <w:bookmarkStart w:id="15" w:name="exaltation-9"/>
      <w:bookmarkEnd w:id="14"/>
      <w:r>
        <w:t>1.2.8 Exaltation (9)</w:t>
      </w:r>
    </w:p>
    <w:p w14:paraId="2DC8F27F" w14:textId="77777777" w:rsidR="00D101BB"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110BADB5" w14:textId="77777777" w:rsidR="00D101BB"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0813BBBE" w14:textId="77777777" w:rsidR="00D101BB"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78162A55" w14:textId="77777777" w:rsidR="00D101BB" w:rsidRDefault="00000000">
      <w:pPr>
        <w:pStyle w:val="BodyText"/>
      </w:pPr>
      <w:r>
        <w:t>The next 11 groups include the quality of Exaltation.</w:t>
      </w:r>
    </w:p>
    <w:p w14:paraId="0562F592" w14:textId="77777777" w:rsidR="00D101BB" w:rsidRDefault="00000000">
      <w:pPr>
        <w:pStyle w:val="Heading3"/>
      </w:pPr>
      <w:bookmarkStart w:id="16" w:name="independence-9"/>
      <w:bookmarkEnd w:id="15"/>
      <w:r>
        <w:t>1.2.9 Independence (9)</w:t>
      </w:r>
    </w:p>
    <w:p w14:paraId="40738ABA" w14:textId="77777777" w:rsidR="00D101BB"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2B9DCD40" w14:textId="77777777" w:rsidR="00D101BB"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5FD7D542" w14:textId="77777777" w:rsidR="00D101BB" w:rsidRDefault="00000000">
      <w:pPr>
        <w:pStyle w:val="BodyText"/>
      </w:pPr>
      <w:r>
        <w:t>The next 10 groups include the quality of Independence.</w:t>
      </w:r>
    </w:p>
    <w:p w14:paraId="761D29FA" w14:textId="77777777" w:rsidR="00D101BB" w:rsidRDefault="00000000">
      <w:pPr>
        <w:pStyle w:val="Heading3"/>
      </w:pPr>
      <w:bookmarkStart w:id="17" w:name="command-6"/>
      <w:bookmarkEnd w:id="16"/>
      <w:r>
        <w:t>1.2.10 Command (6)</w:t>
      </w:r>
    </w:p>
    <w:p w14:paraId="57E05654" w14:textId="77777777" w:rsidR="00D101BB"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545CADC1" w14:textId="77777777" w:rsidR="00D101BB"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0282ABC5" w14:textId="77777777" w:rsidR="00D101BB"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6A045232" w14:textId="77777777" w:rsidR="00D101BB" w:rsidRDefault="00000000">
      <w:pPr>
        <w:pStyle w:val="BodyText"/>
      </w:pPr>
      <w:r>
        <w:t>The next 9 groups include the quality of Command.</w:t>
      </w:r>
    </w:p>
    <w:p w14:paraId="42D239C2" w14:textId="77777777" w:rsidR="00D101BB" w:rsidRDefault="00000000">
      <w:pPr>
        <w:pStyle w:val="Heading3"/>
      </w:pPr>
      <w:bookmarkStart w:id="18" w:name="counsel-6"/>
      <w:bookmarkEnd w:id="17"/>
      <w:r>
        <w:t>1.2.11 Counsel (6)</w:t>
      </w:r>
    </w:p>
    <w:p w14:paraId="15FEA00B" w14:textId="77777777" w:rsidR="00D101BB"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644E944B" w14:textId="77777777" w:rsidR="00D101BB"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359BFA55" w14:textId="77777777" w:rsidR="00D101BB"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3BDF56BC" w14:textId="77777777" w:rsidR="00D101BB" w:rsidRDefault="00000000">
      <w:pPr>
        <w:pStyle w:val="BodyText"/>
      </w:pPr>
      <w:r>
        <w:t>The next 8 groups include the quality Counsel.</w:t>
      </w:r>
    </w:p>
    <w:p w14:paraId="020F4B8F" w14:textId="77777777" w:rsidR="00D101BB" w:rsidRDefault="00000000">
      <w:pPr>
        <w:pStyle w:val="Heading3"/>
      </w:pPr>
      <w:bookmarkStart w:id="19" w:name="faithfulness-3"/>
      <w:bookmarkEnd w:id="18"/>
      <w:r>
        <w:t>1.2.12 Faithfulness (3)</w:t>
      </w:r>
    </w:p>
    <w:p w14:paraId="1FD25796" w14:textId="77777777" w:rsidR="00D101BB"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6376D688" w14:textId="77777777" w:rsidR="00D101BB"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6111035C" w14:textId="77777777" w:rsidR="00D101BB"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64BAC619" w14:textId="77777777" w:rsidR="00D101BB"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6C4E9993" w14:textId="77777777" w:rsidR="00D101BB" w:rsidRDefault="00000000">
      <w:pPr>
        <w:pStyle w:val="BodyText"/>
      </w:pPr>
      <w:r>
        <w:t>The next 7 groups include the quality Faithfulness.</w:t>
      </w:r>
    </w:p>
    <w:p w14:paraId="1E669D35" w14:textId="77777777" w:rsidR="00D101BB" w:rsidRDefault="00000000">
      <w:pPr>
        <w:pStyle w:val="Heading3"/>
      </w:pPr>
      <w:bookmarkStart w:id="20" w:name="praise-4"/>
      <w:bookmarkEnd w:id="19"/>
      <w:r>
        <w:t>1.2.13 Praise (4)</w:t>
      </w:r>
    </w:p>
    <w:p w14:paraId="61A9B705" w14:textId="77777777" w:rsidR="00D101BB"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46DF2092" w14:textId="77777777" w:rsidR="00D101BB"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78F14E23" w14:textId="77777777" w:rsidR="00D101BB" w:rsidRDefault="00000000">
      <w:pPr>
        <w:pStyle w:val="BodyText"/>
      </w:pPr>
      <w:r>
        <w:t>The next 6 groups include the quality of Praise.</w:t>
      </w:r>
    </w:p>
    <w:p w14:paraId="5C4F9165" w14:textId="77777777" w:rsidR="00D101BB" w:rsidRDefault="00000000">
      <w:pPr>
        <w:pStyle w:val="Heading3"/>
      </w:pPr>
      <w:bookmarkStart w:id="21" w:name="love-11"/>
      <w:bookmarkEnd w:id="20"/>
      <w:r>
        <w:t>1.2.14 Love (11)</w:t>
      </w:r>
    </w:p>
    <w:p w14:paraId="7389B31E" w14:textId="77777777" w:rsidR="00D101BB"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04A98787" w14:textId="77777777" w:rsidR="00D101BB"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76C102CF" w14:textId="77777777" w:rsidR="00D101BB"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6595A4F3" w14:textId="77777777" w:rsidR="00D101BB"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38E5F1E4" w14:textId="77777777" w:rsidR="00D101BB"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687D9C14" w14:textId="77777777" w:rsidR="00D101BB" w:rsidRDefault="00000000">
      <w:pPr>
        <w:pStyle w:val="BodyText"/>
      </w:pPr>
      <w:r>
        <w:t>The next 5 groups include the quality of Love.</w:t>
      </w:r>
    </w:p>
    <w:p w14:paraId="35D9ACD1" w14:textId="77777777" w:rsidR="00D101BB" w:rsidRDefault="00000000">
      <w:pPr>
        <w:pStyle w:val="Heading3"/>
      </w:pPr>
      <w:bookmarkStart w:id="22" w:name="forgiveness-15"/>
      <w:bookmarkEnd w:id="21"/>
      <w:r>
        <w:t>1.2.15 Forgiveness (15)</w:t>
      </w:r>
    </w:p>
    <w:p w14:paraId="7AC7A9EF" w14:textId="77777777" w:rsidR="00D101BB"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58CF3820" w14:textId="77777777" w:rsidR="00D101BB"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20A8F8AC" w14:textId="77777777" w:rsidR="00D101BB" w:rsidRDefault="00000000">
      <w:pPr>
        <w:pStyle w:val="BodyText"/>
      </w:pPr>
      <w:r>
        <w:t>The next 4 groups include the quality of Forgiveness.</w:t>
      </w:r>
    </w:p>
    <w:p w14:paraId="0D58982F" w14:textId="77777777" w:rsidR="00D101BB" w:rsidRDefault="00000000">
      <w:pPr>
        <w:pStyle w:val="Heading3"/>
      </w:pPr>
      <w:bookmarkStart w:id="23" w:name="mercy-29"/>
      <w:bookmarkEnd w:id="22"/>
      <w:r>
        <w:t>1.2.16 Mercy (29)</w:t>
      </w:r>
    </w:p>
    <w:p w14:paraId="1AD2F14F" w14:textId="77777777" w:rsidR="00D101BB"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298019F3" w14:textId="77777777" w:rsidR="00D101BB"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3270463C" w14:textId="77777777" w:rsidR="00D101BB"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1843462A" w14:textId="77777777" w:rsidR="00D101BB" w:rsidRDefault="00000000">
      <w:pPr>
        <w:pStyle w:val="BodyText"/>
      </w:pPr>
      <w:r>
        <w:t>The next 3 groups include the quality of Mercy.</w:t>
      </w:r>
    </w:p>
    <w:p w14:paraId="67E76EFB" w14:textId="77777777" w:rsidR="00D101BB" w:rsidRDefault="00000000">
      <w:pPr>
        <w:pStyle w:val="Heading3"/>
      </w:pPr>
      <w:bookmarkStart w:id="24" w:name="generosity-22"/>
      <w:bookmarkEnd w:id="23"/>
      <w:r>
        <w:t>1.2.17 Generosity (22)</w:t>
      </w:r>
    </w:p>
    <w:p w14:paraId="34997617" w14:textId="77777777" w:rsidR="00D101BB"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7E542133" w14:textId="77777777" w:rsidR="00D101BB"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7C8AA15A" w14:textId="77777777" w:rsidR="00D101BB" w:rsidRDefault="00000000">
      <w:pPr>
        <w:pStyle w:val="BodyText"/>
      </w:pPr>
      <w:r>
        <w:t>The next 2 groups include generosity.</w:t>
      </w:r>
    </w:p>
    <w:p w14:paraId="6D5CF566" w14:textId="77777777" w:rsidR="00D101BB" w:rsidRDefault="00000000">
      <w:pPr>
        <w:pStyle w:val="Heading3"/>
      </w:pPr>
      <w:bookmarkStart w:id="25" w:name="sovereignty-4"/>
      <w:bookmarkEnd w:id="24"/>
      <w:r>
        <w:t>1.2.18 Sovereignty (4)</w:t>
      </w:r>
    </w:p>
    <w:p w14:paraId="223F4610" w14:textId="77777777" w:rsidR="00D101BB"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706F9EF7" w14:textId="77777777" w:rsidR="00D101BB"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05324AB1" w14:textId="77777777" w:rsidR="00D101BB" w:rsidRDefault="00000000">
      <w:pPr>
        <w:pStyle w:val="BodyText"/>
      </w:pPr>
      <w:r>
        <w:t>Recognizing God’s sovereignty crowns this progression, affirming His ultimate control over all realms.</w:t>
      </w:r>
    </w:p>
    <w:p w14:paraId="75681D92" w14:textId="77777777" w:rsidR="00D101BB" w:rsidRDefault="00000000">
      <w:pPr>
        <w:pStyle w:val="Heading3"/>
      </w:pPr>
      <w:bookmarkStart w:id="26" w:name="purity-9"/>
      <w:bookmarkEnd w:id="25"/>
      <w:r>
        <w:t>1.2.19 Purity (9)</w:t>
      </w:r>
    </w:p>
    <w:p w14:paraId="36436FDD" w14:textId="77777777" w:rsidR="00D101BB"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542734A5" w14:textId="77777777" w:rsidR="00D101BB"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7F1B8317" w14:textId="77777777" w:rsidR="00D101BB" w:rsidRDefault="00000000">
      <w:pPr>
        <w:pStyle w:val="Compact"/>
        <w:numPr>
          <w:ilvl w:val="0"/>
          <w:numId w:val="13"/>
        </w:numPr>
      </w:pPr>
      <w:r>
        <w:t>Belief in God’s Oneness without belief in God’s Subtlety might view God as being remote, causing a possible agnostic or deistic perspective.</w:t>
      </w:r>
    </w:p>
    <w:p w14:paraId="5D8111CC" w14:textId="77777777" w:rsidR="00D101BB"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3B94B679" w14:textId="77777777" w:rsidR="00D101BB"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532900FE" w14:textId="77777777" w:rsidR="00D101BB" w:rsidRDefault="00000000">
      <w:pPr>
        <w:pStyle w:val="Compact"/>
        <w:numPr>
          <w:ilvl w:val="0"/>
          <w:numId w:val="13"/>
        </w:numPr>
      </w:pPr>
      <w:r>
        <w:t>Belief in God’s Oneness without belief in God as Creator would remove God’s role as the source of existence. This would lead to pantheism or atheism.</w:t>
      </w:r>
    </w:p>
    <w:p w14:paraId="67180396" w14:textId="77777777" w:rsidR="00D101BB"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1F4E803D" w14:textId="77777777" w:rsidR="00D101BB" w:rsidRDefault="00000000">
      <w:pPr>
        <w:pStyle w:val="Compact"/>
        <w:numPr>
          <w:ilvl w:val="0"/>
          <w:numId w:val="13"/>
        </w:numPr>
      </w:pPr>
      <w:r>
        <w:t>Belief in God’s Oneness without belief in God’s Lordship would mean God is unable to sustain or guide His creation. This could lead to nihilism.</w:t>
      </w:r>
    </w:p>
    <w:p w14:paraId="219A6979" w14:textId="77777777" w:rsidR="00D101BB"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3BCCFB1C" w14:textId="77777777" w:rsidR="00D101BB" w:rsidRDefault="00000000">
      <w:pPr>
        <w:pStyle w:val="Compact"/>
        <w:numPr>
          <w:ilvl w:val="0"/>
          <w:numId w:val="13"/>
        </w:numPr>
      </w:pPr>
      <w:r>
        <w:t>Belief in God’s Oneness without Exaltation might make God seem too human, leading to anthropomorphism where God is viewed as a human-like figure.</w:t>
      </w:r>
    </w:p>
    <w:p w14:paraId="41CA24D5" w14:textId="77777777" w:rsidR="00D101BB" w:rsidRDefault="00000000">
      <w:pPr>
        <w:pStyle w:val="Compact"/>
        <w:numPr>
          <w:ilvl w:val="0"/>
          <w:numId w:val="13"/>
        </w:numPr>
      </w:pPr>
      <w:r>
        <w:t>Belief in God’s Oneness without Independence would cause belief God needs something to exist, leading to a belief in paganism where others share divine authority.</w:t>
      </w:r>
    </w:p>
    <w:p w14:paraId="02F3DA0C" w14:textId="77777777" w:rsidR="00D101BB"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6000A997" w14:textId="77777777" w:rsidR="00D101BB"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1476FEA5" w14:textId="77777777" w:rsidR="00D101BB"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3413C2EE" w14:textId="77777777" w:rsidR="00D101BB"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7529E6C5" w14:textId="77777777" w:rsidR="00D101BB" w:rsidRDefault="00000000">
      <w:pPr>
        <w:pStyle w:val="Compact"/>
        <w:numPr>
          <w:ilvl w:val="0"/>
          <w:numId w:val="13"/>
        </w:numPr>
      </w:pPr>
      <w:r>
        <w:t>Belief in Oneness with belief in God’s love makes oneness cold and rigid. It leads to fear-based religion, where obedience is motivated by dread.</w:t>
      </w:r>
    </w:p>
    <w:p w14:paraId="63870A40" w14:textId="77777777" w:rsidR="00D101BB"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4EA12EA9" w14:textId="77777777" w:rsidR="00D101BB"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1887FB70" w14:textId="77777777" w:rsidR="00D101BB"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33C5BCB3" w14:textId="77777777" w:rsidR="00D101BB"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43E4DDAB" w14:textId="77777777" w:rsidR="00D101BB"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3E18BD44" w14:textId="77777777" w:rsidR="00D101BB"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5621B2DE" w14:textId="77777777" w:rsidR="00D101BB" w:rsidRDefault="00000000">
      <w:pPr>
        <w:pStyle w:val="BodyText"/>
      </w:pPr>
      <w:r>
        <w:rPr>
          <w:i/>
          <w:iCs/>
        </w:rPr>
        <w:t>Reflection: Which name or attribute felt most real to you, and which felt most distant?</w:t>
      </w:r>
    </w:p>
    <w:p w14:paraId="65D7CE54" w14:textId="77777777" w:rsidR="00D101BB" w:rsidRDefault="00000000">
      <w:pPr>
        <w:pStyle w:val="BodyText"/>
      </w:pPr>
      <w:r>
        <w:t>These names teach us who God is, but they also point beyond themselves, toward the purpose behind what has been revealed.</w:t>
      </w:r>
    </w:p>
    <w:p w14:paraId="23136AFF" w14:textId="77777777" w:rsidR="00D101BB" w:rsidRDefault="00000000">
      <w:pPr>
        <w:pStyle w:val="Heading2"/>
      </w:pPr>
      <w:bookmarkStart w:id="27" w:name="the-purpose-of-god"/>
      <w:bookmarkEnd w:id="7"/>
      <w:bookmarkEnd w:id="26"/>
      <w:r>
        <w:t>1.3 The Purpose of God</w:t>
      </w:r>
    </w:p>
    <w:p w14:paraId="3AFC837E" w14:textId="77777777" w:rsidR="00D101BB"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044D3DDC" w14:textId="77777777" w:rsidR="00D101BB"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224AE688" w14:textId="77777777" w:rsidR="00D101BB" w:rsidRDefault="00000000">
      <w:pPr>
        <w:pStyle w:val="BodyText"/>
      </w:pPr>
      <w:r>
        <w:rPr>
          <w:i/>
          <w:iCs/>
        </w:rPr>
        <w:t>Reflection: If the purpose is to recognize God in all things, what is one place in your life you rarely look for Him?</w:t>
      </w:r>
    </w:p>
    <w:p w14:paraId="2E7ABF6E" w14:textId="77777777" w:rsidR="00D101BB" w:rsidRDefault="00000000">
      <w:pPr>
        <w:pStyle w:val="BodyText"/>
      </w:pPr>
      <w:r>
        <w:t>The purpose of God is not merely stated, it is carried, and one way it is carried is through what Bahá’u’lláh calls the Breath of God.</w:t>
      </w:r>
    </w:p>
    <w:p w14:paraId="360EB880" w14:textId="77777777" w:rsidR="00D101BB" w:rsidRDefault="00000000">
      <w:pPr>
        <w:pStyle w:val="Heading2"/>
      </w:pPr>
      <w:bookmarkStart w:id="28" w:name="the-breath-of-god"/>
      <w:bookmarkEnd w:id="27"/>
      <w:r>
        <w:t>1.4 The Breath of God</w:t>
      </w:r>
    </w:p>
    <w:p w14:paraId="6DC8E2A9" w14:textId="77777777" w:rsidR="00D101BB"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4EAC5745" w14:textId="77777777" w:rsidR="00D101BB"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449CBEDE" w14:textId="77777777" w:rsidR="00D101BB" w:rsidRDefault="00000000">
      <w:pPr>
        <w:pStyle w:val="BodyText"/>
      </w:pPr>
      <w:r>
        <w:rPr>
          <w:i/>
          <w:iCs/>
        </w:rPr>
        <w:t>Reflection: What in your life feels like fragrance and movement, and what feels like dead air?</w:t>
      </w:r>
    </w:p>
    <w:p w14:paraId="4C532B75" w14:textId="77777777" w:rsidR="00D101BB" w:rsidRDefault="00000000">
      <w:pPr>
        <w:pStyle w:val="BodyText"/>
      </w:pPr>
      <w:r>
        <w:t>The Breath of God describes God’s influence, and the covenant describes our relationship to that influence, and what it asks of us.</w:t>
      </w:r>
    </w:p>
    <w:p w14:paraId="2DB6F50E" w14:textId="77777777" w:rsidR="00D101BB" w:rsidRDefault="00000000">
      <w:pPr>
        <w:pStyle w:val="Heading2"/>
      </w:pPr>
      <w:bookmarkStart w:id="29" w:name="covenant-of-god"/>
      <w:bookmarkEnd w:id="28"/>
      <w:r>
        <w:lastRenderedPageBreak/>
        <w:t>1.5 Covenant of God</w:t>
      </w:r>
    </w:p>
    <w:p w14:paraId="5EE3F3D9" w14:textId="77777777" w:rsidR="00D101BB"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6A0EBCE6" w14:textId="77777777" w:rsidR="00D101BB" w:rsidRDefault="00000000">
      <w:pPr>
        <w:pStyle w:val="BodyText"/>
      </w:pPr>
      <w:r>
        <w:rPr>
          <w:i/>
          <w:iCs/>
        </w:rPr>
        <w:t>Reflection: If God is faithful, what is one act of faithfulness you can offer in return?</w:t>
      </w:r>
    </w:p>
    <w:p w14:paraId="5271A110" w14:textId="77777777" w:rsidR="00D101BB" w:rsidRDefault="00000000">
      <w:pPr>
        <w:pStyle w:val="BodyText"/>
      </w:pPr>
      <w:r>
        <w:t>With these foundations set, we can now gather the thread of this chapter before turning toward the soul.</w:t>
      </w:r>
    </w:p>
    <w:p w14:paraId="6C3CD706" w14:textId="77777777" w:rsidR="00D101BB" w:rsidRDefault="00000000">
      <w:pPr>
        <w:pStyle w:val="Heading2"/>
      </w:pPr>
      <w:bookmarkStart w:id="30" w:name="chapter-summary"/>
      <w:bookmarkEnd w:id="29"/>
      <w:r>
        <w:t>1.6 Chapter Summary</w:t>
      </w:r>
    </w:p>
    <w:p w14:paraId="7511F6D0" w14:textId="77777777" w:rsidR="00D101BB"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4D3690A8" w14:textId="77777777" w:rsidR="00D101BB" w:rsidRDefault="00000000">
      <w:r>
        <w:br w:type="page"/>
      </w:r>
    </w:p>
    <w:p w14:paraId="41586A0D" w14:textId="77777777" w:rsidR="00D101BB" w:rsidRDefault="00000000">
      <w:pPr>
        <w:pStyle w:val="Heading1"/>
      </w:pPr>
      <w:bookmarkStart w:id="31" w:name="belief-in-the-human-soul"/>
      <w:bookmarkStart w:id="32" w:name="_Toc220447231"/>
      <w:bookmarkEnd w:id="4"/>
      <w:bookmarkEnd w:id="30"/>
      <w:r>
        <w:lastRenderedPageBreak/>
        <w:t>2. Belief in the Human Soul</w:t>
      </w:r>
      <w:bookmarkEnd w:id="32"/>
    </w:p>
    <w:p w14:paraId="77E95993" w14:textId="77777777" w:rsidR="00D101BB" w:rsidRDefault="00000000">
      <w:pPr>
        <w:pStyle w:val="Heading2"/>
      </w:pPr>
      <w:bookmarkStart w:id="33" w:name="chapter-introduction-1"/>
      <w:r>
        <w:t>2.1 Chapter Introduction</w:t>
      </w:r>
    </w:p>
    <w:p w14:paraId="4E1E48F9" w14:textId="77777777" w:rsidR="00D101BB"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7AE259EF" w14:textId="77777777" w:rsidR="00D101BB"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58A13217" w14:textId="77777777" w:rsidR="00D101BB"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3B0B7765" w14:textId="77777777" w:rsidR="00D101BB"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41F02BC4" w14:textId="77777777" w:rsidR="00D101BB" w:rsidRDefault="00000000">
      <w:pPr>
        <w:pStyle w:val="Heading2"/>
      </w:pPr>
      <w:bookmarkStart w:id="34" w:name="the-reality-of-the-human-soul"/>
      <w:bookmarkEnd w:id="33"/>
      <w:r>
        <w:t>2.2 The Reality of the Human Soul</w:t>
      </w:r>
    </w:p>
    <w:p w14:paraId="35CBE262" w14:textId="77777777" w:rsidR="00D101BB"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69B89DD2" w14:textId="77777777" w:rsidR="00D101BB"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A8B616B" w14:textId="77777777" w:rsidR="00D101BB"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002547CD" w14:textId="77777777" w:rsidR="00D101BB"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3140359A" w14:textId="77777777" w:rsidR="00D101BB"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07551C48" w14:textId="77777777" w:rsidR="00D101BB"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672AB505" w14:textId="77777777" w:rsidR="00D101BB" w:rsidRDefault="00000000">
      <w:pPr>
        <w:pStyle w:val="Heading2"/>
      </w:pPr>
      <w:bookmarkStart w:id="35" w:name="the-unique-nature-of-the-soul"/>
      <w:bookmarkEnd w:id="34"/>
      <w:r>
        <w:t>2.3 The Unique Nature of the Soul</w:t>
      </w:r>
    </w:p>
    <w:p w14:paraId="6C6F69DD" w14:textId="77777777" w:rsidR="00D101BB"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93D3674" w14:textId="77777777" w:rsidR="00D101BB"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0C5EBAAA" w14:textId="77777777" w:rsidR="00D101BB"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292BB9EA" w14:textId="77777777" w:rsidR="00D101BB"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0D881BA7" w14:textId="77777777" w:rsidR="00D101BB" w:rsidRDefault="00000000">
      <w:pPr>
        <w:pStyle w:val="BodyText"/>
      </w:pPr>
      <w:r>
        <w:rPr>
          <w:i/>
          <w:iCs/>
        </w:rPr>
        <w:t>Reflection: What inner habit most often steals your freedom—fear, suspicion, or pride?</w:t>
      </w:r>
    </w:p>
    <w:p w14:paraId="3999A0BF" w14:textId="77777777" w:rsidR="00D101BB" w:rsidRDefault="00000000">
      <w:pPr>
        <w:pStyle w:val="BodyText"/>
      </w:pPr>
      <w:r>
        <w:lastRenderedPageBreak/>
        <w:t>Once the soul’s potential is clear, we can be honest about the conflicts that dim it.</w:t>
      </w:r>
    </w:p>
    <w:p w14:paraId="55B89960" w14:textId="77777777" w:rsidR="00D101BB" w:rsidRDefault="00000000">
      <w:pPr>
        <w:pStyle w:val="Heading2"/>
      </w:pPr>
      <w:bookmarkStart w:id="36" w:name="the-inner-struggles-of-the-soul"/>
      <w:bookmarkEnd w:id="35"/>
      <w:r>
        <w:t>2.4 The Inner Struggles of the Soul</w:t>
      </w:r>
    </w:p>
    <w:p w14:paraId="25E0D77C" w14:textId="77777777" w:rsidR="00D101BB"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3DB78132" w14:textId="77777777" w:rsidR="00D101BB"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43E42A23" w14:textId="77777777" w:rsidR="00D101BB"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23316BCA" w14:textId="77777777" w:rsidR="00D101BB"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3A00ED83" w14:textId="77777777" w:rsidR="00D101BB"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50A49F38" w14:textId="77777777" w:rsidR="00D101BB" w:rsidRDefault="00000000">
      <w:pPr>
        <w:pStyle w:val="BodyText"/>
      </w:pPr>
      <w:r>
        <w:rPr>
          <w:i/>
          <w:iCs/>
        </w:rPr>
        <w:t>Reflection: In your recent moments of doubt, was your reason acting as a lamp to find the truth, or an idol to justify your own whim?</w:t>
      </w:r>
    </w:p>
    <w:p w14:paraId="567CFF02" w14:textId="77777777" w:rsidR="00D101BB" w:rsidRDefault="00000000">
      <w:pPr>
        <w:pStyle w:val="BodyText"/>
      </w:pPr>
      <w:r>
        <w:lastRenderedPageBreak/>
        <w:t>From struggle, the chapter turns to the question every soul eventually faces: its departure and destination.</w:t>
      </w:r>
    </w:p>
    <w:p w14:paraId="144FDD80" w14:textId="77777777" w:rsidR="00D101BB" w:rsidRDefault="00000000">
      <w:pPr>
        <w:pStyle w:val="Heading2"/>
      </w:pPr>
      <w:bookmarkStart w:id="37" w:name="the-fate-of-the-soul"/>
      <w:bookmarkEnd w:id="36"/>
      <w:r>
        <w:t>2.5 The Fate of the Soul</w:t>
      </w:r>
    </w:p>
    <w:p w14:paraId="56F12EF2" w14:textId="77777777" w:rsidR="00D101BB"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7DA2E3A2" w14:textId="77777777" w:rsidR="00D101BB"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6D03C95E" w14:textId="77777777" w:rsidR="00D101BB"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4550FD61" w14:textId="77777777" w:rsidR="00D101BB" w:rsidRDefault="00000000">
      <w:pPr>
        <w:pStyle w:val="BodyText"/>
      </w:pPr>
      <w:r>
        <w:rPr>
          <w:i/>
          <w:iCs/>
        </w:rPr>
        <w:t>Reflection: If death is certain, what would it mean to live as if your soul is preparing for flight?</w:t>
      </w:r>
    </w:p>
    <w:p w14:paraId="4F15512C" w14:textId="77777777" w:rsidR="00D101BB"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7FD7E424" w14:textId="77777777" w:rsidR="00D101BB" w:rsidRDefault="00000000">
      <w:pPr>
        <w:pStyle w:val="BodyText"/>
      </w:pPr>
      <w:r>
        <w:t>The next chapter will discuss the potential destinations of the soul, the worlds of God.</w:t>
      </w:r>
    </w:p>
    <w:p w14:paraId="18582D25" w14:textId="77777777" w:rsidR="00D101BB" w:rsidRDefault="00000000">
      <w:r>
        <w:br w:type="page"/>
      </w:r>
    </w:p>
    <w:p w14:paraId="09C8A5DC" w14:textId="77777777" w:rsidR="00D101BB" w:rsidRDefault="00000000">
      <w:pPr>
        <w:pStyle w:val="Heading1"/>
      </w:pPr>
      <w:bookmarkStart w:id="38" w:name="belief-in-the-worlds-of-god"/>
      <w:bookmarkStart w:id="39" w:name="_Toc220447232"/>
      <w:bookmarkEnd w:id="31"/>
      <w:bookmarkEnd w:id="37"/>
      <w:r>
        <w:lastRenderedPageBreak/>
        <w:t>3. Belief in the Worlds of God</w:t>
      </w:r>
      <w:bookmarkEnd w:id="39"/>
    </w:p>
    <w:p w14:paraId="718F8BFC" w14:textId="77777777" w:rsidR="00D101BB" w:rsidRDefault="00000000">
      <w:pPr>
        <w:pStyle w:val="Heading2"/>
      </w:pPr>
      <w:bookmarkStart w:id="40" w:name="introduction"/>
      <w:r>
        <w:t>3.1 Introduction</w:t>
      </w:r>
    </w:p>
    <w:p w14:paraId="2AFA430D" w14:textId="77777777" w:rsidR="00D101BB"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5DEB10FA" w14:textId="77777777" w:rsidR="00D101BB" w:rsidRDefault="00000000">
      <w:pPr>
        <w:pStyle w:val="Heading2"/>
      </w:pPr>
      <w:bookmarkStart w:id="41" w:name="nature-of-the-worlds"/>
      <w:bookmarkEnd w:id="40"/>
      <w:r>
        <w:t>3.2 Nature of the Worlds</w:t>
      </w:r>
    </w:p>
    <w:p w14:paraId="1DF73D0F" w14:textId="77777777" w:rsidR="00D101BB"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30EE340E" w14:textId="77777777" w:rsidR="00D101BB"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3D4FBB21" w14:textId="77777777" w:rsidR="00D101BB"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36CAA3C0" w14:textId="77777777" w:rsidR="00D101BB"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16F8D086" w14:textId="77777777" w:rsidR="00D101BB"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62645B00" w14:textId="77777777" w:rsidR="00D101BB"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3F04034A" w14:textId="77777777" w:rsidR="00D101BB" w:rsidRDefault="00000000">
      <w:pPr>
        <w:pStyle w:val="Heading3"/>
      </w:pPr>
      <w:bookmarkStart w:id="42" w:name="kingdoms-within-the-worlds"/>
      <w:r>
        <w:t>3.2.1 Kingdoms Within the Worlds</w:t>
      </w:r>
    </w:p>
    <w:p w14:paraId="17FF0421" w14:textId="77777777" w:rsidR="00D101BB"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2D4E1C17" w14:textId="77777777" w:rsidR="00D101BB" w:rsidRDefault="00000000">
      <w:pPr>
        <w:pStyle w:val="Heading3"/>
      </w:pPr>
      <w:bookmarkStart w:id="43" w:name="cities-and-schools-within-the-kingdoms"/>
      <w:bookmarkEnd w:id="42"/>
      <w:r>
        <w:t>3.2.2 Cities and Schools Within the Kingdoms</w:t>
      </w:r>
    </w:p>
    <w:p w14:paraId="28985761" w14:textId="77777777" w:rsidR="00D101BB"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775CE07A" w14:textId="77777777" w:rsidR="00D101BB"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411CAA05" w14:textId="77777777" w:rsidR="00D101BB"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03B36BD8" w14:textId="77777777" w:rsidR="00D101BB" w:rsidRDefault="00000000">
      <w:pPr>
        <w:pStyle w:val="BodyText"/>
      </w:pPr>
      <w:r>
        <w:rPr>
          <w:i/>
          <w:iCs/>
        </w:rPr>
        <w:t>Reflection: If you imagined your next trial as a lesson in a “School,” what virtue would you hope you are being taught?</w:t>
      </w:r>
    </w:p>
    <w:p w14:paraId="153CF1C6" w14:textId="77777777" w:rsidR="00D101BB" w:rsidRDefault="00000000">
      <w:pPr>
        <w:pStyle w:val="BodyText"/>
      </w:pPr>
      <w:r>
        <w:t>With the structure of worlds, kingdoms, cities, and schools in view, we can now ask what all of this is for, and what the soul is meant to become.</w:t>
      </w:r>
    </w:p>
    <w:p w14:paraId="5E13E429" w14:textId="77777777" w:rsidR="00D101BB" w:rsidRDefault="00000000">
      <w:pPr>
        <w:pStyle w:val="Heading2"/>
      </w:pPr>
      <w:bookmarkStart w:id="44" w:name="the-souls-purpose-within-these-worlds"/>
      <w:bookmarkEnd w:id="41"/>
      <w:bookmarkEnd w:id="43"/>
      <w:r>
        <w:t>3.3 The Soul’s Purpose Within These Worlds</w:t>
      </w:r>
    </w:p>
    <w:p w14:paraId="3C24F1AE" w14:textId="77777777" w:rsidR="00D101BB"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7058728E" w14:textId="77777777" w:rsidR="00D101BB"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0C2FA355" w14:textId="77777777" w:rsidR="00D101BB"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1A999D2B" w14:textId="77777777" w:rsidR="00D101BB"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122F3152" w14:textId="77777777" w:rsidR="00D101BB"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3783E132" w14:textId="77777777" w:rsidR="00D101BB" w:rsidRDefault="00000000">
      <w:pPr>
        <w:pStyle w:val="BodyText"/>
      </w:pPr>
      <w:r>
        <w:rPr>
          <w:i/>
          <w:iCs/>
        </w:rPr>
        <w:t>Reflection: If Heaven can be a condition of nearness, what would “one step nearer” look like in your inner life today?</w:t>
      </w:r>
    </w:p>
    <w:p w14:paraId="5962FCCD" w14:textId="77777777" w:rsidR="00D101BB" w:rsidRDefault="00000000">
      <w:pPr>
        <w:pStyle w:val="BodyText"/>
      </w:pPr>
      <w:r>
        <w:t>To see how the worlds of God are not empty space but living reality, we now turn to who dwells in them and how they aid the soul.</w:t>
      </w:r>
    </w:p>
    <w:p w14:paraId="458922CF" w14:textId="77777777" w:rsidR="00D101BB" w:rsidRDefault="00000000">
      <w:pPr>
        <w:pStyle w:val="Heading2"/>
      </w:pPr>
      <w:bookmarkStart w:id="45" w:name="inhabitants-of-the-greater-worlds"/>
      <w:bookmarkEnd w:id="44"/>
      <w:r>
        <w:t>3.4 Inhabitants of the Greater Worlds</w:t>
      </w:r>
    </w:p>
    <w:p w14:paraId="39092CFA" w14:textId="77777777" w:rsidR="00D101BB"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300F3B21" w14:textId="77777777" w:rsidR="00D101BB"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535C1F54" w14:textId="77777777" w:rsidR="00D101BB"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102AB827" w14:textId="77777777" w:rsidR="00D101BB"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51E77374" w14:textId="77777777" w:rsidR="00D101BB" w:rsidRDefault="00000000">
      <w:pPr>
        <w:pStyle w:val="BodyText"/>
      </w:pPr>
      <w:r>
        <w:rPr>
          <w:i/>
          <w:iCs/>
        </w:rPr>
        <w:t>Reflection: If unseen beings can aid a soul, what kind of help would you be willing to receive without controlling how it arrives?</w:t>
      </w:r>
    </w:p>
    <w:p w14:paraId="37450754" w14:textId="77777777" w:rsidR="00D101BB" w:rsidRDefault="00000000">
      <w:pPr>
        <w:pStyle w:val="BodyText"/>
      </w:pPr>
      <w:r>
        <w:t>To make sense of how the worlds touch, and how divine assistance can cross their boundary, we now turn to the image of the Sidrat al-Muntahá.</w:t>
      </w:r>
    </w:p>
    <w:p w14:paraId="6E36E15A" w14:textId="77777777" w:rsidR="00D101BB" w:rsidRDefault="00000000">
      <w:pPr>
        <w:pStyle w:val="Heading2"/>
      </w:pPr>
      <w:bookmarkStart w:id="46" w:name="sidrat-al-muntahá"/>
      <w:bookmarkEnd w:id="45"/>
      <w:r>
        <w:t>3.5 Sidrat al-Muntahá</w:t>
      </w:r>
    </w:p>
    <w:p w14:paraId="4A70309B" w14:textId="77777777" w:rsidR="00D101BB"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4D058E56" w14:textId="77777777" w:rsidR="00D101BB"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693265E3" w14:textId="77777777" w:rsidR="00D101BB"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4D7B9DD7" w14:textId="77777777" w:rsidR="00D101BB"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1A631BEC" w14:textId="77777777" w:rsidR="00D101BB"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6732E5E7" w14:textId="77777777" w:rsidR="00D101BB"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26AABF76" w14:textId="77777777" w:rsidR="00D101BB" w:rsidRDefault="00000000">
      <w:pPr>
        <w:pStyle w:val="BodyText"/>
      </w:pPr>
      <w:r>
        <w:rPr>
          <w:i/>
          <w:iCs/>
        </w:rPr>
        <w:t>Reflection: Where do you sense the “horizon” in your own life, the place where reason reaches its limit and the soul must learn trust?</w:t>
      </w:r>
    </w:p>
    <w:p w14:paraId="7F7FE4F6" w14:textId="77777777" w:rsidR="00D101BB" w:rsidRDefault="00000000">
      <w:pPr>
        <w:pStyle w:val="BodyText"/>
      </w:pPr>
      <w:r>
        <w:t>Having looked at the worlds themselves, their inhabitants, and the point where worlds meet, we can now gather what this belief changes in the life of the soul.</w:t>
      </w:r>
    </w:p>
    <w:p w14:paraId="687F9C10" w14:textId="77777777" w:rsidR="00D101BB" w:rsidRDefault="00000000">
      <w:pPr>
        <w:pStyle w:val="Heading2"/>
      </w:pPr>
      <w:bookmarkStart w:id="47" w:name="summary"/>
      <w:bookmarkEnd w:id="46"/>
      <w:r>
        <w:t>3.6 Summary</w:t>
      </w:r>
    </w:p>
    <w:p w14:paraId="029304D5" w14:textId="77777777" w:rsidR="00D101BB"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5D2D0BE3" w14:textId="77777777" w:rsidR="00D101BB"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242DD943" w14:textId="77777777" w:rsidR="00D101BB"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0DF4A8FF" w14:textId="77777777" w:rsidR="00D101BB" w:rsidRDefault="00000000">
      <w:r>
        <w:lastRenderedPageBreak/>
        <w:br w:type="page"/>
      </w:r>
    </w:p>
    <w:p w14:paraId="7E040750" w14:textId="77777777" w:rsidR="00D101BB" w:rsidRDefault="00000000">
      <w:pPr>
        <w:pStyle w:val="Heading1"/>
      </w:pPr>
      <w:bookmarkStart w:id="48" w:name="belief-in-the-day-of-resurrection"/>
      <w:bookmarkStart w:id="49" w:name="_Toc220447233"/>
      <w:bookmarkEnd w:id="38"/>
      <w:bookmarkEnd w:id="47"/>
      <w:r>
        <w:lastRenderedPageBreak/>
        <w:t>4. Belief in the Day of Resurrection</w:t>
      </w:r>
      <w:bookmarkEnd w:id="49"/>
    </w:p>
    <w:p w14:paraId="7B998F9B" w14:textId="77777777" w:rsidR="00D101BB" w:rsidRDefault="00000000">
      <w:pPr>
        <w:pStyle w:val="Heading2"/>
      </w:pPr>
      <w:bookmarkStart w:id="50" w:name="introduction-1"/>
      <w:r>
        <w:t>4.1 Introduction</w:t>
      </w:r>
    </w:p>
    <w:p w14:paraId="4D271DC7" w14:textId="77777777" w:rsidR="00D101BB"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70AE277E" w14:textId="77777777" w:rsidR="00D101BB"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642E028F" w14:textId="77777777" w:rsidR="00D101BB" w:rsidRDefault="00000000">
      <w:pPr>
        <w:pStyle w:val="Heading2"/>
      </w:pPr>
      <w:bookmarkStart w:id="51" w:name="moses-and-jesus"/>
      <w:bookmarkEnd w:id="50"/>
      <w:r>
        <w:t>4.2 Moses and Jesus</w:t>
      </w:r>
    </w:p>
    <w:p w14:paraId="54251678" w14:textId="77777777" w:rsidR="00D101BB"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2DDBD05D" w14:textId="77777777" w:rsidR="00D101BB"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64D5404C" w14:textId="77777777" w:rsidR="00D101BB"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64108C82" w14:textId="77777777" w:rsidR="00D101BB" w:rsidRDefault="00000000">
      <w:pPr>
        <w:pStyle w:val="BodyText"/>
      </w:pPr>
      <w:r>
        <w:rPr>
          <w:i/>
          <w:iCs/>
        </w:rPr>
        <w:t>Reflection: When a new Day dawns, what changes in the way we understand past Revelation?</w:t>
      </w:r>
    </w:p>
    <w:p w14:paraId="69EB3C74" w14:textId="77777777" w:rsidR="00D101BB" w:rsidRDefault="00000000">
      <w:pPr>
        <w:pStyle w:val="BodyText"/>
      </w:pPr>
      <w:r>
        <w:t>From these images of reunion, we now turn to the promise behind reunion, which is the Covenant itself.</w:t>
      </w:r>
    </w:p>
    <w:p w14:paraId="007B1732" w14:textId="77777777" w:rsidR="00D101BB" w:rsidRDefault="00000000">
      <w:pPr>
        <w:pStyle w:val="Heading2"/>
      </w:pPr>
      <w:bookmarkStart w:id="52" w:name="the-covenant"/>
      <w:bookmarkEnd w:id="51"/>
      <w:r>
        <w:t>4.3 The Covenant</w:t>
      </w:r>
    </w:p>
    <w:p w14:paraId="0D357F9B" w14:textId="77777777" w:rsidR="00D101BB"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586D17C1" w14:textId="77777777" w:rsidR="00D101BB"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6C35202A" w14:textId="77777777" w:rsidR="00D101BB" w:rsidRDefault="00000000">
      <w:pPr>
        <w:pStyle w:val="BodyText"/>
      </w:pPr>
      <w:r>
        <w:rPr>
          <w:i/>
          <w:iCs/>
        </w:rPr>
        <w:t>Reflection: If the promise of return echoes across religions, what would fulfillment feel like when it arrives?</w:t>
      </w:r>
    </w:p>
    <w:p w14:paraId="4D1FD3B5" w14:textId="77777777" w:rsidR="00D101BB" w:rsidRDefault="00000000">
      <w:pPr>
        <w:pStyle w:val="BodyText"/>
      </w:pPr>
      <w:r>
        <w:t>Next, we look at how Bahá’u’lláh describes the shaking of forms that happens when the promise becomes present.</w:t>
      </w:r>
    </w:p>
    <w:p w14:paraId="5909A8AF" w14:textId="77777777" w:rsidR="00D101BB" w:rsidRDefault="00000000">
      <w:pPr>
        <w:pStyle w:val="Heading2"/>
      </w:pPr>
      <w:bookmarkStart w:id="53" w:name="fulfillment"/>
      <w:bookmarkEnd w:id="52"/>
      <w:r>
        <w:lastRenderedPageBreak/>
        <w:t>4.4 Fulfillment</w:t>
      </w:r>
    </w:p>
    <w:p w14:paraId="62992AEC" w14:textId="77777777" w:rsidR="00D101BB"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29108869" w14:textId="77777777" w:rsidR="00D101BB"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7A4DF477" w14:textId="77777777" w:rsidR="00D101BB"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1BA86EA5" w14:textId="77777777" w:rsidR="00D101BB" w:rsidRDefault="00000000">
      <w:pPr>
        <w:pStyle w:val="BodyText"/>
      </w:pPr>
      <w:r>
        <w:rPr>
          <w:i/>
          <w:iCs/>
        </w:rPr>
        <w:t>Reflection: If the Day shakes inherited forms, what is the soul supposed to do with that shaking?</w:t>
      </w:r>
    </w:p>
    <w:p w14:paraId="27A97BB2" w14:textId="77777777" w:rsidR="00D101BB" w:rsidRDefault="00000000">
      <w:pPr>
        <w:pStyle w:val="BodyText"/>
      </w:pPr>
      <w:r>
        <w:t>Bahá’u’lláh answers by calling the believer to act, not to watch.</w:t>
      </w:r>
    </w:p>
    <w:p w14:paraId="2BFB27A5" w14:textId="77777777" w:rsidR="00D101BB" w:rsidRDefault="00000000">
      <w:pPr>
        <w:pStyle w:val="Heading2"/>
      </w:pPr>
      <w:bookmarkStart w:id="54" w:name="seize-the-day"/>
      <w:bookmarkEnd w:id="53"/>
      <w:r>
        <w:t>4.5 Seize the Day</w:t>
      </w:r>
    </w:p>
    <w:p w14:paraId="5D2C9F75" w14:textId="77777777" w:rsidR="00D101BB"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13EE4664" w14:textId="77777777" w:rsidR="00D101BB"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370F199C" w14:textId="77777777" w:rsidR="00D101BB" w:rsidRDefault="00000000">
      <w:pPr>
        <w:pStyle w:val="BodyText"/>
      </w:pPr>
      <w:r>
        <w:rPr>
          <w:i/>
          <w:iCs/>
        </w:rPr>
        <w:t>Reflection: If belief is meant to be active, what does the Day reveal about God’s character?</w:t>
      </w:r>
    </w:p>
    <w:p w14:paraId="595640C0" w14:textId="77777777" w:rsidR="00D101BB" w:rsidRDefault="00000000">
      <w:pPr>
        <w:pStyle w:val="BodyText"/>
      </w:pPr>
      <w:r>
        <w:t>To answer, we now return to the Names and attributes from Chapter 1 and see how the Day makes them visible.</w:t>
      </w:r>
    </w:p>
    <w:p w14:paraId="5CFEDFBD" w14:textId="77777777" w:rsidR="00D101BB" w:rsidRDefault="00000000">
      <w:pPr>
        <w:pStyle w:val="Heading2"/>
      </w:pPr>
      <w:bookmarkStart w:id="55" w:name="Xa78b400f5835a52ad02771782a525aae431bb56"/>
      <w:bookmarkEnd w:id="54"/>
      <w:r>
        <w:t>4.6 The Day Manifests God’s Names and Attributes</w:t>
      </w:r>
    </w:p>
    <w:p w14:paraId="38DA3545" w14:textId="77777777" w:rsidR="00D101BB" w:rsidRDefault="00000000">
      <w:pPr>
        <w:pStyle w:val="FirstParagraph"/>
      </w:pPr>
      <w:r>
        <w:t>The Day of Resurrection exemplifies and magnifies God’s names and attributes. The following demonstrates how any believer can explore this connection using the framework established in Chapter 1.</w:t>
      </w:r>
    </w:p>
    <w:p w14:paraId="263A6937" w14:textId="77777777" w:rsidR="00D101BB" w:rsidRDefault="00000000">
      <w:pPr>
        <w:pStyle w:val="Heading3"/>
      </w:pPr>
      <w:bookmarkStart w:id="56" w:name="the-day-as-unveiling"/>
      <w:r>
        <w:t>4.6.1 The Day as Unveiling</w:t>
      </w:r>
    </w:p>
    <w:p w14:paraId="29E331F5" w14:textId="77777777" w:rsidR="00D101BB"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0C0048B7" w14:textId="77777777" w:rsidR="00D101BB"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01F25D9D" w14:textId="77777777" w:rsidR="00D101BB"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49FE0E4D" w14:textId="77777777" w:rsidR="00D101BB"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327777A4" w14:textId="77777777" w:rsidR="00D101BB"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2C35ACFD" w14:textId="77777777" w:rsidR="00D101BB" w:rsidRDefault="00000000">
      <w:pPr>
        <w:pStyle w:val="Heading3"/>
      </w:pPr>
      <w:bookmarkStart w:id="57" w:name="the-day-as-judgment-and-renewal"/>
      <w:bookmarkEnd w:id="56"/>
      <w:r>
        <w:t>4.6.2 The Day as Judgment and Renewal</w:t>
      </w:r>
    </w:p>
    <w:p w14:paraId="223A3AA8" w14:textId="77777777" w:rsidR="00D101BB"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2EE90338" w14:textId="77777777" w:rsidR="00D101BB"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3C2D3A0F" w14:textId="77777777" w:rsidR="00D101BB"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2E192C90" w14:textId="77777777" w:rsidR="00D101BB"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16CF655C" w14:textId="77777777" w:rsidR="00D101BB"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2D70341E" w14:textId="77777777" w:rsidR="00D101BB"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448C377E" w14:textId="77777777" w:rsidR="00D101BB" w:rsidRDefault="00000000">
      <w:pPr>
        <w:pStyle w:val="Heading3"/>
      </w:pPr>
      <w:bookmarkStart w:id="58" w:name="the-day-as-mercy-and-fulfillment"/>
      <w:bookmarkEnd w:id="57"/>
      <w:r>
        <w:t>4.6.3 The Day as Mercy and Fulfillment</w:t>
      </w:r>
    </w:p>
    <w:p w14:paraId="5239B962" w14:textId="77777777" w:rsidR="00D101BB"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0B89D1ED" w14:textId="77777777" w:rsidR="00D101BB"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41472519" w14:textId="77777777" w:rsidR="00D101BB"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61670C2B" w14:textId="77777777" w:rsidR="00D101BB"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494AB087" w14:textId="77777777" w:rsidR="00D101BB"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5162FBE4" w14:textId="77777777" w:rsidR="00D101BB"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5D66334B" w14:textId="77777777" w:rsidR="00D101BB"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34CA9971" w14:textId="77777777" w:rsidR="00D101BB"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5B6D4BAE" w14:textId="77777777" w:rsidR="00D101BB" w:rsidRDefault="00000000">
      <w:pPr>
        <w:pStyle w:val="BodyText"/>
      </w:pPr>
      <w:r>
        <w:t>The Day is therefore historical through the appearance of a new Manifestation, and it is inward through the resurrection and transformation of the soul.</w:t>
      </w:r>
    </w:p>
    <w:p w14:paraId="0AFD44EE" w14:textId="77777777" w:rsidR="00D101BB" w:rsidRDefault="00000000">
      <w:pPr>
        <w:pStyle w:val="BodyText"/>
      </w:pPr>
      <w:r>
        <w:rPr>
          <w:i/>
          <w:iCs/>
        </w:rPr>
        <w:t>Reflection: If the Day transforms both the world and the soul, how does the soul move through the worlds of God when it recognizes the Day?</w:t>
      </w:r>
    </w:p>
    <w:p w14:paraId="314A1576" w14:textId="77777777" w:rsidR="00D101BB" w:rsidRDefault="00000000">
      <w:pPr>
        <w:pStyle w:val="BodyText"/>
      </w:pPr>
      <w:r>
        <w:t>We now return to the worlds described in Chapter 3 and describe the Day as a migration of the soul.</w:t>
      </w:r>
    </w:p>
    <w:p w14:paraId="02260FC9" w14:textId="77777777" w:rsidR="00D101BB" w:rsidRDefault="00000000">
      <w:pPr>
        <w:pStyle w:val="Heading2"/>
      </w:pPr>
      <w:bookmarkStart w:id="59" w:name="Xafbcf3ca554297666bd58c9bc1c8fe273e4244c"/>
      <w:bookmarkEnd w:id="55"/>
      <w:bookmarkEnd w:id="58"/>
      <w:r>
        <w:t>4.7 The Day as the Soul’s Migration through the Worlds</w:t>
      </w:r>
    </w:p>
    <w:p w14:paraId="0938432D" w14:textId="77777777" w:rsidR="00D101BB"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4E75CED2" w14:textId="77777777" w:rsidR="00D101BB"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188C24F9" w14:textId="77777777" w:rsidR="00D101BB" w:rsidRDefault="00000000">
      <w:pPr>
        <w:pStyle w:val="BodyText"/>
      </w:pPr>
      <w:r>
        <w:rPr>
          <w:i/>
          <w:iCs/>
        </w:rPr>
        <w:t>Reflection: If the first law of the Kitáb-i-Aqdas begins with recognition, what does that recognition complete?</w:t>
      </w:r>
    </w:p>
    <w:p w14:paraId="53733514" w14:textId="77777777" w:rsidR="00D101BB" w:rsidRDefault="00000000">
      <w:pPr>
        <w:pStyle w:val="Heading2"/>
      </w:pPr>
      <w:bookmarkStart w:id="60" w:name="the-first-paragraph-of-the-kitab-i-aqdas"/>
      <w:bookmarkEnd w:id="59"/>
      <w:r>
        <w:t>4.8 The First Paragraph of the Kitab-i-Aqdas</w:t>
      </w:r>
    </w:p>
    <w:p w14:paraId="05C82B31" w14:textId="77777777" w:rsidR="00D101BB" w:rsidRDefault="00000000">
      <w:pPr>
        <w:pStyle w:val="FirstParagraph"/>
      </w:pPr>
      <w:r>
        <w:t>In the first verse of the Kitáb-i-Aqdas, Bahá’u’lláh says</w:t>
      </w:r>
    </w:p>
    <w:p w14:paraId="6B2DB1FE" w14:textId="77777777" w:rsidR="00D101BB"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53124A25" w14:textId="77777777" w:rsidR="00D101BB"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7FB3446E" w14:textId="77777777" w:rsidR="00D101BB" w:rsidRDefault="00000000">
      <w:pPr>
        <w:pStyle w:val="BodyText"/>
      </w:pPr>
      <w:r>
        <w:t>Resurrection reveals the Day, Command establishes its authority, and the Manifestation makes it known.</w:t>
      </w:r>
    </w:p>
    <w:p w14:paraId="1B552BBF" w14:textId="77777777" w:rsidR="00D101BB" w:rsidRDefault="00000000">
      <w:r>
        <w:br w:type="page"/>
      </w:r>
    </w:p>
    <w:p w14:paraId="2D7BF490" w14:textId="77777777" w:rsidR="00D101BB" w:rsidRDefault="00000000">
      <w:pPr>
        <w:pStyle w:val="Heading1"/>
      </w:pPr>
      <w:bookmarkStart w:id="61" w:name="belief-in-the-commands-of-god"/>
      <w:bookmarkStart w:id="62" w:name="_Toc220447234"/>
      <w:bookmarkEnd w:id="48"/>
      <w:bookmarkEnd w:id="60"/>
      <w:r>
        <w:lastRenderedPageBreak/>
        <w:t>5. Belief in the Commands of God</w:t>
      </w:r>
      <w:bookmarkEnd w:id="62"/>
    </w:p>
    <w:p w14:paraId="0761F84E" w14:textId="77777777" w:rsidR="00D101BB" w:rsidRDefault="00000000">
      <w:pPr>
        <w:pStyle w:val="Heading2"/>
      </w:pPr>
      <w:bookmarkStart w:id="63" w:name="X61dbd320c46dd9e49c35b7eea79ea92e5aeba3d"/>
      <w:r>
        <w:t>5.1 Introduction: The Divine Command as the Source of Order</w:t>
      </w:r>
    </w:p>
    <w:p w14:paraId="547F8075" w14:textId="77777777" w:rsidR="00D101BB" w:rsidRDefault="00000000">
      <w:pPr>
        <w:pStyle w:val="FirstParagraph"/>
      </w:pPr>
      <w:r>
        <w:t>Belief in the Command of God is central to the Kitab-i-Aqdas and the entire revelation of Baha’u’llah. It has been a central tenet of all religion. It is a direct reflection of God’s names as Commander, Fulfiller, and Ordainer.</w:t>
      </w:r>
    </w:p>
    <w:p w14:paraId="3A6FE438" w14:textId="77777777" w:rsidR="00D101BB" w:rsidRDefault="00000000">
      <w:pPr>
        <w:pStyle w:val="Heading3"/>
      </w:pPr>
      <w:bookmarkStart w:id="64" w:name="command-of-god-before-and-after"/>
      <w:r>
        <w:t>5.1.1 Command of God Before and After</w:t>
      </w:r>
    </w:p>
    <w:p w14:paraId="7192F868" w14:textId="77777777" w:rsidR="00D101BB"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2E50933C" w14:textId="77777777" w:rsidR="00D101BB" w:rsidRDefault="00000000">
      <w:pPr>
        <w:pStyle w:val="BodyText"/>
      </w:pPr>
      <w:r>
        <w:t>Baha’u’llah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Baha’u’llah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642D3C89" w14:textId="77777777" w:rsidR="00D101BB"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36784882" w14:textId="77777777" w:rsidR="00D101BB" w:rsidRDefault="00000000">
      <w:pPr>
        <w:pStyle w:val="Heading3"/>
      </w:pPr>
      <w:bookmarkStart w:id="65" w:name="revelation"/>
      <w:bookmarkEnd w:id="64"/>
      <w:r>
        <w:t>5.1.2 Revelation</w:t>
      </w:r>
    </w:p>
    <w:p w14:paraId="3F827CEB" w14:textId="77777777" w:rsidR="00D101BB" w:rsidRDefault="00000000">
      <w:pPr>
        <w:pStyle w:val="FirstParagraph"/>
      </w:pPr>
      <w:r>
        <w:t>Each chapter of the Book of Existence is unveiled through divine revelation, adapting to the spiritual needs of each age. Revelation is the disclosure of truth or knowledge from God. It is the process by which God’s command is unveiled, renewing itself in every age. Given one of God’s attributes is Subtley,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0BFF071C" w14:textId="77777777" w:rsidR="00D101BB" w:rsidRDefault="00000000">
      <w:pPr>
        <w:pStyle w:val="BodyText"/>
      </w:pPr>
      <w:r>
        <w:lastRenderedPageBreak/>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51C07870" w14:textId="77777777" w:rsidR="00D101BB" w:rsidRDefault="00000000">
      <w:pPr>
        <w:pStyle w:val="BodyText"/>
      </w:pPr>
      <w:r>
        <w:t>The Kitab-i-Aqdas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5FD95486" w14:textId="77777777" w:rsidR="00D101BB" w:rsidRDefault="00000000">
      <w:pPr>
        <w:pStyle w:val="Heading3"/>
      </w:pPr>
      <w:bookmarkStart w:id="66" w:name="the-book"/>
      <w:bookmarkEnd w:id="65"/>
      <w:r>
        <w:t>5.1.3 The Book</w:t>
      </w:r>
    </w:p>
    <w:p w14:paraId="2F8C91D7" w14:textId="77777777" w:rsidR="00D101BB" w:rsidRDefault="00000000">
      <w:pPr>
        <w:pStyle w:val="FirstParagraph"/>
      </w:pPr>
      <w:r>
        <w:t>Throughout the Kitab-i-Aqdas, Baha’u’llah refers to the Book. Baha’u’llah uses the word Book to describe various aspects of creation and the knowledge God has. Often times in the Kitab-i-Aqdas, the Book without any other description refers to the Kitab-i-Aqdas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Aghsan.”</w:t>
      </w:r>
      <w:r>
        <w:rPr>
          <w:rStyle w:val="FootnoteReference"/>
        </w:rPr>
        <w:footnoteReference w:id="114"/>
      </w:r>
    </w:p>
    <w:p w14:paraId="3EC3B3EE" w14:textId="77777777" w:rsidR="00D101BB" w:rsidRDefault="00000000">
      <w:pPr>
        <w:pStyle w:val="BodyText"/>
      </w:pPr>
      <w:r>
        <w:t>Belief in the Command of God means believing in the Kitab-i-Aqdas as the Book, the Most Exalted and Wondrous Revelation, and an update in the single religion of God. The Kitab-i-Aqdas is central to the continuity of God’s favor upon us, the latest expression of Divine Will. It is a Mercy for us and a proof of divine authority. It is the source of true freedom. The Kitab-i-Aqdas is all of this and a source of the divine ordinances and laws. The rest of the chapter will expand upon these themes further.</w:t>
      </w:r>
    </w:p>
    <w:p w14:paraId="74DA8E98" w14:textId="77777777" w:rsidR="00D101BB" w:rsidRDefault="00000000">
      <w:pPr>
        <w:pStyle w:val="Heading2"/>
      </w:pPr>
      <w:bookmarkStart w:id="67" w:name="X00691c18c60aad0e789633527fa741ceaaa8610"/>
      <w:bookmarkEnd w:id="63"/>
      <w:bookmarkEnd w:id="66"/>
      <w:r>
        <w:t>5.2 The Continuity of Divine Command Across Dispensations</w:t>
      </w:r>
    </w:p>
    <w:p w14:paraId="7F9D54F3" w14:textId="77777777" w:rsidR="00D101BB" w:rsidRDefault="00000000">
      <w:pPr>
        <w:pStyle w:val="FirstParagraph"/>
      </w:pPr>
      <w:r>
        <w:t>When the King of Austria (a Christian) visited the al-Aqsa Mosque (Muslim) in Jerusalem (Jewish Holy Place), Baha’u’llah tells him he passed by the Light of Divine Unity coming from the prison of Akka.</w:t>
      </w:r>
      <w:r>
        <w:rPr>
          <w:rStyle w:val="FootnoteReference"/>
        </w:rPr>
        <w:footnoteReference w:id="115"/>
      </w:r>
      <w:r>
        <w:t xml:space="preserve"> </w:t>
      </w:r>
      <w:r>
        <w:lastRenderedPageBreak/>
        <w:t>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51D0F8AB" w14:textId="77777777" w:rsidR="00D101BB" w:rsidRDefault="00000000">
      <w:pPr>
        <w:pStyle w:val="BodyText"/>
      </w:pPr>
      <w:r>
        <w:t>The prior commands and prior books span across history, but not all words claiming to be God’s book is God’s book. For example, Baha’u’llah says the Qur’án, the Gospel, the Psalms, the Torah, and the Bayan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Baha’u’llah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Baha’u’llah warns in the Kitab-i-Aqdas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58E0A4D7" w14:textId="77777777" w:rsidR="00D101BB" w:rsidRDefault="00000000">
      <w:pPr>
        <w:pStyle w:val="Heading3"/>
      </w:pPr>
      <w:bookmarkStart w:id="68" w:name="the-most-great-command"/>
      <w:r>
        <w:t>5.2.1 The Most Great Command</w:t>
      </w:r>
    </w:p>
    <w:p w14:paraId="3D20BB73" w14:textId="77777777" w:rsidR="00D101BB" w:rsidRDefault="00000000">
      <w:pPr>
        <w:pStyle w:val="FirstParagraph"/>
      </w:pPr>
      <w:r>
        <w:t>Baha’u’llah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19"/>
      </w:r>
      <w:r>
        <w:t xml:space="preserve"> This is a testament in the fact there are good things from the past worth keeping, which can provide a positive contribution to the future. It is also a testament to the fact for the need of the old to be rearranged and altered in a new and substantial way. Progress cannot happen if we hold onto the old ways of doing things. Progress requires a belief that God’s religion is progressively unfolding and adapting to the needs of different ages.</w:t>
      </w:r>
    </w:p>
    <w:p w14:paraId="2BC40179" w14:textId="77777777" w:rsidR="00D101BB" w:rsidRDefault="00000000">
      <w:pPr>
        <w:pStyle w:val="BodyText"/>
      </w:pPr>
      <w:r>
        <w:t xml:space="preserve">The Most Great Proof testifies to the truthfulness of this claim. “This is the Balance of Guidance for those in the heavens and on the earth, and the Most Great Proof, if only you knew. Say: Through it, every proof </w:t>
      </w:r>
      <w:r>
        <w:lastRenderedPageBreak/>
        <w:t>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0"/>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19793881" w14:textId="77777777" w:rsidR="00D101BB"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1"/>
      </w:r>
      <w:r>
        <w:t xml:space="preserve"> The Balance fulfills the prophecies of old,</w:t>
      </w:r>
      <w:r>
        <w:rPr>
          <w:rStyle w:val="FootnoteReference"/>
        </w:rPr>
        <w:footnoteReference w:id="122"/>
      </w:r>
      <w:r>
        <w:t xml:space="preserve"> the Covenant of God, and is the balance of justice. When the balance of justice is set up on the Day of Resurrection, everyone will be given their due.</w:t>
      </w:r>
      <w:r>
        <w:rPr>
          <w:rStyle w:val="FootnoteReference"/>
        </w:rPr>
        <w:footnoteReference w:id="123"/>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4"/>
      </w:r>
      <w:r>
        <w:t xml:space="preserve"> not just for a select few. It is the standard of judgment for all today, not only for tomorrow.</w:t>
      </w:r>
    </w:p>
    <w:p w14:paraId="5A797385" w14:textId="77777777" w:rsidR="00D101BB"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5"/>
      </w:r>
    </w:p>
    <w:p w14:paraId="00519A2D" w14:textId="77777777" w:rsidR="00D101BB" w:rsidRDefault="00000000">
      <w:pPr>
        <w:pStyle w:val="Heading2"/>
      </w:pPr>
      <w:bookmarkStart w:id="69" w:name="the-command-is-manifestations-of-light"/>
      <w:bookmarkEnd w:id="67"/>
      <w:bookmarkEnd w:id="68"/>
      <w:r>
        <w:t>5.3 The Command is Manifestations of Light</w:t>
      </w:r>
    </w:p>
    <w:p w14:paraId="55945031" w14:textId="77777777" w:rsidR="00D101BB" w:rsidRDefault="00000000">
      <w:pPr>
        <w:pStyle w:val="FirstParagraph"/>
      </w:pPr>
      <w:r>
        <w:t>The Kitab-i-Aqdas utilizes many forms of symbolism to describe the Command and Revelation of God. Many of these names and symbols focuses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35D54936" w14:textId="77777777" w:rsidR="00D101BB" w:rsidRDefault="00000000">
      <w:pPr>
        <w:pStyle w:val="BodyText"/>
      </w:pPr>
      <w:r>
        <w:t xml:space="preserve">The Sun emerges from the Sundrat-ul Muntaha at dawn. The Command is the dawning place of the knowledge of God and is adorned with the Seal of the Breaker of the Dawn, who speaks between the </w:t>
      </w:r>
      <w:r>
        <w:lastRenderedPageBreak/>
        <w:t>heavens and the Earth.</w:t>
      </w:r>
      <w:r>
        <w:rPr>
          <w:rStyle w:val="FootnoteReference"/>
        </w:rPr>
        <w:footnoteReference w:id="126"/>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27"/>
      </w:r>
      <w:r>
        <w:t xml:space="preserve"> While final and unalterable, it is also new and as fresh as the first days of springtime.</w:t>
      </w:r>
    </w:p>
    <w:p w14:paraId="52666393" w14:textId="77777777" w:rsidR="00D101BB" w:rsidRDefault="00000000">
      <w:pPr>
        <w:pStyle w:val="BodyText"/>
      </w:pPr>
      <w:r>
        <w:t>Even outside of the revelation being the dawn of a new day, the command also serves as a lamp, lighting a pathway for us on our spiritual destination. The Kitab-i-Aqdas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Kitab-i-Aqdas will lead people to their spiritual destiny.</w:t>
      </w:r>
    </w:p>
    <w:p w14:paraId="3D06D8C4" w14:textId="77777777" w:rsidR="00D101BB"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28"/>
      </w:r>
    </w:p>
    <w:p w14:paraId="4AB6B34A" w14:textId="77777777" w:rsidR="00D101BB" w:rsidRDefault="00000000">
      <w:pPr>
        <w:pStyle w:val="Heading2"/>
      </w:pPr>
      <w:bookmarkStart w:id="70" w:name="the-command-nurtures-us"/>
      <w:bookmarkEnd w:id="69"/>
      <w:r>
        <w:t>5.4 The Command Nurtures Us</w:t>
      </w:r>
    </w:p>
    <w:p w14:paraId="5E0900C9" w14:textId="77777777" w:rsidR="00D101BB"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29"/>
      </w:r>
    </w:p>
    <w:p w14:paraId="1A70163C" w14:textId="77777777" w:rsidR="00D101BB"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0"/>
      </w:r>
      <w:r>
        <w:t xml:space="preserve"> helping others to recognize the beauty of the Command.</w:t>
      </w:r>
    </w:p>
    <w:p w14:paraId="5911AEE6" w14:textId="77777777" w:rsidR="00D101BB" w:rsidRDefault="00000000">
      <w:pPr>
        <w:pStyle w:val="BodyText"/>
      </w:pPr>
      <w:r>
        <w:t>“From My laws, the fragrance of My garment are diffused.”</w:t>
      </w:r>
      <w:r>
        <w:rPr>
          <w:rStyle w:val="FootnoteReference"/>
        </w:rPr>
        <w:footnoteReference w:id="131"/>
      </w:r>
      <w:r>
        <w:t xml:space="preserve"> Baha’u’llah expresses fragrance regularly in the Kitab-i-Aqdas and elsewhere. Fragrance is a pleasant smell emanating from an object, in this case </w:t>
      </w:r>
      <w:r>
        <w:lastRenderedPageBreak/>
        <w:t>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2"/>
      </w:r>
      <w:r>
        <w:t xml:space="preserve"> The nectar is also described as the nectar of life.</w:t>
      </w:r>
      <w:r>
        <w:rPr>
          <w:rStyle w:val="FootnoteReference"/>
        </w:rPr>
        <w:footnoteReference w:id="133"/>
      </w:r>
      <w:r>
        <w:t xml:space="preserve"> Anyone who wears this fabric of laws will be examples of a loving and nurturing justice and life.</w:t>
      </w:r>
    </w:p>
    <w:p w14:paraId="166F82C0" w14:textId="77777777" w:rsidR="00D101BB" w:rsidRDefault="00000000">
      <w:pPr>
        <w:pStyle w:val="BodyText"/>
      </w:pPr>
      <w:r>
        <w:t>Baha’u’llah tells us not to consider the Command and the Kitab-i-Aqdas as merely as laws, but as the choice sealed wine.</w:t>
      </w:r>
      <w:r>
        <w:rPr>
          <w:rStyle w:val="FootnoteReference"/>
        </w:rPr>
        <w:footnoteReference w:id="134"/>
      </w:r>
      <w:r>
        <w:t xml:space="preserve"> Drinking from this wine, much like how the disciples of Jesus did in the last supper, will cause every bone to be set in motion with life.</w:t>
      </w:r>
      <w:r>
        <w:rPr>
          <w:rStyle w:val="FootnoteReference"/>
        </w:rPr>
        <w:footnoteReference w:id="135"/>
      </w:r>
      <w:r>
        <w:t xml:space="preserve"> Imagine the fragrance of such a wine. Who wouldn’t want to inhale it and drink it? Who wouldn’t want others to inhale it and drink it?</w:t>
      </w:r>
    </w:p>
    <w:p w14:paraId="4EF7C762" w14:textId="77777777" w:rsidR="00D101BB" w:rsidRDefault="00000000">
      <w:pPr>
        <w:pStyle w:val="BodyText"/>
      </w:pPr>
      <w:r>
        <w:t>The Command is also often referred to in terms of water. Water has always been considered a purifying element. The Bab says “it symbolizes the radiance of the Sun of His bounty.”</w:t>
      </w:r>
      <w:r>
        <w:rPr>
          <w:rStyle w:val="FootnoteReference"/>
        </w:rPr>
        <w:footnoteReference w:id="136"/>
      </w:r>
      <w:r>
        <w:t xml:space="preserve"> Those who act in accordance to the Command are drinking from the Kawthar (abundant river from paradise) of life.</w:t>
      </w:r>
      <w:r>
        <w:rPr>
          <w:rStyle w:val="FootnoteReference"/>
        </w:rPr>
        <w:footnoteReference w:id="137"/>
      </w:r>
      <w:r>
        <w:t xml:space="preserve"> These pure and flowing waters from the clear stream provide prosperity when drunk with the belief and remembrance of God.</w:t>
      </w:r>
      <w:r>
        <w:rPr>
          <w:rStyle w:val="FootnoteReference"/>
        </w:rPr>
        <w:footnoteReference w:id="138"/>
      </w:r>
      <w:r>
        <w:t xml:space="preserve"> The water may be provided as showers of grace</w:t>
      </w:r>
      <w:r>
        <w:rPr>
          <w:rStyle w:val="FootnoteReference"/>
        </w:rPr>
        <w:footnoteReference w:id="139"/>
      </w:r>
      <w:r>
        <w:t xml:space="preserve"> poured down from heaven as a favor from God to us. These waters act as a salvation and a great gift to us.</w:t>
      </w:r>
    </w:p>
    <w:p w14:paraId="12A8C6F5" w14:textId="77777777" w:rsidR="00D101BB" w:rsidRDefault="00000000">
      <w:pPr>
        <w:pStyle w:val="BodyText"/>
      </w:pPr>
      <w:r>
        <w:t>We are also nurtured by the Command coming forth the Most Great Ocean. Within the ocean are pearls of knowledge and wisdom.</w:t>
      </w:r>
      <w:r>
        <w:rPr>
          <w:rStyle w:val="FootnoteReference"/>
        </w:rPr>
        <w:footnoteReference w:id="140"/>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6FE55C00" w14:textId="77777777" w:rsidR="00D101BB" w:rsidRDefault="00000000">
      <w:pPr>
        <w:pStyle w:val="BodyText"/>
      </w:pPr>
      <w:r>
        <w:lastRenderedPageBreak/>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1"/>
      </w:r>
      <w:r>
        <w:t xml:space="preserve"> As this nurture is from God in the role of Divine Parent out of love for us, we must also “carry out My ordinances out of love for My beauty.’</w:t>
      </w:r>
      <w:r>
        <w:rPr>
          <w:rStyle w:val="FootnoteReference"/>
        </w:rPr>
        <w:footnoteReference w:id="142"/>
      </w:r>
    </w:p>
    <w:p w14:paraId="4D075247" w14:textId="77777777" w:rsidR="00D101BB" w:rsidRDefault="00000000">
      <w:pPr>
        <w:pStyle w:val="BodyText"/>
      </w:pPr>
      <w:r>
        <w:t>Belief in the commands of God is belief in the love of God. Belief in the commands of God also requires a love for God and the beauty of God’s creation.</w:t>
      </w:r>
    </w:p>
    <w:p w14:paraId="2CEC4563" w14:textId="77777777" w:rsidR="00D101BB" w:rsidRDefault="00000000">
      <w:pPr>
        <w:pStyle w:val="Heading2"/>
      </w:pPr>
      <w:bookmarkStart w:id="71" w:name="the-command-provides-true-freedom"/>
      <w:bookmarkEnd w:id="70"/>
      <w:r>
        <w:t>5.5 The Command Provides True Freedom</w:t>
      </w:r>
    </w:p>
    <w:p w14:paraId="7F2EA766" w14:textId="77777777" w:rsidR="00D101BB" w:rsidRDefault="00000000">
      <w:pPr>
        <w:pStyle w:val="FirstParagraph"/>
      </w:pPr>
      <w:r>
        <w:t>The laws of the Command serve mostly as bounds.</w:t>
      </w:r>
      <w:r>
        <w:rPr>
          <w:rStyle w:val="FootnoteReference"/>
        </w:rPr>
        <w:footnoteReference w:id="143"/>
      </w:r>
      <w:r>
        <w:t xml:space="preserve"> These boundaries serve as a framework whereupon the soul may be elevated and the world within which we live can better manifest the spiritual qualities of heaven. This does not mean we should expect some type of fraudulant utopia. All of this requires work and requires skill navigating these boundaries. These boundaries are not particularly strict and are the cause of absolute freedom.</w:t>
      </w:r>
      <w:r>
        <w:rPr>
          <w:rStyle w:val="FootnoteReference"/>
        </w:rPr>
        <w:footnoteReference w:id="144"/>
      </w:r>
    </w:p>
    <w:p w14:paraId="3BD8FC5A" w14:textId="77777777" w:rsidR="00D101BB" w:rsidRDefault="00000000">
      <w:pPr>
        <w:pStyle w:val="BodyText"/>
      </w:pPr>
      <w:r>
        <w:t>In this small sermon about freedom from the Kitab-i-Aqdas, Baha’u’llah says:</w:t>
      </w:r>
    </w:p>
    <w:p w14:paraId="0E55CBC2" w14:textId="77777777" w:rsidR="00D101BB"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0C769AC3" w14:textId="77777777" w:rsidR="00D101BB" w:rsidRDefault="00000000">
      <w:pPr>
        <w:pStyle w:val="BlockText"/>
      </w:pPr>
      <w:r>
        <w:t>124 Observe the people; they are like sheep, in need of a shepherd to protect them—this is indeed an absolute truth. We affirm this in certain contexts but not in others, for We are all-knowing.</w:t>
      </w:r>
    </w:p>
    <w:p w14:paraId="3D1BD0AE" w14:textId="77777777" w:rsidR="00D101BB"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6F2172A2" w14:textId="77777777" w:rsidR="00D101BB" w:rsidRDefault="00000000">
      <w:pPr>
        <w:pStyle w:val="FirstParagraph"/>
      </w:pPr>
      <w:r>
        <w:lastRenderedPageBreak/>
        <w:t>True freedom is derived from the protection the Command provides. The command is a key to God’s mercy,</w:t>
      </w:r>
      <w:r>
        <w:rPr>
          <w:rStyle w:val="FootnoteReference"/>
        </w:rPr>
        <w:footnoteReference w:id="145"/>
      </w:r>
      <w:r>
        <w:t xml:space="preserve"> helping us unlock new doors of realization and possibility derived from God’s love. These possibilities from true freedom is not solely for the individual. “The ordinances of God are the greatest means for the order of the world and the preservation of nations.”</w:t>
      </w:r>
      <w:r>
        <w:rPr>
          <w:rStyle w:val="FootnoteReference"/>
        </w:rPr>
        <w:footnoteReference w:id="146"/>
      </w:r>
      <w:r>
        <w:t xml:space="preserve"> The scope of the Command is great. The Command is not merely for individual belief, but is also designed for the order of the world.</w:t>
      </w:r>
    </w:p>
    <w:p w14:paraId="71379F5E" w14:textId="77777777" w:rsidR="00D101BB"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47"/>
      </w:r>
    </w:p>
    <w:p w14:paraId="7DE9D65A" w14:textId="77777777" w:rsidR="00D101BB" w:rsidRDefault="00000000">
      <w:pPr>
        <w:pStyle w:val="Heading2"/>
      </w:pPr>
      <w:bookmarkStart w:id="72" w:name="conclusion"/>
      <w:bookmarkEnd w:id="71"/>
      <w:r>
        <w:t>5.6 Conclusion</w:t>
      </w:r>
    </w:p>
    <w:p w14:paraId="0ED1289E" w14:textId="77777777" w:rsidR="00D101BB" w:rsidRDefault="00000000">
      <w:pPr>
        <w:pStyle w:val="FirstParagraph"/>
      </w:pPr>
      <w:r>
        <w:t>With the Kitab-i-Aqdas, the Command of God has been made new. It is more than being a book of laws. Belief in the full station of this Command also reflects the belief in God, belief in the soul, and belief in the worlds of God. Believing the Command is a reflection of God’s Will, Love, Mercy, and all the other names gives purpose to action. Thus, to believe in the Command is to believe in the unfolding of God’s will, to see divine order in all things, and to recognize that the next step in understanding this reality is belief in the Manifestation of God Himself.</w:t>
      </w:r>
    </w:p>
    <w:p w14:paraId="090FFADC" w14:textId="77777777" w:rsidR="00D101BB" w:rsidRDefault="00000000">
      <w:r>
        <w:br w:type="page"/>
      </w:r>
    </w:p>
    <w:p w14:paraId="45178C02" w14:textId="77777777" w:rsidR="00D101BB" w:rsidRDefault="00000000">
      <w:pPr>
        <w:pStyle w:val="Heading1"/>
      </w:pPr>
      <w:bookmarkStart w:id="73" w:name="belief-in-the-manifestation-of-god"/>
      <w:bookmarkStart w:id="74" w:name="_Toc220447235"/>
      <w:bookmarkEnd w:id="61"/>
      <w:bookmarkEnd w:id="72"/>
      <w:r>
        <w:lastRenderedPageBreak/>
        <w:t>6. Belief in the Manifestation of God</w:t>
      </w:r>
      <w:bookmarkEnd w:id="74"/>
    </w:p>
    <w:p w14:paraId="33630A82" w14:textId="77777777" w:rsidR="00D101BB" w:rsidRDefault="00000000">
      <w:pPr>
        <w:pStyle w:val="Heading2"/>
      </w:pPr>
      <w:bookmarkStart w:id="75" w:name="the-station-of-the-manifestation"/>
      <w:r>
        <w:t>6.1 The Station of the Manifestation</w:t>
      </w:r>
    </w:p>
    <w:p w14:paraId="7996F8A3" w14:textId="77777777" w:rsidR="00D101BB"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w:t>
      </w:r>
    </w:p>
    <w:p w14:paraId="2FCD7622" w14:textId="77777777" w:rsidR="00D101BB" w:rsidRDefault="00000000">
      <w:pPr>
        <w:pStyle w:val="BodyText"/>
      </w:pPr>
      <w:r>
        <w:t>We also explored in Chapter 3 the symbol of the Sidrat al-Muntaha, the tree of the farthest extent. The Manifestation of God serves as the Dawning Place, a title used regularly throughout the Kitab-i-Aqdas.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48"/>
      </w:r>
      <w:r>
        <w:t xml:space="preserve"> He appears “in the Most Glorious attire”</w:t>
      </w:r>
      <w:r>
        <w:rPr>
          <w:rStyle w:val="FootnoteReference"/>
        </w:rPr>
        <w:footnoteReference w:id="149"/>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0"/>
      </w:r>
      <w:r>
        <w:t xml:space="preserve"> The Manifestation is the focal point for the devotional life for God, much like the Qiblih of Islam or the Temple of Judaism. Thus, all Manifestations of God are the Sidrat al-Muntaha, with each being a branch of this divine tree.</w:t>
      </w:r>
    </w:p>
    <w:p w14:paraId="7839C5FF" w14:textId="77777777" w:rsidR="00D101BB"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5B6DCB0F" w14:textId="77777777" w:rsidR="00D101BB" w:rsidRDefault="00000000">
      <w:pPr>
        <w:pStyle w:val="BodyText"/>
      </w:pPr>
      <w:r>
        <w:t xml:space="preserve">This station of Manifestation has been fulfilled by many throughout history. Baha’u’llah is the most recent of these Manifestations of God who has brought forth Revelation as their divinely ordained mission. Prior to Baha’u’llah was the Bab, who was also known as the Primal Point. There have been countless others throughout history. The Bab Himself had said in the Persian Bayan, “The names and attributes are </w:t>
      </w:r>
      <w:r>
        <w:lastRenderedPageBreak/>
        <w:t>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 Even if we look at traditions which seem polytheistic, they are not. All are Manifestations of God, expressions of God’s attributes according to the needs and cultures of their time.</w:t>
      </w:r>
    </w:p>
    <w:p w14:paraId="1E13EF5E" w14:textId="77777777" w:rsidR="00D101BB" w:rsidRDefault="00000000">
      <w:pPr>
        <w:pStyle w:val="BodyText"/>
      </w:pPr>
      <w:r>
        <w:t>Belief in Baha’u’llah is belief in all the prior Manifestations of God, belief their words and cause were true, but also belief that the prior Manifestation’s teachings are now superceded by Baha’u’llah’s revelation. It is the dawn of a new day with a new command, which will serve us until the dawn of the next day with a next Manifestation. The next sections of this chapter will go more fully into the titles, powers, and roles of the Manifestation of God and our relationship with Him.</w:t>
      </w:r>
    </w:p>
    <w:p w14:paraId="7DD2B8B8" w14:textId="77777777" w:rsidR="00D101BB" w:rsidRDefault="00000000">
      <w:pPr>
        <w:pStyle w:val="Heading2"/>
      </w:pPr>
      <w:bookmarkStart w:id="76" w:name="bahaullah"/>
      <w:bookmarkEnd w:id="75"/>
      <w:r>
        <w:t>6.2 Baha’u’llah</w:t>
      </w:r>
    </w:p>
    <w:p w14:paraId="1805674D" w14:textId="77777777" w:rsidR="00D101BB" w:rsidRDefault="00000000">
      <w:pPr>
        <w:pStyle w:val="FirstParagraph"/>
      </w:pPr>
      <w:r>
        <w:t>In Baha’u’llah’s writings, some Manifestations are referred to by certain titles. For example, Jesus is often referred to as the Spirit</w:t>
      </w:r>
      <w:r>
        <w:rPr>
          <w:rStyle w:val="FootnoteReference"/>
        </w:rPr>
        <w:footnoteReference w:id="151"/>
      </w:r>
      <w:r>
        <w:t xml:space="preserve"> and Muhammad as the Messenger of God.</w:t>
      </w:r>
      <w:r>
        <w:rPr>
          <w:rStyle w:val="FootnoteReference"/>
        </w:rPr>
        <w:footnoteReference w:id="152"/>
      </w:r>
      <w:r>
        <w:t xml:space="preserve"> In the Bayan, the Bab had said everything in the Bayan is for He Whom God Shall Make Manifest (HWGSMM), a title used at least 240 times in the Bayan. Baha’u’llah refers to this title in the Kitab-i-Aqdas in verse #137. This helps signal to the Babi community the station Baha’u’llah is claiming. HWGSMM was said to be one to complete the Bayan.</w:t>
      </w:r>
      <w:r>
        <w:rPr>
          <w:rStyle w:val="FootnoteReference"/>
        </w:rPr>
        <w:footnoteReference w:id="153"/>
      </w:r>
      <w:r>
        <w:t xml:space="preserve"> The Kitab-i-Aqdas serves as the completion of the Bayan, with some laws abrogated and some laws confirmed. As we go through this book, we will sometimes refer to these changes or instances where a command from the Bayan might still apply. Understand though, that while the Kitab-i-Aqdas also refers to the Bab as Baha’u’llah’s Herald,</w:t>
      </w:r>
      <w:r>
        <w:rPr>
          <w:rStyle w:val="FootnoteReference"/>
        </w:rPr>
        <w:footnoteReference w:id="154"/>
      </w:r>
      <w:r>
        <w:t xml:space="preserve"> the Bab was completely a Manifestation of God. Baha’u’llah is also a Herald for a future Manifestation of God who will come no earlier than 2873AD (1029 Badi Calendar).</w:t>
      </w:r>
      <w:r>
        <w:rPr>
          <w:rStyle w:val="FootnoteReference"/>
        </w:rPr>
        <w:footnoteReference w:id="155"/>
      </w:r>
    </w:p>
    <w:p w14:paraId="2258C393" w14:textId="77777777" w:rsidR="00D101BB" w:rsidRDefault="00000000">
      <w:pPr>
        <w:pStyle w:val="BodyText"/>
      </w:pPr>
      <w:r>
        <w:t>Baha’u’llah was often referred to as the Greatest Name.</w:t>
      </w:r>
      <w:r>
        <w:rPr>
          <w:rStyle w:val="FootnoteReference"/>
        </w:rPr>
        <w:footnoteReference w:id="156"/>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Manifesation. The Gospel of John says the gospel exists so all may become sons of God, </w:t>
      </w:r>
      <w:r>
        <w:lastRenderedPageBreak/>
        <w:t>so thus Jesus’s mission was to teach Sonship of God the Father. Simultaneously, Krishna means all-attractive and His mission was to demonstrate what true devotion to God and knowledge of the true Self, which are all manifestations of Beauty and Love. The purpose of Baha’u’llah’s mission then, is for us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57"/>
      </w:r>
    </w:p>
    <w:p w14:paraId="4253A6A2" w14:textId="77777777" w:rsidR="00D101BB" w:rsidRDefault="00000000">
      <w:pPr>
        <w:pStyle w:val="BodyText"/>
      </w:pPr>
      <w:r>
        <w:t>The Kitab-i-Aqdas does not go too deeply into the biography of Baha’u’llah, which may matter to some. Belief in Baha’u’llah as the Manifestation of God does not require knowledge of the biography, but there are some aspects about Him which are mentioned. The Book says He is unlettered,</w:t>
      </w:r>
      <w:r>
        <w:rPr>
          <w:rStyle w:val="FootnoteReference"/>
        </w:rPr>
        <w:footnoteReference w:id="158"/>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59"/>
      </w:r>
      <w:r>
        <w:t xml:space="preserve"> He Himself had entered various Schools of God.</w:t>
      </w:r>
      <w:r>
        <w:rPr>
          <w:rStyle w:val="FootnoteReference"/>
        </w:rPr>
        <w:footnoteReference w:id="160"/>
      </w:r>
      <w:r>
        <w:t xml:space="preserve"> Baha’u’llah first had His epiphany of station while within the prison called the Black Pit of Tehran in the year 1852 (8 BE). He says this in the Surih-i-Haykal:</w:t>
      </w:r>
    </w:p>
    <w:p w14:paraId="1E2C7297" w14:textId="77777777" w:rsidR="00D101BB"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2A34C740" w14:textId="77777777" w:rsidR="00D101BB"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45CCA529" w14:textId="77777777" w:rsidR="00D101BB" w:rsidRDefault="00000000">
      <w:pPr>
        <w:pStyle w:val="FirstParagraph"/>
      </w:pPr>
      <w:r>
        <w:lastRenderedPageBreak/>
        <w:t>In Baghdad, He revealed His mission during the festival of Ridván in 1863 (19 BE), “when We manifested to those in existence with Our most beautiful names and highest attributes.”</w:t>
      </w:r>
      <w:r>
        <w:rPr>
          <w:rStyle w:val="FootnoteReference"/>
        </w:rPr>
        <w:footnoteReference w:id="161"/>
      </w:r>
      <w:r>
        <w:t xml:space="preserve"> This mission continued until His passing in 1892 in Akka. Both Baghdad and Akka were part of the Ottamon Empire in these days. While in Akka, Baha’u’llah was in the Most Great Prison, where the Kitab-i-Aqdas itself was revealed.</w:t>
      </w:r>
      <w:r>
        <w:rPr>
          <w:rStyle w:val="FootnoteReference"/>
        </w:rPr>
        <w:footnoteReference w:id="162"/>
      </w:r>
      <w:r>
        <w:t xml:space="preserve"> Despite being a prisoner of the Persian and Ottomon Empires for most of this 40 year period as a Manifestation of God, He says His love is able to burn away veils</w:t>
      </w:r>
      <w:r>
        <w:rPr>
          <w:rStyle w:val="FootnoteReference"/>
        </w:rPr>
        <w:footnoteReference w:id="163"/>
      </w:r>
      <w:r>
        <w:t xml:space="preserve"> which inhibit one’s ability to fully believe in God. This love and imprisonment serves one major purpose.</w:t>
      </w:r>
    </w:p>
    <w:p w14:paraId="56E8F79A" w14:textId="77777777" w:rsidR="00D101BB"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4"/>
      </w:r>
    </w:p>
    <w:p w14:paraId="426FA364" w14:textId="77777777" w:rsidR="00D101BB" w:rsidRDefault="00000000">
      <w:pPr>
        <w:pStyle w:val="FirstParagraph"/>
      </w:pPr>
      <w:r>
        <w:t>Baha’u’llah’s mission is the freedom of our souls from oppression. It might seem somewhat similar to the liberation theology of the 1960’s, which used Christian doctrine as inspirations of revolution.</w:t>
      </w:r>
    </w:p>
    <w:p w14:paraId="4FDC0201" w14:textId="77777777" w:rsidR="00D101BB" w:rsidRDefault="00000000">
      <w:pPr>
        <w:pStyle w:val="BodyText"/>
      </w:pPr>
      <w:r>
        <w:t>You will see the rest of this book outlines how the Kitab-i-Aqdas fulfills this mission through the commands and revelation of Glory. Every law, counsel, exhortation, and theological ruling should be considered from the perspective of this mission, the mission born of the love from God for all of us.</w:t>
      </w:r>
    </w:p>
    <w:p w14:paraId="4645AF90" w14:textId="77777777" w:rsidR="00D101BB" w:rsidRDefault="00000000">
      <w:pPr>
        <w:pStyle w:val="Heading2"/>
      </w:pPr>
      <w:bookmarkStart w:id="77" w:name="how-bahaullah-fulfills-his-mission"/>
      <w:bookmarkEnd w:id="76"/>
      <w:r>
        <w:t>6.3 How Baha’u’llah Fulfills His Mission</w:t>
      </w:r>
    </w:p>
    <w:p w14:paraId="7A6D00EC" w14:textId="77777777" w:rsidR="00D101BB" w:rsidRDefault="00000000">
      <w:pPr>
        <w:pStyle w:val="FirstParagraph"/>
      </w:pPr>
      <w:r>
        <w:t>The Kitab-i-Aqdas is ripe with various symbols and expressions of the way Baha’u’llah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Baha’u’llah’s roles should be considered with respect of this exalted station.</w:t>
      </w:r>
    </w:p>
    <w:p w14:paraId="42C9673A" w14:textId="77777777" w:rsidR="00D101BB" w:rsidRDefault="00000000">
      <w:pPr>
        <w:pStyle w:val="BodyText"/>
      </w:pPr>
      <w:r>
        <w:t>Belief in Baha’u’llah as the Manifestation of God for our age does not mean to merely view Him as a philosopher or ethical reformer. He should not be viewed as a Unitarian where all paths currently lead to the same destination. Belief in Baha’u’llah as the Manifestation of God for our age means to view Him as more glorious than any person. This station lasts until the Day of His Revelation sets and a new Manifestation of God appears to fulfill the next Covenant. Every word, every letter, every breath which came from Baha’u’llah is the pathway for freedom.</w:t>
      </w:r>
    </w:p>
    <w:p w14:paraId="438A01E6" w14:textId="77777777" w:rsidR="00D101BB" w:rsidRDefault="00000000">
      <w:pPr>
        <w:pStyle w:val="Heading2"/>
      </w:pPr>
      <w:bookmarkStart w:id="78" w:name="conclusion-of-part-1"/>
      <w:bookmarkEnd w:id="77"/>
      <w:r>
        <w:lastRenderedPageBreak/>
        <w:t>6.4 Conclusion of Part 1</w:t>
      </w:r>
    </w:p>
    <w:p w14:paraId="2077A8A0" w14:textId="77777777" w:rsidR="00D101BB" w:rsidRDefault="00000000">
      <w:pPr>
        <w:pStyle w:val="FirstParagraph"/>
      </w:pPr>
      <w:r>
        <w:t>This concludes the key components of belief which are vital to understanding the Kitab-i-Aqdas and building distinctive communities of glory. I understand these beliefs in their entirety will not be automatic. It would be inauthentic of myself to say my belief today was exactly the same as my belief yesterday. My belief will also change tomorrow as I learn more about myself. I will even admit as I have written this first part, I have expressed things I did not even realize I believed in. Belief is always in motion. Much like when quantum entanglement was discussed, as soon as we make an observation of a thing, the nature of that thing has already changed in some shape, condition, or position.</w:t>
      </w:r>
    </w:p>
    <w:p w14:paraId="298CD453" w14:textId="77777777" w:rsidR="00D101BB" w:rsidRDefault="00000000">
      <w:pPr>
        <w:pStyle w:val="BodyText"/>
      </w:pPr>
      <w:r>
        <w:t>Part 2 will focus on ways the Kitab-i-Aqdas guides us to have a devotional relationship with God. This devotional relationship will not automatically cause you to believe in everything immediately, but it will provide pathways to unveiling the Subtle and giving purpose to your soul’s journey towards true freedom. These practices will also help develop key virtues we can use in our everyday life. These virtues not only inform our beliefs, but also our actions, words, and perspectives towards the diversity of others who we experience each passing day.</w:t>
      </w:r>
    </w:p>
    <w:p w14:paraId="1ABA3199" w14:textId="77777777" w:rsidR="00D101BB" w:rsidRDefault="00000000">
      <w:r>
        <w:br w:type="page"/>
      </w:r>
    </w:p>
    <w:p w14:paraId="740D6BF5" w14:textId="77777777" w:rsidR="00D101BB" w:rsidRDefault="00000000">
      <w:pPr>
        <w:pStyle w:val="Heading1"/>
      </w:pPr>
      <w:bookmarkStart w:id="79" w:name="foundational-virtues"/>
      <w:bookmarkStart w:id="80" w:name="_Toc220447236"/>
      <w:bookmarkEnd w:id="73"/>
      <w:bookmarkEnd w:id="78"/>
      <w:r>
        <w:lastRenderedPageBreak/>
        <w:t>7. Foundational Virtues</w:t>
      </w:r>
      <w:bookmarkEnd w:id="80"/>
    </w:p>
    <w:p w14:paraId="41F38ABE" w14:textId="77777777" w:rsidR="00D101BB" w:rsidRDefault="00000000">
      <w:pPr>
        <w:pStyle w:val="Heading2"/>
      </w:pPr>
      <w:bookmarkStart w:id="81" w:name="introduction-to-virtues"/>
      <w:r>
        <w:t>7.1 Introduction to Virtues</w:t>
      </w:r>
    </w:p>
    <w:p w14:paraId="371E74DD" w14:textId="77777777" w:rsidR="00D101BB" w:rsidRDefault="00000000">
      <w:pPr>
        <w:pStyle w:val="FirstParagraph"/>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267613F5" w14:textId="77777777" w:rsidR="00D101BB"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1AE87765" w14:textId="77777777" w:rsidR="00D101BB"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63392BEA" w14:textId="77777777" w:rsidR="00D101BB" w:rsidRDefault="00000000">
      <w:pPr>
        <w:pStyle w:val="Heading2"/>
      </w:pPr>
      <w:bookmarkStart w:id="82" w:name="five-spiritual-practices"/>
      <w:bookmarkEnd w:id="81"/>
      <w:r>
        <w:t>7.2 Five Spiritual Practices</w:t>
      </w:r>
    </w:p>
    <w:p w14:paraId="2356A220" w14:textId="77777777" w:rsidR="00D101BB"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4D96719A" w14:textId="77777777" w:rsidR="00D101BB" w:rsidRDefault="00000000">
      <w:pPr>
        <w:pStyle w:val="Heading2"/>
      </w:pPr>
      <w:bookmarkStart w:id="83" w:name="five-innate-virtues"/>
      <w:bookmarkEnd w:id="82"/>
      <w:r>
        <w:lastRenderedPageBreak/>
        <w:t>7.3 Five Innate Virtues</w:t>
      </w:r>
    </w:p>
    <w:p w14:paraId="1F9101D4" w14:textId="77777777" w:rsidR="00D101BB" w:rsidRDefault="00000000">
      <w:pPr>
        <w:pStyle w:val="FirstParagraph"/>
      </w:pPr>
      <w:r>
        <w:t>There are some virtues which Baha’u’llah describes as being innate.</w:t>
      </w:r>
      <w:r>
        <w:rPr>
          <w:rStyle w:val="FootnoteReference"/>
        </w:rPr>
        <w:footnoteReference w:id="165"/>
      </w:r>
      <w:r>
        <w:t xml:space="preserve"> These virtues are piety, pure truthfulness, courtesy, loyalty, and trustworthiness. This means all people were born with the ability to have these virtues and apply them in some way within their lives. This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w:t>
      </w:r>
    </w:p>
    <w:p w14:paraId="18FFF68A" w14:textId="77777777" w:rsidR="00D101BB" w:rsidRDefault="00000000">
      <w:pPr>
        <w:pStyle w:val="Heading3"/>
      </w:pPr>
      <w:bookmarkStart w:id="84" w:name="piety"/>
      <w:r>
        <w:t>7.3.1 Piety</w:t>
      </w:r>
    </w:p>
    <w:p w14:paraId="2EA1BB6A" w14:textId="77777777" w:rsidR="00D101BB"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0D9F9C97" w14:textId="77777777" w:rsidR="00D101BB"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3F47007B" w14:textId="77777777" w:rsidR="00D101BB"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21EA4E4B" w14:textId="77777777" w:rsidR="00D101BB" w:rsidRDefault="00000000">
      <w:pPr>
        <w:pStyle w:val="BodyText"/>
      </w:pPr>
      <w:r>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34CA6465" w14:textId="77777777" w:rsidR="00D101BB" w:rsidRDefault="00000000">
      <w:pPr>
        <w:pStyle w:val="Heading3"/>
      </w:pPr>
      <w:bookmarkStart w:id="85" w:name="pure-truthfulness"/>
      <w:bookmarkEnd w:id="84"/>
      <w:r>
        <w:t>7.3.2 Pure Truthfulness</w:t>
      </w:r>
    </w:p>
    <w:p w14:paraId="537A45AA" w14:textId="77777777" w:rsidR="00D101BB"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66"/>
      </w:r>
      <w:r>
        <w:t xml:space="preserve"> The common view is truthfulness is a strict adherence to fact or expressing their opinions of a matter. While facts </w:t>
      </w:r>
      <w:r>
        <w:lastRenderedPageBreak/>
        <w:t>should never be denied, nor opinions be avoided, pure truthfulness expresses a different standard than what is common.</w:t>
      </w:r>
    </w:p>
    <w:p w14:paraId="14CF75D5" w14:textId="77777777" w:rsidR="00D101BB"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75E83582" w14:textId="77777777" w:rsidR="00D101BB"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6859A0DA" w14:textId="77777777" w:rsidR="00D101BB" w:rsidRDefault="00000000">
      <w:pPr>
        <w:pStyle w:val="Heading3"/>
      </w:pPr>
      <w:bookmarkStart w:id="86" w:name="courtesy"/>
      <w:bookmarkEnd w:id="85"/>
      <w:r>
        <w:t>7.3.3 Courtesy</w:t>
      </w:r>
    </w:p>
    <w:p w14:paraId="517CC94D" w14:textId="77777777" w:rsidR="00D101BB" w:rsidRDefault="00000000">
      <w:pPr>
        <w:pStyle w:val="FirstParagraph"/>
      </w:pPr>
      <w:r>
        <w:t>Baha’u’llah describes courtesy with dignity in opposition to freedom.</w:t>
      </w:r>
      <w:r>
        <w:rPr>
          <w:rStyle w:val="FootnoteReference"/>
        </w:rPr>
        <w:footnoteReference w:id="167"/>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3B435D59" w14:textId="77777777" w:rsidR="00D101BB"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2260F906" w14:textId="77777777" w:rsidR="00D101BB"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7D3E1EE9" w14:textId="77777777" w:rsidR="00D101BB" w:rsidRDefault="00000000">
      <w:pPr>
        <w:pStyle w:val="Heading3"/>
      </w:pPr>
      <w:bookmarkStart w:id="87" w:name="loyalty"/>
      <w:bookmarkEnd w:id="86"/>
      <w:r>
        <w:lastRenderedPageBreak/>
        <w:t>7.3.4 Loyalty</w:t>
      </w:r>
    </w:p>
    <w:p w14:paraId="5334D8A3" w14:textId="77777777" w:rsidR="00D101BB" w:rsidRDefault="00000000">
      <w:pPr>
        <w:pStyle w:val="FirstParagraph"/>
      </w:pPr>
      <w:r>
        <w:t>Loyalty is a virtue which can purify a soul.</w:t>
      </w:r>
      <w:r>
        <w:rPr>
          <w:rStyle w:val="FootnoteReference"/>
        </w:rPr>
        <w:footnoteReference w:id="168"/>
      </w:r>
      <w:r>
        <w:t xml:space="preserve"> Baha’u’llah often pairs loyalty with love and steadfastness to help express the purpose of loyalty. The first loyalty is to God in servitude.</w:t>
      </w:r>
      <w:r>
        <w:rPr>
          <w:rStyle w:val="FootnoteReference"/>
        </w:rPr>
        <w:footnoteReference w:id="169"/>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2D67D921" w14:textId="77777777" w:rsidR="00D101BB"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0401A0C2" w14:textId="77777777" w:rsidR="00D101BB"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4D80D6D1" w14:textId="77777777" w:rsidR="00D101BB" w:rsidRDefault="00000000">
      <w:pPr>
        <w:pStyle w:val="Heading3"/>
      </w:pPr>
      <w:bookmarkStart w:id="88" w:name="trustworthiness"/>
      <w:bookmarkEnd w:id="87"/>
      <w:r>
        <w:t>7.3.5 Trustworthiness</w:t>
      </w:r>
    </w:p>
    <w:p w14:paraId="62BDED6F" w14:textId="77777777" w:rsidR="00D101BB" w:rsidRDefault="00000000">
      <w:pPr>
        <w:pStyle w:val="FirstParagraph"/>
      </w:pPr>
      <w:r>
        <w:t>Baha’u’llah describes Himself as the trustworthy counselor.</w:t>
      </w:r>
      <w:r>
        <w:rPr>
          <w:rStyle w:val="FootnoteReference"/>
        </w:rPr>
        <w:footnoteReference w:id="170"/>
      </w:r>
      <w:r>
        <w:t xml:space="preserve"> This is in opposition to describing those who are wolves in sheep’s garments. He enjoins responsibilities for the trustworthy to act as trustees</w:t>
      </w:r>
      <w:r>
        <w:rPr>
          <w:rStyle w:val="FootnoteReference"/>
        </w:rPr>
        <w:footnoteReference w:id="171"/>
      </w:r>
      <w:r>
        <w:t xml:space="preserve"> with their obligations.</w:t>
      </w:r>
      <w:r>
        <w:rPr>
          <w:rStyle w:val="FootnoteReference"/>
        </w:rPr>
        <w:footnoteReference w:id="172"/>
      </w:r>
      <w:r>
        <w:t xml:space="preserve"> Trustworthiness eliminates doubts in the affairs of the world.</w:t>
      </w:r>
      <w:r>
        <w:rPr>
          <w:rStyle w:val="FootnoteReference"/>
        </w:rPr>
        <w:footnoteReference w:id="173"/>
      </w:r>
      <w:r>
        <w:t xml:space="preserve"> Baha’u’llah joins trustworthiness with the lights of certainty, steadfastness, and tranquility.</w:t>
      </w:r>
      <w:r>
        <w:rPr>
          <w:rStyle w:val="FootnoteReference"/>
        </w:rPr>
        <w:footnoteReference w:id="174"/>
      </w:r>
    </w:p>
    <w:p w14:paraId="2B4AAF8A" w14:textId="77777777" w:rsidR="00D101BB" w:rsidRDefault="00000000">
      <w:pPr>
        <w:pStyle w:val="BodyText"/>
      </w:pPr>
      <w:r>
        <w:t xml:space="preserve">Trustworthiness is not exactly about being truthful, but it is a virtue which guides when we must lead. We can be trusted to fulfill our responsibilities and to navigate virtues even when there are no witnesses to </w:t>
      </w:r>
      <w:r>
        <w:lastRenderedPageBreak/>
        <w:t>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6B3D1068" w14:textId="77777777" w:rsidR="00D101BB"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0AB465E" w14:textId="77777777" w:rsidR="00D101BB" w:rsidRDefault="00000000">
      <w:pPr>
        <w:pStyle w:val="Heading2"/>
      </w:pPr>
      <w:bookmarkStart w:id="89" w:name="moderation"/>
      <w:bookmarkEnd w:id="83"/>
      <w:bookmarkEnd w:id="88"/>
      <w:r>
        <w:t>7.4 Moderation</w:t>
      </w:r>
    </w:p>
    <w:p w14:paraId="65B73CDE" w14:textId="77777777" w:rsidR="00D101BB"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41A6FDBF" w14:textId="77777777" w:rsidR="00D101BB"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5"/>
      </w:r>
      <w:r>
        <w:t xml:space="preserve"> Nothing is excluded within moderation.</w:t>
      </w:r>
    </w:p>
    <w:p w14:paraId="3E614DD8" w14:textId="77777777" w:rsidR="00D101BB"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35F43FEB" w14:textId="77777777" w:rsidR="00D101BB"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7644FC26" w14:textId="77777777" w:rsidR="00D101BB" w:rsidRDefault="00000000">
      <w:pPr>
        <w:pStyle w:val="Heading2"/>
      </w:pPr>
      <w:bookmarkStart w:id="90" w:name="the-fear-and-love-of-god"/>
      <w:bookmarkEnd w:id="89"/>
      <w:r>
        <w:t>7.5 The Fear and Love of God</w:t>
      </w:r>
    </w:p>
    <w:p w14:paraId="4F8A3F94" w14:textId="77777777" w:rsidR="00D101BB" w:rsidRDefault="00000000">
      <w:pPr>
        <w:pStyle w:val="FirstParagraph"/>
      </w:pPr>
      <w:r>
        <w:t>Baha’u’llah says “all will perish from a single Word from God” without the fear of God.</w:t>
      </w:r>
      <w:r>
        <w:rPr>
          <w:rStyle w:val="FootnoteReference"/>
        </w:rPr>
        <w:footnoteReference w:id="176"/>
      </w:r>
      <w:r>
        <w:t xml:space="preserve"> Without this virtue, one may become arrogant.</w:t>
      </w:r>
      <w:r>
        <w:rPr>
          <w:rStyle w:val="FootnoteReference"/>
        </w:rPr>
        <w:footnoteReference w:id="177"/>
      </w:r>
      <w:r>
        <w:t xml:space="preserve"> This arrogance could cause one to place themselves in the position </w:t>
      </w:r>
      <w:r>
        <w:lastRenderedPageBreak/>
        <w:t>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05B601B0" w14:textId="77777777" w:rsidR="00D101BB" w:rsidRDefault="00000000">
      <w:pPr>
        <w:pStyle w:val="BodyText"/>
      </w:pPr>
      <w:r>
        <w:t>Fear should not be the cause of anxiety, but instead should be filled with an awe-filled admiration of God’s majesty.</w:t>
      </w:r>
      <w:r>
        <w:rPr>
          <w:rStyle w:val="FootnoteReference"/>
        </w:rPr>
        <w:footnoteReference w:id="178"/>
      </w:r>
      <w:r>
        <w:t xml:space="preserve"> However, if we only fear God without the love of God, we could be greatly handicapped.</w:t>
      </w:r>
    </w:p>
    <w:p w14:paraId="326B6626" w14:textId="77777777" w:rsidR="00D101BB"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79"/>
      </w:r>
      <w:r>
        <w:t xml:space="preserve"> and is the ultimate motivation for all good. The Seven Valleys describes love as expansive of all horizons, able to transform agony to ecstasy.</w:t>
      </w:r>
    </w:p>
    <w:p w14:paraId="5D3A95E5" w14:textId="77777777" w:rsidR="00D101BB" w:rsidRDefault="00000000">
      <w:pPr>
        <w:pStyle w:val="BodyText"/>
      </w:pPr>
      <w:r>
        <w:t>How fear and love complement each other is beautifully portrayed elsewhere in the Seven Valleys.</w:t>
      </w:r>
    </w:p>
    <w:p w14:paraId="2B956715" w14:textId="77777777" w:rsidR="00D101BB"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1DA051E5" w14:textId="77777777" w:rsidR="00D101BB"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2A7279B0" w14:textId="77777777" w:rsidR="00D101BB" w:rsidRDefault="00000000">
      <w:pPr>
        <w:pStyle w:val="BlockText"/>
      </w:pPr>
      <w:r>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04B310F6" w14:textId="77777777" w:rsidR="00D101BB" w:rsidRDefault="00000000">
      <w:pPr>
        <w:pStyle w:val="FirstParagraph"/>
      </w:pPr>
      <w:r>
        <w:t>These two virtues, the fear and love of God, are the virtues which will drive the spiritual practices described in the next chapters. Along with the foundational values, they will inform the practice and development of the various virtues Baha’u’llah desires us to use as our guiding stars.</w:t>
      </w:r>
    </w:p>
    <w:p w14:paraId="649E4D6F" w14:textId="77777777" w:rsidR="00D101BB" w:rsidRDefault="00000000">
      <w:r>
        <w:br w:type="page"/>
      </w:r>
    </w:p>
    <w:p w14:paraId="280D91A3" w14:textId="77777777" w:rsidR="00D101BB" w:rsidRDefault="00000000">
      <w:pPr>
        <w:pStyle w:val="Heading1"/>
      </w:pPr>
      <w:bookmarkStart w:id="91" w:name="prayer"/>
      <w:bookmarkStart w:id="92" w:name="_Toc220447237"/>
      <w:bookmarkEnd w:id="79"/>
      <w:bookmarkEnd w:id="90"/>
      <w:r>
        <w:lastRenderedPageBreak/>
        <w:t>8. Prayer</w:t>
      </w:r>
      <w:bookmarkEnd w:id="92"/>
    </w:p>
    <w:p w14:paraId="2B98ECCA" w14:textId="77777777" w:rsidR="00D101BB"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which are cultivated by the spiritual practice of prayer. There is obligatory prayer, which is a required daily practice. There is also non-obligatory prayer, which is personal prayer whenever you feel the need or desire to communicate with God. Chapter 12 will use one of the obligatory prayers to describe some of the ways prayer could be expressed.</w:t>
      </w:r>
    </w:p>
    <w:p w14:paraId="24C0BB4E" w14:textId="77777777" w:rsidR="00D101BB" w:rsidRDefault="00000000">
      <w:pPr>
        <w:pStyle w:val="Heading2"/>
      </w:pPr>
      <w:bookmarkStart w:id="93" w:name="who-is-required-to-pray"/>
      <w:r>
        <w:t>8.1 Who is Required to Pray</w:t>
      </w:r>
    </w:p>
    <w:p w14:paraId="10DE627A" w14:textId="77777777" w:rsidR="00D101BB" w:rsidRDefault="00000000">
      <w:pPr>
        <w:pStyle w:val="FirstParagraph"/>
      </w:pPr>
      <w:r>
        <w:t>The age of maturity is the age when a believer is first required to pray, as well as other religious duties such as fasting.</w:t>
      </w:r>
      <w:r>
        <w:rPr>
          <w:rStyle w:val="FootnoteReference"/>
        </w:rPr>
        <w:footnoteReference w:id="180"/>
      </w:r>
      <w:r>
        <w:t xml:space="preserve"> The age of maturity will be discussed more in depth in Chapter 15, but the age is defined as 11 for spiritual practices.</w:t>
      </w:r>
      <w:r>
        <w:rPr>
          <w:rStyle w:val="FootnoteReference"/>
        </w:rPr>
        <w:footnoteReference w:id="181"/>
      </w:r>
    </w:p>
    <w:p w14:paraId="3E748C35" w14:textId="77777777" w:rsidR="00D101BB"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18339556" w14:textId="77777777" w:rsidR="00D101BB" w:rsidRDefault="00000000">
      <w:pPr>
        <w:pStyle w:val="BodyText"/>
      </w:pPr>
      <w:r>
        <w:t>A woman who is menstrating does not have to perform obligatory prayer nor fast</w:t>
      </w:r>
      <w:r>
        <w:rPr>
          <w:rStyle w:val="FootnoteReference"/>
        </w:rPr>
        <w:footnoteReference w:id="182"/>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0DF4D40B" w14:textId="77777777" w:rsidR="00D101BB" w:rsidRDefault="00000000">
      <w:pPr>
        <w:pStyle w:val="Heading2"/>
      </w:pPr>
      <w:bookmarkStart w:id="94" w:name="preparation-for-obligatory-prayer"/>
      <w:bookmarkEnd w:id="93"/>
      <w:r>
        <w:t>8.2 Preparation for Obligatory Prayer</w:t>
      </w:r>
    </w:p>
    <w:p w14:paraId="04776EA2" w14:textId="77777777" w:rsidR="00D101BB" w:rsidRDefault="00000000">
      <w:pPr>
        <w:pStyle w:val="FirstParagraph"/>
      </w:pPr>
      <w:r>
        <w:t>Ablutions are required in preparation for obligatory prayer.</w:t>
      </w:r>
      <w:r>
        <w:rPr>
          <w:rStyle w:val="FootnoteReference"/>
        </w:rPr>
        <w:footnoteReference w:id="183"/>
      </w:r>
      <w:r>
        <w:t xml:space="preserve"> An ablution is the washing of your hands and face with water. If ablutions cannot be performed, the short prayer should be offered to God prior to the obligatory prayer “In the Name of God, the Purest, the Purest” five times. The purpose of ablution is a </w:t>
      </w:r>
      <w:r>
        <w:lastRenderedPageBreak/>
        <w:t>ritualistic way to symbolize purifying yourself prior to prayer. While ablutions is an outer form of purifying, one must not neglect the aspects of purifying inwardly. There are no hard rules, but I feel part of the purpose of the obligatory prayer is to purify. The Salat-i-Kabir (Great Obligatory Prayer) is a great example.</w:t>
      </w:r>
    </w:p>
    <w:p w14:paraId="74DBFF03" w14:textId="77777777" w:rsidR="00D101BB"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4"/>
      </w:r>
      <w:r>
        <w:t xml:space="preserve"> This does not mean congregational prayer is prohibited, but no individual should be expected to do so. There should be no pressure to pray with others.</w:t>
      </w:r>
    </w:p>
    <w:p w14:paraId="36D2FED7" w14:textId="77777777" w:rsidR="00D101BB" w:rsidRDefault="00000000">
      <w:pPr>
        <w:pStyle w:val="BodyText"/>
      </w:pPr>
      <w:r>
        <w:t>For personal prayer, ablutions do not need to be performed although you could if you want to.</w:t>
      </w:r>
    </w:p>
    <w:p w14:paraId="5787558C" w14:textId="77777777" w:rsidR="00D101BB" w:rsidRDefault="00000000">
      <w:pPr>
        <w:pStyle w:val="Heading2"/>
      </w:pPr>
      <w:bookmarkStart w:id="95" w:name="length-of-prayer"/>
      <w:bookmarkEnd w:id="94"/>
      <w:r>
        <w:t>8.3 Length of Prayer</w:t>
      </w:r>
    </w:p>
    <w:p w14:paraId="7DE9B4B9" w14:textId="77777777" w:rsidR="00D101BB"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09C70762" w14:textId="77777777" w:rsidR="00D101BB" w:rsidRDefault="00000000">
      <w:pPr>
        <w:pStyle w:val="BodyText"/>
      </w:pPr>
      <w:r>
        <w:t>For individual,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3372FCEA" w14:textId="77777777" w:rsidR="00D101BB" w:rsidRDefault="00000000">
      <w:pPr>
        <w:pStyle w:val="Heading2"/>
      </w:pPr>
      <w:bookmarkStart w:id="96" w:name="time-of-day"/>
      <w:bookmarkEnd w:id="95"/>
      <w:r>
        <w:t>8.4 Time of Day</w:t>
      </w:r>
    </w:p>
    <w:p w14:paraId="5D5D6D54" w14:textId="77777777" w:rsidR="00D101BB"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643824ED" w14:textId="77777777" w:rsidR="00D101BB" w:rsidRDefault="00000000">
      <w:pPr>
        <w:pStyle w:val="BodyText"/>
      </w:pPr>
      <w:r>
        <w:t>The small prayer is to be performed at noon, which is from noon until sunset. The great prayer is to be performed anytime in the 24 hour period.</w:t>
      </w:r>
    </w:p>
    <w:p w14:paraId="58ED8A23" w14:textId="77777777" w:rsidR="00D101BB"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5"/>
      </w:r>
      <w:r>
        <w:t xml:space="preserve"> For example, in Calgary, Canada, sunset is close to 10pm during the summer solstice and closer to 8pm during the spring equinox. </w:t>
      </w:r>
      <w:r>
        <w:lastRenderedPageBreak/>
        <w:t>In Quito, Equador, sunset was at 6:21pm. In Quito, sunset is usually around the same time due to its 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2BD94C17" w14:textId="77777777" w:rsidR="00D101BB"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4A48CCFF" w14:textId="77777777" w:rsidR="00D101BB"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65ED26C7" w14:textId="77777777" w:rsidR="00D101BB" w:rsidRDefault="00000000">
      <w:pPr>
        <w:pStyle w:val="BodyText"/>
      </w:pPr>
      <w:r>
        <w:t>No matter what, the important aspect is that prayer is done at least once per day.</w:t>
      </w:r>
    </w:p>
    <w:p w14:paraId="55F59FD2" w14:textId="77777777" w:rsidR="00D101BB" w:rsidRDefault="00000000">
      <w:pPr>
        <w:pStyle w:val="Heading2"/>
      </w:pPr>
      <w:bookmarkStart w:id="97" w:name="direction-of-prayer"/>
      <w:bookmarkEnd w:id="96"/>
      <w:r>
        <w:t>8.5 Direction of Prayer</w:t>
      </w:r>
    </w:p>
    <w:p w14:paraId="4B011AF9" w14:textId="77777777" w:rsidR="00D101BB"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04749A94" w14:textId="77777777" w:rsidR="00D101BB"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085AC442" w14:textId="77777777" w:rsidR="00D101BB"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86"/>
      </w:r>
    </w:p>
    <w:p w14:paraId="1D27DD10" w14:textId="77777777" w:rsidR="00D101BB"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1D58746C" w14:textId="77777777" w:rsidR="00D101BB"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65772341" w14:textId="77777777" w:rsidR="00D101BB" w:rsidRDefault="00000000">
      <w:pPr>
        <w:pStyle w:val="Heading2"/>
      </w:pPr>
      <w:bookmarkStart w:id="98" w:name="the-prayer-for-the-dead"/>
      <w:bookmarkEnd w:id="97"/>
      <w:r>
        <w:t>8.6 The Prayer for the Dead</w:t>
      </w:r>
    </w:p>
    <w:p w14:paraId="26907485" w14:textId="77777777" w:rsidR="00D101BB"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0ED2C81E" w14:textId="77777777" w:rsidR="00D101BB"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4753EA69" w14:textId="77777777" w:rsidR="00D101BB" w:rsidRDefault="00000000">
      <w:pPr>
        <w:pStyle w:val="BodyText"/>
      </w:pPr>
      <w:r>
        <w:t>The person should be buried with spirit and fragrance.</w:t>
      </w:r>
    </w:p>
    <w:p w14:paraId="79548ADE" w14:textId="77777777" w:rsidR="00D101BB" w:rsidRDefault="00000000">
      <w:pPr>
        <w:pStyle w:val="Heading2"/>
      </w:pPr>
      <w:bookmarkStart w:id="99" w:name="no-restrictions-on-hair-and-clothing"/>
      <w:bookmarkEnd w:id="98"/>
      <w:r>
        <w:t>8.7 No Restrictions on Hair and Clothing</w:t>
      </w:r>
    </w:p>
    <w:p w14:paraId="3B6066DA" w14:textId="77777777" w:rsidR="00D101BB" w:rsidRDefault="00000000">
      <w:pPr>
        <w:pStyle w:val="FirstParagraph"/>
      </w:pPr>
      <w:r>
        <w:t>A person can wear their hair as they wish.</w:t>
      </w:r>
      <w:r>
        <w:rPr>
          <w:rStyle w:val="FootnoteReference"/>
        </w:rPr>
        <w:footnoteReference w:id="187"/>
      </w:r>
      <w:r>
        <w:t xml:space="preserve"> Baha’u’llah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7C568AF0" w14:textId="77777777" w:rsidR="00D101BB"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1F1D1FE9" w14:textId="77777777" w:rsidR="00D101BB" w:rsidRDefault="00000000">
      <w:pPr>
        <w:pStyle w:val="BodyText"/>
      </w:pPr>
      <w:r>
        <w:lastRenderedPageBreak/>
        <w:t>A female believer can also interpret these lack of restrictions as they please. Could a woman, in private, pray without any clothing? Could a woman wear athletic shorts and a sports bra? Could she wear a burqa? This is entirely left up to her and her only.</w:t>
      </w:r>
    </w:p>
    <w:p w14:paraId="3B5DF7E6" w14:textId="77777777" w:rsidR="00D101BB"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88"/>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1EFC0C9F" w14:textId="77777777" w:rsidR="00D101BB" w:rsidRDefault="00000000">
      <w:pPr>
        <w:pStyle w:val="Heading2"/>
      </w:pPr>
      <w:bookmarkStart w:id="100" w:name="clean-flooring"/>
      <w:bookmarkEnd w:id="99"/>
      <w:r>
        <w:t>8.8 Clean Flooring</w:t>
      </w:r>
    </w:p>
    <w:p w14:paraId="467CEFFA" w14:textId="77777777" w:rsidR="00D101BB"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420F16D9" w14:textId="77777777" w:rsidR="00D101BB" w:rsidRDefault="00000000">
      <w:pPr>
        <w:pStyle w:val="Heading2"/>
      </w:pPr>
      <w:bookmarkStart w:id="101" w:name="Xc933849544997ae054368318d65824be65794d8"/>
      <w:bookmarkEnd w:id="100"/>
      <w:r>
        <w:t>8.9 In Times of Exceptional Natural Phenomena</w:t>
      </w:r>
    </w:p>
    <w:p w14:paraId="57EC522E" w14:textId="77777777" w:rsidR="00D101BB"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20199644" w14:textId="77777777" w:rsidR="00D101BB"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10A6633B" w14:textId="77777777" w:rsidR="00D101BB" w:rsidRDefault="00000000">
      <w:pPr>
        <w:pStyle w:val="Heading2"/>
      </w:pPr>
      <w:bookmarkStart w:id="102" w:name="during-travel"/>
      <w:bookmarkEnd w:id="101"/>
      <w:r>
        <w:t>8.10 During Travel</w:t>
      </w:r>
    </w:p>
    <w:p w14:paraId="5A398E92" w14:textId="77777777" w:rsidR="00D101BB"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6D1F6375" w14:textId="77777777" w:rsidR="00D101BB"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68377956" w14:textId="77777777" w:rsidR="00D101BB" w:rsidRDefault="00000000">
      <w:pPr>
        <w:pStyle w:val="BodyText"/>
      </w:pPr>
      <w:r>
        <w:lastRenderedPageBreak/>
        <w:t>It should be noted that after the Kitab-i-Aqdas was released, the obligatory prayer had changed to include the short prayer. This can, at a minimum, take just a minute although the length can vary depending on how you recite the prayer.</w:t>
      </w:r>
    </w:p>
    <w:p w14:paraId="3336BF92" w14:textId="77777777" w:rsidR="00D101BB" w:rsidRDefault="00000000">
      <w:pPr>
        <w:pStyle w:val="Heading2"/>
      </w:pPr>
      <w:bookmarkStart w:id="103" w:name="emergent-virtues"/>
      <w:bookmarkEnd w:id="102"/>
      <w:r>
        <w:t>8.11 Emergent Virtues</w:t>
      </w:r>
    </w:p>
    <w:p w14:paraId="56600A05" w14:textId="77777777" w:rsidR="00D101BB" w:rsidRDefault="00000000">
      <w:pPr>
        <w:pStyle w:val="FirstParagraph"/>
      </w:pPr>
      <w:r>
        <w:t>I want to close this chapter with a brief introduction to a few emergent virtues. These virtues are born from the innate virtue piety and can be developed through the practice of prayer, although not exclusively through prayer. I believe prayer is a great way to develop and express piety.</w:t>
      </w:r>
    </w:p>
    <w:p w14:paraId="3D6D54AF" w14:textId="77777777" w:rsidR="00D101BB" w:rsidRDefault="00000000">
      <w:pPr>
        <w:pStyle w:val="Heading3"/>
      </w:pPr>
      <w:bookmarkStart w:id="104" w:name="detachment"/>
      <w:r>
        <w:t>8.11.1 Detachment</w:t>
      </w:r>
    </w:p>
    <w:p w14:paraId="26568283" w14:textId="77777777" w:rsidR="00D101BB" w:rsidRDefault="00000000">
      <w:pPr>
        <w:pStyle w:val="BlockText"/>
      </w:pPr>
      <w:r>
        <w:t>Abandon what you possess and soar with the wings of detachment above the realm of creation.</w:t>
      </w:r>
      <w:r>
        <w:rPr>
          <w:rStyle w:val="FootnoteReference"/>
        </w:rPr>
        <w:footnoteReference w:id="189"/>
      </w:r>
    </w:p>
    <w:p w14:paraId="5FD99343" w14:textId="77777777" w:rsidR="00D101BB" w:rsidRDefault="00000000">
      <w:pPr>
        <w:pStyle w:val="FirstParagraph"/>
      </w:pPr>
      <w:r>
        <w:t>Rooted in the innate virtue of piety, detachment arises when the soul turns its gaze from the world to the divine. Prayer invites the soul to release its grip on the transient, anchoring itself instead in the eternal. In the quiet moment of turning to God, the heart loosens its hold on worldly ambitions, fears, and desires. This daily act of reorientation weakens the illusion that material things possess lasting authority. By facing the Qiblih, one is not just turning toward a physical direction, but symbolically turning away from all other directions—detaching from every voice except the voice of God. Over time, this consistent detachment makes the soul freer, clearer, and more faithful to the unseen.</w:t>
      </w:r>
    </w:p>
    <w:p w14:paraId="38F3499B" w14:textId="77777777" w:rsidR="00D101BB" w:rsidRDefault="00000000">
      <w:pPr>
        <w:pStyle w:val="Heading3"/>
      </w:pPr>
      <w:bookmarkStart w:id="105" w:name="humility"/>
      <w:bookmarkEnd w:id="104"/>
      <w:r>
        <w:t>8.11.2 Humility</w:t>
      </w:r>
    </w:p>
    <w:p w14:paraId="685B9819" w14:textId="77777777" w:rsidR="00D101BB" w:rsidRDefault="00000000">
      <w:pPr>
        <w:pStyle w:val="BlockText"/>
      </w:pPr>
      <w:r>
        <w:t>Return to Him, humbled, submissive, and lowly, for He will forgive your misdeeds. Your Lord is indeed the Oft-Forgiving, the Almighty, the Merciful.</w:t>
      </w:r>
      <w:r>
        <w:rPr>
          <w:rStyle w:val="FootnoteReference"/>
        </w:rPr>
        <w:footnoteReference w:id="190"/>
      </w:r>
    </w:p>
    <w:p w14:paraId="1CE6DA4A" w14:textId="77777777" w:rsidR="00D101BB" w:rsidRDefault="00000000">
      <w:pPr>
        <w:pStyle w:val="FirstParagraph"/>
      </w:pPr>
      <w:r>
        <w:t>The humility that blossoms in prayer is the natural fruit of piety’s inward reverence. True prayer is not performed from a station of pride, but from the recognition of utter dependence. When the worshiper stands before God, all claims to self-sufficiency are stripped away. The body bows; the tongue confesses. There is no pretense in the sincere prayer of a seeker. Through this repeated posture of submission, humility takes root—not as weakness, but as spiritual clarity. The one who prays recognizes that every good comes from beyond, and every virtue is sustained by grace.</w:t>
      </w:r>
    </w:p>
    <w:p w14:paraId="5F510F3D" w14:textId="77777777" w:rsidR="00D101BB" w:rsidRDefault="00000000">
      <w:pPr>
        <w:pStyle w:val="Heading3"/>
      </w:pPr>
      <w:bookmarkStart w:id="106" w:name="lowliness"/>
      <w:bookmarkEnd w:id="105"/>
      <w:r>
        <w:t>8.11.3 Lowliness</w:t>
      </w:r>
    </w:p>
    <w:p w14:paraId="43C28681" w14:textId="77777777" w:rsidR="00D101BB" w:rsidRDefault="00000000">
      <w:pPr>
        <w:pStyle w:val="BlockText"/>
      </w:pPr>
      <w:r>
        <w:t>O Son of Spirit! I created you lofty, yet you have made yourself lowly. Ascend to what you were created for.</w:t>
      </w:r>
      <w:r>
        <w:rPr>
          <w:rStyle w:val="FootnoteReference"/>
        </w:rPr>
        <w:footnoteReference w:id="191"/>
      </w:r>
    </w:p>
    <w:p w14:paraId="18AED98F" w14:textId="77777777" w:rsidR="00D101BB" w:rsidRDefault="00000000">
      <w:pPr>
        <w:pStyle w:val="FirstParagraph"/>
      </w:pPr>
      <w:r>
        <w:lastRenderedPageBreak/>
        <w:t>Piety teaches the soul to rejoice in lowliness, knowing that nearness to God requires the annihilation of self. Closely related to humility, lowliness is the virtue of embracing one’s smallness before the majesty of God. In prayer, the worshiper does not merely acknowledge imperfection, but consciously descends into a state of lowliness to rise spiritually. Bahá’u’lláh often prays from a place of utter abasement, saying, “I am the most lowly servant at Thy threshold.” This condition is not self-contempt but the recognition that the soul is nothing without God. Through the rhythm of prayer, the soul learns to take joy in this smallness, for it becomes the vessel through which divine light pours forth.</w:t>
      </w:r>
    </w:p>
    <w:p w14:paraId="06DCFC7F" w14:textId="77777777" w:rsidR="00D101BB" w:rsidRDefault="00000000">
      <w:pPr>
        <w:pStyle w:val="Heading3"/>
      </w:pPr>
      <w:bookmarkStart w:id="107" w:name="reverence"/>
      <w:bookmarkEnd w:id="106"/>
      <w:r>
        <w:t>8.11.4 Reverence</w:t>
      </w:r>
    </w:p>
    <w:p w14:paraId="66CF5ACB" w14:textId="77777777" w:rsidR="00D101BB" w:rsidRDefault="00000000">
      <w:pPr>
        <w:pStyle w:val="BlockText"/>
      </w:pPr>
      <w:r>
        <w:t>To Him ascends the good word, and all faces prostrate before Him, and all who are in the heavens and the earth worship Him. There is nothing, but it glorifies Him with praise and fears from His reverence, there is no god but He, the Mighty, the Eternal.</w:t>
      </w:r>
      <w:r>
        <w:rPr>
          <w:rStyle w:val="FootnoteReference"/>
        </w:rPr>
        <w:footnoteReference w:id="192"/>
      </w:r>
    </w:p>
    <w:p w14:paraId="3BDB029A" w14:textId="77777777" w:rsidR="00D101BB" w:rsidRDefault="00000000">
      <w:pPr>
        <w:pStyle w:val="FirstParagraph"/>
      </w:pPr>
      <w:r>
        <w:t>Reverence is the emotional shape of piety—an inward trembling in the presence of the sacred. Prayer awakens this sense of awe—an awareness that one is standing before the Most High. Reverence is not simply about solemnity, but about approaching the divine with love and fear in equal measure. Through prayer, especially in its prescribed forms, the soul learns the etiquette of approach: washing before entering the divine presence, facing the Qiblih, reciting words with care. These gestures, repeated daily, form a spiritual discipline that trains the soul in reverence. In time, this posture flows beyond prayer into every aspect of life.</w:t>
      </w:r>
    </w:p>
    <w:p w14:paraId="5BFF9427" w14:textId="77777777" w:rsidR="00D101BB" w:rsidRDefault="00000000">
      <w:pPr>
        <w:pStyle w:val="Heading3"/>
      </w:pPr>
      <w:bookmarkStart w:id="108" w:name="thankfulness"/>
      <w:bookmarkEnd w:id="107"/>
      <w:r>
        <w:t>8.11.5 Thankfulness</w:t>
      </w:r>
    </w:p>
    <w:p w14:paraId="76E37D92" w14:textId="77777777" w:rsidR="00D101BB" w:rsidRDefault="00000000">
      <w:pPr>
        <w:pStyle w:val="BlockText"/>
      </w:pPr>
      <w:r>
        <w:t>All the bounty is in Our hand, and We give it to whom We wish from Our near servants. Thus, We have favored you time after time so that you may thank your Lord with a thankfulness that opens the possible worlds to thank Our merciful, compassionate Self.</w:t>
      </w:r>
      <w:r>
        <w:rPr>
          <w:rStyle w:val="FootnoteReference"/>
        </w:rPr>
        <w:footnoteReference w:id="193"/>
      </w:r>
    </w:p>
    <w:p w14:paraId="10554F57" w14:textId="77777777" w:rsidR="00D101BB" w:rsidRDefault="00000000">
      <w:pPr>
        <w:pStyle w:val="FirstParagraph"/>
      </w:pPr>
      <w:r>
        <w:t>Thankfulness flows from piety’s deep recognition of God as the Source of all that is. Every prayer is, in essence, a return to the Giver. Whether petitioning, praising, or weeping in longing, the soul is always brought back to the remembrance of what has been given. Thankfulness grows in the soil of this awareness. Even in hardship, prayer allows the soul to perceive mercy beneath trial and wisdom within pain. In turning to God again and again, one cannot help but begin to notice the countless, quiet gifts that fill each moment. Thus, prayer transforms the heart—not only into one that asks, but one that overflows with gratitude.</w:t>
      </w:r>
    </w:p>
    <w:p w14:paraId="33D1757A" w14:textId="77777777" w:rsidR="00D101BB" w:rsidRDefault="00000000">
      <w:pPr>
        <w:pStyle w:val="Heading3"/>
      </w:pPr>
      <w:bookmarkStart w:id="109" w:name="the-example-of-bahaullah"/>
      <w:bookmarkEnd w:id="108"/>
      <w:r>
        <w:t>8.11.6 The Example of Baha’u’llah</w:t>
      </w:r>
    </w:p>
    <w:p w14:paraId="05949DFE" w14:textId="77777777" w:rsidR="00D101BB" w:rsidRDefault="00000000">
      <w:pPr>
        <w:pStyle w:val="FirstParagraph"/>
      </w:pPr>
      <w:r>
        <w:t xml:space="preserve">The writings of Baha’u’llah are full of examples of Him praying to God as a servant. In this condition, Baha’u’llah is showing us the framework of how prayer can be. We do not necessarily have to say exactly </w:t>
      </w:r>
      <w:r>
        <w:lastRenderedPageBreak/>
        <w:t>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317DD67E" w14:textId="77777777" w:rsidR="00D101BB"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439A629C" w14:textId="77777777" w:rsidR="00D101BB"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14C5D56A" w14:textId="77777777" w:rsidR="00D101BB" w:rsidRDefault="00000000">
      <w:pPr>
        <w:pStyle w:val="BodyText"/>
      </w:pPr>
      <w:r>
        <w:t>This is one of the pathways to liberate our souls, just as Baha’u’llah’s soul was liberated.</w:t>
      </w:r>
    </w:p>
    <w:p w14:paraId="0498F5B7" w14:textId="77777777" w:rsidR="00D101BB" w:rsidRDefault="00000000">
      <w:pPr>
        <w:pStyle w:val="Heading2"/>
      </w:pPr>
      <w:bookmarkStart w:id="110" w:name="congregational-prayer"/>
      <w:bookmarkEnd w:id="103"/>
      <w:bookmarkEnd w:id="109"/>
      <w:r>
        <w:t>8.12 Congregational Prayer</w:t>
      </w:r>
    </w:p>
    <w:p w14:paraId="7B17156A" w14:textId="77777777" w:rsidR="00D101BB" w:rsidRDefault="00000000">
      <w:pPr>
        <w:pStyle w:val="FirstParagraph"/>
      </w:pPr>
      <w:r>
        <w:t>While congregational prayer is not a part of the obligatory prayer, it is a part of the spiritual practice of the Mashriq-ul-Adhkar. There is a delicate balance to praying together, but not to pray merely to be seen and appear pious. There is another delicate balance in being free to still pray as you feel compelled to do so while not requiring a rigid tradition of there being specific prayers or rituals in a congregation. For example, we should be careful that people only ask for healing prayers. Prayers must only come from a place of liberation and true expressions of the soul. If a particular day there is no congregational prayer, it is also acceptable and does not reflect on the community negatively. It could be on this day, the believers desire only to pray privately. Once again, the emergent virtues could be expressed in many different ways. Detachment from ritual is vital, as is detachment from expectation of others.</w:t>
      </w:r>
    </w:p>
    <w:p w14:paraId="3F9D7C98" w14:textId="77777777" w:rsidR="00D101BB" w:rsidRDefault="00000000">
      <w:pPr>
        <w:pStyle w:val="BodyText"/>
      </w:pPr>
      <w:r>
        <w:t>Each unique soul has its own spiritual capacity in any given moment. Congregational prayer should only serve the purpose of uplifting each other’s souls, not as any litmus test of the progress of another. Humility should help prevent such outcomes. All prayer is in reverence for the Beloved, not ourselves, not our institutions, and not our traditions. All is from God and all is for God. We are all equally lowly before Him. To Him we should be thankful, and thankful for the opportunity to share our beliefs and worship with others.</w:t>
      </w:r>
    </w:p>
    <w:p w14:paraId="17C19B14" w14:textId="77777777" w:rsidR="00D101BB" w:rsidRDefault="00000000">
      <w:r>
        <w:br w:type="page"/>
      </w:r>
    </w:p>
    <w:p w14:paraId="79670928" w14:textId="77777777" w:rsidR="00D101BB" w:rsidRDefault="00000000">
      <w:pPr>
        <w:pStyle w:val="Heading1"/>
      </w:pPr>
      <w:bookmarkStart w:id="111" w:name="recitation"/>
      <w:bookmarkStart w:id="112" w:name="_Toc220447238"/>
      <w:bookmarkEnd w:id="91"/>
      <w:bookmarkEnd w:id="110"/>
      <w:r>
        <w:lastRenderedPageBreak/>
        <w:t>9. Recitation</w:t>
      </w:r>
      <w:bookmarkEnd w:id="112"/>
    </w:p>
    <w:p w14:paraId="00D73AE5" w14:textId="77777777" w:rsidR="00D101BB"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5BFB244D" w14:textId="77777777" w:rsidR="00D101BB" w:rsidRDefault="00000000">
      <w:pPr>
        <w:pStyle w:val="Heading2"/>
      </w:pPr>
      <w:bookmarkStart w:id="113" w:name="who-is-required-to-recite-and-when"/>
      <w:r>
        <w:t>9.1 Who is Required to Recite and When?</w:t>
      </w:r>
    </w:p>
    <w:p w14:paraId="4CAC9842" w14:textId="77777777" w:rsidR="00D101BB"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4"/>
      </w:r>
      <w:r>
        <w:t xml:space="preserve"> This is a universal obligation without exceptions. Every person, however, may fulfill this obligation according to their own capacities and it will vary in form and effort.</w:t>
      </w:r>
    </w:p>
    <w:p w14:paraId="1459EBB4" w14:textId="77777777" w:rsidR="00D101BB"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58B4160E" w14:textId="77777777" w:rsidR="00D101BB" w:rsidRDefault="00000000">
      <w:pPr>
        <w:pStyle w:val="Heading2"/>
      </w:pPr>
      <w:bookmarkStart w:id="114" w:name="what-should-be-recited"/>
      <w:bookmarkEnd w:id="113"/>
      <w:r>
        <w:t>9.2 What Should Be Recited?</w:t>
      </w:r>
    </w:p>
    <w:p w14:paraId="0FBF03BC" w14:textId="77777777" w:rsidR="00D101BB"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5"/>
      </w:r>
    </w:p>
    <w:p w14:paraId="2DFF054F" w14:textId="77777777" w:rsidR="00D101BB"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2B7B8284" w14:textId="77777777" w:rsidR="00D101BB"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3C4ABB20" w14:textId="77777777" w:rsidR="00D101BB" w:rsidRDefault="00000000">
      <w:pPr>
        <w:pStyle w:val="Heading2"/>
      </w:pPr>
      <w:bookmarkStart w:id="115" w:name="how-should-one-recite"/>
      <w:bookmarkEnd w:id="114"/>
      <w:r>
        <w:t>9.3 How Should One Recite?</w:t>
      </w:r>
    </w:p>
    <w:p w14:paraId="19F984CF" w14:textId="77777777" w:rsidR="00D101BB"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196"/>
      </w:r>
      <w:r>
        <w:t xml:space="preserve"> and it is welcome for one who is “enraptured by the love of My Name, the Merciful.”</w:t>
      </w:r>
      <w:r>
        <w:rPr>
          <w:rStyle w:val="FootnoteReference"/>
        </w:rPr>
        <w:footnoteReference w:id="197"/>
      </w:r>
      <w:r>
        <w:t xml:space="preserve"> Reciting one verse with spirit and joy is more beneficial for the soul than to recite numerous verses to the point of weariness or listlessness.</w:t>
      </w:r>
    </w:p>
    <w:p w14:paraId="1468A5EF" w14:textId="77777777" w:rsidR="00D101BB"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0DB2862A" w14:textId="77777777" w:rsidR="00D101BB"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8"/>
      </w:r>
    </w:p>
    <w:p w14:paraId="14D19F8D" w14:textId="77777777" w:rsidR="00D101BB" w:rsidRDefault="00000000">
      <w:pPr>
        <w:pStyle w:val="Heading2"/>
      </w:pPr>
      <w:bookmarkStart w:id="116" w:name="purpose-of-recitation"/>
      <w:bookmarkEnd w:id="115"/>
      <w:r>
        <w:t>9.4 Purpose of Recitation</w:t>
      </w:r>
    </w:p>
    <w:p w14:paraId="48E290BB" w14:textId="77777777" w:rsidR="00D101BB"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36D72BBA" w14:textId="77777777" w:rsidR="00D101BB"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77B55795" w14:textId="77777777" w:rsidR="00D101BB" w:rsidRDefault="00000000">
      <w:pPr>
        <w:pStyle w:val="Heading2"/>
      </w:pPr>
      <w:bookmarkStart w:id="117" w:name="emergent-virtues-1"/>
      <w:bookmarkEnd w:id="116"/>
      <w:r>
        <w:t>9.5 Emergent Virtues</w:t>
      </w:r>
    </w:p>
    <w:p w14:paraId="02EDE73E" w14:textId="77777777" w:rsidR="00D101BB" w:rsidRDefault="00000000">
      <w:pPr>
        <w:pStyle w:val="FirstParagraph"/>
      </w:pPr>
      <w:r>
        <w:t>With the idea of practice in mind, like prayer, reciting the verses of God helps develop your virtues. For this practice, I want to focus on the innate virtue loyalty. Recitation naturally helps develop loyalty towards God as it expresses a love, honor, and respect that His Word is supreme and able to liberate the souls of yourself and others on its own. Being able to resist the urge to recite other words which are not from God helps express this loyalty. There are also emergent virtues which can be derived from loyalty which are expressed within the Kitab-i-Aqdas. They are fidelity, morality, righteousness, servitude, and steadfastness.</w:t>
      </w:r>
    </w:p>
    <w:p w14:paraId="7BCCEF97" w14:textId="77777777" w:rsidR="00D101BB" w:rsidRDefault="00000000">
      <w:pPr>
        <w:pStyle w:val="Heading3"/>
      </w:pPr>
      <w:bookmarkStart w:id="118" w:name="fidelity"/>
      <w:r>
        <w:t>9.5.1 Fidelity</w:t>
      </w:r>
    </w:p>
    <w:p w14:paraId="00106B4C" w14:textId="77777777" w:rsidR="00D101BB" w:rsidRDefault="00000000">
      <w:pPr>
        <w:pStyle w:val="BlockText"/>
      </w:pPr>
      <w:r>
        <w:t>O beloved of My heart, from all the previous ranks, the tree of fidelity is a blessed tree. Its fruits are beloved, and its effects and secrets are enduring and perpetual. If observed well, it is the leader of the armies of love and the forerunner of the people of affection and truth. From the depths of my heart, I present exaltation and peace to them.</w:t>
      </w:r>
      <w:r>
        <w:rPr>
          <w:rStyle w:val="FootnoteReference"/>
        </w:rPr>
        <w:footnoteReference w:id="199"/>
      </w:r>
    </w:p>
    <w:p w14:paraId="10F0FB55" w14:textId="77777777" w:rsidR="00D101BB" w:rsidRDefault="00000000">
      <w:pPr>
        <w:pStyle w:val="FirstParagraph"/>
      </w:pPr>
      <w:r>
        <w:t>Fidelity is generally described as the ability to be loyal or faithful to your obligations, duties, and commitments. This is important for all types of relationships, whether they are personal or public such as in business or government. I feel the best way to describe fidelity is through modern sound technology. Fidelity is often the quality used to describe how true to the original sound the reproduced sound is. When we recite in melodious tones, we are being true to the original sound God spoke to us. This original sound is a sound of love, affection, and truth.</w:t>
      </w:r>
    </w:p>
    <w:p w14:paraId="07E6B29E" w14:textId="77777777" w:rsidR="00D101BB" w:rsidRDefault="00000000">
      <w:pPr>
        <w:pStyle w:val="BodyText"/>
      </w:pPr>
      <w:r>
        <w:t xml:space="preserve">Recitation helps express fidelity by honoring the Covenant of God, where a divine trust was placed within our souls. Reciting the verses of God each morning and evening helps renew the vow, reminding the heart the allegiance we have to God, the source of all creation. This practice helps develop fidelity by detaching us from false allegiances, such as to our own ego or even to other worldly sources. These worldly sources could be to religious institutions not grounded by the verses, cultural values, traditions, political ideologies, or even the pleasures of life. Fidelity serves as the compass to keep the soul from drifting aimlessly in the ocean. Imagine what it may have been like for a person to hear the Bab or Baha’u’llah recite the verses of God. This was through just one person. Now imagine if a community of </w:t>
      </w:r>
      <w:r>
        <w:lastRenderedPageBreak/>
        <w:t>people, say even 10 people reciting the verses of God. This is 10 times the effect, 10 different channels for the Word to pass through and have a positive effect within the world.</w:t>
      </w:r>
    </w:p>
    <w:p w14:paraId="385F0426" w14:textId="77777777" w:rsidR="00D101BB" w:rsidRDefault="00000000">
      <w:pPr>
        <w:pStyle w:val="Heading3"/>
      </w:pPr>
      <w:bookmarkStart w:id="119" w:name="morality"/>
      <w:bookmarkEnd w:id="118"/>
      <w:r>
        <w:t>9.5.2 Morality</w:t>
      </w:r>
    </w:p>
    <w:p w14:paraId="302F08A8" w14:textId="77777777" w:rsidR="00D101BB" w:rsidRDefault="00000000">
      <w:pPr>
        <w:pStyle w:val="BlockText"/>
      </w:pPr>
      <w:r>
        <w:t>A true human being is likened to the sky in the sight of the Merciful, with the sun and moon being his hearing and sight, and his radiant morals as shining stars. His station is the highest, and his effects nurture existence.</w:t>
      </w:r>
      <w:r>
        <w:rPr>
          <w:rStyle w:val="FootnoteReference"/>
        </w:rPr>
        <w:footnoteReference w:id="200"/>
      </w:r>
    </w:p>
    <w:p w14:paraId="176BD70C" w14:textId="77777777" w:rsidR="00D101BB" w:rsidRDefault="00000000">
      <w:pPr>
        <w:pStyle w:val="FirstParagraph"/>
      </w:pPr>
      <w:r>
        <w:t>Morality is a disciplined adherence to standards of right and wrong. Reciting the verses of God helps us understand what these standards are by refining that moral compass. Recitation is a positive action one can take, one which is not grounded in cultural practices of guilt and shame. Guilt is not a virtue. Neither is shame. God’s verses transform, not humiliate. They cleanse without accusation.</w:t>
      </w:r>
    </w:p>
    <w:p w14:paraId="1F259BD0" w14:textId="77777777" w:rsidR="00D101BB" w:rsidRDefault="00000000">
      <w:pPr>
        <w:pStyle w:val="BodyText"/>
      </w:pPr>
      <w:r>
        <w:t>Imagine the breaths you take when you speak or when you sing. You inhale the life sustaining oxygen from the air, in preparation for your recital. Then you express a verse of God through the exhale. Your voice causes the air to vibrate throughout yourself, even more if you are singing. This vibration is the Word coursing through you. You feel it. You may not automatically embody the morals God desires for us immediately, but with every vibration we are positively effected. The souls of those nearby will also feel these vibrations, these transcendent spiritual truths. These effects of morality nurture existence.</w:t>
      </w:r>
    </w:p>
    <w:p w14:paraId="00D733BD" w14:textId="77777777" w:rsidR="00D101BB" w:rsidRDefault="00000000">
      <w:pPr>
        <w:pStyle w:val="BodyText"/>
      </w:pPr>
      <w:r>
        <w:t>Morality then, does not merely become a matter of law, but a measure of our loyalty to God and to the liberation of our souls. Morality is the true spirit of the law, not the law itself.</w:t>
      </w:r>
    </w:p>
    <w:p w14:paraId="5AE87D79" w14:textId="77777777" w:rsidR="00D101BB" w:rsidRDefault="00000000">
      <w:pPr>
        <w:pStyle w:val="Heading3"/>
      </w:pPr>
      <w:bookmarkStart w:id="120" w:name="righteousness"/>
      <w:bookmarkEnd w:id="119"/>
      <w:r>
        <w:t>9.5.3 Righteousness</w:t>
      </w:r>
    </w:p>
    <w:p w14:paraId="2422846B" w14:textId="77777777" w:rsidR="00D101BB" w:rsidRDefault="00000000">
      <w:pPr>
        <w:pStyle w:val="BlockText"/>
      </w:pPr>
      <w:r>
        <w:t>Religion is a clear light and a strong fortress for the protection and comfort of the people of the world. It commands righteousness through the fear of God and forbids wrongdoing. If the lamp of religion remains hidden, chaos and disorder will find their way, and the lights of justice and fairness, and the sun of security and tranquility, will be obscured from their radiance.</w:t>
      </w:r>
      <w:r>
        <w:rPr>
          <w:rStyle w:val="FootnoteReference"/>
        </w:rPr>
        <w:footnoteReference w:id="201"/>
      </w:r>
    </w:p>
    <w:p w14:paraId="5B3ECCAB" w14:textId="77777777" w:rsidR="00D101BB" w:rsidRDefault="00000000">
      <w:pPr>
        <w:pStyle w:val="FirstParagraph"/>
      </w:pPr>
      <w:r>
        <w:t>Righteousness is the outward manifestation of our moral clarity. It is an expression of our loyalty to the love and fear of God. Recitation helps shape this virtue by stirring our souls to act in the ways the verses affirm. Righteousness is virtue in action, guided by the full constellation from the lamp of religion.</w:t>
      </w:r>
    </w:p>
    <w:p w14:paraId="133EA71F" w14:textId="77777777" w:rsidR="00D101BB" w:rsidRDefault="00000000">
      <w:pPr>
        <w:pStyle w:val="BodyText"/>
      </w:pPr>
      <w:r>
        <w:t xml:space="preserve">As we feel the vibrations of the Word, the soul can feel what is right, what is wrong, what is noble, and what is more base conduct. This isn’t merely about legalism, but it is conscientiousness of God’s Will as we live the life gifted to us. Righteousness is not what we proclaim publicly, but in how we express our loyalty to God when people are observing and when they are not. Finally, righteousness helps ensure our recitation is sincere, not just a public display or an empty exercise in which we recite solely because we </w:t>
      </w:r>
      <w:r>
        <w:lastRenderedPageBreak/>
        <w:t>were told to recite. Righteousness ensures we recite because we believe recitation will improve our righteousness.</w:t>
      </w:r>
    </w:p>
    <w:p w14:paraId="659E126C" w14:textId="77777777" w:rsidR="00D101BB" w:rsidRDefault="00000000">
      <w:pPr>
        <w:pStyle w:val="Heading3"/>
      </w:pPr>
      <w:bookmarkStart w:id="121" w:name="servitude"/>
      <w:bookmarkEnd w:id="120"/>
      <w:r>
        <w:t>9.5.4 Servitude</w:t>
      </w:r>
    </w:p>
    <w:p w14:paraId="7C35A1FB" w14:textId="77777777" w:rsidR="00D101BB" w:rsidRDefault="00000000">
      <w:pPr>
        <w:pStyle w:val="BlockText"/>
      </w:pPr>
      <w:r>
        <w:t>Say: The freedom that benefits you is found in servitude to the True God, and whoever has tasted its sweetness will not trade it for the kingdom of the heavens and the earth.</w:t>
      </w:r>
      <w:r>
        <w:rPr>
          <w:rStyle w:val="FootnoteReference"/>
        </w:rPr>
        <w:footnoteReference w:id="202"/>
      </w:r>
    </w:p>
    <w:p w14:paraId="309417D7" w14:textId="77777777" w:rsidR="00D101BB" w:rsidRDefault="00000000">
      <w:pPr>
        <w:pStyle w:val="FirstParagraph"/>
      </w:pPr>
      <w:r>
        <w:t>Servitude is a virtue which can seemingly have negative connotation. In Chapter 5, we discuss freedom and how true freedom comes from believing in and acting on God’s Command. Servitude to God is the voluntary offering of the self to the divine Will. It is not an act of forced bondage nor slavery. While prostrating in prayer is the outward symbol of servitude, recitation helps orient our soul to declare “I am Yours.” Each verse is a step deeper to loving service, Each verse is a movement towards serving God’s cause.</w:t>
      </w:r>
    </w:p>
    <w:p w14:paraId="3C635E1C" w14:textId="77777777" w:rsidR="00D101BB" w:rsidRDefault="00000000">
      <w:pPr>
        <w:pStyle w:val="BodyText"/>
      </w:pPr>
      <w:r>
        <w:t>Loyalty expressed through servitude is capable of freeing us from the oppression of others, the tyranny of our own selves, and the illusion of control. Like the flower blooming through heartfelt recitation of God’s verses, attracting those who also seek righteousness, fidelity, and morality, we are able to taste the sweet nectar of surrender to the Beloved. It was the Beloved who created the flower for us.</w:t>
      </w:r>
    </w:p>
    <w:p w14:paraId="4B1E2B31" w14:textId="77777777" w:rsidR="00D101BB" w:rsidRDefault="00000000">
      <w:pPr>
        <w:pStyle w:val="Heading3"/>
      </w:pPr>
      <w:bookmarkStart w:id="122" w:name="steadfastness"/>
      <w:bookmarkEnd w:id="121"/>
      <w:r>
        <w:t>9.5.5 Steadfastness</w:t>
      </w:r>
    </w:p>
    <w:p w14:paraId="5F6BDA87" w14:textId="77777777" w:rsidR="00D101BB" w:rsidRDefault="00000000">
      <w:pPr>
        <w:pStyle w:val="BlockText"/>
      </w:pPr>
      <w:r>
        <w:t>O Lord, the thunder of the heavens has seized us, and with You is the abundance of everlasting life. Verily, You are capable of whatever You will. Do not deprive us of what we desire; then write for us the reward of those who are close among Your servants and sincere among Your creation. Then guide us to steadfastness in Your love, in a manner that nothing less than You prevents us from You, and nothing besides You diverts us from Your love. Verily, You are capable of whatever You will, and indeed, You are the Mighty, the Generous.</w:t>
      </w:r>
      <w:r>
        <w:rPr>
          <w:rStyle w:val="FootnoteReference"/>
        </w:rPr>
        <w:footnoteReference w:id="203"/>
      </w:r>
    </w:p>
    <w:p w14:paraId="47AB642E" w14:textId="77777777" w:rsidR="00D101BB" w:rsidRDefault="00000000">
      <w:pPr>
        <w:pStyle w:val="FirstParagraph"/>
      </w:pPr>
      <w:r>
        <w:t>Loyalty is constantly being tested in a myriad of ways. Recitation helps fortify the virtue of steadfastness, which is an unwavering persistence in the path of God. True servitude is the world’s most difficult path. The examples of the Manifestations of God testify to this. One’s body was crucified. Thankfully the soul cannot be crucified. Servitude could seem like suffering to an outsider, but true steadfastness is devotion, grace, strength, and freedom.</w:t>
      </w:r>
    </w:p>
    <w:p w14:paraId="152F0B36" w14:textId="77777777" w:rsidR="00D101BB" w:rsidRDefault="00000000">
      <w:pPr>
        <w:pStyle w:val="BodyText"/>
      </w:pPr>
      <w:r>
        <w:t xml:space="preserve">Recitation helps develop steadfastness by fortifying the soul through hardship or temptation. When there is a time of crisis, despair, and hope seems lost, the Word can provide us a shield of hope and a sword of light. The Word which has vibrated through us carves these niches of strength within our bones, our muscles, and our hearts. It helps develop our loyalty not just in times of plenty, but in times of tribulation. Even if a tornado were to infiltrate the orchestra, the song would still be played to its completion. The </w:t>
      </w:r>
      <w:r>
        <w:lastRenderedPageBreak/>
        <w:t>vibrations of the Word of God is like a harp stilling the storm within us. Our steadfastness is the best gift we can offer another, even in reciting the verses when conditions do not seem obviously right to do so.</w:t>
      </w:r>
    </w:p>
    <w:p w14:paraId="48CDC991" w14:textId="77777777" w:rsidR="00D101BB" w:rsidRDefault="00000000">
      <w:pPr>
        <w:pStyle w:val="Heading2"/>
      </w:pPr>
      <w:bookmarkStart w:id="123" w:name="a-gentle-reminder"/>
      <w:bookmarkEnd w:id="117"/>
      <w:bookmarkEnd w:id="122"/>
      <w:r>
        <w:t>9.6 A Gentle Reminder</w:t>
      </w:r>
    </w:p>
    <w:p w14:paraId="19BAAD4C" w14:textId="77777777" w:rsidR="00D101BB"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29970C7C" w14:textId="77777777" w:rsidR="00D101BB" w:rsidRDefault="00000000">
      <w:pPr>
        <w:pStyle w:val="BodyText"/>
      </w:pPr>
      <w:r>
        <w:t>I offer this prayer Baha’u’llah revealed at the end of the Lawh-i-Ahbab (Tablet to the Friends)</w:t>
      </w:r>
    </w:p>
    <w:p w14:paraId="22C6BCA7" w14:textId="77777777" w:rsidR="00D101BB"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3D4010B6" w14:textId="77777777" w:rsidR="00D101BB" w:rsidRDefault="00000000">
      <w:r>
        <w:br w:type="page"/>
      </w:r>
    </w:p>
    <w:p w14:paraId="5DCDD8E0" w14:textId="77777777" w:rsidR="00D101BB" w:rsidRDefault="00000000">
      <w:pPr>
        <w:pStyle w:val="Heading1"/>
      </w:pPr>
      <w:bookmarkStart w:id="124" w:name="remembrance"/>
      <w:bookmarkStart w:id="125" w:name="_Toc220447239"/>
      <w:bookmarkEnd w:id="111"/>
      <w:bookmarkEnd w:id="123"/>
      <w:r>
        <w:lastRenderedPageBreak/>
        <w:t>10. Remembrance</w:t>
      </w:r>
      <w:bookmarkEnd w:id="125"/>
    </w:p>
    <w:p w14:paraId="3D060382" w14:textId="77777777" w:rsidR="00D101BB"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2AC16EEA" w14:textId="77777777" w:rsidR="00D101BB"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59C8D4EF" w14:textId="77777777" w:rsidR="00D101BB"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089DAB12" w14:textId="77777777" w:rsidR="00D101BB"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23B887A4" w14:textId="77777777" w:rsidR="00D101BB"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79385798" w14:textId="77777777" w:rsidR="00D101BB" w:rsidRDefault="00000000">
      <w:pPr>
        <w:pStyle w:val="BodyText"/>
      </w:pPr>
      <w:r>
        <w:t>This chapter will explore both formal and informal ways to remember God, the purpose remembrance fulfills in the soul’s journey, and the virtues that blossom in its light.</w:t>
      </w:r>
    </w:p>
    <w:p w14:paraId="01856B31" w14:textId="77777777" w:rsidR="00D101BB" w:rsidRDefault="00000000">
      <w:pPr>
        <w:pStyle w:val="Heading2"/>
      </w:pPr>
      <w:bookmarkStart w:id="126" w:name="what-are-we-remembering-about-god"/>
      <w:r>
        <w:t>10.1 What Are We Remembering About God?</w:t>
      </w:r>
    </w:p>
    <w:p w14:paraId="766DEBC6" w14:textId="77777777" w:rsidR="00D101BB" w:rsidRDefault="00000000">
      <w:pPr>
        <w:pStyle w:val="FirstParagraph"/>
      </w:pPr>
      <w:r>
        <w:t>The Kitab-i-Aqdas does describe some memories we should use when remembering God. We are to remember God among His creation.</w:t>
      </w:r>
      <w:r>
        <w:rPr>
          <w:rStyle w:val="FootnoteReference"/>
        </w:rPr>
        <w:footnoteReference w:id="204"/>
      </w:r>
      <w:r>
        <w:t xml:space="preserve"> Creation, as we learned in Chapters 2 and 3, is everything within us and outside of us. Creation is seen and unseen. We are to remember God’s bounty</w:t>
      </w:r>
      <w:r>
        <w:rPr>
          <w:rStyle w:val="FootnoteReference"/>
        </w:rPr>
        <w:footnoteReference w:id="205"/>
      </w:r>
      <w:r>
        <w:t xml:space="preserve"> provided to us </w:t>
      </w:r>
      <w:r>
        <w:lastRenderedPageBreak/>
        <w:t>through this Creation. Within this creation, we can remember God’s mercy</w:t>
      </w:r>
      <w:r>
        <w:rPr>
          <w:rStyle w:val="FootnoteReference"/>
        </w:rPr>
        <w:footnoteReference w:id="206"/>
      </w:r>
      <w:r>
        <w:t xml:space="preserve"> and His greatness and power.</w:t>
      </w:r>
      <w:r>
        <w:rPr>
          <w:rStyle w:val="FootnoteReference"/>
        </w:rPr>
        <w:footnoteReference w:id="207"/>
      </w:r>
      <w:r>
        <w:t xml:space="preserve"> If creation seems scary or intimidating, we can always remember to seek refuge in God</w:t>
      </w:r>
      <w:r>
        <w:rPr>
          <w:rStyle w:val="FootnoteReference"/>
        </w:rPr>
        <w:footnoteReference w:id="208"/>
      </w:r>
      <w:r>
        <w:t xml:space="preserve"> such as with the prayer of the signs.</w:t>
      </w:r>
    </w:p>
    <w:p w14:paraId="71FAF4E0" w14:textId="77777777" w:rsidR="00D101BB" w:rsidRDefault="00000000">
      <w:pPr>
        <w:pStyle w:val="BodyText"/>
      </w:pPr>
      <w:r>
        <w:t>We are to remember His mighty and wondrous Name.</w:t>
      </w:r>
      <w:r>
        <w:rPr>
          <w:rStyle w:val="FootnoteReference"/>
        </w:rPr>
        <w:footnoteReference w:id="209"/>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10"/>
      </w:r>
    </w:p>
    <w:p w14:paraId="43913AF9" w14:textId="77777777" w:rsidR="00D101BB" w:rsidRDefault="00000000">
      <w:pPr>
        <w:pStyle w:val="BodyText"/>
      </w:pPr>
      <w:r>
        <w:t>Given we are to remember God, we are also to remember the Book (Kitab-i-Aqdas)</w:t>
      </w:r>
      <w:r>
        <w:rPr>
          <w:rStyle w:val="FootnoteReference"/>
        </w:rPr>
        <w:footnoteReference w:id="211"/>
      </w:r>
      <w:r>
        <w:t xml:space="preserve"> and what was revealed from Him,</w:t>
      </w:r>
      <w:r>
        <w:rPr>
          <w:rStyle w:val="FootnoteReference"/>
        </w:rPr>
        <w:footnoteReference w:id="212"/>
      </w:r>
      <w:r>
        <w:t xml:space="preserve"> which is the entirety of Baha’u’llah’s Revelation.</w:t>
      </w:r>
    </w:p>
    <w:p w14:paraId="35903734" w14:textId="77777777" w:rsidR="00D101BB" w:rsidRDefault="00000000">
      <w:pPr>
        <w:pStyle w:val="Heading2"/>
      </w:pPr>
      <w:bookmarkStart w:id="127" w:name="subconscious-remembrance"/>
      <w:bookmarkEnd w:id="126"/>
      <w:r>
        <w:t>10.2 Subconscious Remembrance</w:t>
      </w:r>
    </w:p>
    <w:p w14:paraId="78A28A12" w14:textId="77777777" w:rsidR="00D101BB" w:rsidRDefault="00000000">
      <w:pPr>
        <w:pStyle w:val="FirstParagraph"/>
      </w:pPr>
      <w:r>
        <w:t>Subconscious remembrance is not something we do. It is something we allow. It is the state of being open to what God is constantly offering.</w:t>
      </w:r>
    </w:p>
    <w:p w14:paraId="0E97DFFC" w14:textId="77777777" w:rsidR="00D101BB"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13"/>
      </w:r>
    </w:p>
    <w:p w14:paraId="73787B5E" w14:textId="77777777" w:rsidR="00D101BB"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7021C785" w14:textId="77777777" w:rsidR="00D101BB"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5AF03B9E" w14:textId="77777777" w:rsidR="00D101BB" w:rsidRDefault="00000000">
      <w:pPr>
        <w:pStyle w:val="Heading3"/>
      </w:pPr>
      <w:bookmarkStart w:id="128" w:name="receiving-through-our-senses"/>
      <w:r>
        <w:t>10.2.1 Receiving Through Our Senses</w:t>
      </w:r>
    </w:p>
    <w:p w14:paraId="4D2BF171" w14:textId="77777777" w:rsidR="00D101BB"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29DA5C1C" w14:textId="77777777" w:rsidR="00D101BB"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390C72C4" w14:textId="77777777" w:rsidR="00D101BB" w:rsidRDefault="00000000">
      <w:pPr>
        <w:pStyle w:val="BodyText"/>
      </w:pPr>
      <w:r>
        <w:t>To feel is to awaken the heart. Baha’u’llah says hearts are capable of enlightenment.</w:t>
      </w:r>
      <w:r>
        <w:rPr>
          <w:rStyle w:val="FootnoteReference"/>
        </w:rPr>
        <w:footnoteReference w:id="214"/>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2D9BA5D1" w14:textId="77777777" w:rsidR="00D101BB"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473509E2" w14:textId="77777777" w:rsidR="00D101BB" w:rsidRDefault="00000000">
      <w:pPr>
        <w:pStyle w:val="Heading2"/>
      </w:pPr>
      <w:bookmarkStart w:id="129" w:name="conscious-remembrance"/>
      <w:bookmarkEnd w:id="127"/>
      <w:bookmarkEnd w:id="128"/>
      <w:r>
        <w:t>10.3 Conscious Remembrance</w:t>
      </w:r>
    </w:p>
    <w:p w14:paraId="58C8FD77" w14:textId="77777777" w:rsidR="00D101BB"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5"/>
      </w:r>
      <w:r>
        <w:t xml:space="preserve"> We should thank Him with joy and spiritual fragrance.</w:t>
      </w:r>
      <w:r>
        <w:rPr>
          <w:rStyle w:val="FootnoteReference"/>
        </w:rPr>
        <w:footnoteReference w:id="216"/>
      </w:r>
    </w:p>
    <w:p w14:paraId="31B09A52" w14:textId="77777777" w:rsidR="00D101BB"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5F1CF854" w14:textId="77777777" w:rsidR="00D101BB" w:rsidRDefault="00000000">
      <w:pPr>
        <w:pStyle w:val="Heading3"/>
      </w:pPr>
      <w:bookmarkStart w:id="130" w:name="ways-to-remember"/>
      <w:r>
        <w:t>10.3.1 Ways to Remember</w:t>
      </w:r>
    </w:p>
    <w:p w14:paraId="756FA5B9" w14:textId="77777777" w:rsidR="00D101BB" w:rsidRDefault="00000000">
      <w:pPr>
        <w:pStyle w:val="FirstParagraph"/>
      </w:pPr>
      <w:r>
        <w:t>We are also to rejoice in the joy of the Greatest Name (Baha’u’llah), by which hearts are enraptured and the minds of the near ones are attracted.</w:t>
      </w:r>
      <w:r>
        <w:rPr>
          <w:rStyle w:val="FootnoteReference"/>
        </w:rPr>
        <w:footnoteReference w:id="217"/>
      </w:r>
      <w:r>
        <w:t xml:space="preserve"> This is not an act of worship towards Baha’u’llah Himself, but a celebration this name exists, that it has manifested in the form of the temple of Baha’u’llah, and that it is a sign of God’s mercy. Baha’u’llah is the point of adoration (Qiblih).</w:t>
      </w:r>
    </w:p>
    <w:p w14:paraId="5735AA09" w14:textId="77777777" w:rsidR="00D101BB" w:rsidRDefault="00000000">
      <w:pPr>
        <w:pStyle w:val="BodyText"/>
      </w:pPr>
      <w:r>
        <w:t>One way we can conduct remembrance is through music. Music is a ladder for the ascent of souls to the highest horizon.</w:t>
      </w:r>
      <w:r>
        <w:rPr>
          <w:rStyle w:val="FootnoteReference"/>
        </w:rPr>
        <w:footnoteReference w:id="218"/>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40C8F09D" w14:textId="77777777" w:rsidR="00D101BB"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19"/>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77C38C9A" w14:textId="77777777" w:rsidR="00D101BB" w:rsidRDefault="00000000">
      <w:pPr>
        <w:pStyle w:val="Heading3"/>
      </w:pPr>
      <w:bookmarkStart w:id="131" w:name="a-warning"/>
      <w:bookmarkEnd w:id="130"/>
      <w:r>
        <w:t>10.3.2 A Warning</w:t>
      </w:r>
    </w:p>
    <w:p w14:paraId="23F5DA6C" w14:textId="77777777" w:rsidR="00D101BB"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29C9190F" w14:textId="77777777" w:rsidR="00D101BB" w:rsidRDefault="00000000">
      <w:pPr>
        <w:pStyle w:val="Heading3"/>
      </w:pPr>
      <w:bookmarkStart w:id="132" w:name="the-recitation-of-alláh-u-abhá"/>
      <w:bookmarkEnd w:id="131"/>
      <w:r>
        <w:lastRenderedPageBreak/>
        <w:t>10.3.3 The Recitation of Alláh-u-Abhá</w:t>
      </w:r>
    </w:p>
    <w:p w14:paraId="22D3144A" w14:textId="77777777" w:rsidR="00D101BB" w:rsidRDefault="00000000">
      <w:pPr>
        <w:pStyle w:val="FirstParagraph"/>
      </w:pPr>
      <w:r>
        <w:t>“Each day, the recitation of Alláh-u-Abhá (God is Most Glorious) is to be done 95 times while facing the Qiblih. Ablutions need to be done prior.</w:t>
      </w:r>
      <w:r>
        <w:rPr>
          <w:rStyle w:val="FootnoteReference"/>
        </w:rPr>
        <w:footnoteReference w:id="220"/>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16BE2B6F" w14:textId="77777777" w:rsidR="00D101BB"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1894FEEB" w14:textId="77777777" w:rsidR="00D101BB" w:rsidRDefault="00000000">
      <w:pPr>
        <w:pStyle w:val="Heading2"/>
      </w:pPr>
      <w:bookmarkStart w:id="133" w:name="emergent-virtues-from-courtesy"/>
      <w:bookmarkEnd w:id="129"/>
      <w:bookmarkEnd w:id="132"/>
      <w:r>
        <w:t>10.4 Emergent Virtues From Courtesy</w:t>
      </w:r>
    </w:p>
    <w:p w14:paraId="27043CB0" w14:textId="77777777" w:rsidR="00D101BB" w:rsidRDefault="00000000">
      <w:pPr>
        <w:pStyle w:val="FirstParagraph"/>
      </w:pPr>
      <w:r>
        <w:t>Remembrance is not only inward or mystical. It reshapes how we carry ourselves in the world. Courtesy is the innate virtue that allows remembrance to take root in action. While remembrance turns the heart toward God, courtesy turns that heart toward others with grace and awareness. As we remember God, we become more sensitive to how our presence, words, and behavior reflect what we carry inside. Courtesy is the outer shell, but these six emergent virtues are its living qualities. Each one refines our remembrance into a social, spiritual, and interpersonal offering—how we show that we have remembered well.</w:t>
      </w:r>
    </w:p>
    <w:p w14:paraId="6898F211" w14:textId="77777777" w:rsidR="00D101BB" w:rsidRDefault="00000000">
      <w:pPr>
        <w:pStyle w:val="Heading3"/>
      </w:pPr>
      <w:bookmarkStart w:id="134" w:name="dignity"/>
      <w:r>
        <w:t>10.4.1 Dignity</w:t>
      </w:r>
    </w:p>
    <w:p w14:paraId="4E8B76FA" w14:textId="77777777" w:rsidR="00D101BB" w:rsidRDefault="00000000">
      <w:pPr>
        <w:pStyle w:val="FirstParagraph"/>
      </w:pPr>
      <w:r>
        <w:t>Remembrance nurtures dignity by anchoring the soul in divine will. When we remember God’s providence and perfection, we cease striving to elevate ourselves through comparison, complaint, or vanity. Dignity blossoms as a form of quiet acceptance, a noble posture rooted not in status, but in contentment. Through remembrance, we realize our worth is not in the eyes of others but in being known and seen by God. Dignity, as a fruit of courtesy, teaches us to stand before both friend and foe with the same measured self-respect, because the soul that remembers God knows that He alone determines value.</w:t>
      </w:r>
    </w:p>
    <w:p w14:paraId="576037E0" w14:textId="77777777" w:rsidR="00D101BB" w:rsidRDefault="00000000">
      <w:pPr>
        <w:pStyle w:val="Heading3"/>
      </w:pPr>
      <w:bookmarkStart w:id="135" w:name="fairness"/>
      <w:bookmarkEnd w:id="134"/>
      <w:r>
        <w:lastRenderedPageBreak/>
        <w:t>10.4.2 Fairness</w:t>
      </w:r>
    </w:p>
    <w:p w14:paraId="214C6B29" w14:textId="77777777" w:rsidR="00D101BB" w:rsidRDefault="00000000">
      <w:pPr>
        <w:pStyle w:val="FirstParagraph"/>
      </w:pPr>
      <w:r>
        <w:t>Remembrance restores fairness by keeping the inner lamp of divine guidance lit. When God’s names such as Just, All-Seeing, All-Wise are on our tongue and in our heart, we measure our judgments against something greater than impulse or self-interest. Fairness emerges from courtesy when our dealings are governed by principle, not preference. Remembrance reminds us that justice is not just a system but a state of being; it is a form of spiritual clarity that preserves order and shields the weak. In remembering God, we recall that every soul has a station, and fairness is the way we honor it.</w:t>
      </w:r>
    </w:p>
    <w:p w14:paraId="0BB7D51F" w14:textId="77777777" w:rsidR="00D101BB" w:rsidRDefault="00000000">
      <w:pPr>
        <w:pStyle w:val="Heading3"/>
      </w:pPr>
      <w:bookmarkStart w:id="136" w:name="kindness"/>
      <w:bookmarkEnd w:id="135"/>
      <w:r>
        <w:t>10.4.3 Kindness</w:t>
      </w:r>
    </w:p>
    <w:p w14:paraId="2677B5D8" w14:textId="77777777" w:rsidR="00D101BB" w:rsidRDefault="00000000">
      <w:pPr>
        <w:pStyle w:val="FirstParagraph"/>
      </w:pPr>
      <w:r>
        <w:t>Kindness flows from remembrance as the fragrance of divine mercy. In remembering the Loving, the Compassionate, the All-Forgiving, our own conduct softens. Courtesy is given emotional warmth through kindness; it moves beyond politeness into heartfelt concern. Kindness is the echo of God’s remembrance within us, extended to others not because they earned it, but because we have remembered who they are in God’s sight. Each act of sincere remembrance deepens our reservoir of compassion, making kindness not just a virtue, but a reflex of the soul.</w:t>
      </w:r>
    </w:p>
    <w:p w14:paraId="5987E00E" w14:textId="77777777" w:rsidR="00D101BB" w:rsidRDefault="00000000">
      <w:pPr>
        <w:pStyle w:val="Heading3"/>
      </w:pPr>
      <w:bookmarkStart w:id="137" w:name="purity"/>
      <w:bookmarkEnd w:id="136"/>
      <w:r>
        <w:t>10.4.4 Purity</w:t>
      </w:r>
    </w:p>
    <w:p w14:paraId="4CAB68F4" w14:textId="77777777" w:rsidR="00D101BB" w:rsidRDefault="00000000">
      <w:pPr>
        <w:pStyle w:val="FirstParagraph"/>
      </w:pPr>
      <w:r>
        <w:t>Remembrance cleanses the soul, preparing it for purity. When we speak God’s names or dwell upon His attributes, we are not merely repeating phrases—we are washing the inner self of ego, distraction, and worldly attachment. Courtesy without purity can become performance, but when remembrance purifies intention, even simple actions gain spiritual depth. The more our remembrance is sincere, the more our hearts are cleared of noise, making room for subtle inspiration. Purity, then, is the refinement of remembrance—it emerges not in separation from the world, but in our ability to live in it with a heart undisturbed.</w:t>
      </w:r>
    </w:p>
    <w:p w14:paraId="66E639BF" w14:textId="77777777" w:rsidR="00D101BB" w:rsidRDefault="00000000">
      <w:pPr>
        <w:pStyle w:val="Heading3"/>
      </w:pPr>
      <w:bookmarkStart w:id="138" w:name="radiance"/>
      <w:bookmarkEnd w:id="137"/>
      <w:r>
        <w:t>10.4.5 Radiance</w:t>
      </w:r>
    </w:p>
    <w:p w14:paraId="29423DD0" w14:textId="77777777" w:rsidR="00D101BB" w:rsidRDefault="00000000">
      <w:pPr>
        <w:pStyle w:val="FirstParagraph"/>
      </w:pPr>
      <w:r>
        <w:t>Remembrance fills the soul with light, and this light is what gives birth to radiance. When the soul remembers God with joy and fragrance, it begins to glow with spiritual vitality. Radiance is courtesy that shines—it warms conversations, softens conflicts, and uplifts gatherings. It is not boastful exuberance, but the presence of divine remembrance made visible. Radiant souls don’t try to impress; they express something beyond themselves. Through consistent remembrance, one becomes like a lamp in the window of God’s house, seen from afar, and comforting up close.</w:t>
      </w:r>
    </w:p>
    <w:p w14:paraId="6D4A1DD7" w14:textId="77777777" w:rsidR="00D101BB" w:rsidRDefault="00000000">
      <w:pPr>
        <w:pStyle w:val="Heading3"/>
      </w:pPr>
      <w:bookmarkStart w:id="139" w:name="refinement"/>
      <w:bookmarkEnd w:id="138"/>
      <w:r>
        <w:t>10.4.6 Refinement</w:t>
      </w:r>
    </w:p>
    <w:p w14:paraId="4F67B3AC" w14:textId="77777777" w:rsidR="00D101BB" w:rsidRDefault="00000000">
      <w:pPr>
        <w:pStyle w:val="FirstParagraph"/>
      </w:pPr>
      <w:r>
        <w:t>Refinement is the art of making remembrance visible through beauty and care. It is courtesy matured and sculpted by remembrance. When we remember God, we begin to pay attention not only to what we say, but how we say it; not only to what we do, but how we do it. Refinement is not luxury, but precision and grace in conduct. It is how remembrance elevates the mundane into the sacred. The more we remember the Sublime and the Most Exalted, the more we try to reflect that glory in our actions, our speech, our presentation—even in silence.</w:t>
      </w:r>
    </w:p>
    <w:p w14:paraId="58649CFB" w14:textId="77777777" w:rsidR="00D101BB" w:rsidRDefault="00000000">
      <w:pPr>
        <w:pStyle w:val="Heading2"/>
      </w:pPr>
      <w:bookmarkStart w:id="140" w:name="in-closing"/>
      <w:bookmarkEnd w:id="133"/>
      <w:bookmarkEnd w:id="139"/>
      <w:r>
        <w:lastRenderedPageBreak/>
        <w:t>10.5 In Closing</w:t>
      </w:r>
    </w:p>
    <w:p w14:paraId="26E73EAC" w14:textId="77777777" w:rsidR="00D101BB"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105C1F22" w14:textId="77777777" w:rsidR="00D101BB"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39231C3D" w14:textId="77777777" w:rsidR="00D101BB"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21"/>
      </w:r>
    </w:p>
    <w:p w14:paraId="12FF358B" w14:textId="77777777" w:rsidR="00D101BB" w:rsidRDefault="00000000">
      <w:pPr>
        <w:pStyle w:val="FirstParagraph"/>
      </w:pPr>
      <w:r>
        <w:t>True remembrance is not proclaimed but it is proven. May our remembrance never be a veil, but a mirror turned toward the Sun, that all who witness us may remember Him.</w:t>
      </w:r>
    </w:p>
    <w:p w14:paraId="63B5BFC1" w14:textId="77777777" w:rsidR="00D101BB" w:rsidRDefault="00000000">
      <w:r>
        <w:br w:type="page"/>
      </w:r>
    </w:p>
    <w:p w14:paraId="4E8A3A09" w14:textId="77777777" w:rsidR="00D101BB" w:rsidRDefault="00000000">
      <w:pPr>
        <w:pStyle w:val="Heading1"/>
      </w:pPr>
      <w:bookmarkStart w:id="141" w:name="reflection"/>
      <w:bookmarkStart w:id="142" w:name="_Toc220447240"/>
      <w:bookmarkEnd w:id="124"/>
      <w:bookmarkEnd w:id="140"/>
      <w:r>
        <w:lastRenderedPageBreak/>
        <w:t>11. Reflection</w:t>
      </w:r>
      <w:bookmarkEnd w:id="142"/>
    </w:p>
    <w:p w14:paraId="27E14CD4" w14:textId="77777777" w:rsidR="00D101BB"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22"/>
      </w:r>
      <w:r>
        <w:t xml:space="preserve"> Bringing to account had always seemed to be about asking myself if I have done what I was supposed to do, such as obeying Baha’u’llah’s laws. What if there is more to this accounting ledger?</w:t>
      </w:r>
    </w:p>
    <w:p w14:paraId="094D2787" w14:textId="77777777" w:rsidR="00D101BB"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6FF21698" w14:textId="77777777" w:rsidR="00D101BB"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3559BA08" w14:textId="77777777" w:rsidR="00D101BB" w:rsidRDefault="00000000">
      <w:pPr>
        <w:pStyle w:val="Heading2"/>
      </w:pPr>
      <w:bookmarkStart w:id="143" w:name="purposes-of-reflection"/>
      <w:r>
        <w:t>11.1 Purposes of Reflection</w:t>
      </w:r>
    </w:p>
    <w:p w14:paraId="4E42A5A3" w14:textId="77777777" w:rsidR="00D101BB" w:rsidRDefault="00000000">
      <w:pPr>
        <w:pStyle w:val="FirstParagraph"/>
      </w:pPr>
      <w:r>
        <w:t>Reflecting is for understanding</w:t>
      </w:r>
      <w:r>
        <w:rPr>
          <w:rStyle w:val="FootnoteReference"/>
        </w:rPr>
        <w:footnoteReference w:id="223"/>
      </w:r>
      <w:r>
        <w:t xml:space="preserve"> through discovering hidden pearls</w:t>
      </w:r>
      <w:r>
        <w:rPr>
          <w:rStyle w:val="FootnoteReference"/>
        </w:rPr>
        <w:footnoteReference w:id="224"/>
      </w:r>
      <w:r>
        <w:t xml:space="preserve"> such as pearls of mysteries from the Ocean.</w:t>
      </w:r>
      <w:r>
        <w:rPr>
          <w:rStyle w:val="FootnoteReference"/>
        </w:rPr>
        <w:footnoteReference w:id="225"/>
      </w:r>
      <w:r>
        <w:t xml:space="preserve"> What are we to understand?</w:t>
      </w:r>
    </w:p>
    <w:p w14:paraId="6DD94B28" w14:textId="77777777" w:rsidR="00D101BB" w:rsidRDefault="00000000">
      <w:pPr>
        <w:pStyle w:val="Heading3"/>
      </w:pPr>
      <w:bookmarkStart w:id="144" w:name="the-choice-sealed-wine"/>
      <w:r>
        <w:t>11.1.1 The Choice Sealed Wine</w:t>
      </w:r>
    </w:p>
    <w:p w14:paraId="442541C8" w14:textId="77777777" w:rsidR="00D101BB"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6459600F" w14:textId="77777777" w:rsidR="00D101BB" w:rsidRDefault="00000000">
      <w:pPr>
        <w:pStyle w:val="Heading3"/>
      </w:pPr>
      <w:bookmarkStart w:id="145" w:name="the-bayan"/>
      <w:bookmarkEnd w:id="144"/>
      <w:r>
        <w:t>11.1.2 The Bayan</w:t>
      </w:r>
    </w:p>
    <w:p w14:paraId="53C70773" w14:textId="77777777" w:rsidR="00D101BB"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6"/>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7"/>
      </w:r>
      <w:r>
        <w:t xml:space="preserve"> The Bayan is a love letter to Baha’u’llah and to reflect the Bayan, is to discover hidden pearls of love for Baha’u’llah.</w:t>
      </w:r>
    </w:p>
    <w:p w14:paraId="1575A51D" w14:textId="77777777" w:rsidR="00D101BB" w:rsidRDefault="00000000">
      <w:pPr>
        <w:pStyle w:val="Heading3"/>
      </w:pPr>
      <w:bookmarkStart w:id="146" w:name="the-qiblih"/>
      <w:bookmarkEnd w:id="145"/>
      <w:r>
        <w:t>11.1.3 The Qiblih</w:t>
      </w:r>
    </w:p>
    <w:p w14:paraId="5D4C174F" w14:textId="77777777" w:rsidR="00D101BB" w:rsidRDefault="00000000">
      <w:pPr>
        <w:pStyle w:val="FirstParagraph"/>
      </w:pPr>
      <w:r>
        <w:t>Baha’u’llah says to “reflect regarding the Qiblih</w:t>
      </w:r>
      <w:r>
        <w:rPr>
          <w:rStyle w:val="FootnoteReference"/>
        </w:rPr>
        <w:footnoteReference w:id="228"/>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4B27205E" w14:textId="77777777" w:rsidR="00D101BB" w:rsidRDefault="00000000">
      <w:pPr>
        <w:pStyle w:val="Heading3"/>
      </w:pPr>
      <w:bookmarkStart w:id="147" w:name="Xe59f9fd8a669aa558ff06b9b476d4d39774bf06"/>
      <w:bookmarkEnd w:id="146"/>
      <w:r>
        <w:t>11.1.4 Dawn and Evening on the Mercy and Favors of God</w:t>
      </w:r>
    </w:p>
    <w:p w14:paraId="37119ADA" w14:textId="77777777" w:rsidR="00D101BB" w:rsidRDefault="00000000">
      <w:pPr>
        <w:pStyle w:val="FirstParagraph"/>
      </w:pPr>
      <w:r>
        <w:t>Baha’u’llah tells us to “reflect, during the dawn and evening, on the mercy and favors of God. Give thanks.”</w:t>
      </w:r>
      <w:r>
        <w:rPr>
          <w:rStyle w:val="FootnoteReference"/>
        </w:rPr>
        <w:footnoteReference w:id="229"/>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396E7BD5" w14:textId="77777777" w:rsidR="00D101BB" w:rsidRDefault="00000000">
      <w:pPr>
        <w:pStyle w:val="Heading3"/>
      </w:pPr>
      <w:bookmarkStart w:id="148" w:name="your-lifecycle"/>
      <w:bookmarkEnd w:id="147"/>
      <w:r>
        <w:lastRenderedPageBreak/>
        <w:t>11.1.5 Your Lifecycle</w:t>
      </w:r>
    </w:p>
    <w:p w14:paraId="5E915DAA" w14:textId="77777777" w:rsidR="00D101BB" w:rsidRDefault="00000000">
      <w:pPr>
        <w:pStyle w:val="FirstParagraph"/>
      </w:pPr>
      <w:r>
        <w:t>The Kitab-i-Aqdas tells us to “reflect on what you were created from; indeed, all were created from a base fluid.”</w:t>
      </w:r>
      <w:r>
        <w:rPr>
          <w:rStyle w:val="FootnoteReference"/>
        </w:rPr>
        <w:footnoteReference w:id="230"/>
      </w:r>
      <w:r>
        <w:t xml:space="preserve"> Baha’u’llah also says to “reflect on your end, don’t be unjust.”</w:t>
      </w:r>
      <w:r>
        <w:rPr>
          <w:rStyle w:val="FootnoteReference"/>
        </w:rPr>
        <w:footnoteReference w:id="231"/>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32"/>
      </w:r>
    </w:p>
    <w:p w14:paraId="09C320F2" w14:textId="77777777" w:rsidR="00D101BB"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1DD3A3C1" w14:textId="77777777" w:rsidR="00D101BB" w:rsidRDefault="00000000">
      <w:pPr>
        <w:pStyle w:val="Heading3"/>
      </w:pPr>
      <w:bookmarkStart w:id="149" w:name="Xef06f739bf854cda6b81ce9d682af69f69dd1b9"/>
      <w:bookmarkEnd w:id="148"/>
      <w:r>
        <w:t>11.1.6 The World and the Conditions of Its People</w:t>
      </w:r>
    </w:p>
    <w:p w14:paraId="5B3DF3A9" w14:textId="77777777" w:rsidR="00D101BB"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33"/>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72B97E59" w14:textId="77777777" w:rsidR="00D101BB"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51310202" w14:textId="77777777" w:rsidR="00D101BB" w:rsidRDefault="00000000">
      <w:pPr>
        <w:pStyle w:val="Heading2"/>
      </w:pPr>
      <w:bookmarkStart w:id="150" w:name="how-do-we-reflect"/>
      <w:bookmarkEnd w:id="143"/>
      <w:bookmarkEnd w:id="149"/>
      <w:r>
        <w:lastRenderedPageBreak/>
        <w:t>11.2 How Do We Reflect?</w:t>
      </w:r>
    </w:p>
    <w:p w14:paraId="6026F34C" w14:textId="77777777" w:rsidR="00D101BB"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4"/>
      </w:r>
    </w:p>
    <w:p w14:paraId="51508C04" w14:textId="77777777" w:rsidR="00D101BB"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1A185464" w14:textId="77777777" w:rsidR="00D101BB"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326A3920" w14:textId="77777777" w:rsidR="00D101BB" w:rsidRDefault="00000000">
      <w:pPr>
        <w:pStyle w:val="BodyText"/>
      </w:pPr>
      <w:r>
        <w:t>How do we reflect to ensure our best reflection, so that our soul may attain the liberation of paradise?</w:t>
      </w:r>
    </w:p>
    <w:p w14:paraId="301E4E54" w14:textId="77777777" w:rsidR="00D101BB" w:rsidRDefault="00000000">
      <w:pPr>
        <w:pStyle w:val="Heading3"/>
      </w:pPr>
      <w:bookmarkStart w:id="151" w:name="detach-and-purify"/>
      <w:r>
        <w:t>11.2.1 Detach and Purify</w:t>
      </w:r>
    </w:p>
    <w:p w14:paraId="15AFADDB" w14:textId="77777777" w:rsidR="00D101BB"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0FAD6D06" w14:textId="77777777" w:rsidR="00D101BB"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0B3C3714" w14:textId="77777777" w:rsidR="00D101BB"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2019C113" w14:textId="77777777" w:rsidR="00D101BB"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1710C255" w14:textId="77777777" w:rsidR="00D101BB"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78FBF4D7" w14:textId="77777777" w:rsidR="00D101BB" w:rsidRDefault="00000000">
      <w:pPr>
        <w:pStyle w:val="BodyText"/>
      </w:pPr>
      <w:r>
        <w:t>God is the creator of all, but maybe Satan is merely the corrupter.</w:t>
      </w:r>
    </w:p>
    <w:p w14:paraId="74ECE49F" w14:textId="77777777" w:rsidR="00D101BB" w:rsidRDefault="00000000">
      <w:pPr>
        <w:pStyle w:val="Heading3"/>
      </w:pPr>
      <w:bookmarkStart w:id="152" w:name="cleanse-the-mirror"/>
      <w:bookmarkEnd w:id="151"/>
      <w:r>
        <w:t>11.2.2 Cleanse the Mirror</w:t>
      </w:r>
    </w:p>
    <w:p w14:paraId="3F0BA62B" w14:textId="77777777" w:rsidR="00D101BB"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3CF28395" w14:textId="77777777" w:rsidR="00D101BB"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5"/>
      </w:r>
    </w:p>
    <w:p w14:paraId="3EAEBB4D" w14:textId="77777777" w:rsidR="00D101BB"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50546073" w14:textId="77777777" w:rsidR="00D101BB" w:rsidRDefault="00000000">
      <w:pPr>
        <w:pStyle w:val="BodyText"/>
      </w:pPr>
      <w:r>
        <w:t>Through this process we can identify a truth about every aspect of our lives, and allow spiritual discernment to increasingly act as our compass. While imperfect, we strive for the process of perfection.</w:t>
      </w:r>
    </w:p>
    <w:p w14:paraId="5004EFB2" w14:textId="77777777" w:rsidR="00D101BB" w:rsidRDefault="00000000">
      <w:pPr>
        <w:pStyle w:val="Heading3"/>
      </w:pPr>
      <w:bookmarkStart w:id="153" w:name="reorient"/>
      <w:bookmarkEnd w:id="152"/>
      <w:r>
        <w:t>11.2.3 Reorient</w:t>
      </w:r>
    </w:p>
    <w:p w14:paraId="686C6A49" w14:textId="77777777" w:rsidR="00D101BB"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36"/>
      </w:r>
    </w:p>
    <w:p w14:paraId="22365E91" w14:textId="77777777" w:rsidR="00D101BB" w:rsidRDefault="00000000">
      <w:pPr>
        <w:pStyle w:val="BodyText"/>
      </w:pPr>
      <w:r>
        <w:t>I will close this section with the first paragraphs of Baha’u’llah’s Seven Valleys describing the Valley of the Annihilation of Self:</w:t>
      </w:r>
    </w:p>
    <w:p w14:paraId="1AD6B7AC" w14:textId="77777777" w:rsidR="00D101BB"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3A50F08A" w14:textId="77777777" w:rsidR="00D101BB" w:rsidRDefault="00000000">
      <w:pPr>
        <w:pStyle w:val="Heading2"/>
      </w:pPr>
      <w:bookmarkStart w:id="154" w:name="emergent-virtues-from-truthfulness"/>
      <w:bookmarkEnd w:id="150"/>
      <w:bookmarkEnd w:id="153"/>
      <w:r>
        <w:t>11.3 Emergent Virtues From Truthfulness</w:t>
      </w:r>
    </w:p>
    <w:p w14:paraId="4E28BAAB" w14:textId="77777777" w:rsidR="00D101BB" w:rsidRDefault="00000000">
      <w:pPr>
        <w:pStyle w:val="FirstParagraph"/>
      </w:pPr>
      <w:r>
        <w:t>Reflection helps develop the innate virtue of truthfulness by helping a believer embody what is true and identifying what may be mere illusion. Reflection also helps discern how to act in a given situation which affirms truth and the love of God. Reflection also helps a person go beyond saying “I believe” and being able to help conform their souls to the truth of what belief entails. As God is the source of all truth, a soul seeking God consciousness through reflection can seem to also be a source of truth.</w:t>
      </w:r>
    </w:p>
    <w:p w14:paraId="0B8E187A" w14:textId="77777777" w:rsidR="00D101BB" w:rsidRDefault="00000000">
      <w:pPr>
        <w:pStyle w:val="Heading3"/>
      </w:pPr>
      <w:bookmarkStart w:id="155" w:name="eloquence"/>
      <w:r>
        <w:t>11.3.1 Eloquence</w:t>
      </w:r>
    </w:p>
    <w:p w14:paraId="654DB871" w14:textId="77777777" w:rsidR="00D101BB" w:rsidRDefault="00000000">
      <w:pPr>
        <w:pStyle w:val="FirstParagraph"/>
      </w:pPr>
      <w:r>
        <w:t>The above passage describes eloquence, which Baha’u’llah says the possessors of intelligence must seize.</w:t>
      </w:r>
      <w:r>
        <w:rPr>
          <w:rStyle w:val="FootnoteReference"/>
        </w:rPr>
        <w:footnoteReference w:id="237"/>
      </w:r>
      <w:r>
        <w:t xml:space="preserve"> Eloquence is the ability to express truth beautifully and clearly. Eloquence is usually associated with speech, but it can also be in the manner we write or how we use our bodies. It is a reflection of the title “Blessed Beauty” where God is the source of all beauty and truth. As we reflect on God’s names, the </w:t>
      </w:r>
      <w:r>
        <w:lastRenderedPageBreak/>
        <w:t>Manifestation of God, and the Truth revealed from them, we may discover the beauty in all aspects of truth. Beauty itself is quite clear and draws people to the truth. Reflection helps not only helps us understand truth for ourselves, but helps us express it in a way which draws the souls waiting to be liberated from that which is not true.</w:t>
      </w:r>
    </w:p>
    <w:p w14:paraId="71A9A2C3" w14:textId="77777777" w:rsidR="00D101BB" w:rsidRDefault="00000000">
      <w:pPr>
        <w:pStyle w:val="Heading3"/>
      </w:pPr>
      <w:bookmarkStart w:id="156" w:name="heedful"/>
      <w:bookmarkEnd w:id="155"/>
      <w:r>
        <w:t>11.3.2 Heedful</w:t>
      </w:r>
    </w:p>
    <w:p w14:paraId="13D5F945" w14:textId="77777777" w:rsidR="00D101BB" w:rsidRDefault="00000000">
      <w:pPr>
        <w:pStyle w:val="FirstParagraph"/>
      </w:pPr>
      <w:r>
        <w:t>In the above quote, heedlessness is in opposition to wisdom. To be heedless, means being unaware or unwilling to fulfill responsibilities, or are unaware of what is around them. It is a foundational reason for apathy, which is inaction of the heart and soul. Reflection helps one become heedful instead of heedless, as we become aware of the reality of the world around us, the nature of souls, the purpose of life, creation, and revelation. We can understand how God’s names manifest around us, and maybe exists in ways which aren’t obvious. Our awareness of reality increases. Our awareness of our place in the world becomes more clear. This form of truth being revealed through reflection guides our responsibilities to God, to ourselves, and to others near to us and within this world. Reflection encourages us to take heed and act appropriately.</w:t>
      </w:r>
    </w:p>
    <w:p w14:paraId="12C88B3C" w14:textId="77777777" w:rsidR="00D101BB" w:rsidRDefault="00000000">
      <w:pPr>
        <w:pStyle w:val="Heading3"/>
      </w:pPr>
      <w:bookmarkStart w:id="157" w:name="perceptive"/>
      <w:bookmarkEnd w:id="156"/>
      <w:r>
        <w:t>11.3.3 Perceptive</w:t>
      </w:r>
    </w:p>
    <w:p w14:paraId="329234FF" w14:textId="77777777" w:rsidR="00D101BB" w:rsidRDefault="00000000">
      <w:pPr>
        <w:pStyle w:val="FirstParagraph"/>
      </w:pPr>
      <w:r>
        <w:t>The above quote describes being attuned to God’s sight, came to know God, and never hesitated in action. Perception is required to understand the subtle truths, the truths which are not explicitly defined. These truths could have more than one pathway, and each pathway is like light being refracted through a prism. From one light, we can see red which is truthfully light. We can see green, which is truthfully light. These different colors can bring different lenses and ways to see what is being reflected back to our eyes. Reflection helps us develop the ability not to just see these differences with our physical eyes, but with God’s sight which exists within us.</w:t>
      </w:r>
    </w:p>
    <w:p w14:paraId="2E07D6F5" w14:textId="77777777" w:rsidR="00D101BB" w:rsidRDefault="00000000">
      <w:pPr>
        <w:pStyle w:val="Heading3"/>
      </w:pPr>
      <w:bookmarkStart w:id="158" w:name="wisdom"/>
      <w:bookmarkEnd w:id="157"/>
      <w:r>
        <w:t>11.3.4 Wisdom</w:t>
      </w:r>
    </w:p>
    <w:p w14:paraId="7DCE30F1" w14:textId="77777777" w:rsidR="00D101BB" w:rsidRDefault="00000000">
      <w:pPr>
        <w:pStyle w:val="FirstParagraph"/>
      </w:pPr>
      <w:r>
        <w:t>Reflection helps develop wisdom. Wisdom is not just knowledge of truth, but the just application of knowledge. Reflection helps a person create truth within their entire being. We might read a verse of God and take some time to navigate its application in our lives. There may have been a situation we struggled with and with later reflection, we may have discovered a better way to have navigated the situation or our feelings. Wisdom helps us feel the spirit of religious law and counsel, not just the outward form.</w:t>
      </w:r>
    </w:p>
    <w:p w14:paraId="6A3899BD" w14:textId="77777777" w:rsidR="00D101BB" w:rsidRDefault="00000000">
      <w:pPr>
        <w:pStyle w:val="Heading3"/>
      </w:pPr>
      <w:bookmarkStart w:id="159" w:name="reason"/>
      <w:bookmarkEnd w:id="158"/>
      <w:r>
        <w:t>11.3.5 Reason</w:t>
      </w:r>
    </w:p>
    <w:p w14:paraId="186EE22C" w14:textId="77777777" w:rsidR="00D101BB" w:rsidRDefault="00000000">
      <w:pPr>
        <w:pStyle w:val="FirstParagraph"/>
      </w:pPr>
      <w:r>
        <w:t>Reason is the alignment of reality and clarity of thought. Sometimes we come across those who seem to value reason or logic as the primary modes of knowing truth, but as Baha’u’llah says, reason alone cannot comprehend most things. Reflection helps develop God’s sight within us, so that we can not only know what true, but we can be aligned with it. Reason developed with the other virtues of truthfulness, and in conjunction with the rest of the constellation of virtues, is definitely the greatest sign within us. It can help us distinguish what is a beneficial science, or understand the consequences of actions in both the long-term and short-term. Reflection helps our alignment and adds to our clarity. We can act like a chessmaster, seeing several moves ahead and anticipating potential outcomes.</w:t>
      </w:r>
    </w:p>
    <w:p w14:paraId="70E764C8" w14:textId="77777777" w:rsidR="00D101BB" w:rsidRDefault="00000000">
      <w:pPr>
        <w:pStyle w:val="Heading3"/>
      </w:pPr>
      <w:bookmarkStart w:id="160" w:name="sincerity"/>
      <w:bookmarkEnd w:id="159"/>
      <w:r>
        <w:lastRenderedPageBreak/>
        <w:t>11.3.6 Sincerity</w:t>
      </w:r>
    </w:p>
    <w:p w14:paraId="781252B3" w14:textId="77777777" w:rsidR="00D101BB" w:rsidRDefault="00000000">
      <w:pPr>
        <w:pStyle w:val="FirstParagraph"/>
      </w:pPr>
      <w:r>
        <w:t>Reflection helps solidify potentially the most important virtue animating from truthfulness. Sincerity is the purity of motive in word and action. It helps align the heart and soul so that your actions are truth, without any doubt. Sincerity helps bring peace to whoever you assist, teach, or love as the orientation of your truth is not for personal gain or merely to check a box. You act because you love. You act because you want to share the beauty of truth, you want to share the light and love of God in your words and actions, big and small. Reflection helps understand how we can be better, and how we can ensure truthfulness has the most positive effect.</w:t>
      </w:r>
    </w:p>
    <w:p w14:paraId="71FB9B94" w14:textId="77777777" w:rsidR="00D101BB" w:rsidRDefault="00000000">
      <w:r>
        <w:br w:type="page"/>
      </w:r>
    </w:p>
    <w:p w14:paraId="5C8C7506" w14:textId="77777777" w:rsidR="00D101BB" w:rsidRDefault="00000000">
      <w:pPr>
        <w:pStyle w:val="Heading1"/>
      </w:pPr>
      <w:bookmarkStart w:id="161" w:name="honoring-god"/>
      <w:bookmarkStart w:id="162" w:name="_Toc220447241"/>
      <w:bookmarkEnd w:id="141"/>
      <w:bookmarkEnd w:id="154"/>
      <w:bookmarkEnd w:id="160"/>
      <w:r>
        <w:lastRenderedPageBreak/>
        <w:t>12. Honoring God</w:t>
      </w:r>
      <w:bookmarkEnd w:id="162"/>
    </w:p>
    <w:p w14:paraId="1372558D" w14:textId="77777777" w:rsidR="00D101BB" w:rsidRDefault="00000000">
      <w:pPr>
        <w:pStyle w:val="Heading2"/>
      </w:pPr>
      <w:bookmarkStart w:id="163" w:name="introduction-2"/>
      <w:r>
        <w:t>12.1 Introduction</w:t>
      </w:r>
    </w:p>
    <w:p w14:paraId="2448CB0E" w14:textId="77777777" w:rsidR="00D101BB"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8"/>
      </w:r>
      <w:r>
        <w:t xml:space="preserve"> This places an important context for our spiritual practice. Every command is to be carried out of love.</w:t>
      </w:r>
    </w:p>
    <w:p w14:paraId="17A2A0D8" w14:textId="77777777" w:rsidR="00D101BB" w:rsidRDefault="00000000">
      <w:pPr>
        <w:pStyle w:val="BodyText"/>
      </w:pPr>
      <w:r>
        <w:t>This love is not one-way. In Chapter 1 we learned how one of God’s names is Love and Beloved. God’s love not only burns away the veils</w:t>
      </w:r>
      <w:r>
        <w:rPr>
          <w:rStyle w:val="FootnoteReference"/>
        </w:rPr>
        <w:footnoteReference w:id="239"/>
      </w:r>
      <w:r>
        <w:t xml:space="preserve"> which prevent the soul from being a true mirror, it is also the key to the hidden treasure.</w:t>
      </w:r>
      <w:r>
        <w:rPr>
          <w:rStyle w:val="FootnoteReference"/>
        </w:rPr>
        <w:footnoteReference w:id="240"/>
      </w:r>
      <w:r>
        <w:t xml:space="preserve"> The hidden treasure is the liberation of the soul. Created noble, the soul is born already bearing honor, a sign of God’s hope that each one may rise to the seat of divine nobility.</w:t>
      </w:r>
    </w:p>
    <w:p w14:paraId="55014041" w14:textId="77777777" w:rsidR="00D101BB" w:rsidRDefault="00000000">
      <w:pPr>
        <w:pStyle w:val="BodyText"/>
      </w:pPr>
      <w:r>
        <w:t>Honor is the condition of being uplifted by God’s love. God desires that every soul may turn in their hearts to a seat of honor and nobility.</w:t>
      </w:r>
      <w:r>
        <w:rPr>
          <w:rStyle w:val="FootnoteReference"/>
        </w:rPr>
        <w:footnoteReference w:id="241"/>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2C0AE9E3" w14:textId="77777777" w:rsidR="00D101BB"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39BB6F00" w14:textId="77777777" w:rsidR="00D101BB" w:rsidRDefault="00000000">
      <w:pPr>
        <w:pStyle w:val="Heading2"/>
      </w:pPr>
      <w:bookmarkStart w:id="164" w:name="build-the-mashriqul-adhkar"/>
      <w:bookmarkEnd w:id="163"/>
      <w:r>
        <w:t>12.2 Build the Mashriq’ul-Adhkar</w:t>
      </w:r>
    </w:p>
    <w:p w14:paraId="669E1C0E" w14:textId="77777777" w:rsidR="00D101BB" w:rsidRDefault="00000000">
      <w:pPr>
        <w:pStyle w:val="FirstParagraph"/>
      </w:pPr>
      <w:r>
        <w:t>The Mashriq’ul-Adhkar means the Dawning Place of the Remembrance of God. It is every house built for the remembrance in cities and villages.</w:t>
      </w:r>
      <w:r>
        <w:rPr>
          <w:rStyle w:val="FootnoteReference"/>
        </w:rPr>
        <w:footnoteReference w:id="242"/>
      </w:r>
      <w:r>
        <w:t xml:space="preserve"> These houses are to be built in the name of the Lord of all </w:t>
      </w:r>
      <w:r>
        <w:lastRenderedPageBreak/>
        <w:t>religions.</w:t>
      </w:r>
      <w:r>
        <w:rPr>
          <w:rStyle w:val="FootnoteReference"/>
        </w:rPr>
        <w:footnoteReference w:id="243"/>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44"/>
      </w:r>
      <w:r>
        <w:t xml:space="preserve"> They should be established with wisdom, so that its building does not cause conflict.</w:t>
      </w:r>
      <w:r>
        <w:rPr>
          <w:rStyle w:val="FootnoteReference"/>
        </w:rPr>
        <w:footnoteReference w:id="245"/>
      </w:r>
      <w:r>
        <w:t xml:space="preserve"> For example, Baha’u’llah advised the community of Tehran and some others to wait to establish the Mashriq-ul-Adhkar. Baha’u’llah says:</w:t>
      </w:r>
    </w:p>
    <w:p w14:paraId="5AA722BF" w14:textId="77777777" w:rsidR="00D101BB"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58ECD52C" w14:textId="77777777" w:rsidR="00D101BB"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10BAE662" w14:textId="77777777" w:rsidR="00D101BB"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6D24F891" w14:textId="77777777" w:rsidR="00D101BB"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3E60D101" w14:textId="77777777" w:rsidR="00D101BB"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46"/>
      </w:r>
    </w:p>
    <w:p w14:paraId="233EF6CC" w14:textId="77777777" w:rsidR="00D101BB" w:rsidRDefault="00000000">
      <w:pPr>
        <w:pStyle w:val="BodyText"/>
      </w:pPr>
      <w:r>
        <w:t xml:space="preserve">As there would be chambers, there are also opportunities for private remembrance.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w:t>
      </w:r>
      <w:r>
        <w:lastRenderedPageBreak/>
        <w:t>to impose rituals, but to invite liberation. Whether for solitary prayer or congregational praise, whether sung in melody or whispered in longing, it honors God in a way each soul recognizes as home.</w:t>
      </w:r>
    </w:p>
    <w:p w14:paraId="418EA502" w14:textId="77777777" w:rsidR="00D101BB" w:rsidRDefault="00000000">
      <w:pPr>
        <w:pStyle w:val="Heading2"/>
      </w:pPr>
      <w:bookmarkStart w:id="165" w:name="pilgrimage"/>
      <w:bookmarkEnd w:id="164"/>
      <w:r>
        <w:t>12.3 Pilgrimage</w:t>
      </w:r>
    </w:p>
    <w:p w14:paraId="185D20B6" w14:textId="77777777" w:rsidR="00D101BB" w:rsidRDefault="00000000">
      <w:pPr>
        <w:pStyle w:val="FirstParagraph"/>
      </w:pPr>
      <w:r>
        <w:t>The Kitab-i-Aqdas enjoins pilgrimage to the Sacred House.</w:t>
      </w:r>
      <w:r>
        <w:rPr>
          <w:rStyle w:val="FootnoteReference"/>
        </w:rPr>
        <w:footnoteReference w:id="247"/>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47BC9792" w14:textId="77777777" w:rsidR="00D101BB"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290F9162" w14:textId="77777777" w:rsidR="00D101BB"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5549322B" w14:textId="77777777" w:rsidR="00D101BB" w:rsidRDefault="00000000">
      <w:pPr>
        <w:pStyle w:val="BodyText"/>
      </w:pPr>
      <w:r>
        <w:t>Baha’u’llah also allowed a person who desired to conduct pilgrimage, but was unable to, for Himself to fulfill the pilgrimage requirement.</w:t>
      </w:r>
      <w:r>
        <w:rPr>
          <w:rStyle w:val="FootnoteReference"/>
        </w:rPr>
        <w:footnoteReference w:id="248"/>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74168617" w14:textId="77777777" w:rsidR="00D101BB" w:rsidRDefault="00000000">
      <w:pPr>
        <w:pStyle w:val="Heading2"/>
      </w:pPr>
      <w:bookmarkStart w:id="166" w:name="rights-of-god-ḥuqúqulláh"/>
      <w:bookmarkEnd w:id="165"/>
      <w:r>
        <w:t>12.4 Rights of God (Ḥuqúqu’lláh)</w:t>
      </w:r>
    </w:p>
    <w:p w14:paraId="1F2324D5" w14:textId="77777777" w:rsidR="00D101BB" w:rsidRDefault="00000000">
      <w:pPr>
        <w:pStyle w:val="FirstParagraph"/>
      </w:pPr>
      <w:r>
        <w:t>The Rights of God, also known as Ḥuqúqu’lláh, is a way to honor God through the purification of wealth.</w:t>
      </w:r>
      <w:r>
        <w:rPr>
          <w:rStyle w:val="FootnoteReference"/>
        </w:rPr>
        <w:footnoteReference w:id="249"/>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50"/>
      </w:r>
    </w:p>
    <w:p w14:paraId="2248B840" w14:textId="77777777" w:rsidR="00D101BB"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51"/>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52"/>
      </w:r>
    </w:p>
    <w:p w14:paraId="5AD143EB" w14:textId="77777777" w:rsidR="00D101BB" w:rsidRDefault="00000000">
      <w:pPr>
        <w:pStyle w:val="BodyText"/>
      </w:pPr>
      <w:r>
        <w:t>Baha’u’llah would use the Rights of God to take care of the affairs of the believers, as these things require money. These affairs included teaching</w:t>
      </w:r>
      <w:r>
        <w:rPr>
          <w:rStyle w:val="FootnoteReference"/>
        </w:rPr>
        <w:footnoteReference w:id="253"/>
      </w:r>
      <w:r>
        <w:t>, taking care of the poor</w:t>
      </w:r>
      <w:r>
        <w:rPr>
          <w:rStyle w:val="FootnoteReference"/>
        </w:rPr>
        <w:footnoteReference w:id="254"/>
      </w:r>
      <w:r>
        <w:t>, prisoners, travel, and other affairs. He had instructed an unspecified woman to give two-thirds of the Huquq’u’llah for good works, and one-third to the Holy Court, which was to Baha’u’llah.</w:t>
      </w:r>
      <w:r>
        <w:rPr>
          <w:rStyle w:val="FootnoteReference"/>
        </w:rPr>
        <w:footnoteReference w:id="255"/>
      </w:r>
      <w:r>
        <w:t xml:space="preserve"> In another letter, He says all of it can be paid for charity.</w:t>
      </w:r>
      <w:r>
        <w:rPr>
          <w:rStyle w:val="FootnoteReference"/>
        </w:rPr>
        <w:footnoteReference w:id="256"/>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292771F4" w14:textId="77777777" w:rsidR="00D101BB"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57"/>
      </w:r>
    </w:p>
    <w:p w14:paraId="694B6079" w14:textId="77777777" w:rsidR="00D101BB" w:rsidRDefault="00000000">
      <w:pPr>
        <w:pStyle w:val="BodyText"/>
      </w:pPr>
      <w:r>
        <w:t>This way to honor God is a pathway to honor the rest of the People of Baha, as it is the primary way to be able to afford the care of each other and the care of the Cause of God.</w:t>
      </w:r>
    </w:p>
    <w:p w14:paraId="0BC10310" w14:textId="77777777" w:rsidR="00D101BB" w:rsidRDefault="00000000">
      <w:pPr>
        <w:pStyle w:val="Heading2"/>
      </w:pPr>
      <w:bookmarkStart w:id="167" w:name="engaging-in-an-occupation"/>
      <w:bookmarkEnd w:id="166"/>
      <w:r>
        <w:lastRenderedPageBreak/>
        <w:t>12.5 Engaging in an Occupation</w:t>
      </w:r>
    </w:p>
    <w:p w14:paraId="069F2F05" w14:textId="77777777" w:rsidR="00D101BB" w:rsidRDefault="00000000">
      <w:pPr>
        <w:pStyle w:val="FirstParagraph"/>
      </w:pPr>
      <w:r>
        <w:t>Related to the Rights of God, Baha’u’llah wants us to honor God through engaging in an occupation.</w:t>
      </w:r>
      <w:r>
        <w:rPr>
          <w:rStyle w:val="FootnoteReference"/>
        </w:rPr>
        <w:footnoteReference w:id="258"/>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23DB7AC1" w14:textId="77777777" w:rsidR="00D101BB"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360110D6" w14:textId="77777777" w:rsidR="00D101BB" w:rsidRDefault="00000000">
      <w:pPr>
        <w:pStyle w:val="Heading2"/>
      </w:pPr>
      <w:bookmarkStart w:id="168" w:name="zakat"/>
      <w:bookmarkEnd w:id="167"/>
      <w:r>
        <w:t>12.6 Zakat</w:t>
      </w:r>
    </w:p>
    <w:p w14:paraId="61EFA999" w14:textId="77777777" w:rsidR="00D101BB" w:rsidRDefault="00000000">
      <w:pPr>
        <w:pStyle w:val="FirstParagraph"/>
      </w:pPr>
      <w:r>
        <w:t>The Kitab-i-Aqdas enjoins upon us the payment of zakát for whatsoever is beneath the value of Huquq’u’llah.</w:t>
      </w:r>
      <w:r>
        <w:rPr>
          <w:rStyle w:val="FootnoteReference"/>
        </w:rPr>
        <w:footnoteReference w:id="259"/>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60"/>
      </w:r>
    </w:p>
    <w:p w14:paraId="424A33D7" w14:textId="77777777" w:rsidR="00D101BB"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61"/>
      </w:r>
    </w:p>
    <w:p w14:paraId="33B3901B" w14:textId="77777777" w:rsidR="00D101BB" w:rsidRDefault="00000000">
      <w:pPr>
        <w:pStyle w:val="FirstParagraph"/>
      </w:pPr>
      <w:r>
        <w:t>The Qur’an does not specify an exact amount, but it states in multiple places to be regular in charity</w:t>
      </w:r>
      <w:r>
        <w:rPr>
          <w:rStyle w:val="FootnoteReference"/>
        </w:rPr>
        <w:footnoteReference w:id="262"/>
      </w:r>
      <w:r>
        <w:t>, or who are active in deeds of charity.</w:t>
      </w:r>
      <w:r>
        <w:rPr>
          <w:rStyle w:val="FootnoteReference"/>
        </w:rPr>
        <w:footnoteReference w:id="263"/>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0AAC1CDA" w14:textId="77777777" w:rsidR="00D101BB"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07DB7DCA" w14:textId="77777777" w:rsidR="00D101BB" w:rsidRDefault="00000000">
      <w:pPr>
        <w:pStyle w:val="Heading2"/>
      </w:pPr>
      <w:bookmarkStart w:id="169" w:name="sec-the-bayanic-calendar"/>
      <w:bookmarkEnd w:id="168"/>
      <w:r>
        <w:t>12.7 The Bayanic Calendar</w:t>
      </w:r>
    </w:p>
    <w:p w14:paraId="0A755067" w14:textId="77777777" w:rsidR="00D101BB"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519A44BA" w14:textId="77777777" w:rsidR="00D101BB" w:rsidRDefault="00000000">
      <w:pPr>
        <w:pStyle w:val="TableCaption"/>
      </w:pPr>
      <w:r>
        <w:t>Here are the days of the week</w:t>
      </w:r>
      <w:r>
        <w:rPr>
          <w:rStyle w:val="FootnoteReference"/>
        </w:rPr>
        <w:footnoteReference w:id="264"/>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D101BB" w14:paraId="095DC8E5" w14:textId="77777777" w:rsidTr="00D101BB">
        <w:trPr>
          <w:cnfStyle w:val="100000000000" w:firstRow="1" w:lastRow="0" w:firstColumn="0" w:lastColumn="0" w:oddVBand="0" w:evenVBand="0" w:oddHBand="0" w:evenHBand="0" w:firstRowFirstColumn="0" w:firstRowLastColumn="0" w:lastRowFirstColumn="0" w:lastRowLastColumn="0"/>
          <w:tblHeader/>
        </w:trPr>
        <w:tc>
          <w:tcPr>
            <w:tcW w:w="1320" w:type="dxa"/>
          </w:tcPr>
          <w:p w14:paraId="264B6E16" w14:textId="77777777" w:rsidR="00D101BB" w:rsidRDefault="00000000">
            <w:pPr>
              <w:pStyle w:val="Compact"/>
              <w:jc w:val="center"/>
            </w:pPr>
            <w:r>
              <w:t>Month #</w:t>
            </w:r>
          </w:p>
        </w:tc>
        <w:tc>
          <w:tcPr>
            <w:tcW w:w="1320" w:type="dxa"/>
          </w:tcPr>
          <w:p w14:paraId="36CB05A7" w14:textId="77777777" w:rsidR="00D101BB" w:rsidRDefault="00000000">
            <w:pPr>
              <w:pStyle w:val="Compact"/>
              <w:jc w:val="center"/>
            </w:pPr>
            <w:r>
              <w:t>Arabic Name</w:t>
            </w:r>
          </w:p>
        </w:tc>
        <w:tc>
          <w:tcPr>
            <w:tcW w:w="1320" w:type="dxa"/>
          </w:tcPr>
          <w:p w14:paraId="25A4B255" w14:textId="77777777" w:rsidR="00D101BB" w:rsidRDefault="00000000">
            <w:pPr>
              <w:pStyle w:val="Compact"/>
              <w:jc w:val="center"/>
            </w:pPr>
            <w:r>
              <w:t>English Name</w:t>
            </w:r>
          </w:p>
        </w:tc>
        <w:tc>
          <w:tcPr>
            <w:tcW w:w="1320" w:type="dxa"/>
          </w:tcPr>
          <w:p w14:paraId="3A5A387A" w14:textId="77777777" w:rsidR="00D101BB" w:rsidRDefault="00000000">
            <w:pPr>
              <w:pStyle w:val="Compact"/>
              <w:jc w:val="center"/>
            </w:pPr>
            <w:r>
              <w:t>Elemental Phase</w:t>
            </w:r>
          </w:p>
        </w:tc>
        <w:tc>
          <w:tcPr>
            <w:tcW w:w="1320" w:type="dxa"/>
          </w:tcPr>
          <w:p w14:paraId="323572BE" w14:textId="77777777" w:rsidR="00D101BB" w:rsidRDefault="00000000">
            <w:pPr>
              <w:pStyle w:val="Compact"/>
              <w:jc w:val="center"/>
            </w:pPr>
            <w:r>
              <w:t>Thematic Phase</w:t>
            </w:r>
          </w:p>
        </w:tc>
        <w:tc>
          <w:tcPr>
            <w:tcW w:w="1320" w:type="dxa"/>
          </w:tcPr>
          <w:p w14:paraId="477FB55F" w14:textId="77777777" w:rsidR="00D101BB" w:rsidRDefault="00000000">
            <w:pPr>
              <w:pStyle w:val="Compact"/>
              <w:jc w:val="center"/>
            </w:pPr>
            <w:r>
              <w:t>Spiritual Function</w:t>
            </w:r>
          </w:p>
        </w:tc>
      </w:tr>
      <w:tr w:rsidR="00D101BB" w14:paraId="14463FA2" w14:textId="77777777">
        <w:tc>
          <w:tcPr>
            <w:tcW w:w="1320" w:type="dxa"/>
          </w:tcPr>
          <w:p w14:paraId="6DF0A253" w14:textId="77777777" w:rsidR="00D101BB" w:rsidRDefault="00000000">
            <w:pPr>
              <w:pStyle w:val="Compact"/>
              <w:jc w:val="center"/>
            </w:pPr>
            <w:r>
              <w:t>1</w:t>
            </w:r>
          </w:p>
        </w:tc>
        <w:tc>
          <w:tcPr>
            <w:tcW w:w="1320" w:type="dxa"/>
          </w:tcPr>
          <w:p w14:paraId="43903FA4" w14:textId="77777777" w:rsidR="00D101BB" w:rsidRDefault="00000000">
            <w:pPr>
              <w:pStyle w:val="Compact"/>
              <w:jc w:val="center"/>
            </w:pPr>
            <w:r>
              <w:t>Bahá’</w:t>
            </w:r>
          </w:p>
        </w:tc>
        <w:tc>
          <w:tcPr>
            <w:tcW w:w="1320" w:type="dxa"/>
          </w:tcPr>
          <w:p w14:paraId="0FE6493A" w14:textId="77777777" w:rsidR="00D101BB" w:rsidRDefault="00000000">
            <w:pPr>
              <w:pStyle w:val="Compact"/>
              <w:jc w:val="center"/>
            </w:pPr>
            <w:r>
              <w:t>Splendor</w:t>
            </w:r>
          </w:p>
        </w:tc>
        <w:tc>
          <w:tcPr>
            <w:tcW w:w="1320" w:type="dxa"/>
          </w:tcPr>
          <w:p w14:paraId="1093F6F6" w14:textId="77777777" w:rsidR="00D101BB" w:rsidRDefault="00000000">
            <w:pPr>
              <w:pStyle w:val="Compact"/>
              <w:jc w:val="center"/>
            </w:pPr>
            <w:r>
              <w:t>Fire</w:t>
            </w:r>
          </w:p>
        </w:tc>
        <w:tc>
          <w:tcPr>
            <w:tcW w:w="1320" w:type="dxa"/>
          </w:tcPr>
          <w:p w14:paraId="1775FA62" w14:textId="77777777" w:rsidR="00D101BB" w:rsidRDefault="00000000">
            <w:pPr>
              <w:pStyle w:val="Compact"/>
              <w:jc w:val="center"/>
            </w:pPr>
            <w:r>
              <w:t>Glorification</w:t>
            </w:r>
          </w:p>
        </w:tc>
        <w:tc>
          <w:tcPr>
            <w:tcW w:w="1320" w:type="dxa"/>
          </w:tcPr>
          <w:p w14:paraId="2413523A" w14:textId="77777777" w:rsidR="00D101BB" w:rsidRDefault="00000000">
            <w:pPr>
              <w:pStyle w:val="Compact"/>
              <w:jc w:val="center"/>
            </w:pPr>
            <w:r>
              <w:t>The Point; essence of all months; attributed to “He Whom God Shall Make Manifest”; Naw-Rúz = Day of “There is no God but God”</w:t>
            </w:r>
          </w:p>
        </w:tc>
      </w:tr>
      <w:tr w:rsidR="00D101BB" w14:paraId="264B9F40" w14:textId="77777777">
        <w:tc>
          <w:tcPr>
            <w:tcW w:w="1320" w:type="dxa"/>
          </w:tcPr>
          <w:p w14:paraId="6603E50B" w14:textId="77777777" w:rsidR="00D101BB" w:rsidRDefault="00000000">
            <w:pPr>
              <w:pStyle w:val="Compact"/>
              <w:jc w:val="center"/>
            </w:pPr>
            <w:r>
              <w:t>2</w:t>
            </w:r>
          </w:p>
        </w:tc>
        <w:tc>
          <w:tcPr>
            <w:tcW w:w="1320" w:type="dxa"/>
          </w:tcPr>
          <w:p w14:paraId="3E76C3DE" w14:textId="77777777" w:rsidR="00D101BB" w:rsidRDefault="00000000">
            <w:pPr>
              <w:pStyle w:val="Compact"/>
              <w:jc w:val="center"/>
            </w:pPr>
            <w:r>
              <w:t>Jalál</w:t>
            </w:r>
          </w:p>
        </w:tc>
        <w:tc>
          <w:tcPr>
            <w:tcW w:w="1320" w:type="dxa"/>
          </w:tcPr>
          <w:p w14:paraId="6D44F290" w14:textId="77777777" w:rsidR="00D101BB" w:rsidRDefault="00000000">
            <w:pPr>
              <w:pStyle w:val="Compact"/>
              <w:jc w:val="center"/>
            </w:pPr>
            <w:r>
              <w:t>Glory</w:t>
            </w:r>
          </w:p>
        </w:tc>
        <w:tc>
          <w:tcPr>
            <w:tcW w:w="1320" w:type="dxa"/>
          </w:tcPr>
          <w:p w14:paraId="091A7321" w14:textId="77777777" w:rsidR="00D101BB" w:rsidRDefault="00000000">
            <w:pPr>
              <w:pStyle w:val="Compact"/>
              <w:jc w:val="center"/>
            </w:pPr>
            <w:r>
              <w:t>Fire</w:t>
            </w:r>
          </w:p>
        </w:tc>
        <w:tc>
          <w:tcPr>
            <w:tcW w:w="1320" w:type="dxa"/>
          </w:tcPr>
          <w:p w14:paraId="56BF735B" w14:textId="77777777" w:rsidR="00D101BB" w:rsidRDefault="00000000">
            <w:pPr>
              <w:pStyle w:val="Compact"/>
              <w:jc w:val="center"/>
            </w:pPr>
            <w:r>
              <w:t>Glorification</w:t>
            </w:r>
          </w:p>
        </w:tc>
        <w:tc>
          <w:tcPr>
            <w:tcW w:w="1320" w:type="dxa"/>
          </w:tcPr>
          <w:p w14:paraId="09B95702" w14:textId="77777777" w:rsidR="00D101BB" w:rsidRDefault="00000000">
            <w:pPr>
              <w:pStyle w:val="Compact"/>
              <w:jc w:val="center"/>
            </w:pPr>
            <w:r>
              <w:t>Kindles the fire of hearts; glory of divine majesty</w:t>
            </w:r>
          </w:p>
        </w:tc>
      </w:tr>
      <w:tr w:rsidR="00D101BB" w14:paraId="16576E86" w14:textId="77777777">
        <w:tc>
          <w:tcPr>
            <w:tcW w:w="1320" w:type="dxa"/>
          </w:tcPr>
          <w:p w14:paraId="3E292494" w14:textId="77777777" w:rsidR="00D101BB" w:rsidRDefault="00000000">
            <w:pPr>
              <w:pStyle w:val="Compact"/>
              <w:jc w:val="center"/>
            </w:pPr>
            <w:r>
              <w:t>3</w:t>
            </w:r>
          </w:p>
        </w:tc>
        <w:tc>
          <w:tcPr>
            <w:tcW w:w="1320" w:type="dxa"/>
          </w:tcPr>
          <w:p w14:paraId="4B6D22CC" w14:textId="77777777" w:rsidR="00D101BB" w:rsidRDefault="00000000">
            <w:pPr>
              <w:pStyle w:val="Compact"/>
              <w:jc w:val="center"/>
            </w:pPr>
            <w:r>
              <w:t>Jamál</w:t>
            </w:r>
          </w:p>
        </w:tc>
        <w:tc>
          <w:tcPr>
            <w:tcW w:w="1320" w:type="dxa"/>
          </w:tcPr>
          <w:p w14:paraId="34DCCE91" w14:textId="77777777" w:rsidR="00D101BB" w:rsidRDefault="00000000">
            <w:pPr>
              <w:pStyle w:val="Compact"/>
              <w:jc w:val="center"/>
            </w:pPr>
            <w:r>
              <w:t>Beauty</w:t>
            </w:r>
          </w:p>
        </w:tc>
        <w:tc>
          <w:tcPr>
            <w:tcW w:w="1320" w:type="dxa"/>
          </w:tcPr>
          <w:p w14:paraId="15ED5E14" w14:textId="77777777" w:rsidR="00D101BB" w:rsidRDefault="00000000">
            <w:pPr>
              <w:pStyle w:val="Compact"/>
              <w:jc w:val="center"/>
            </w:pPr>
            <w:r>
              <w:t>Fire</w:t>
            </w:r>
          </w:p>
        </w:tc>
        <w:tc>
          <w:tcPr>
            <w:tcW w:w="1320" w:type="dxa"/>
          </w:tcPr>
          <w:p w14:paraId="4E3EF118" w14:textId="77777777" w:rsidR="00D101BB" w:rsidRDefault="00000000">
            <w:pPr>
              <w:pStyle w:val="Compact"/>
              <w:jc w:val="center"/>
            </w:pPr>
            <w:r>
              <w:t>Glorification</w:t>
            </w:r>
          </w:p>
        </w:tc>
        <w:tc>
          <w:tcPr>
            <w:tcW w:w="1320" w:type="dxa"/>
          </w:tcPr>
          <w:p w14:paraId="5FB3F8AA" w14:textId="77777777" w:rsidR="00D101BB" w:rsidRDefault="00000000">
            <w:pPr>
              <w:pStyle w:val="Compact"/>
              <w:jc w:val="center"/>
            </w:pPr>
            <w:r>
              <w:t>Radiates divine beauty; fuels yearning and love</w:t>
            </w:r>
          </w:p>
        </w:tc>
      </w:tr>
      <w:tr w:rsidR="00D101BB" w14:paraId="57C64A0D" w14:textId="77777777">
        <w:tc>
          <w:tcPr>
            <w:tcW w:w="1320" w:type="dxa"/>
          </w:tcPr>
          <w:p w14:paraId="3337B936" w14:textId="77777777" w:rsidR="00D101BB" w:rsidRDefault="00000000">
            <w:pPr>
              <w:pStyle w:val="Compact"/>
              <w:jc w:val="center"/>
            </w:pPr>
            <w:r>
              <w:t>4</w:t>
            </w:r>
          </w:p>
        </w:tc>
        <w:tc>
          <w:tcPr>
            <w:tcW w:w="1320" w:type="dxa"/>
          </w:tcPr>
          <w:p w14:paraId="7BC91EBC" w14:textId="77777777" w:rsidR="00D101BB" w:rsidRDefault="00000000">
            <w:pPr>
              <w:pStyle w:val="Compact"/>
              <w:jc w:val="center"/>
            </w:pPr>
            <w:r>
              <w:t>’Aẓamat</w:t>
            </w:r>
          </w:p>
        </w:tc>
        <w:tc>
          <w:tcPr>
            <w:tcW w:w="1320" w:type="dxa"/>
          </w:tcPr>
          <w:p w14:paraId="6DAD157E" w14:textId="77777777" w:rsidR="00D101BB" w:rsidRDefault="00000000">
            <w:pPr>
              <w:pStyle w:val="Compact"/>
              <w:jc w:val="center"/>
            </w:pPr>
            <w:r>
              <w:t>Grandeur</w:t>
            </w:r>
          </w:p>
        </w:tc>
        <w:tc>
          <w:tcPr>
            <w:tcW w:w="1320" w:type="dxa"/>
          </w:tcPr>
          <w:p w14:paraId="241E8513" w14:textId="77777777" w:rsidR="00D101BB" w:rsidRDefault="00000000">
            <w:pPr>
              <w:pStyle w:val="Compact"/>
              <w:jc w:val="center"/>
            </w:pPr>
            <w:r>
              <w:t>Air</w:t>
            </w:r>
          </w:p>
        </w:tc>
        <w:tc>
          <w:tcPr>
            <w:tcW w:w="1320" w:type="dxa"/>
          </w:tcPr>
          <w:p w14:paraId="41E3FEF2" w14:textId="77777777" w:rsidR="00D101BB" w:rsidRDefault="00000000">
            <w:pPr>
              <w:pStyle w:val="Compact"/>
              <w:jc w:val="center"/>
            </w:pPr>
            <w:r>
              <w:t>Praise</w:t>
            </w:r>
          </w:p>
        </w:tc>
        <w:tc>
          <w:tcPr>
            <w:tcW w:w="1320" w:type="dxa"/>
          </w:tcPr>
          <w:p w14:paraId="62B869F8" w14:textId="77777777" w:rsidR="00D101BB" w:rsidRDefault="00000000">
            <w:pPr>
              <w:pStyle w:val="Compact"/>
              <w:jc w:val="center"/>
            </w:pPr>
            <w:r>
              <w:t>Spirits are created and sustained through grandeur</w:t>
            </w:r>
          </w:p>
        </w:tc>
      </w:tr>
      <w:tr w:rsidR="00D101BB" w14:paraId="6E94650B" w14:textId="77777777">
        <w:tc>
          <w:tcPr>
            <w:tcW w:w="1320" w:type="dxa"/>
          </w:tcPr>
          <w:p w14:paraId="6D13B155" w14:textId="77777777" w:rsidR="00D101BB" w:rsidRDefault="00000000">
            <w:pPr>
              <w:pStyle w:val="Compact"/>
              <w:jc w:val="center"/>
            </w:pPr>
            <w:r>
              <w:t>5</w:t>
            </w:r>
          </w:p>
        </w:tc>
        <w:tc>
          <w:tcPr>
            <w:tcW w:w="1320" w:type="dxa"/>
          </w:tcPr>
          <w:p w14:paraId="2786F733" w14:textId="77777777" w:rsidR="00D101BB" w:rsidRDefault="00000000">
            <w:pPr>
              <w:pStyle w:val="Compact"/>
              <w:jc w:val="center"/>
            </w:pPr>
            <w:r>
              <w:t>Núr</w:t>
            </w:r>
          </w:p>
        </w:tc>
        <w:tc>
          <w:tcPr>
            <w:tcW w:w="1320" w:type="dxa"/>
          </w:tcPr>
          <w:p w14:paraId="7FC639F6" w14:textId="77777777" w:rsidR="00D101BB" w:rsidRDefault="00000000">
            <w:pPr>
              <w:pStyle w:val="Compact"/>
              <w:jc w:val="center"/>
            </w:pPr>
            <w:r>
              <w:t>Light</w:t>
            </w:r>
          </w:p>
        </w:tc>
        <w:tc>
          <w:tcPr>
            <w:tcW w:w="1320" w:type="dxa"/>
          </w:tcPr>
          <w:p w14:paraId="72AA9BC8" w14:textId="77777777" w:rsidR="00D101BB" w:rsidRDefault="00000000">
            <w:pPr>
              <w:pStyle w:val="Compact"/>
              <w:jc w:val="center"/>
            </w:pPr>
            <w:r>
              <w:t>Air</w:t>
            </w:r>
          </w:p>
        </w:tc>
        <w:tc>
          <w:tcPr>
            <w:tcW w:w="1320" w:type="dxa"/>
          </w:tcPr>
          <w:p w14:paraId="16274CF5" w14:textId="77777777" w:rsidR="00D101BB" w:rsidRDefault="00000000">
            <w:pPr>
              <w:pStyle w:val="Compact"/>
              <w:jc w:val="center"/>
            </w:pPr>
            <w:r>
              <w:t>Praise</w:t>
            </w:r>
          </w:p>
        </w:tc>
        <w:tc>
          <w:tcPr>
            <w:tcW w:w="1320" w:type="dxa"/>
          </w:tcPr>
          <w:p w14:paraId="7CC00BDF" w14:textId="77777777" w:rsidR="00D101BB" w:rsidRDefault="00000000">
            <w:pPr>
              <w:pStyle w:val="Compact"/>
              <w:jc w:val="center"/>
            </w:pPr>
            <w:r>
              <w:t xml:space="preserve">Light of divine guidance </w:t>
            </w:r>
            <w:r>
              <w:lastRenderedPageBreak/>
              <w:t>permeates all realities</w:t>
            </w:r>
          </w:p>
        </w:tc>
      </w:tr>
      <w:tr w:rsidR="00D101BB" w14:paraId="26BA0484" w14:textId="77777777">
        <w:tc>
          <w:tcPr>
            <w:tcW w:w="1320" w:type="dxa"/>
          </w:tcPr>
          <w:p w14:paraId="4DF53ABA" w14:textId="77777777" w:rsidR="00D101BB" w:rsidRDefault="00000000">
            <w:pPr>
              <w:pStyle w:val="Compact"/>
              <w:jc w:val="center"/>
            </w:pPr>
            <w:r>
              <w:lastRenderedPageBreak/>
              <w:t>6</w:t>
            </w:r>
          </w:p>
        </w:tc>
        <w:tc>
          <w:tcPr>
            <w:tcW w:w="1320" w:type="dxa"/>
          </w:tcPr>
          <w:p w14:paraId="53DAC26B" w14:textId="77777777" w:rsidR="00D101BB" w:rsidRDefault="00000000">
            <w:pPr>
              <w:pStyle w:val="Compact"/>
              <w:jc w:val="center"/>
            </w:pPr>
            <w:r>
              <w:t>Raḥmat</w:t>
            </w:r>
          </w:p>
        </w:tc>
        <w:tc>
          <w:tcPr>
            <w:tcW w:w="1320" w:type="dxa"/>
          </w:tcPr>
          <w:p w14:paraId="0A615C57" w14:textId="77777777" w:rsidR="00D101BB" w:rsidRDefault="00000000">
            <w:pPr>
              <w:pStyle w:val="Compact"/>
              <w:jc w:val="center"/>
            </w:pPr>
            <w:r>
              <w:t>Mercy</w:t>
            </w:r>
          </w:p>
        </w:tc>
        <w:tc>
          <w:tcPr>
            <w:tcW w:w="1320" w:type="dxa"/>
          </w:tcPr>
          <w:p w14:paraId="5420246F" w14:textId="77777777" w:rsidR="00D101BB" w:rsidRDefault="00000000">
            <w:pPr>
              <w:pStyle w:val="Compact"/>
              <w:jc w:val="center"/>
            </w:pPr>
            <w:r>
              <w:t>Air</w:t>
            </w:r>
          </w:p>
        </w:tc>
        <w:tc>
          <w:tcPr>
            <w:tcW w:w="1320" w:type="dxa"/>
          </w:tcPr>
          <w:p w14:paraId="7022A451" w14:textId="77777777" w:rsidR="00D101BB" w:rsidRDefault="00000000">
            <w:pPr>
              <w:pStyle w:val="Compact"/>
              <w:jc w:val="center"/>
            </w:pPr>
            <w:r>
              <w:t>Praise</w:t>
            </w:r>
          </w:p>
        </w:tc>
        <w:tc>
          <w:tcPr>
            <w:tcW w:w="1320" w:type="dxa"/>
          </w:tcPr>
          <w:p w14:paraId="7C06AA23" w14:textId="77777777" w:rsidR="00D101BB" w:rsidRDefault="00000000">
            <w:pPr>
              <w:pStyle w:val="Compact"/>
              <w:jc w:val="center"/>
            </w:pPr>
            <w:r>
              <w:t>Mercy as the sustaining breath of spiritual life</w:t>
            </w:r>
          </w:p>
        </w:tc>
      </w:tr>
      <w:tr w:rsidR="00D101BB" w14:paraId="1402D205" w14:textId="77777777">
        <w:tc>
          <w:tcPr>
            <w:tcW w:w="1320" w:type="dxa"/>
          </w:tcPr>
          <w:p w14:paraId="494C02E9" w14:textId="77777777" w:rsidR="00D101BB" w:rsidRDefault="00000000">
            <w:pPr>
              <w:pStyle w:val="Compact"/>
              <w:jc w:val="center"/>
            </w:pPr>
            <w:r>
              <w:t>7</w:t>
            </w:r>
          </w:p>
        </w:tc>
        <w:tc>
          <w:tcPr>
            <w:tcW w:w="1320" w:type="dxa"/>
          </w:tcPr>
          <w:p w14:paraId="04187F03" w14:textId="77777777" w:rsidR="00D101BB" w:rsidRDefault="00000000">
            <w:pPr>
              <w:pStyle w:val="Compact"/>
              <w:jc w:val="center"/>
            </w:pPr>
            <w:r>
              <w:t>Kalimát</w:t>
            </w:r>
          </w:p>
        </w:tc>
        <w:tc>
          <w:tcPr>
            <w:tcW w:w="1320" w:type="dxa"/>
          </w:tcPr>
          <w:p w14:paraId="3ACD4BD0" w14:textId="77777777" w:rsidR="00D101BB" w:rsidRDefault="00000000">
            <w:pPr>
              <w:pStyle w:val="Compact"/>
              <w:jc w:val="center"/>
            </w:pPr>
            <w:r>
              <w:t>Words</w:t>
            </w:r>
          </w:p>
        </w:tc>
        <w:tc>
          <w:tcPr>
            <w:tcW w:w="1320" w:type="dxa"/>
          </w:tcPr>
          <w:p w14:paraId="70E24D77" w14:textId="77777777" w:rsidR="00D101BB" w:rsidRDefault="00000000">
            <w:pPr>
              <w:pStyle w:val="Compact"/>
              <w:jc w:val="center"/>
            </w:pPr>
            <w:r>
              <w:t>Air</w:t>
            </w:r>
          </w:p>
        </w:tc>
        <w:tc>
          <w:tcPr>
            <w:tcW w:w="1320" w:type="dxa"/>
          </w:tcPr>
          <w:p w14:paraId="34C2C571" w14:textId="77777777" w:rsidR="00D101BB" w:rsidRDefault="00000000">
            <w:pPr>
              <w:pStyle w:val="Compact"/>
              <w:jc w:val="center"/>
            </w:pPr>
            <w:r>
              <w:t>Praise</w:t>
            </w:r>
          </w:p>
        </w:tc>
        <w:tc>
          <w:tcPr>
            <w:tcW w:w="1320" w:type="dxa"/>
          </w:tcPr>
          <w:p w14:paraId="2F1D5997" w14:textId="77777777" w:rsidR="00D101BB" w:rsidRDefault="00000000">
            <w:pPr>
              <w:pStyle w:val="Compact"/>
              <w:jc w:val="center"/>
            </w:pPr>
            <w:r>
              <w:t>Divine Word as sustaining truth</w:t>
            </w:r>
          </w:p>
        </w:tc>
      </w:tr>
      <w:tr w:rsidR="00D101BB" w14:paraId="4E2915A0" w14:textId="77777777">
        <w:tc>
          <w:tcPr>
            <w:tcW w:w="1320" w:type="dxa"/>
          </w:tcPr>
          <w:p w14:paraId="4B3FCD54" w14:textId="77777777" w:rsidR="00D101BB" w:rsidRDefault="00000000">
            <w:pPr>
              <w:pStyle w:val="Compact"/>
              <w:jc w:val="center"/>
            </w:pPr>
            <w:r>
              <w:t>8</w:t>
            </w:r>
          </w:p>
        </w:tc>
        <w:tc>
          <w:tcPr>
            <w:tcW w:w="1320" w:type="dxa"/>
          </w:tcPr>
          <w:p w14:paraId="69B4DC3D" w14:textId="77777777" w:rsidR="00D101BB" w:rsidRDefault="00000000">
            <w:pPr>
              <w:pStyle w:val="Compact"/>
              <w:jc w:val="center"/>
            </w:pPr>
            <w:r>
              <w:t>Kamál</w:t>
            </w:r>
          </w:p>
        </w:tc>
        <w:tc>
          <w:tcPr>
            <w:tcW w:w="1320" w:type="dxa"/>
          </w:tcPr>
          <w:p w14:paraId="5A72105C" w14:textId="77777777" w:rsidR="00D101BB" w:rsidRDefault="00000000">
            <w:pPr>
              <w:pStyle w:val="Compact"/>
              <w:jc w:val="center"/>
            </w:pPr>
            <w:r>
              <w:t>Perfection</w:t>
            </w:r>
          </w:p>
        </w:tc>
        <w:tc>
          <w:tcPr>
            <w:tcW w:w="1320" w:type="dxa"/>
          </w:tcPr>
          <w:p w14:paraId="64EA9174" w14:textId="77777777" w:rsidR="00D101BB" w:rsidRDefault="00000000">
            <w:pPr>
              <w:pStyle w:val="Compact"/>
              <w:jc w:val="center"/>
            </w:pPr>
            <w:r>
              <w:t>Water</w:t>
            </w:r>
          </w:p>
        </w:tc>
        <w:tc>
          <w:tcPr>
            <w:tcW w:w="1320" w:type="dxa"/>
          </w:tcPr>
          <w:p w14:paraId="15DB0EE5" w14:textId="77777777" w:rsidR="00D101BB" w:rsidRDefault="00000000">
            <w:pPr>
              <w:pStyle w:val="Compact"/>
              <w:jc w:val="center"/>
            </w:pPr>
            <w:r>
              <w:t>Oneness</w:t>
            </w:r>
          </w:p>
        </w:tc>
        <w:tc>
          <w:tcPr>
            <w:tcW w:w="1320" w:type="dxa"/>
          </w:tcPr>
          <w:p w14:paraId="0FD7356B" w14:textId="77777777" w:rsidR="00D101BB" w:rsidRDefault="00000000">
            <w:pPr>
              <w:pStyle w:val="Compact"/>
              <w:jc w:val="center"/>
            </w:pPr>
            <w:r>
              <w:t>Dies to imperfection, lives in affirmation of truth</w:t>
            </w:r>
          </w:p>
        </w:tc>
      </w:tr>
      <w:tr w:rsidR="00D101BB" w14:paraId="56D25341" w14:textId="77777777">
        <w:tc>
          <w:tcPr>
            <w:tcW w:w="1320" w:type="dxa"/>
          </w:tcPr>
          <w:p w14:paraId="192F671B" w14:textId="77777777" w:rsidR="00D101BB" w:rsidRDefault="00000000">
            <w:pPr>
              <w:pStyle w:val="Compact"/>
              <w:jc w:val="center"/>
            </w:pPr>
            <w:r>
              <w:t>9</w:t>
            </w:r>
          </w:p>
        </w:tc>
        <w:tc>
          <w:tcPr>
            <w:tcW w:w="1320" w:type="dxa"/>
          </w:tcPr>
          <w:p w14:paraId="4A933154" w14:textId="77777777" w:rsidR="00D101BB" w:rsidRDefault="00000000">
            <w:pPr>
              <w:pStyle w:val="Compact"/>
              <w:jc w:val="center"/>
            </w:pPr>
            <w:r>
              <w:t>Asmá’</w:t>
            </w:r>
          </w:p>
        </w:tc>
        <w:tc>
          <w:tcPr>
            <w:tcW w:w="1320" w:type="dxa"/>
          </w:tcPr>
          <w:p w14:paraId="0BD8380A" w14:textId="77777777" w:rsidR="00D101BB" w:rsidRDefault="00000000">
            <w:pPr>
              <w:pStyle w:val="Compact"/>
              <w:jc w:val="center"/>
            </w:pPr>
            <w:r>
              <w:t>Names</w:t>
            </w:r>
          </w:p>
        </w:tc>
        <w:tc>
          <w:tcPr>
            <w:tcW w:w="1320" w:type="dxa"/>
          </w:tcPr>
          <w:p w14:paraId="00EA86EB" w14:textId="77777777" w:rsidR="00D101BB" w:rsidRDefault="00000000">
            <w:pPr>
              <w:pStyle w:val="Compact"/>
              <w:jc w:val="center"/>
            </w:pPr>
            <w:r>
              <w:t>Water</w:t>
            </w:r>
          </w:p>
        </w:tc>
        <w:tc>
          <w:tcPr>
            <w:tcW w:w="1320" w:type="dxa"/>
          </w:tcPr>
          <w:p w14:paraId="40468A16" w14:textId="77777777" w:rsidR="00D101BB" w:rsidRDefault="00000000">
            <w:pPr>
              <w:pStyle w:val="Compact"/>
              <w:jc w:val="center"/>
            </w:pPr>
            <w:r>
              <w:t>Oneness</w:t>
            </w:r>
          </w:p>
        </w:tc>
        <w:tc>
          <w:tcPr>
            <w:tcW w:w="1320" w:type="dxa"/>
          </w:tcPr>
          <w:p w14:paraId="6D2C47FB" w14:textId="77777777" w:rsidR="00D101BB" w:rsidRDefault="00000000">
            <w:pPr>
              <w:pStyle w:val="Compact"/>
              <w:jc w:val="center"/>
            </w:pPr>
            <w:r>
              <w:t>Realization of divine Names beyond negation</w:t>
            </w:r>
          </w:p>
        </w:tc>
      </w:tr>
      <w:tr w:rsidR="00D101BB" w14:paraId="3FB98E5E" w14:textId="77777777">
        <w:tc>
          <w:tcPr>
            <w:tcW w:w="1320" w:type="dxa"/>
          </w:tcPr>
          <w:p w14:paraId="5DD0D42E" w14:textId="77777777" w:rsidR="00D101BB" w:rsidRDefault="00000000">
            <w:pPr>
              <w:pStyle w:val="Compact"/>
              <w:jc w:val="center"/>
            </w:pPr>
            <w:r>
              <w:t>10</w:t>
            </w:r>
          </w:p>
        </w:tc>
        <w:tc>
          <w:tcPr>
            <w:tcW w:w="1320" w:type="dxa"/>
          </w:tcPr>
          <w:p w14:paraId="2F68D44F" w14:textId="77777777" w:rsidR="00D101BB" w:rsidRDefault="00000000">
            <w:pPr>
              <w:pStyle w:val="Compact"/>
              <w:jc w:val="center"/>
            </w:pPr>
            <w:r>
              <w:t>’Izzat</w:t>
            </w:r>
          </w:p>
        </w:tc>
        <w:tc>
          <w:tcPr>
            <w:tcW w:w="1320" w:type="dxa"/>
          </w:tcPr>
          <w:p w14:paraId="63A5AE3E" w14:textId="77777777" w:rsidR="00D101BB" w:rsidRDefault="00000000">
            <w:pPr>
              <w:pStyle w:val="Compact"/>
              <w:jc w:val="center"/>
            </w:pPr>
            <w:r>
              <w:t>Might</w:t>
            </w:r>
          </w:p>
        </w:tc>
        <w:tc>
          <w:tcPr>
            <w:tcW w:w="1320" w:type="dxa"/>
          </w:tcPr>
          <w:p w14:paraId="661A6EAB" w14:textId="77777777" w:rsidR="00D101BB" w:rsidRDefault="00000000">
            <w:pPr>
              <w:pStyle w:val="Compact"/>
              <w:jc w:val="center"/>
            </w:pPr>
            <w:r>
              <w:t>Water</w:t>
            </w:r>
          </w:p>
        </w:tc>
        <w:tc>
          <w:tcPr>
            <w:tcW w:w="1320" w:type="dxa"/>
          </w:tcPr>
          <w:p w14:paraId="1F147069" w14:textId="77777777" w:rsidR="00D101BB" w:rsidRDefault="00000000">
            <w:pPr>
              <w:pStyle w:val="Compact"/>
              <w:jc w:val="center"/>
            </w:pPr>
            <w:r>
              <w:t>Oneness</w:t>
            </w:r>
          </w:p>
        </w:tc>
        <w:tc>
          <w:tcPr>
            <w:tcW w:w="1320" w:type="dxa"/>
          </w:tcPr>
          <w:p w14:paraId="6E294143" w14:textId="77777777" w:rsidR="00D101BB" w:rsidRDefault="00000000">
            <w:pPr>
              <w:pStyle w:val="Compact"/>
              <w:jc w:val="center"/>
            </w:pPr>
            <w:r>
              <w:t>Strength comes through detachment from ego</w:t>
            </w:r>
          </w:p>
        </w:tc>
      </w:tr>
      <w:tr w:rsidR="00D101BB" w14:paraId="5DE09ACC" w14:textId="77777777">
        <w:tc>
          <w:tcPr>
            <w:tcW w:w="1320" w:type="dxa"/>
          </w:tcPr>
          <w:p w14:paraId="4C977CB2" w14:textId="77777777" w:rsidR="00D101BB" w:rsidRDefault="00000000">
            <w:pPr>
              <w:pStyle w:val="Compact"/>
              <w:jc w:val="center"/>
            </w:pPr>
            <w:r>
              <w:t>11</w:t>
            </w:r>
          </w:p>
        </w:tc>
        <w:tc>
          <w:tcPr>
            <w:tcW w:w="1320" w:type="dxa"/>
          </w:tcPr>
          <w:p w14:paraId="6A979C9E" w14:textId="77777777" w:rsidR="00D101BB" w:rsidRDefault="00000000">
            <w:pPr>
              <w:pStyle w:val="Compact"/>
              <w:jc w:val="center"/>
            </w:pPr>
            <w:r>
              <w:t>Mashíyyat</w:t>
            </w:r>
          </w:p>
        </w:tc>
        <w:tc>
          <w:tcPr>
            <w:tcW w:w="1320" w:type="dxa"/>
          </w:tcPr>
          <w:p w14:paraId="55603F13" w14:textId="77777777" w:rsidR="00D101BB" w:rsidRDefault="00000000">
            <w:pPr>
              <w:pStyle w:val="Compact"/>
              <w:jc w:val="center"/>
            </w:pPr>
            <w:r>
              <w:t>Will</w:t>
            </w:r>
          </w:p>
        </w:tc>
        <w:tc>
          <w:tcPr>
            <w:tcW w:w="1320" w:type="dxa"/>
          </w:tcPr>
          <w:p w14:paraId="6860A865" w14:textId="77777777" w:rsidR="00D101BB" w:rsidRDefault="00000000">
            <w:pPr>
              <w:pStyle w:val="Compact"/>
              <w:jc w:val="center"/>
            </w:pPr>
            <w:r>
              <w:t>Water</w:t>
            </w:r>
          </w:p>
        </w:tc>
        <w:tc>
          <w:tcPr>
            <w:tcW w:w="1320" w:type="dxa"/>
          </w:tcPr>
          <w:p w14:paraId="5F292B7E" w14:textId="77777777" w:rsidR="00D101BB" w:rsidRDefault="00000000">
            <w:pPr>
              <w:pStyle w:val="Compact"/>
              <w:jc w:val="center"/>
            </w:pPr>
            <w:r>
              <w:t>Oneness</w:t>
            </w:r>
          </w:p>
        </w:tc>
        <w:tc>
          <w:tcPr>
            <w:tcW w:w="1320" w:type="dxa"/>
          </w:tcPr>
          <w:p w14:paraId="497663D4" w14:textId="77777777" w:rsidR="00D101BB" w:rsidRDefault="00000000">
            <w:pPr>
              <w:pStyle w:val="Compact"/>
              <w:jc w:val="center"/>
            </w:pPr>
            <w:r>
              <w:t>Submission to the divine Will negates self-will</w:t>
            </w:r>
          </w:p>
        </w:tc>
      </w:tr>
      <w:tr w:rsidR="00D101BB" w14:paraId="3625A24C" w14:textId="77777777">
        <w:tc>
          <w:tcPr>
            <w:tcW w:w="1320" w:type="dxa"/>
          </w:tcPr>
          <w:p w14:paraId="0C9F7BB3" w14:textId="77777777" w:rsidR="00D101BB" w:rsidRDefault="00000000">
            <w:pPr>
              <w:pStyle w:val="Compact"/>
              <w:jc w:val="center"/>
            </w:pPr>
            <w:r>
              <w:t>12</w:t>
            </w:r>
          </w:p>
        </w:tc>
        <w:tc>
          <w:tcPr>
            <w:tcW w:w="1320" w:type="dxa"/>
          </w:tcPr>
          <w:p w14:paraId="5D59319B" w14:textId="77777777" w:rsidR="00D101BB" w:rsidRDefault="00000000">
            <w:pPr>
              <w:pStyle w:val="Compact"/>
              <w:jc w:val="center"/>
            </w:pPr>
            <w:r>
              <w:t>’Ilm</w:t>
            </w:r>
          </w:p>
        </w:tc>
        <w:tc>
          <w:tcPr>
            <w:tcW w:w="1320" w:type="dxa"/>
          </w:tcPr>
          <w:p w14:paraId="41D0EE43" w14:textId="77777777" w:rsidR="00D101BB" w:rsidRDefault="00000000">
            <w:pPr>
              <w:pStyle w:val="Compact"/>
              <w:jc w:val="center"/>
            </w:pPr>
            <w:r>
              <w:t>Knowledge</w:t>
            </w:r>
          </w:p>
        </w:tc>
        <w:tc>
          <w:tcPr>
            <w:tcW w:w="1320" w:type="dxa"/>
          </w:tcPr>
          <w:p w14:paraId="075149D9" w14:textId="77777777" w:rsidR="00D101BB" w:rsidRDefault="00000000">
            <w:pPr>
              <w:pStyle w:val="Compact"/>
              <w:jc w:val="center"/>
            </w:pPr>
            <w:r>
              <w:t>Water</w:t>
            </w:r>
          </w:p>
        </w:tc>
        <w:tc>
          <w:tcPr>
            <w:tcW w:w="1320" w:type="dxa"/>
          </w:tcPr>
          <w:p w14:paraId="548AC493" w14:textId="77777777" w:rsidR="00D101BB" w:rsidRDefault="00000000">
            <w:pPr>
              <w:pStyle w:val="Compact"/>
              <w:jc w:val="center"/>
            </w:pPr>
            <w:r>
              <w:t>Oneness</w:t>
            </w:r>
          </w:p>
        </w:tc>
        <w:tc>
          <w:tcPr>
            <w:tcW w:w="1320" w:type="dxa"/>
          </w:tcPr>
          <w:p w14:paraId="6AA424D3" w14:textId="77777777" w:rsidR="00D101BB" w:rsidRDefault="00000000">
            <w:pPr>
              <w:pStyle w:val="Compact"/>
              <w:jc w:val="center"/>
            </w:pPr>
            <w:r>
              <w:t>True knowledge arises through divine affirmation</w:t>
            </w:r>
          </w:p>
        </w:tc>
      </w:tr>
      <w:tr w:rsidR="00D101BB" w14:paraId="2131265E" w14:textId="77777777">
        <w:tc>
          <w:tcPr>
            <w:tcW w:w="1320" w:type="dxa"/>
          </w:tcPr>
          <w:p w14:paraId="5CD009CF" w14:textId="77777777" w:rsidR="00D101BB" w:rsidRDefault="00000000">
            <w:pPr>
              <w:pStyle w:val="Compact"/>
              <w:jc w:val="center"/>
            </w:pPr>
            <w:r>
              <w:t>13</w:t>
            </w:r>
          </w:p>
        </w:tc>
        <w:tc>
          <w:tcPr>
            <w:tcW w:w="1320" w:type="dxa"/>
          </w:tcPr>
          <w:p w14:paraId="34153FFD" w14:textId="77777777" w:rsidR="00D101BB" w:rsidRDefault="00000000">
            <w:pPr>
              <w:pStyle w:val="Compact"/>
              <w:jc w:val="center"/>
            </w:pPr>
            <w:r>
              <w:t>Qudrat</w:t>
            </w:r>
          </w:p>
        </w:tc>
        <w:tc>
          <w:tcPr>
            <w:tcW w:w="1320" w:type="dxa"/>
          </w:tcPr>
          <w:p w14:paraId="2E449511" w14:textId="77777777" w:rsidR="00D101BB" w:rsidRDefault="00000000">
            <w:pPr>
              <w:pStyle w:val="Compact"/>
              <w:jc w:val="center"/>
            </w:pPr>
            <w:r>
              <w:t>Power</w:t>
            </w:r>
          </w:p>
        </w:tc>
        <w:tc>
          <w:tcPr>
            <w:tcW w:w="1320" w:type="dxa"/>
          </w:tcPr>
          <w:p w14:paraId="181783F2" w14:textId="77777777" w:rsidR="00D101BB" w:rsidRDefault="00000000">
            <w:pPr>
              <w:pStyle w:val="Compact"/>
              <w:jc w:val="center"/>
            </w:pPr>
            <w:r>
              <w:t>Water</w:t>
            </w:r>
          </w:p>
        </w:tc>
        <w:tc>
          <w:tcPr>
            <w:tcW w:w="1320" w:type="dxa"/>
          </w:tcPr>
          <w:p w14:paraId="592D9B6D" w14:textId="77777777" w:rsidR="00D101BB" w:rsidRDefault="00000000">
            <w:pPr>
              <w:pStyle w:val="Compact"/>
              <w:jc w:val="center"/>
            </w:pPr>
            <w:r>
              <w:t>Oneness</w:t>
            </w:r>
          </w:p>
        </w:tc>
        <w:tc>
          <w:tcPr>
            <w:tcW w:w="1320" w:type="dxa"/>
          </w:tcPr>
          <w:p w14:paraId="45B08D7F" w14:textId="77777777" w:rsidR="00D101BB" w:rsidRDefault="00000000">
            <w:pPr>
              <w:pStyle w:val="Compact"/>
              <w:jc w:val="center"/>
            </w:pPr>
            <w:r>
              <w:t>Divine power is manifest through surrender</w:t>
            </w:r>
          </w:p>
        </w:tc>
      </w:tr>
      <w:tr w:rsidR="00D101BB" w14:paraId="593A0D98" w14:textId="77777777">
        <w:tc>
          <w:tcPr>
            <w:tcW w:w="1320" w:type="dxa"/>
          </w:tcPr>
          <w:p w14:paraId="7599A6D5" w14:textId="77777777" w:rsidR="00D101BB" w:rsidRDefault="00000000">
            <w:pPr>
              <w:pStyle w:val="Compact"/>
              <w:jc w:val="center"/>
            </w:pPr>
            <w:r>
              <w:t>14</w:t>
            </w:r>
          </w:p>
        </w:tc>
        <w:tc>
          <w:tcPr>
            <w:tcW w:w="1320" w:type="dxa"/>
          </w:tcPr>
          <w:p w14:paraId="22A22C8C" w14:textId="77777777" w:rsidR="00D101BB" w:rsidRDefault="00000000">
            <w:pPr>
              <w:pStyle w:val="Compact"/>
              <w:jc w:val="center"/>
            </w:pPr>
            <w:r>
              <w:t>Qawl</w:t>
            </w:r>
          </w:p>
        </w:tc>
        <w:tc>
          <w:tcPr>
            <w:tcW w:w="1320" w:type="dxa"/>
          </w:tcPr>
          <w:p w14:paraId="4293B161" w14:textId="77777777" w:rsidR="00D101BB" w:rsidRDefault="00000000">
            <w:pPr>
              <w:pStyle w:val="Compact"/>
              <w:jc w:val="center"/>
            </w:pPr>
            <w:r>
              <w:t>Speech</w:t>
            </w:r>
          </w:p>
        </w:tc>
        <w:tc>
          <w:tcPr>
            <w:tcW w:w="1320" w:type="dxa"/>
          </w:tcPr>
          <w:p w14:paraId="3708AAC2" w14:textId="77777777" w:rsidR="00D101BB" w:rsidRDefault="00000000">
            <w:pPr>
              <w:pStyle w:val="Compact"/>
              <w:jc w:val="center"/>
            </w:pPr>
            <w:r>
              <w:t>Dust</w:t>
            </w:r>
          </w:p>
        </w:tc>
        <w:tc>
          <w:tcPr>
            <w:tcW w:w="1320" w:type="dxa"/>
          </w:tcPr>
          <w:p w14:paraId="628BAA1E" w14:textId="77777777" w:rsidR="00D101BB" w:rsidRDefault="00000000">
            <w:pPr>
              <w:pStyle w:val="Compact"/>
              <w:jc w:val="center"/>
            </w:pPr>
            <w:r>
              <w:t>Magnification</w:t>
            </w:r>
          </w:p>
        </w:tc>
        <w:tc>
          <w:tcPr>
            <w:tcW w:w="1320" w:type="dxa"/>
          </w:tcPr>
          <w:p w14:paraId="230A3258" w14:textId="77777777" w:rsidR="00D101BB" w:rsidRDefault="00000000">
            <w:pPr>
              <w:pStyle w:val="Compact"/>
              <w:jc w:val="center"/>
            </w:pPr>
            <w:r>
              <w:t xml:space="preserve">Exalted speech gives life to </w:t>
            </w:r>
            <w:r>
              <w:lastRenderedPageBreak/>
              <w:t>souls purified from falsehood</w:t>
            </w:r>
          </w:p>
        </w:tc>
      </w:tr>
      <w:tr w:rsidR="00D101BB" w14:paraId="26F8CF9B" w14:textId="77777777">
        <w:tc>
          <w:tcPr>
            <w:tcW w:w="1320" w:type="dxa"/>
          </w:tcPr>
          <w:p w14:paraId="23285FD4" w14:textId="77777777" w:rsidR="00D101BB" w:rsidRDefault="00000000">
            <w:pPr>
              <w:pStyle w:val="Compact"/>
              <w:jc w:val="center"/>
            </w:pPr>
            <w:r>
              <w:lastRenderedPageBreak/>
              <w:t>15</w:t>
            </w:r>
          </w:p>
        </w:tc>
        <w:tc>
          <w:tcPr>
            <w:tcW w:w="1320" w:type="dxa"/>
          </w:tcPr>
          <w:p w14:paraId="5EF11929" w14:textId="77777777" w:rsidR="00D101BB" w:rsidRDefault="00000000">
            <w:pPr>
              <w:pStyle w:val="Compact"/>
              <w:jc w:val="center"/>
            </w:pPr>
            <w:r>
              <w:t>Masá’il</w:t>
            </w:r>
          </w:p>
        </w:tc>
        <w:tc>
          <w:tcPr>
            <w:tcW w:w="1320" w:type="dxa"/>
          </w:tcPr>
          <w:p w14:paraId="625F2F3B" w14:textId="77777777" w:rsidR="00D101BB" w:rsidRDefault="00000000">
            <w:pPr>
              <w:pStyle w:val="Compact"/>
              <w:jc w:val="center"/>
            </w:pPr>
            <w:r>
              <w:t>Questions</w:t>
            </w:r>
          </w:p>
        </w:tc>
        <w:tc>
          <w:tcPr>
            <w:tcW w:w="1320" w:type="dxa"/>
          </w:tcPr>
          <w:p w14:paraId="78A3D581" w14:textId="77777777" w:rsidR="00D101BB" w:rsidRDefault="00000000">
            <w:pPr>
              <w:pStyle w:val="Compact"/>
              <w:jc w:val="center"/>
            </w:pPr>
            <w:r>
              <w:t>Dust</w:t>
            </w:r>
          </w:p>
        </w:tc>
        <w:tc>
          <w:tcPr>
            <w:tcW w:w="1320" w:type="dxa"/>
          </w:tcPr>
          <w:p w14:paraId="4042A55B" w14:textId="77777777" w:rsidR="00D101BB" w:rsidRDefault="00000000">
            <w:pPr>
              <w:pStyle w:val="Compact"/>
              <w:jc w:val="center"/>
            </w:pPr>
            <w:r>
              <w:t>Magnification</w:t>
            </w:r>
          </w:p>
        </w:tc>
        <w:tc>
          <w:tcPr>
            <w:tcW w:w="1320" w:type="dxa"/>
          </w:tcPr>
          <w:p w14:paraId="57CE78B0" w14:textId="77777777" w:rsidR="00D101BB" w:rsidRDefault="00000000">
            <w:pPr>
              <w:pStyle w:val="Compact"/>
              <w:jc w:val="center"/>
            </w:pPr>
            <w:r>
              <w:t>Questioning as a means of spiritual revival</w:t>
            </w:r>
          </w:p>
        </w:tc>
      </w:tr>
      <w:tr w:rsidR="00D101BB" w14:paraId="16CF34F7" w14:textId="77777777">
        <w:tc>
          <w:tcPr>
            <w:tcW w:w="1320" w:type="dxa"/>
          </w:tcPr>
          <w:p w14:paraId="324134B7" w14:textId="77777777" w:rsidR="00D101BB" w:rsidRDefault="00000000">
            <w:pPr>
              <w:pStyle w:val="Compact"/>
              <w:jc w:val="center"/>
            </w:pPr>
            <w:r>
              <w:t>16</w:t>
            </w:r>
          </w:p>
        </w:tc>
        <w:tc>
          <w:tcPr>
            <w:tcW w:w="1320" w:type="dxa"/>
          </w:tcPr>
          <w:p w14:paraId="0A902E4B" w14:textId="77777777" w:rsidR="00D101BB" w:rsidRDefault="00000000">
            <w:pPr>
              <w:pStyle w:val="Compact"/>
              <w:jc w:val="center"/>
            </w:pPr>
            <w:r>
              <w:t>Sharaf</w:t>
            </w:r>
          </w:p>
        </w:tc>
        <w:tc>
          <w:tcPr>
            <w:tcW w:w="1320" w:type="dxa"/>
          </w:tcPr>
          <w:p w14:paraId="584CB69B" w14:textId="77777777" w:rsidR="00D101BB" w:rsidRDefault="00000000">
            <w:pPr>
              <w:pStyle w:val="Compact"/>
              <w:jc w:val="center"/>
            </w:pPr>
            <w:r>
              <w:t>Honor</w:t>
            </w:r>
          </w:p>
        </w:tc>
        <w:tc>
          <w:tcPr>
            <w:tcW w:w="1320" w:type="dxa"/>
          </w:tcPr>
          <w:p w14:paraId="12063D77" w14:textId="77777777" w:rsidR="00D101BB" w:rsidRDefault="00000000">
            <w:pPr>
              <w:pStyle w:val="Compact"/>
              <w:jc w:val="center"/>
            </w:pPr>
            <w:r>
              <w:t>Dust</w:t>
            </w:r>
          </w:p>
        </w:tc>
        <w:tc>
          <w:tcPr>
            <w:tcW w:w="1320" w:type="dxa"/>
          </w:tcPr>
          <w:p w14:paraId="1470B9F4" w14:textId="77777777" w:rsidR="00D101BB" w:rsidRDefault="00000000">
            <w:pPr>
              <w:pStyle w:val="Compact"/>
              <w:jc w:val="center"/>
            </w:pPr>
            <w:r>
              <w:t>Magnification</w:t>
            </w:r>
          </w:p>
        </w:tc>
        <w:tc>
          <w:tcPr>
            <w:tcW w:w="1320" w:type="dxa"/>
          </w:tcPr>
          <w:p w14:paraId="439A7033" w14:textId="77777777" w:rsidR="00D101BB" w:rsidRDefault="00000000">
            <w:pPr>
              <w:pStyle w:val="Compact"/>
              <w:jc w:val="center"/>
            </w:pPr>
            <w:r>
              <w:t>Honor gained by steadfastness in God’s love</w:t>
            </w:r>
          </w:p>
        </w:tc>
      </w:tr>
      <w:tr w:rsidR="00D101BB" w14:paraId="32A16E5A" w14:textId="77777777">
        <w:tc>
          <w:tcPr>
            <w:tcW w:w="1320" w:type="dxa"/>
          </w:tcPr>
          <w:p w14:paraId="262F9271" w14:textId="77777777" w:rsidR="00D101BB" w:rsidRDefault="00000000">
            <w:pPr>
              <w:pStyle w:val="Compact"/>
              <w:jc w:val="center"/>
            </w:pPr>
            <w:r>
              <w:t>17</w:t>
            </w:r>
          </w:p>
        </w:tc>
        <w:tc>
          <w:tcPr>
            <w:tcW w:w="1320" w:type="dxa"/>
          </w:tcPr>
          <w:p w14:paraId="0A11C10F" w14:textId="77777777" w:rsidR="00D101BB" w:rsidRDefault="00000000">
            <w:pPr>
              <w:pStyle w:val="Compact"/>
              <w:jc w:val="center"/>
            </w:pPr>
            <w:r>
              <w:t>Sultán</w:t>
            </w:r>
          </w:p>
        </w:tc>
        <w:tc>
          <w:tcPr>
            <w:tcW w:w="1320" w:type="dxa"/>
          </w:tcPr>
          <w:p w14:paraId="66282547" w14:textId="77777777" w:rsidR="00D101BB" w:rsidRDefault="00000000">
            <w:pPr>
              <w:pStyle w:val="Compact"/>
              <w:jc w:val="center"/>
            </w:pPr>
            <w:r>
              <w:t>Sovereignty</w:t>
            </w:r>
          </w:p>
        </w:tc>
        <w:tc>
          <w:tcPr>
            <w:tcW w:w="1320" w:type="dxa"/>
          </w:tcPr>
          <w:p w14:paraId="2D2B03EA" w14:textId="77777777" w:rsidR="00D101BB" w:rsidRDefault="00000000">
            <w:pPr>
              <w:pStyle w:val="Compact"/>
              <w:jc w:val="center"/>
            </w:pPr>
            <w:r>
              <w:t>Dust</w:t>
            </w:r>
          </w:p>
        </w:tc>
        <w:tc>
          <w:tcPr>
            <w:tcW w:w="1320" w:type="dxa"/>
          </w:tcPr>
          <w:p w14:paraId="6641E9CB" w14:textId="77777777" w:rsidR="00D101BB" w:rsidRDefault="00000000">
            <w:pPr>
              <w:pStyle w:val="Compact"/>
              <w:jc w:val="center"/>
            </w:pPr>
            <w:r>
              <w:t>Magnification</w:t>
            </w:r>
          </w:p>
        </w:tc>
        <w:tc>
          <w:tcPr>
            <w:tcW w:w="1320" w:type="dxa"/>
          </w:tcPr>
          <w:p w14:paraId="09B2FD05" w14:textId="77777777" w:rsidR="00D101BB" w:rsidRDefault="00000000">
            <w:pPr>
              <w:pStyle w:val="Compact"/>
              <w:jc w:val="center"/>
            </w:pPr>
            <w:r>
              <w:t>Life granted by renouncing all but divine sovereignty</w:t>
            </w:r>
          </w:p>
        </w:tc>
      </w:tr>
      <w:tr w:rsidR="00D101BB" w14:paraId="2C2B5DC4" w14:textId="77777777">
        <w:tc>
          <w:tcPr>
            <w:tcW w:w="1320" w:type="dxa"/>
          </w:tcPr>
          <w:p w14:paraId="76133BBF" w14:textId="77777777" w:rsidR="00D101BB" w:rsidRDefault="00000000">
            <w:pPr>
              <w:pStyle w:val="Compact"/>
              <w:jc w:val="center"/>
            </w:pPr>
            <w:r>
              <w:t>18</w:t>
            </w:r>
          </w:p>
        </w:tc>
        <w:tc>
          <w:tcPr>
            <w:tcW w:w="1320" w:type="dxa"/>
          </w:tcPr>
          <w:p w14:paraId="5AE81269" w14:textId="77777777" w:rsidR="00D101BB" w:rsidRDefault="00000000">
            <w:pPr>
              <w:pStyle w:val="Compact"/>
              <w:jc w:val="center"/>
            </w:pPr>
            <w:r>
              <w:t>Mulk</w:t>
            </w:r>
          </w:p>
        </w:tc>
        <w:tc>
          <w:tcPr>
            <w:tcW w:w="1320" w:type="dxa"/>
          </w:tcPr>
          <w:p w14:paraId="14172216" w14:textId="77777777" w:rsidR="00D101BB" w:rsidRDefault="00000000">
            <w:pPr>
              <w:pStyle w:val="Compact"/>
              <w:jc w:val="center"/>
            </w:pPr>
            <w:r>
              <w:t>Dominion</w:t>
            </w:r>
          </w:p>
        </w:tc>
        <w:tc>
          <w:tcPr>
            <w:tcW w:w="1320" w:type="dxa"/>
          </w:tcPr>
          <w:p w14:paraId="56835499" w14:textId="77777777" w:rsidR="00D101BB" w:rsidRDefault="00000000">
            <w:pPr>
              <w:pStyle w:val="Compact"/>
              <w:jc w:val="center"/>
            </w:pPr>
            <w:r>
              <w:t>Dust</w:t>
            </w:r>
          </w:p>
        </w:tc>
        <w:tc>
          <w:tcPr>
            <w:tcW w:w="1320" w:type="dxa"/>
          </w:tcPr>
          <w:p w14:paraId="07514AAD" w14:textId="77777777" w:rsidR="00D101BB" w:rsidRDefault="00000000">
            <w:pPr>
              <w:pStyle w:val="Compact"/>
              <w:jc w:val="center"/>
            </w:pPr>
            <w:r>
              <w:t>Magnification</w:t>
            </w:r>
          </w:p>
        </w:tc>
        <w:tc>
          <w:tcPr>
            <w:tcW w:w="1320" w:type="dxa"/>
          </w:tcPr>
          <w:p w14:paraId="54AA8133" w14:textId="77777777" w:rsidR="00D101BB" w:rsidRDefault="00000000">
            <w:pPr>
              <w:pStyle w:val="Compact"/>
              <w:jc w:val="center"/>
            </w:pPr>
            <w:r>
              <w:t>All divine elements are gathered into earthly dominion</w:t>
            </w:r>
          </w:p>
        </w:tc>
      </w:tr>
      <w:tr w:rsidR="00D101BB" w14:paraId="79A64BA7" w14:textId="77777777">
        <w:tc>
          <w:tcPr>
            <w:tcW w:w="1320" w:type="dxa"/>
          </w:tcPr>
          <w:p w14:paraId="16B8F2AF" w14:textId="77777777" w:rsidR="00D101BB" w:rsidRDefault="00D101BB">
            <w:pPr>
              <w:pStyle w:val="Compact"/>
            </w:pPr>
          </w:p>
        </w:tc>
        <w:tc>
          <w:tcPr>
            <w:tcW w:w="1320" w:type="dxa"/>
          </w:tcPr>
          <w:p w14:paraId="5042EC2E" w14:textId="77777777" w:rsidR="00D101BB" w:rsidRDefault="00000000">
            <w:pPr>
              <w:pStyle w:val="Compact"/>
              <w:jc w:val="center"/>
            </w:pPr>
            <w:r>
              <w:t>Ayyám-i-Há</w:t>
            </w:r>
          </w:p>
        </w:tc>
        <w:tc>
          <w:tcPr>
            <w:tcW w:w="1320" w:type="dxa"/>
          </w:tcPr>
          <w:p w14:paraId="326B7AED" w14:textId="77777777" w:rsidR="00D101BB" w:rsidRDefault="00000000">
            <w:pPr>
              <w:pStyle w:val="Compact"/>
              <w:jc w:val="center"/>
            </w:pPr>
            <w:r>
              <w:t>The Days of Ha</w:t>
            </w:r>
          </w:p>
        </w:tc>
        <w:tc>
          <w:tcPr>
            <w:tcW w:w="1320" w:type="dxa"/>
          </w:tcPr>
          <w:p w14:paraId="6057A43F" w14:textId="77777777" w:rsidR="00D101BB" w:rsidRDefault="00D101BB">
            <w:pPr>
              <w:pStyle w:val="Compact"/>
            </w:pPr>
          </w:p>
        </w:tc>
        <w:tc>
          <w:tcPr>
            <w:tcW w:w="1320" w:type="dxa"/>
          </w:tcPr>
          <w:p w14:paraId="1D44F009" w14:textId="77777777" w:rsidR="00D101BB" w:rsidRDefault="00000000">
            <w:pPr>
              <w:pStyle w:val="Compact"/>
              <w:jc w:val="center"/>
            </w:pPr>
            <w:r>
              <w:t>Intercalary</w:t>
            </w:r>
          </w:p>
        </w:tc>
        <w:tc>
          <w:tcPr>
            <w:tcW w:w="1320" w:type="dxa"/>
          </w:tcPr>
          <w:p w14:paraId="78B9595D" w14:textId="77777777" w:rsidR="00D101BB" w:rsidRDefault="00000000">
            <w:pPr>
              <w:pStyle w:val="Compact"/>
              <w:jc w:val="center"/>
            </w:pPr>
            <w:r>
              <w:t>Days outside the calendar cycle; devoted to hospitality, charity, and spiritual preparation before the Fast.</w:t>
            </w:r>
          </w:p>
        </w:tc>
      </w:tr>
      <w:tr w:rsidR="00D101BB" w14:paraId="6B64F55F" w14:textId="77777777">
        <w:tc>
          <w:tcPr>
            <w:tcW w:w="1320" w:type="dxa"/>
          </w:tcPr>
          <w:p w14:paraId="7BB14412" w14:textId="77777777" w:rsidR="00D101BB" w:rsidRDefault="00000000">
            <w:pPr>
              <w:pStyle w:val="Compact"/>
              <w:jc w:val="center"/>
            </w:pPr>
            <w:r>
              <w:t>19</w:t>
            </w:r>
          </w:p>
        </w:tc>
        <w:tc>
          <w:tcPr>
            <w:tcW w:w="1320" w:type="dxa"/>
          </w:tcPr>
          <w:p w14:paraId="5A8D50DC" w14:textId="77777777" w:rsidR="00D101BB" w:rsidRDefault="00000000">
            <w:pPr>
              <w:pStyle w:val="Compact"/>
              <w:jc w:val="center"/>
            </w:pPr>
            <w:r>
              <w:t>‘Alá’</w:t>
            </w:r>
          </w:p>
        </w:tc>
        <w:tc>
          <w:tcPr>
            <w:tcW w:w="1320" w:type="dxa"/>
          </w:tcPr>
          <w:p w14:paraId="7A63FE88" w14:textId="77777777" w:rsidR="00D101BB" w:rsidRDefault="00000000">
            <w:pPr>
              <w:pStyle w:val="Compact"/>
              <w:jc w:val="center"/>
            </w:pPr>
            <w:r>
              <w:t>Loftiness</w:t>
            </w:r>
          </w:p>
        </w:tc>
        <w:tc>
          <w:tcPr>
            <w:tcW w:w="1320" w:type="dxa"/>
          </w:tcPr>
          <w:p w14:paraId="692895D9" w14:textId="77777777" w:rsidR="00D101BB" w:rsidRDefault="00000000">
            <w:pPr>
              <w:pStyle w:val="Compact"/>
              <w:jc w:val="center"/>
            </w:pPr>
            <w:r>
              <w:t>Dust</w:t>
            </w:r>
          </w:p>
        </w:tc>
        <w:tc>
          <w:tcPr>
            <w:tcW w:w="1320" w:type="dxa"/>
          </w:tcPr>
          <w:p w14:paraId="55099C25" w14:textId="77777777" w:rsidR="00D101BB" w:rsidRDefault="00000000">
            <w:pPr>
              <w:pStyle w:val="Compact"/>
              <w:jc w:val="center"/>
            </w:pPr>
            <w:r>
              <w:t>Magnification</w:t>
            </w:r>
          </w:p>
        </w:tc>
        <w:tc>
          <w:tcPr>
            <w:tcW w:w="1320" w:type="dxa"/>
          </w:tcPr>
          <w:p w14:paraId="6CB80A03" w14:textId="77777777" w:rsidR="00D101BB" w:rsidRDefault="00000000">
            <w:pPr>
              <w:pStyle w:val="Compact"/>
              <w:jc w:val="center"/>
            </w:pPr>
            <w:r>
              <w:t>Final culmination; fruit of divine creation realized</w:t>
            </w:r>
          </w:p>
        </w:tc>
      </w:tr>
    </w:tbl>
    <w:p w14:paraId="1B262717" w14:textId="77777777" w:rsidR="00D101BB"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D101BB" w14:paraId="194F90DE" w14:textId="77777777" w:rsidTr="00D101BB">
        <w:trPr>
          <w:cnfStyle w:val="100000000000" w:firstRow="1" w:lastRow="0" w:firstColumn="0" w:lastColumn="0" w:oddVBand="0" w:evenVBand="0" w:oddHBand="0" w:evenHBand="0" w:firstRowFirstColumn="0" w:firstRowLastColumn="0" w:lastRowFirstColumn="0" w:lastRowLastColumn="0"/>
          <w:tblHeader/>
        </w:trPr>
        <w:tc>
          <w:tcPr>
            <w:tcW w:w="0" w:type="auto"/>
          </w:tcPr>
          <w:p w14:paraId="21B64E49" w14:textId="77777777" w:rsidR="00D101BB" w:rsidRDefault="00000000">
            <w:pPr>
              <w:pStyle w:val="Compact"/>
              <w:jc w:val="center"/>
            </w:pPr>
            <w:r>
              <w:t>Arabic Name</w:t>
            </w:r>
          </w:p>
        </w:tc>
        <w:tc>
          <w:tcPr>
            <w:tcW w:w="0" w:type="auto"/>
          </w:tcPr>
          <w:p w14:paraId="69E61172" w14:textId="77777777" w:rsidR="00D101BB" w:rsidRDefault="00000000">
            <w:pPr>
              <w:pStyle w:val="Compact"/>
              <w:jc w:val="center"/>
            </w:pPr>
            <w:r>
              <w:t>English Meaning</w:t>
            </w:r>
          </w:p>
        </w:tc>
        <w:tc>
          <w:tcPr>
            <w:tcW w:w="0" w:type="auto"/>
          </w:tcPr>
          <w:p w14:paraId="3A3834D5" w14:textId="77777777" w:rsidR="00D101BB" w:rsidRDefault="00000000">
            <w:pPr>
              <w:pStyle w:val="Compact"/>
              <w:jc w:val="center"/>
            </w:pPr>
            <w:r>
              <w:t>Julian Counterpart</w:t>
            </w:r>
          </w:p>
        </w:tc>
      </w:tr>
      <w:tr w:rsidR="00D101BB" w14:paraId="7041927E" w14:textId="77777777">
        <w:tc>
          <w:tcPr>
            <w:tcW w:w="0" w:type="auto"/>
          </w:tcPr>
          <w:p w14:paraId="1C75650D" w14:textId="77777777" w:rsidR="00D101BB" w:rsidRDefault="00000000">
            <w:pPr>
              <w:pStyle w:val="Compact"/>
              <w:jc w:val="center"/>
            </w:pPr>
            <w:r>
              <w:t>Jalál</w:t>
            </w:r>
          </w:p>
        </w:tc>
        <w:tc>
          <w:tcPr>
            <w:tcW w:w="0" w:type="auto"/>
          </w:tcPr>
          <w:p w14:paraId="5EB25360" w14:textId="77777777" w:rsidR="00D101BB" w:rsidRDefault="00000000">
            <w:pPr>
              <w:pStyle w:val="Compact"/>
              <w:jc w:val="center"/>
            </w:pPr>
            <w:r>
              <w:t>Glory</w:t>
            </w:r>
          </w:p>
        </w:tc>
        <w:tc>
          <w:tcPr>
            <w:tcW w:w="0" w:type="auto"/>
          </w:tcPr>
          <w:p w14:paraId="7A3577CB" w14:textId="77777777" w:rsidR="00D101BB" w:rsidRDefault="00000000">
            <w:pPr>
              <w:pStyle w:val="Compact"/>
              <w:jc w:val="center"/>
            </w:pPr>
            <w:r>
              <w:t>Saturday</w:t>
            </w:r>
          </w:p>
        </w:tc>
      </w:tr>
      <w:tr w:rsidR="00D101BB" w14:paraId="3352BEA5" w14:textId="77777777">
        <w:tc>
          <w:tcPr>
            <w:tcW w:w="0" w:type="auto"/>
          </w:tcPr>
          <w:p w14:paraId="1E9DCD68" w14:textId="77777777" w:rsidR="00D101BB" w:rsidRDefault="00000000">
            <w:pPr>
              <w:pStyle w:val="Compact"/>
              <w:jc w:val="center"/>
            </w:pPr>
            <w:r>
              <w:t>Jamál</w:t>
            </w:r>
          </w:p>
        </w:tc>
        <w:tc>
          <w:tcPr>
            <w:tcW w:w="0" w:type="auto"/>
          </w:tcPr>
          <w:p w14:paraId="26DDDC55" w14:textId="77777777" w:rsidR="00D101BB" w:rsidRDefault="00000000">
            <w:pPr>
              <w:pStyle w:val="Compact"/>
              <w:jc w:val="center"/>
            </w:pPr>
            <w:r>
              <w:t>Beauty</w:t>
            </w:r>
          </w:p>
        </w:tc>
        <w:tc>
          <w:tcPr>
            <w:tcW w:w="0" w:type="auto"/>
          </w:tcPr>
          <w:p w14:paraId="285A82A5" w14:textId="77777777" w:rsidR="00D101BB" w:rsidRDefault="00000000">
            <w:pPr>
              <w:pStyle w:val="Compact"/>
              <w:jc w:val="center"/>
            </w:pPr>
            <w:r>
              <w:t>Sunday</w:t>
            </w:r>
          </w:p>
        </w:tc>
      </w:tr>
      <w:tr w:rsidR="00D101BB" w14:paraId="79CFD670" w14:textId="77777777">
        <w:tc>
          <w:tcPr>
            <w:tcW w:w="0" w:type="auto"/>
          </w:tcPr>
          <w:p w14:paraId="08689D75" w14:textId="77777777" w:rsidR="00D101BB" w:rsidRDefault="00000000">
            <w:pPr>
              <w:pStyle w:val="Compact"/>
              <w:jc w:val="center"/>
            </w:pPr>
            <w:r>
              <w:lastRenderedPageBreak/>
              <w:t>Kamál</w:t>
            </w:r>
          </w:p>
        </w:tc>
        <w:tc>
          <w:tcPr>
            <w:tcW w:w="0" w:type="auto"/>
          </w:tcPr>
          <w:p w14:paraId="306D38FE" w14:textId="77777777" w:rsidR="00D101BB" w:rsidRDefault="00000000">
            <w:pPr>
              <w:pStyle w:val="Compact"/>
              <w:jc w:val="center"/>
            </w:pPr>
            <w:r>
              <w:t>Perfection</w:t>
            </w:r>
          </w:p>
        </w:tc>
        <w:tc>
          <w:tcPr>
            <w:tcW w:w="0" w:type="auto"/>
          </w:tcPr>
          <w:p w14:paraId="6930378C" w14:textId="77777777" w:rsidR="00D101BB" w:rsidRDefault="00000000">
            <w:pPr>
              <w:pStyle w:val="Compact"/>
              <w:jc w:val="center"/>
            </w:pPr>
            <w:r>
              <w:t>Monday</w:t>
            </w:r>
          </w:p>
        </w:tc>
      </w:tr>
      <w:tr w:rsidR="00D101BB" w14:paraId="1BF99C0C" w14:textId="77777777">
        <w:tc>
          <w:tcPr>
            <w:tcW w:w="0" w:type="auto"/>
          </w:tcPr>
          <w:p w14:paraId="35628C10" w14:textId="77777777" w:rsidR="00D101BB" w:rsidRDefault="00000000">
            <w:pPr>
              <w:pStyle w:val="Compact"/>
              <w:jc w:val="center"/>
            </w:pPr>
            <w:r>
              <w:t>Fidál</w:t>
            </w:r>
          </w:p>
        </w:tc>
        <w:tc>
          <w:tcPr>
            <w:tcW w:w="0" w:type="auto"/>
          </w:tcPr>
          <w:p w14:paraId="20A40194" w14:textId="77777777" w:rsidR="00D101BB" w:rsidRDefault="00000000">
            <w:pPr>
              <w:pStyle w:val="Compact"/>
              <w:jc w:val="center"/>
            </w:pPr>
            <w:r>
              <w:t>Grace</w:t>
            </w:r>
          </w:p>
        </w:tc>
        <w:tc>
          <w:tcPr>
            <w:tcW w:w="0" w:type="auto"/>
          </w:tcPr>
          <w:p w14:paraId="4EDD5458" w14:textId="77777777" w:rsidR="00D101BB" w:rsidRDefault="00000000">
            <w:pPr>
              <w:pStyle w:val="Compact"/>
              <w:jc w:val="center"/>
            </w:pPr>
            <w:r>
              <w:t>Tuesday</w:t>
            </w:r>
          </w:p>
        </w:tc>
      </w:tr>
      <w:tr w:rsidR="00D101BB" w14:paraId="53DF35CD" w14:textId="77777777">
        <w:tc>
          <w:tcPr>
            <w:tcW w:w="0" w:type="auto"/>
          </w:tcPr>
          <w:p w14:paraId="51E4374C" w14:textId="77777777" w:rsidR="00D101BB" w:rsidRDefault="00000000">
            <w:pPr>
              <w:pStyle w:val="Compact"/>
              <w:jc w:val="center"/>
            </w:pPr>
            <w:r>
              <w:t>’Idál</w:t>
            </w:r>
          </w:p>
        </w:tc>
        <w:tc>
          <w:tcPr>
            <w:tcW w:w="0" w:type="auto"/>
          </w:tcPr>
          <w:p w14:paraId="3B2A4EA1" w14:textId="77777777" w:rsidR="00D101BB" w:rsidRDefault="00000000">
            <w:pPr>
              <w:pStyle w:val="Compact"/>
              <w:jc w:val="center"/>
            </w:pPr>
            <w:r>
              <w:t>Justice</w:t>
            </w:r>
          </w:p>
        </w:tc>
        <w:tc>
          <w:tcPr>
            <w:tcW w:w="0" w:type="auto"/>
          </w:tcPr>
          <w:p w14:paraId="61173F2B" w14:textId="77777777" w:rsidR="00D101BB" w:rsidRDefault="00000000">
            <w:pPr>
              <w:pStyle w:val="Compact"/>
              <w:jc w:val="center"/>
            </w:pPr>
            <w:r>
              <w:t>Wednesday</w:t>
            </w:r>
          </w:p>
        </w:tc>
      </w:tr>
      <w:tr w:rsidR="00D101BB" w14:paraId="088D2933" w14:textId="77777777">
        <w:tc>
          <w:tcPr>
            <w:tcW w:w="0" w:type="auto"/>
          </w:tcPr>
          <w:p w14:paraId="351FE9DE" w14:textId="77777777" w:rsidR="00D101BB" w:rsidRDefault="00000000">
            <w:pPr>
              <w:pStyle w:val="Compact"/>
              <w:jc w:val="center"/>
            </w:pPr>
            <w:r>
              <w:t>Istijlál</w:t>
            </w:r>
          </w:p>
        </w:tc>
        <w:tc>
          <w:tcPr>
            <w:tcW w:w="0" w:type="auto"/>
          </w:tcPr>
          <w:p w14:paraId="245BAECF" w14:textId="77777777" w:rsidR="00D101BB" w:rsidRDefault="00000000">
            <w:pPr>
              <w:pStyle w:val="Compact"/>
              <w:jc w:val="center"/>
            </w:pPr>
            <w:r>
              <w:t>Majesty</w:t>
            </w:r>
          </w:p>
        </w:tc>
        <w:tc>
          <w:tcPr>
            <w:tcW w:w="0" w:type="auto"/>
          </w:tcPr>
          <w:p w14:paraId="6C4E07C6" w14:textId="77777777" w:rsidR="00D101BB" w:rsidRDefault="00000000">
            <w:pPr>
              <w:pStyle w:val="Compact"/>
              <w:jc w:val="center"/>
            </w:pPr>
            <w:r>
              <w:t>Thursday</w:t>
            </w:r>
          </w:p>
        </w:tc>
      </w:tr>
      <w:tr w:rsidR="00D101BB" w14:paraId="447CD51A" w14:textId="77777777">
        <w:tc>
          <w:tcPr>
            <w:tcW w:w="0" w:type="auto"/>
          </w:tcPr>
          <w:p w14:paraId="2A723D28" w14:textId="77777777" w:rsidR="00D101BB" w:rsidRDefault="00000000">
            <w:pPr>
              <w:pStyle w:val="Compact"/>
              <w:jc w:val="center"/>
            </w:pPr>
            <w:r>
              <w:t>Istiqlál</w:t>
            </w:r>
          </w:p>
        </w:tc>
        <w:tc>
          <w:tcPr>
            <w:tcW w:w="0" w:type="auto"/>
          </w:tcPr>
          <w:p w14:paraId="7BA0E0C6" w14:textId="77777777" w:rsidR="00D101BB" w:rsidRDefault="00000000">
            <w:pPr>
              <w:pStyle w:val="Compact"/>
              <w:jc w:val="center"/>
            </w:pPr>
            <w:r>
              <w:t>Independence</w:t>
            </w:r>
          </w:p>
        </w:tc>
        <w:tc>
          <w:tcPr>
            <w:tcW w:w="0" w:type="auto"/>
          </w:tcPr>
          <w:p w14:paraId="65DC0370" w14:textId="77777777" w:rsidR="00D101BB" w:rsidRDefault="00000000">
            <w:pPr>
              <w:pStyle w:val="Compact"/>
              <w:jc w:val="center"/>
            </w:pPr>
            <w:r>
              <w:t>Friday</w:t>
            </w:r>
          </w:p>
        </w:tc>
      </w:tr>
    </w:tbl>
    <w:p w14:paraId="04081220" w14:textId="77777777" w:rsidR="00D101BB"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44AC1AA2" w14:textId="77777777" w:rsidR="00D101BB" w:rsidRDefault="00000000">
      <w:pPr>
        <w:pStyle w:val="Heading3"/>
      </w:pPr>
      <w:bookmarkStart w:id="170" w:name="baha---naw-ruz"/>
      <w:r>
        <w:t>12.7.1 1 Baha - Naw-Ruz</w:t>
      </w:r>
    </w:p>
    <w:p w14:paraId="19869DDC" w14:textId="77777777" w:rsidR="00D101BB" w:rsidRDefault="00000000">
      <w:pPr>
        <w:pStyle w:val="FirstParagraph"/>
      </w:pPr>
      <w:r>
        <w:t>The Bayanic calendar starts with the festival of Naw-Ruz.</w:t>
      </w:r>
      <w:r>
        <w:rPr>
          <w:rStyle w:val="FootnoteReference"/>
        </w:rPr>
        <w:footnoteReference w:id="265"/>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66"/>
      </w:r>
      <w:r>
        <w:t xml:space="preserve"> The Bab called it the Day of God.</w:t>
      </w:r>
      <w:r>
        <w:rPr>
          <w:rStyle w:val="FootnoteReference"/>
        </w:rPr>
        <w:footnoteReference w:id="267"/>
      </w:r>
    </w:p>
    <w:p w14:paraId="5C62AEB4" w14:textId="77777777" w:rsidR="00D101BB"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50D5088E" w14:textId="77777777" w:rsidR="00D101BB" w:rsidRDefault="00000000">
      <w:pPr>
        <w:pStyle w:val="BodyText"/>
      </w:pPr>
      <w:r>
        <w:t>Naw-Ruz is a festival for those who observed the fast out of love for God.</w:t>
      </w:r>
      <w:r>
        <w:rPr>
          <w:rStyle w:val="FootnoteReference"/>
        </w:rPr>
        <w:footnoteReference w:id="268"/>
      </w:r>
      <w:r>
        <w:t xml:space="preserve"> The festival begins at sunrise.</w:t>
      </w:r>
      <w:r>
        <w:rPr>
          <w:rStyle w:val="FootnoteReference"/>
        </w:rPr>
        <w:footnoteReference w:id="269"/>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17B60F46" w14:textId="77777777" w:rsidR="00D101BB" w:rsidRDefault="00000000">
      <w:pPr>
        <w:pStyle w:val="Heading3"/>
      </w:pPr>
      <w:bookmarkStart w:id="171" w:name="ridván-13-jalál-to-5-jamál"/>
      <w:bookmarkEnd w:id="170"/>
      <w:r>
        <w:lastRenderedPageBreak/>
        <w:t>12.7.2 Ridván: 13 Jalál to 5 Jamál</w:t>
      </w:r>
    </w:p>
    <w:p w14:paraId="3E74A22F" w14:textId="77777777" w:rsidR="00D101BB"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70"/>
      </w:r>
    </w:p>
    <w:p w14:paraId="1B7EAFEE" w14:textId="77777777" w:rsidR="00D101BB" w:rsidRDefault="00000000">
      <w:pPr>
        <w:pStyle w:val="BodyText"/>
      </w:pPr>
      <w:r>
        <w:t>The days where work is prohibited are 13 Jalál, 2 Jamál, and 5 Jamál.</w:t>
      </w:r>
    </w:p>
    <w:p w14:paraId="6630028B" w14:textId="77777777" w:rsidR="00D101BB"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71"/>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72"/>
      </w:r>
    </w:p>
    <w:p w14:paraId="5ADE7A77" w14:textId="77777777" w:rsidR="00D101BB"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240D1D9F" w14:textId="77777777" w:rsidR="00D101BB" w:rsidRDefault="00000000">
      <w:pPr>
        <w:pStyle w:val="Heading3"/>
      </w:pPr>
      <w:bookmarkStart w:id="172" w:name="ayyam-i-ha-days-of-giving"/>
      <w:bookmarkEnd w:id="171"/>
      <w:r>
        <w:t>12.7.3 Ayyam-i-Ha (Days of Giving)</w:t>
      </w:r>
    </w:p>
    <w:p w14:paraId="26360FF1" w14:textId="77777777" w:rsidR="00D101BB"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73"/>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74"/>
      </w:r>
    </w:p>
    <w:p w14:paraId="030E465A" w14:textId="77777777" w:rsidR="00D101BB"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55ADAE34" w14:textId="77777777" w:rsidR="00D101BB"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0300F3FD" w14:textId="77777777" w:rsidR="00D101BB" w:rsidRDefault="00000000">
      <w:pPr>
        <w:pStyle w:val="Heading3"/>
      </w:pPr>
      <w:bookmarkStart w:id="173" w:name="the-fast"/>
      <w:bookmarkEnd w:id="172"/>
      <w:r>
        <w:t>12.7.4 The Fast</w:t>
      </w:r>
    </w:p>
    <w:p w14:paraId="569CD506" w14:textId="77777777" w:rsidR="00D101BB" w:rsidRDefault="00000000">
      <w:pPr>
        <w:pStyle w:val="FirstParagraph"/>
      </w:pPr>
      <w:r>
        <w:t>The fast is every year for the entire month of ‘Alá’.</w:t>
      </w:r>
      <w:r>
        <w:rPr>
          <w:rStyle w:val="FootnoteReference"/>
        </w:rPr>
        <w:footnoteReference w:id="275"/>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6"/>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59A53626" w14:textId="77777777" w:rsidR="00D101BB"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77"/>
      </w:r>
    </w:p>
    <w:p w14:paraId="321B4106" w14:textId="77777777" w:rsidR="00D101BB" w:rsidRDefault="00000000">
      <w:pPr>
        <w:pStyle w:val="Heading3"/>
      </w:pPr>
      <w:bookmarkStart w:id="174" w:name="hospitality"/>
      <w:bookmarkEnd w:id="173"/>
      <w:r>
        <w:t>12.7.5 Hospitality</w:t>
      </w:r>
    </w:p>
    <w:p w14:paraId="5A9A4843" w14:textId="77777777" w:rsidR="00D101BB" w:rsidRDefault="00000000">
      <w:pPr>
        <w:pStyle w:val="FirstParagraph"/>
      </w:pPr>
      <w:r>
        <w:t>Every Bayanic month, hospitality has been prescribed, even if it is only with water.</w:t>
      </w:r>
      <w:r>
        <w:rPr>
          <w:rStyle w:val="FootnoteReference"/>
        </w:rPr>
        <w:footnoteReference w:id="278"/>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6BD31E4F" w14:textId="77777777" w:rsidR="00D101BB" w:rsidRDefault="00000000">
      <w:pPr>
        <w:pStyle w:val="BodyText"/>
      </w:pPr>
      <w:r>
        <w:t>This is my personal perspective: “My home is your home. In my home, I serve your needs. In my home, we are friends. In my home, we may serve the Cause of God. In my home, we are One.”</w:t>
      </w:r>
    </w:p>
    <w:p w14:paraId="1D3EB317" w14:textId="77777777" w:rsidR="00D101BB" w:rsidRDefault="00000000">
      <w:pPr>
        <w:pStyle w:val="Heading2"/>
      </w:pPr>
      <w:bookmarkStart w:id="175" w:name="the-hijri-calendar"/>
      <w:bookmarkEnd w:id="169"/>
      <w:bookmarkEnd w:id="174"/>
      <w:r>
        <w:t>12.8 The Hijri Calendar</w:t>
      </w:r>
    </w:p>
    <w:p w14:paraId="09692C89" w14:textId="77777777" w:rsidR="00D101BB"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22DE3992" w14:textId="77777777" w:rsidR="00D101BB" w:rsidRDefault="00000000">
      <w:pPr>
        <w:pStyle w:val="Heading3"/>
      </w:pPr>
      <w:bookmarkStart w:id="176" w:name="jamadiyul-avval"/>
      <w:r>
        <w:t>12.8.1 5 Jamadiyu’l-Avval</w:t>
      </w:r>
    </w:p>
    <w:p w14:paraId="4253598D" w14:textId="77777777" w:rsidR="00D101BB"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129F42F4" w14:textId="77777777" w:rsidR="00D101BB" w:rsidRDefault="00000000">
      <w:pPr>
        <w:pStyle w:val="Heading3"/>
      </w:pPr>
      <w:bookmarkStart w:id="177" w:name="muharram"/>
      <w:bookmarkEnd w:id="176"/>
      <w:r>
        <w:t>12.8.2 1 - 2 Muharram</w:t>
      </w:r>
    </w:p>
    <w:p w14:paraId="02D83E1F" w14:textId="77777777" w:rsidR="00D101BB"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3CD3D692" w14:textId="77777777" w:rsidR="00D101BB" w:rsidRDefault="00000000">
      <w:pPr>
        <w:pStyle w:val="Heading2"/>
      </w:pPr>
      <w:bookmarkStart w:id="178" w:name="emerging-virtues-from-trustworthiness"/>
      <w:bookmarkEnd w:id="175"/>
      <w:bookmarkEnd w:id="177"/>
      <w:r>
        <w:t>12.9 Emerging Virtues From Trustworthiness</w:t>
      </w:r>
    </w:p>
    <w:p w14:paraId="25DB786F" w14:textId="77777777" w:rsidR="00D101BB" w:rsidRDefault="00000000">
      <w:pPr>
        <w:pStyle w:val="FirstParagraph"/>
      </w:pPr>
      <w:r>
        <w:t>Trustworthiness can be an innate value tied to the various practices of honoring God. This is because trust is the foundation of every sacred act. Without trust, no offering has weight, no word has substance, and no community can endure. Bahá’u’lláh calls trustworthiness “the greatest portal leading unto the tranquility and security of the people.” When we honor God, we are also showing that God can trust us—that we will protect what is sacred, give what is due, and carry the responsibilities of our lives with integrity. A trustworthy soul is one who remembers that every action echoes into the unseen, and that God’s love is never separate from His trust.</w:t>
      </w:r>
    </w:p>
    <w:p w14:paraId="6FA7F930" w14:textId="77777777" w:rsidR="00D101BB" w:rsidRDefault="00000000">
      <w:pPr>
        <w:pStyle w:val="Heading3"/>
      </w:pPr>
      <w:bookmarkStart w:id="179" w:name="justice"/>
      <w:r>
        <w:t>12.9.1 Justice</w:t>
      </w:r>
    </w:p>
    <w:p w14:paraId="1A0F8F7D" w14:textId="77777777" w:rsidR="00D101BB" w:rsidRDefault="00000000">
      <w:pPr>
        <w:pStyle w:val="FirstParagraph"/>
      </w:pPr>
      <w:r>
        <w:t xml:space="preserve">Justice is not just a command, it is a quality of trustworthiness lived out in action. When we act justly, we honor God by aligning our decisions with divine equity rather than personal advantage. Justice means giving every soul their due, whether in material provision, opportunity, or recognition. It is not partial to friend or stranger. When Bahá’u’lláh tells us to be the essence of justice, He is asking us to hold ourselves </w:t>
      </w:r>
      <w:r>
        <w:lastRenderedPageBreak/>
        <w:t>accountable, to weigh our own selves before judging another, and to protect the rights of the poor and the oppressed. In this way, justice becomes a mirror of God’s own trust in us, that we will not misuse what we are given, nor withhold what we owe.</w:t>
      </w:r>
    </w:p>
    <w:p w14:paraId="62007B5C" w14:textId="77777777" w:rsidR="00D101BB" w:rsidRDefault="00000000">
      <w:pPr>
        <w:pStyle w:val="Heading3"/>
      </w:pPr>
      <w:bookmarkStart w:id="180" w:name="mindfulness"/>
      <w:bookmarkEnd w:id="179"/>
      <w:r>
        <w:t>12.9.2 Mindfulness</w:t>
      </w:r>
    </w:p>
    <w:p w14:paraId="4789672A" w14:textId="77777777" w:rsidR="00D101BB" w:rsidRDefault="00000000">
      <w:pPr>
        <w:pStyle w:val="FirstParagraph"/>
      </w:pPr>
      <w:r>
        <w:t>To be mindful is to live with attentive stewardship, to be aware not only of our actions, but of their spiritual implications. Honoring God through mindfulness means honoring the weight of every choice, word, and moment. Bahá’u’lláh speaks of those who “walk upon the earth with heedfulness,” and calls us to remember Him at all times. When we remember God in our work, in our hospitality, in our silence, we cultivate an inner state that is less reactive and more receptive. Mindfulness is trust in the present moment, a gentle form of reverence that listens before it speaks, and gives before it takes.</w:t>
      </w:r>
    </w:p>
    <w:p w14:paraId="7D47A1ED" w14:textId="77777777" w:rsidR="00D101BB" w:rsidRDefault="00000000">
      <w:pPr>
        <w:pStyle w:val="Heading3"/>
      </w:pPr>
      <w:bookmarkStart w:id="181" w:name="patience"/>
      <w:bookmarkEnd w:id="180"/>
      <w:r>
        <w:t>12.9.3 Patience</w:t>
      </w:r>
    </w:p>
    <w:p w14:paraId="401C01FA" w14:textId="77777777" w:rsidR="00D101BB" w:rsidRDefault="00000000">
      <w:pPr>
        <w:pStyle w:val="FirstParagraph"/>
      </w:pPr>
      <w:r>
        <w:t>Patience is trust stretched across time. It is the ability to wait without resentment, to labor without guarantee, and to suffer without complaint. When we are patient, we honor God’s wisdom in timing, and we yield our own urgency to His greater plan. Bahá’u’lláh teaches that “with every difficulty there is ease,” and that the days of sorrow are not permanent. Patience is not the absence of struggle, it is the posture of trust that transforms struggle into spiritual growth. It is a way of remembering that delay is not denial, and that God sees what we cannot.</w:t>
      </w:r>
    </w:p>
    <w:p w14:paraId="0D84977C" w14:textId="77777777" w:rsidR="00D101BB" w:rsidRDefault="00000000">
      <w:pPr>
        <w:pStyle w:val="Heading3"/>
      </w:pPr>
      <w:bookmarkStart w:id="182" w:name="repentant"/>
      <w:bookmarkEnd w:id="181"/>
      <w:r>
        <w:t>12.9.4 Repentant</w:t>
      </w:r>
    </w:p>
    <w:p w14:paraId="32B42459" w14:textId="77777777" w:rsidR="00D101BB" w:rsidRDefault="00000000">
      <w:pPr>
        <w:pStyle w:val="FirstParagraph"/>
      </w:pPr>
      <w:r>
        <w:t>To be repentant is not to be ashamed, it is to be courageous enough to return. Every soul falters, forgets, or falls short of trustworthiness at some point. But honoring God includes returning, again and again, to the seat of His mercy. Bahá’u’lláh’s writings are filled with calls to return. “Turn unto God and repent,” He says, “for His forgiveness is infinite.” Repentance is the act of cleansing the mirror. It is not about groveling, but about restoring clarity. In repenting, we affirm that God is still worthy of our honor, and that we still desire to be vessels of His trust.</w:t>
      </w:r>
    </w:p>
    <w:p w14:paraId="43E33BEE" w14:textId="77777777" w:rsidR="00D101BB" w:rsidRDefault="00000000">
      <w:pPr>
        <w:pStyle w:val="Heading3"/>
      </w:pPr>
      <w:bookmarkStart w:id="183" w:name="submissive"/>
      <w:bookmarkEnd w:id="182"/>
      <w:r>
        <w:t>12.9.5 Submissive</w:t>
      </w:r>
    </w:p>
    <w:p w14:paraId="7F7EEBE1" w14:textId="77777777" w:rsidR="00D101BB" w:rsidRDefault="00000000">
      <w:pPr>
        <w:pStyle w:val="FirstParagraph"/>
      </w:pPr>
      <w:r>
        <w:t>Submission, in its truest form, is not self-erasure but an act of deep dignity. It means yielding to what is right, not because we are weak, but because we recognize a higher truth. Submissiveness to God is the soul’s way of accepting correction, embracing guidance, and releasing control. It allows us to be taught, even when we thought we knew. Bahá’u’lláh writes, “The source of true knowledge is submission unto God,” and in this light, submission becomes a virtue of strength. It is what lets us be molded by divine hands, rather than hardened by pride.</w:t>
      </w:r>
    </w:p>
    <w:p w14:paraId="432C0F73" w14:textId="77777777" w:rsidR="00D101BB" w:rsidRDefault="00000000">
      <w:pPr>
        <w:pStyle w:val="Heading2"/>
      </w:pPr>
      <w:bookmarkStart w:id="184" w:name="conclusion-1"/>
      <w:bookmarkEnd w:id="178"/>
      <w:bookmarkEnd w:id="183"/>
      <w:r>
        <w:t>12.10 Conclusion</w:t>
      </w:r>
    </w:p>
    <w:p w14:paraId="0C597A3C" w14:textId="77777777" w:rsidR="00D101BB" w:rsidRDefault="00000000">
      <w:pPr>
        <w:pStyle w:val="FirstParagraph"/>
      </w:pPr>
      <w:r>
        <w:t xml:space="preserve">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w:t>
      </w:r>
      <w:r>
        <w:lastRenderedPageBreak/>
        <w:t>perform these spiritual practices and further your relationship with God. There is one more chapter to close Part 2. We will discuss one important topic which exists throughout the writings of Baha’u’llah. Unity.</w:t>
      </w:r>
    </w:p>
    <w:p w14:paraId="5FB2FFE6" w14:textId="77777777" w:rsidR="00D101BB" w:rsidRDefault="00000000">
      <w:r>
        <w:br w:type="page"/>
      </w:r>
    </w:p>
    <w:p w14:paraId="71100BEB" w14:textId="77777777" w:rsidR="00D101BB" w:rsidRDefault="00000000">
      <w:pPr>
        <w:pStyle w:val="Heading1"/>
      </w:pPr>
      <w:bookmarkStart w:id="185" w:name="unity"/>
      <w:bookmarkStart w:id="186" w:name="_Toc220447242"/>
      <w:bookmarkEnd w:id="161"/>
      <w:bookmarkEnd w:id="184"/>
      <w:r>
        <w:lastRenderedPageBreak/>
        <w:t>13. Unity</w:t>
      </w:r>
      <w:bookmarkEnd w:id="186"/>
    </w:p>
    <w:p w14:paraId="0FA62FC2" w14:textId="77777777" w:rsidR="00D101BB" w:rsidRDefault="00000000">
      <w:pPr>
        <w:pStyle w:val="Heading2"/>
      </w:pPr>
      <w:bookmarkStart w:id="187" w:name="from-one-comes-many-from-many-comes-one"/>
      <w:r>
        <w:t>13.1 From One Comes Many, From Many Comes One</w:t>
      </w:r>
    </w:p>
    <w:p w14:paraId="7582E2D7" w14:textId="77777777" w:rsidR="00D101BB"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3945493E" w14:textId="77777777" w:rsidR="00D101BB" w:rsidRDefault="00000000">
      <w:pPr>
        <w:pStyle w:val="BodyText"/>
      </w:pPr>
      <w:r>
        <w:t>Instead, the Bab opens the Bayan with a different vision of unity derived from the name of God, the One:</w:t>
      </w:r>
    </w:p>
    <w:p w14:paraId="3217A22C" w14:textId="77777777" w:rsidR="00D101BB"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9"/>
      </w:r>
    </w:p>
    <w:p w14:paraId="4FB532DF" w14:textId="77777777" w:rsidR="00D101BB"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756D7A63" w14:textId="77777777" w:rsidR="00D101BB" w:rsidRDefault="00000000">
      <w:pPr>
        <w:pStyle w:val="Heading2"/>
      </w:pPr>
      <w:bookmarkStart w:id="188" w:name="unity-in-the-names-of-god"/>
      <w:bookmarkEnd w:id="187"/>
      <w:r>
        <w:t>13.2 Unity in the Names of God</w:t>
      </w:r>
    </w:p>
    <w:p w14:paraId="03FD1EF4" w14:textId="77777777" w:rsidR="00D101BB"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20993B34" w14:textId="77777777" w:rsidR="00D101BB" w:rsidRDefault="00000000">
      <w:pPr>
        <w:pStyle w:val="Heading2"/>
      </w:pPr>
      <w:bookmarkStart w:id="189" w:name="unity-in-the-worlds-of-god"/>
      <w:bookmarkEnd w:id="188"/>
      <w:r>
        <w:t>13.3 Unity in the Worlds of God</w:t>
      </w:r>
    </w:p>
    <w:p w14:paraId="3180F516" w14:textId="77777777" w:rsidR="00D101BB"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80"/>
      </w:r>
      <w:r>
        <w:t xml:space="preserve"> All of these worlds eventually return to the point of Oneness.</w:t>
      </w:r>
    </w:p>
    <w:p w14:paraId="3B471380" w14:textId="77777777" w:rsidR="00D101BB" w:rsidRDefault="00000000">
      <w:pPr>
        <w:pStyle w:val="Heading2"/>
      </w:pPr>
      <w:bookmarkStart w:id="190" w:name="unity-in-the-spiritual-practices"/>
      <w:bookmarkEnd w:id="189"/>
      <w:r>
        <w:lastRenderedPageBreak/>
        <w:t>13.4 Unity in the Spiritual Practices</w:t>
      </w:r>
    </w:p>
    <w:p w14:paraId="30C3EC6B" w14:textId="77777777" w:rsidR="00D101BB"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67519352" w14:textId="77777777" w:rsidR="00D101BB"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3F8D9172" w14:textId="77777777" w:rsidR="00D101BB" w:rsidRDefault="00000000">
      <w:pPr>
        <w:pStyle w:val="Heading2"/>
      </w:pPr>
      <w:bookmarkStart w:id="191" w:name="unity-in-the-virtues"/>
      <w:bookmarkEnd w:id="190"/>
      <w:r>
        <w:t>13.5 Unity in the Virtues</w:t>
      </w:r>
    </w:p>
    <w:p w14:paraId="3511A864" w14:textId="77777777" w:rsidR="00D101BB"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0175E657" w14:textId="77777777" w:rsidR="00D101BB"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23123B33" w14:textId="77777777" w:rsidR="00D101BB"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0D75D1B9" w14:textId="77777777" w:rsidR="00D101BB"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7BFB5C0A" w14:textId="77777777" w:rsidR="00D101BB" w:rsidRDefault="00000000">
      <w:pPr>
        <w:pStyle w:val="Heading2"/>
      </w:pPr>
      <w:bookmarkStart w:id="192" w:name="unity-in-the-kitab-i-aqdas"/>
      <w:bookmarkEnd w:id="191"/>
      <w:r>
        <w:t>13.6 Unity in the Kitab-i-Aqdas</w:t>
      </w:r>
    </w:p>
    <w:p w14:paraId="7506EC2B" w14:textId="77777777" w:rsidR="00D101BB" w:rsidRDefault="00000000">
      <w:pPr>
        <w:pStyle w:val="FirstParagraph"/>
      </w:pPr>
      <w:r>
        <w:t>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259F31DF" w14:textId="77777777" w:rsidR="00D101BB" w:rsidRDefault="00000000">
      <w:pPr>
        <w:pStyle w:val="BodyText"/>
      </w:pPr>
      <w:r>
        <w:lastRenderedPageBreak/>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6749026A" w14:textId="77777777" w:rsidR="00D101BB"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76EE8481" w14:textId="77777777" w:rsidR="00D101BB"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375E4D90" w14:textId="77777777" w:rsidR="00D101BB" w:rsidRDefault="00000000">
      <w:r>
        <w:br w:type="page"/>
      </w:r>
    </w:p>
    <w:p w14:paraId="37D25B2A" w14:textId="77777777" w:rsidR="00D101BB" w:rsidRDefault="00000000">
      <w:pPr>
        <w:pStyle w:val="Heading1"/>
      </w:pPr>
      <w:bookmarkStart w:id="193" w:name="from-birth-to-maturity"/>
      <w:bookmarkStart w:id="194" w:name="_Toc220447243"/>
      <w:bookmarkEnd w:id="185"/>
      <w:bookmarkEnd w:id="192"/>
      <w:r>
        <w:lastRenderedPageBreak/>
        <w:t>14. From Birth to Maturity</w:t>
      </w:r>
      <w:bookmarkEnd w:id="194"/>
    </w:p>
    <w:p w14:paraId="1C002989" w14:textId="77777777" w:rsidR="00D101BB" w:rsidRDefault="00000000">
      <w:pPr>
        <w:pStyle w:val="Heading2"/>
      </w:pPr>
      <w:bookmarkStart w:id="195" w:name="introduction-3"/>
      <w:r>
        <w:t>14.1 Introduction</w:t>
      </w:r>
    </w:p>
    <w:p w14:paraId="4D4626FD" w14:textId="77777777" w:rsidR="00D101BB"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175296EC" w14:textId="77777777" w:rsidR="00D101BB"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81"/>
      </w:r>
      <w:r>
        <w:t xml:space="preserve"> while also saying we must exceed the boundaries of self and desire.</w:t>
      </w:r>
      <w:r>
        <w:rPr>
          <w:rStyle w:val="FootnoteReference"/>
        </w:rPr>
        <w:footnoteReference w:id="282"/>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56749B7F" w14:textId="77777777" w:rsidR="00D101BB"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527E4714" w14:textId="77777777" w:rsidR="00D101BB"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5179B257" w14:textId="77777777" w:rsidR="00D101BB"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44BB98E9" w14:textId="77777777" w:rsidR="00D101BB" w:rsidRDefault="00000000">
      <w:pPr>
        <w:pStyle w:val="Heading2"/>
      </w:pPr>
      <w:bookmarkStart w:id="196" w:name="the-right-to-life"/>
      <w:bookmarkEnd w:id="195"/>
      <w:r>
        <w:t>14.2 The Right to Life</w:t>
      </w:r>
    </w:p>
    <w:p w14:paraId="6BE5EC4C" w14:textId="77777777" w:rsidR="00D101BB"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6EA70EA7" w14:textId="77777777" w:rsidR="00D101BB" w:rsidRDefault="00000000">
      <w:pPr>
        <w:pStyle w:val="Heading2"/>
      </w:pPr>
      <w:bookmarkStart w:id="197" w:name="the-right-to-identity"/>
      <w:bookmarkEnd w:id="196"/>
      <w:r>
        <w:t>14.3 The Right to Identity</w:t>
      </w:r>
    </w:p>
    <w:p w14:paraId="19E9FE01" w14:textId="77777777" w:rsidR="00D101BB"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40C21E0B" w14:textId="77777777" w:rsidR="00D101BB"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72074FE1" w14:textId="77777777" w:rsidR="00D101BB" w:rsidRDefault="00000000">
      <w:pPr>
        <w:pStyle w:val="Heading2"/>
      </w:pPr>
      <w:bookmarkStart w:id="198" w:name="the-right-to-purity"/>
      <w:bookmarkEnd w:id="197"/>
      <w:r>
        <w:t>14.4 The Right to Purity</w:t>
      </w:r>
    </w:p>
    <w:p w14:paraId="1D905A4F" w14:textId="77777777" w:rsidR="00D101BB"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45E54E02" w14:textId="77777777" w:rsidR="00D101BB" w:rsidRDefault="00000000">
      <w:pPr>
        <w:pStyle w:val="Heading2"/>
      </w:pPr>
      <w:bookmarkStart w:id="199" w:name="the-right-to-dignified-appearance"/>
      <w:bookmarkEnd w:id="198"/>
      <w:r>
        <w:t>14.5 The Right to Dignified Appearance</w:t>
      </w:r>
    </w:p>
    <w:p w14:paraId="08EE7D3E" w14:textId="77777777" w:rsidR="00D101BB"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4047772F" w14:textId="77777777" w:rsidR="00D101BB"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10B420BE" w14:textId="77777777" w:rsidR="00D101BB"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6958C441" w14:textId="77777777" w:rsidR="00D101BB" w:rsidRDefault="00000000">
      <w:pPr>
        <w:pStyle w:val="Heading2"/>
      </w:pPr>
      <w:bookmarkStart w:id="200" w:name="the-right-to-love-and-kindness"/>
      <w:bookmarkEnd w:id="199"/>
      <w:r>
        <w:lastRenderedPageBreak/>
        <w:t>14.6 The Right to Love and Kindness</w:t>
      </w:r>
    </w:p>
    <w:p w14:paraId="0D6DEA67" w14:textId="77777777" w:rsidR="00D101BB" w:rsidRDefault="00000000">
      <w:pPr>
        <w:pStyle w:val="FirstParagraph"/>
      </w:pPr>
      <w:r>
        <w:t>Throughout the Kitab-i-Aqdas, Baha’u’llah enjoins kindness and love for all.</w:t>
      </w:r>
      <w:r>
        <w:rPr>
          <w:rStyle w:val="FootnoteReference"/>
        </w:rPr>
        <w:footnoteReference w:id="283"/>
      </w:r>
      <w:r>
        <w:t xml:space="preserve"> All people have a right to love and kindness. These are not conditional nor are they earned. This helps foster a sense of emotional well-being and security. Affection</w:t>
      </w:r>
      <w:r>
        <w:rPr>
          <w:rStyle w:val="FootnoteReference"/>
        </w:rPr>
        <w:footnoteReference w:id="284"/>
      </w:r>
      <w:r>
        <w:t xml:space="preserve"> is a limitless tool, as long as no other rights are violated.</w:t>
      </w:r>
    </w:p>
    <w:p w14:paraId="4CC61D67" w14:textId="77777777" w:rsidR="00D101BB" w:rsidRDefault="00000000">
      <w:pPr>
        <w:pStyle w:val="Heading2"/>
      </w:pPr>
      <w:bookmarkStart w:id="201" w:name="the-right-to-be-free-of-oppression"/>
      <w:bookmarkEnd w:id="200"/>
      <w:r>
        <w:t>14.7 The Right to Be Free of Oppression</w:t>
      </w:r>
    </w:p>
    <w:p w14:paraId="6762C3CB" w14:textId="77777777" w:rsidR="00D101BB" w:rsidRDefault="00000000">
      <w:pPr>
        <w:pStyle w:val="FirstParagraph"/>
      </w:pPr>
      <w:r>
        <w:t>The Kitab-i-Aqdas forbids oppression.</w:t>
      </w:r>
      <w:r>
        <w:rPr>
          <w:rStyle w:val="FootnoteReference"/>
        </w:rPr>
        <w:footnoteReference w:id="285"/>
      </w:r>
      <w:r>
        <w:t xml:space="preserve"> Oppression is used in the context of lewdness, which opposes the virtues of righteousness and piety.</w:t>
      </w:r>
      <w:r>
        <w:rPr>
          <w:rStyle w:val="FootnoteReference"/>
        </w:rPr>
        <w:footnoteReference w:id="286"/>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52FE389C" w14:textId="77777777" w:rsidR="00D101BB" w:rsidRDefault="00000000">
      <w:pPr>
        <w:pStyle w:val="Heading3"/>
      </w:pPr>
      <w:bookmarkStart w:id="202" w:name="maturity"/>
      <w:r>
        <w:t>14.7.1 Maturity</w:t>
      </w:r>
    </w:p>
    <w:p w14:paraId="7DCE87CB" w14:textId="77777777" w:rsidR="00D101BB" w:rsidRDefault="00000000">
      <w:pPr>
        <w:pStyle w:val="FirstParagraph"/>
      </w:pPr>
      <w:r>
        <w:t>Baha’u’llah describes various acts dependent upon reaching maturity.</w:t>
      </w:r>
      <w:r>
        <w:rPr>
          <w:rStyle w:val="FootnoteReference"/>
        </w:rPr>
        <w:footnoteReference w:id="287"/>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773C6FC1" w14:textId="77777777" w:rsidR="00D101BB" w:rsidRDefault="00000000">
      <w:pPr>
        <w:pStyle w:val="Heading3"/>
      </w:pPr>
      <w:bookmarkStart w:id="203" w:name="lewdness"/>
      <w:bookmarkEnd w:id="202"/>
      <w:r>
        <w:t>14.7.2 Lewdness</w:t>
      </w:r>
    </w:p>
    <w:p w14:paraId="64982670" w14:textId="77777777" w:rsidR="00D101BB" w:rsidRDefault="00000000">
      <w:pPr>
        <w:pStyle w:val="FirstParagraph"/>
      </w:pPr>
      <w:r>
        <w:t>All people have a right to be free from lewdness.</w:t>
      </w:r>
      <w:r>
        <w:rPr>
          <w:rStyle w:val="FootnoteReference"/>
        </w:rPr>
        <w:footnoteReference w:id="288"/>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3C07831C" w14:textId="77777777" w:rsidR="00D101BB" w:rsidRDefault="00000000">
      <w:pPr>
        <w:pStyle w:val="Heading3"/>
      </w:pPr>
      <w:bookmarkStart w:id="204" w:name="pederasty"/>
      <w:bookmarkEnd w:id="203"/>
      <w:r>
        <w:lastRenderedPageBreak/>
        <w:t>14.7.3 Pederasty</w:t>
      </w:r>
    </w:p>
    <w:p w14:paraId="073D9CA5" w14:textId="77777777" w:rsidR="00D101BB" w:rsidRDefault="00000000">
      <w:pPr>
        <w:pStyle w:val="FirstParagraph"/>
      </w:pPr>
      <w:r>
        <w:t>Pederasty</w:t>
      </w:r>
      <w:r>
        <w:rPr>
          <w:rStyle w:val="FootnoteReference"/>
        </w:rPr>
        <w:footnoteReference w:id="289"/>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61AF26C1" w14:textId="77777777" w:rsidR="00D101BB" w:rsidRDefault="00000000">
      <w:pPr>
        <w:pStyle w:val="Heading3"/>
      </w:pPr>
      <w:bookmarkStart w:id="205" w:name="marriage"/>
      <w:bookmarkEnd w:id="204"/>
      <w:r>
        <w:t>14.7.4 Marriage</w:t>
      </w:r>
    </w:p>
    <w:p w14:paraId="176E9887" w14:textId="77777777" w:rsidR="00D101BB" w:rsidRDefault="00000000">
      <w:pPr>
        <w:pStyle w:val="FirstParagraph"/>
      </w:pPr>
      <w:r>
        <w:t>All people have a right to be free from a forced marriage.</w:t>
      </w:r>
      <w:r>
        <w:rPr>
          <w:rStyle w:val="FootnoteReference"/>
        </w:rPr>
        <w:footnoteReference w:id="290"/>
      </w:r>
      <w:r>
        <w:t xml:space="preserve"> Marriage is conditioned upon maturity and consent. Anyone under the age of maturity is protected from marriage. Between pederasty, lewdness, and marriage, every person has a right to sexual autonomy and safety.</w:t>
      </w:r>
    </w:p>
    <w:p w14:paraId="08DE216D" w14:textId="77777777" w:rsidR="00D101BB" w:rsidRDefault="00000000">
      <w:pPr>
        <w:pStyle w:val="Heading3"/>
      </w:pPr>
      <w:bookmarkStart w:id="206" w:name="physical-and-emotional-harm"/>
      <w:bookmarkEnd w:id="205"/>
      <w:r>
        <w:t>14.7.5 Physical and Emotional Harm</w:t>
      </w:r>
    </w:p>
    <w:p w14:paraId="4CB516C8" w14:textId="77777777" w:rsidR="00D101BB" w:rsidRDefault="00000000">
      <w:pPr>
        <w:pStyle w:val="FirstParagraph"/>
      </w:pPr>
      <w:r>
        <w:t>All people have a right to protection from physical and emotional harm.</w:t>
      </w:r>
      <w:r>
        <w:rPr>
          <w:rStyle w:val="FootnoteReference"/>
        </w:rPr>
        <w:footnoteReference w:id="291"/>
      </w:r>
      <w:r>
        <w:t xml:space="preserve"> The threat of physical harm to coerce consent would also be prohibited. Emotional harm can include contention, disputes, backbiting, and slander.</w:t>
      </w:r>
      <w:r>
        <w:rPr>
          <w:rStyle w:val="FootnoteReference"/>
        </w:rPr>
        <w:footnoteReference w:id="292"/>
      </w:r>
      <w:r>
        <w:t xml:space="preserve"> Instead, all people have a right to consultation and a right to walk away and leave emotional harm.</w:t>
      </w:r>
    </w:p>
    <w:p w14:paraId="5A37DBBC" w14:textId="77777777" w:rsidR="00D101BB" w:rsidRDefault="00000000">
      <w:pPr>
        <w:pStyle w:val="Heading3"/>
      </w:pPr>
      <w:bookmarkStart w:id="207" w:name="slavery"/>
      <w:bookmarkEnd w:id="206"/>
      <w:r>
        <w:t>14.7.6 Slavery</w:t>
      </w:r>
    </w:p>
    <w:p w14:paraId="2BF59669" w14:textId="77777777" w:rsidR="00D101BB" w:rsidRDefault="00000000">
      <w:pPr>
        <w:pStyle w:val="FirstParagraph"/>
      </w:pPr>
      <w:r>
        <w:t>All people have a right from being purchased or sold as slaves or servants.</w:t>
      </w:r>
    </w:p>
    <w:p w14:paraId="07980F31" w14:textId="77777777" w:rsidR="00D101BB" w:rsidRDefault="00000000">
      <w:pPr>
        <w:pStyle w:val="Heading3"/>
      </w:pPr>
      <w:bookmarkStart w:id="208" w:name="provision"/>
      <w:bookmarkEnd w:id="207"/>
      <w:r>
        <w:t>14.7.7 Provision</w:t>
      </w:r>
    </w:p>
    <w:p w14:paraId="6F8B847E" w14:textId="77777777" w:rsidR="00D101BB"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5666D0BB" w14:textId="77777777" w:rsidR="00D101BB"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4162729F" w14:textId="77777777" w:rsidR="00D101BB" w:rsidRDefault="00000000">
      <w:pPr>
        <w:pStyle w:val="BodyText"/>
      </w:pPr>
      <w:r>
        <w:t>Finally, provision can also include basic environmental necessities, such as clean air, clean water, and food free from undisclosed toxins and chemicals.</w:t>
      </w:r>
    </w:p>
    <w:p w14:paraId="78D40BAF" w14:textId="77777777" w:rsidR="00D101BB" w:rsidRDefault="00000000">
      <w:pPr>
        <w:pStyle w:val="Heading3"/>
      </w:pPr>
      <w:bookmarkStart w:id="209" w:name="hatred"/>
      <w:bookmarkEnd w:id="208"/>
      <w:r>
        <w:lastRenderedPageBreak/>
        <w:t>14.7.8 Hatred</w:t>
      </w:r>
    </w:p>
    <w:p w14:paraId="79D1352D" w14:textId="77777777" w:rsidR="00D101BB"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69F2023F" w14:textId="77777777" w:rsidR="00D101BB" w:rsidRDefault="00000000">
      <w:pPr>
        <w:pStyle w:val="Heading3"/>
      </w:pPr>
      <w:bookmarkStart w:id="210" w:name="corruption"/>
      <w:bookmarkEnd w:id="209"/>
      <w:r>
        <w:t>14.7.9 Corruption</w:t>
      </w:r>
    </w:p>
    <w:p w14:paraId="044D1151" w14:textId="77777777" w:rsidR="00D101BB"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1B9E0F85" w14:textId="77777777" w:rsidR="00D101BB" w:rsidRDefault="00000000">
      <w:pPr>
        <w:pStyle w:val="BodyText"/>
      </w:pPr>
      <w:r>
        <w:t>There is a right to be free from consuming that which robs a person of reason.</w:t>
      </w:r>
      <w:r>
        <w:rPr>
          <w:rStyle w:val="FootnoteReference"/>
        </w:rPr>
        <w:footnoteReference w:id="293"/>
      </w:r>
      <w:r>
        <w:t xml:space="preserve"> This will cause a person to become heedless and suspicious. Opium is explicitly mentioned</w:t>
      </w:r>
      <w:r>
        <w:rPr>
          <w:rStyle w:val="FootnoteReference"/>
        </w:rPr>
        <w:footnoteReference w:id="294"/>
      </w:r>
      <w:r>
        <w:t xml:space="preserve"> along with gambling. Reason is a virtue all people have a right to.</w:t>
      </w:r>
    </w:p>
    <w:p w14:paraId="19C6128C" w14:textId="77777777" w:rsidR="00D101BB" w:rsidRDefault="00000000">
      <w:pPr>
        <w:pStyle w:val="Heading3"/>
      </w:pPr>
      <w:bookmarkStart w:id="211" w:name="tyranny"/>
      <w:bookmarkEnd w:id="210"/>
      <w:r>
        <w:t>14.7.10 Tyranny</w:t>
      </w:r>
    </w:p>
    <w:p w14:paraId="5EC2454C" w14:textId="77777777" w:rsidR="00D101BB"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5"/>
      </w:r>
    </w:p>
    <w:p w14:paraId="5DE9568A" w14:textId="77777777" w:rsidR="00D101BB" w:rsidRDefault="00000000">
      <w:pPr>
        <w:pStyle w:val="Heading3"/>
      </w:pPr>
      <w:bookmarkStart w:id="212" w:name="justice-1"/>
      <w:bookmarkEnd w:id="211"/>
      <w:r>
        <w:t>14.7.11 Justice</w:t>
      </w:r>
    </w:p>
    <w:p w14:paraId="5BA9D57B" w14:textId="77777777" w:rsidR="00D101BB"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1D6FB85C" w14:textId="77777777" w:rsidR="00D101BB" w:rsidRDefault="00000000">
      <w:pPr>
        <w:pStyle w:val="Heading2"/>
      </w:pPr>
      <w:bookmarkStart w:id="213" w:name="the-right-to-a-skilled-physician"/>
      <w:bookmarkEnd w:id="201"/>
      <w:bookmarkEnd w:id="212"/>
      <w:r>
        <w:t>14.8 The Right to a Skilled Physician</w:t>
      </w:r>
    </w:p>
    <w:p w14:paraId="620071BE" w14:textId="77777777" w:rsidR="00D101BB" w:rsidRDefault="00000000">
      <w:pPr>
        <w:pStyle w:val="FirstParagraph"/>
      </w:pPr>
      <w:r>
        <w:t>Baha’u’llah says for those who fall ill, skilled physicians should be referred to.</w:t>
      </w:r>
      <w:r>
        <w:rPr>
          <w:rStyle w:val="FootnoteReference"/>
        </w:rPr>
        <w:footnoteReference w:id="296"/>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46187B70" w14:textId="77777777" w:rsidR="00D101BB"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3444435E" w14:textId="77777777" w:rsidR="00D101BB" w:rsidRDefault="00000000">
      <w:pPr>
        <w:pStyle w:val="Heading2"/>
      </w:pPr>
      <w:bookmarkStart w:id="214" w:name="the-right-to-inheritance"/>
      <w:bookmarkEnd w:id="213"/>
      <w:r>
        <w:t>14.9 The Right to Inheritance</w:t>
      </w:r>
    </w:p>
    <w:p w14:paraId="39D93228" w14:textId="77777777" w:rsidR="00D101BB" w:rsidRDefault="00000000">
      <w:pPr>
        <w:pStyle w:val="FirstParagraph"/>
      </w:pPr>
      <w:r>
        <w:t>All people have a right to receive any inheritance provided to them through the legal contract of a will and testament.</w:t>
      </w:r>
      <w:r>
        <w:rPr>
          <w:rStyle w:val="FootnoteReference"/>
        </w:rPr>
        <w:footnoteReference w:id="297"/>
      </w:r>
      <w:r>
        <w:t xml:space="preserve"> This right can not be deprived under any circumstance. If a person has not reached maturity, their inheritance must be protected through a trust. This trust is managed professionally and responsibly until the youth reaches maturity.</w:t>
      </w:r>
    </w:p>
    <w:p w14:paraId="5C660D88" w14:textId="77777777" w:rsidR="00D101BB" w:rsidRDefault="00000000">
      <w:pPr>
        <w:pStyle w:val="Heading2"/>
      </w:pPr>
      <w:bookmarkStart w:id="215" w:name="the-right-to-worship"/>
      <w:bookmarkEnd w:id="214"/>
      <w:r>
        <w:t>14.10 The Right to Worship</w:t>
      </w:r>
    </w:p>
    <w:p w14:paraId="522214EA" w14:textId="77777777" w:rsidR="00D101BB"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00892E2D" w14:textId="77777777" w:rsidR="00D101BB"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29BD2DAB" w14:textId="77777777" w:rsidR="00D101BB" w:rsidRDefault="00000000">
      <w:pPr>
        <w:pStyle w:val="Heading2"/>
      </w:pPr>
      <w:bookmarkStart w:id="216" w:name="the-right-to-education"/>
      <w:bookmarkEnd w:id="215"/>
      <w:r>
        <w:t>14.11 The Right to Education</w:t>
      </w:r>
    </w:p>
    <w:p w14:paraId="598DD13D" w14:textId="77777777" w:rsidR="00D101BB" w:rsidRDefault="00000000">
      <w:pPr>
        <w:pStyle w:val="FirstParagraph"/>
      </w:pPr>
      <w:r>
        <w:t>Baha’u’llah emphasizes the right to education.</w:t>
      </w:r>
      <w:r>
        <w:rPr>
          <w:rStyle w:val="FootnoteReference"/>
        </w:rPr>
        <w:footnoteReference w:id="298"/>
      </w:r>
      <w:r>
        <w:t xml:space="preserve"> Education includes at least two languages</w:t>
      </w:r>
      <w:r>
        <w:rPr>
          <w:rStyle w:val="FootnoteReference"/>
        </w:rPr>
        <w:footnoteReference w:id="299"/>
      </w:r>
      <w:r>
        <w:t xml:space="preserve"> (the primary language of home and a secondary language), science,</w:t>
      </w:r>
      <w:r>
        <w:rPr>
          <w:rStyle w:val="FootnoteReference"/>
        </w:rPr>
        <w:footnoteReference w:id="300"/>
      </w:r>
      <w:r>
        <w:t xml:space="preserve"> arts, crafts,</w:t>
      </w:r>
      <w:r>
        <w:rPr>
          <w:rStyle w:val="FootnoteReference"/>
        </w:rPr>
        <w:footnoteReference w:id="301"/>
      </w:r>
      <w:r>
        <w:t xml:space="preserve"> and the sacred words of God.</w:t>
      </w:r>
      <w:r>
        <w:rPr>
          <w:rStyle w:val="FootnoteReference"/>
        </w:rPr>
        <w:footnoteReference w:id="302"/>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30A0E784" w14:textId="77777777" w:rsidR="00D101BB"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27DE86BA" w14:textId="77777777" w:rsidR="00D101BB" w:rsidRDefault="00000000">
      <w:pPr>
        <w:pStyle w:val="Heading2"/>
      </w:pPr>
      <w:bookmarkStart w:id="217" w:name="responsibilities"/>
      <w:bookmarkEnd w:id="216"/>
      <w:r>
        <w:t>14.12 Responsibilities</w:t>
      </w:r>
    </w:p>
    <w:p w14:paraId="1EE343E5" w14:textId="77777777" w:rsidR="00D101BB" w:rsidRDefault="00000000">
      <w:pPr>
        <w:pStyle w:val="FirstParagraph"/>
      </w:pPr>
      <w:r>
        <w:t>People who have not reached maturity have no responsibility in the command of God, other than what is necessary to mature.</w:t>
      </w:r>
    </w:p>
    <w:p w14:paraId="0FB0761F" w14:textId="77777777" w:rsidR="00D101BB" w:rsidRDefault="00000000">
      <w:r>
        <w:br w:type="page"/>
      </w:r>
    </w:p>
    <w:p w14:paraId="7FB03323" w14:textId="77777777" w:rsidR="00D101BB" w:rsidRDefault="00000000">
      <w:pPr>
        <w:pStyle w:val="Heading1"/>
      </w:pPr>
      <w:bookmarkStart w:id="218" w:name="from-maturity-to-devotion"/>
      <w:bookmarkStart w:id="219" w:name="_Toc220447244"/>
      <w:bookmarkEnd w:id="193"/>
      <w:bookmarkEnd w:id="217"/>
      <w:r>
        <w:lastRenderedPageBreak/>
        <w:t>15. From Maturity to Devotion</w:t>
      </w:r>
      <w:bookmarkEnd w:id="219"/>
    </w:p>
    <w:p w14:paraId="25A6C88B" w14:textId="77777777" w:rsidR="00D101BB" w:rsidRDefault="00000000">
      <w:pPr>
        <w:pStyle w:val="Heading2"/>
      </w:pPr>
      <w:bookmarkStart w:id="220" w:name="the-first-responsibility"/>
      <w:r>
        <w:t>15.1 The First Responsibility</w:t>
      </w:r>
    </w:p>
    <w:p w14:paraId="0A6835AC" w14:textId="77777777" w:rsidR="00D101BB"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5ADFAB4C" w14:textId="77777777" w:rsidR="00D101BB"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303"/>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51BB7C11" w14:textId="77777777" w:rsidR="00D101BB" w:rsidRDefault="00000000">
      <w:pPr>
        <w:pStyle w:val="BodyText"/>
      </w:pPr>
      <w:r>
        <w:t>Maturity will be a good way to help understand how to frame this concept.</w:t>
      </w:r>
    </w:p>
    <w:p w14:paraId="209382E0" w14:textId="77777777" w:rsidR="00D101BB" w:rsidRDefault="00000000">
      <w:pPr>
        <w:pStyle w:val="Heading2"/>
      </w:pPr>
      <w:bookmarkStart w:id="221" w:name="what-is-maturity"/>
      <w:bookmarkEnd w:id="220"/>
      <w:r>
        <w:t>15.2 What is Maturity?</w:t>
      </w:r>
    </w:p>
    <w:p w14:paraId="56109807" w14:textId="77777777" w:rsidR="00D101BB" w:rsidRDefault="00000000">
      <w:pPr>
        <w:pStyle w:val="FirstParagraph"/>
      </w:pPr>
      <w:r>
        <w:t>The Kitab-i-Aqdas mentions maturity twice. The first is when prayer and fasting become obligatory</w:t>
      </w:r>
      <w:r>
        <w:rPr>
          <w:rStyle w:val="FootnoteReference"/>
        </w:rPr>
        <w:footnoteReference w:id="304"/>
      </w:r>
      <w:r>
        <w:t xml:space="preserve"> and when to receive inheritance.</w:t>
      </w:r>
      <w:r>
        <w:rPr>
          <w:rStyle w:val="FootnoteReference"/>
        </w:rPr>
        <w:footnoteReference w:id="305"/>
      </w:r>
      <w:r>
        <w:t xml:space="preserve"> On the latter right, Baha’u’llah conditions trusteeship if the descendant is weak instead of being mature. What might weakness be related to?</w:t>
      </w:r>
    </w:p>
    <w:p w14:paraId="55A5176A" w14:textId="77777777" w:rsidR="00D101BB"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3980134D" w14:textId="77777777" w:rsidR="00D101BB"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017149FE" w14:textId="77777777" w:rsidR="00D101BB"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723040A7" w14:textId="77777777" w:rsidR="00D101BB" w:rsidRDefault="00000000">
      <w:pPr>
        <w:pStyle w:val="Heading2"/>
      </w:pPr>
      <w:bookmarkStart w:id="222" w:name="X753915c0586792eda6e3cba96eea8e5d985e95f"/>
      <w:bookmarkEnd w:id="221"/>
      <w:r>
        <w:t>15.3 The Laws of Maturity and Consent in Nations</w:t>
      </w:r>
    </w:p>
    <w:p w14:paraId="402D4D64" w14:textId="77777777" w:rsidR="00D101BB"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6"/>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24FECAF9" w14:textId="77777777" w:rsidR="00D101BB"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5DBD7D89" w14:textId="77777777" w:rsidR="00D101BB"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4985CAC2" w14:textId="77777777" w:rsidR="00D101BB"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2CC05416" w14:textId="77777777" w:rsidR="00D101BB" w:rsidRDefault="00000000">
      <w:pPr>
        <w:pStyle w:val="Heading2"/>
      </w:pPr>
      <w:bookmarkStart w:id="223" w:name="X991a88b960c014638c9e2554dd7d0b900eca4fb"/>
      <w:bookmarkEnd w:id="222"/>
      <w:r>
        <w:t>15.4 The Devotional Identity of a Mature Adult</w:t>
      </w:r>
    </w:p>
    <w:p w14:paraId="6966A123" w14:textId="77777777" w:rsidR="00D101BB" w:rsidRDefault="00000000">
      <w:pPr>
        <w:pStyle w:val="FirstParagraph"/>
      </w:pPr>
      <w:r>
        <w:t>Maturity marks the official beginning of the devotional identity of an adult, if they choose to do so. Baha’u’llah says in tablet BH00528:</w:t>
      </w:r>
    </w:p>
    <w:p w14:paraId="2140B10E" w14:textId="77777777" w:rsidR="00D101BB"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49D52ACB" w14:textId="77777777" w:rsidR="00D101BB" w:rsidRDefault="00000000">
      <w:pPr>
        <w:pStyle w:val="FirstParagraph"/>
      </w:pPr>
      <w:r>
        <w:lastRenderedPageBreak/>
        <w:t>He goes on to say the “understanding of every soul must…. behold itself independent.”</w:t>
      </w:r>
      <w:r>
        <w:rPr>
          <w:rStyle w:val="FootnoteReference"/>
        </w:rPr>
        <w:footnoteReference w:id="307"/>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11D79D3E" w14:textId="77777777" w:rsidR="00D101BB" w:rsidRDefault="00000000">
      <w:pPr>
        <w:pStyle w:val="Heading2"/>
      </w:pPr>
      <w:bookmarkStart w:id="224" w:name="right-to-belief"/>
      <w:bookmarkEnd w:id="223"/>
      <w:r>
        <w:t>15.5 Right to Belief</w:t>
      </w:r>
    </w:p>
    <w:p w14:paraId="17B811CB" w14:textId="77777777" w:rsidR="00D101BB"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0B8F4A0D" w14:textId="77777777" w:rsidR="00D101BB"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13189C22" w14:textId="77777777" w:rsidR="00D101BB" w:rsidRDefault="00000000">
      <w:pPr>
        <w:pStyle w:val="Heading2"/>
      </w:pPr>
      <w:bookmarkStart w:id="225" w:name="spiritual-accountability"/>
      <w:bookmarkEnd w:id="224"/>
      <w:r>
        <w:t>15.6 Spiritual Accountability</w:t>
      </w:r>
    </w:p>
    <w:p w14:paraId="322A7BCD" w14:textId="77777777" w:rsidR="00D101BB" w:rsidRDefault="00000000">
      <w:pPr>
        <w:pStyle w:val="FirstParagraph"/>
      </w:pPr>
      <w:r>
        <w:t>There are various guidelines in the Kitab-i-Aqdas which focus on aspects of spiritual accountability. I will provide a list of these without added explanation.</w:t>
      </w:r>
    </w:p>
    <w:p w14:paraId="22DC2AD6" w14:textId="77777777" w:rsidR="00D101BB" w:rsidRDefault="00000000">
      <w:pPr>
        <w:numPr>
          <w:ilvl w:val="0"/>
          <w:numId w:val="14"/>
        </w:numPr>
      </w:pPr>
      <w:r>
        <w:t>A responsibility not to destroy what God has built.</w:t>
      </w:r>
      <w:r>
        <w:rPr>
          <w:rStyle w:val="FootnoteReference"/>
        </w:rPr>
        <w:footnoteReference w:id="308"/>
      </w:r>
      <w:r>
        <w:t xml:space="preserve"> A right to what God has built and created.</w:t>
      </w:r>
    </w:p>
    <w:p w14:paraId="73641287" w14:textId="77777777" w:rsidR="00D101BB" w:rsidRDefault="00000000">
      <w:pPr>
        <w:numPr>
          <w:ilvl w:val="0"/>
          <w:numId w:val="14"/>
        </w:numPr>
      </w:pPr>
      <w:r>
        <w:t>A responsibility not to oppose or object to Baha’u’llah.</w:t>
      </w:r>
      <w:r>
        <w:rPr>
          <w:rStyle w:val="FootnoteReference"/>
        </w:rPr>
        <w:footnoteReference w:id="309"/>
      </w:r>
      <w:r>
        <w:t xml:space="preserve"> A right to support Baha’u’llah and His Cause.</w:t>
      </w:r>
    </w:p>
    <w:p w14:paraId="6127CD7C" w14:textId="77777777" w:rsidR="00D101BB" w:rsidRDefault="00000000">
      <w:pPr>
        <w:numPr>
          <w:ilvl w:val="0"/>
          <w:numId w:val="14"/>
        </w:numPr>
      </w:pPr>
      <w:r>
        <w:t>A responsibility not to hesitate in following Baha’u’llah’s command.</w:t>
      </w:r>
      <w:r>
        <w:rPr>
          <w:rStyle w:val="FootnoteReference"/>
        </w:rPr>
        <w:footnoteReference w:id="310"/>
      </w:r>
      <w:r>
        <w:t xml:space="preserve"> A right to trust in and act sincerely in implementing the Kitab-i-Aqdas and related commands.</w:t>
      </w:r>
    </w:p>
    <w:p w14:paraId="4F030568" w14:textId="77777777" w:rsidR="00D101BB" w:rsidRDefault="00000000">
      <w:pPr>
        <w:numPr>
          <w:ilvl w:val="0"/>
          <w:numId w:val="14"/>
        </w:numPr>
      </w:pPr>
      <w:r>
        <w:lastRenderedPageBreak/>
        <w:t>A responsibility not to question Baha’u’llah’s actions.</w:t>
      </w:r>
      <w:r>
        <w:rPr>
          <w:rStyle w:val="FootnoteReference"/>
        </w:rPr>
        <w:footnoteReference w:id="311"/>
      </w:r>
      <w:r>
        <w:t xml:space="preserve"> A right to believe Baha’u’llah’s actions reflect the Will of God, who represents all names to include Most Subtle.</w:t>
      </w:r>
    </w:p>
    <w:p w14:paraId="41F34E2F" w14:textId="77777777" w:rsidR="00D101BB" w:rsidRDefault="00000000">
      <w:pPr>
        <w:numPr>
          <w:ilvl w:val="0"/>
          <w:numId w:val="14"/>
        </w:numPr>
      </w:pPr>
      <w:r>
        <w:t>A responsibility not to corrupt the Cause of God.</w:t>
      </w:r>
      <w:r>
        <w:rPr>
          <w:rStyle w:val="FootnoteReference"/>
        </w:rPr>
        <w:footnoteReference w:id="312"/>
      </w:r>
      <w:r>
        <w:t xml:space="preserve"> A right to allow the Cause of God to reform the Earth.</w:t>
      </w:r>
    </w:p>
    <w:p w14:paraId="2E0B2E07" w14:textId="77777777" w:rsidR="00D101BB" w:rsidRDefault="00000000">
      <w:pPr>
        <w:numPr>
          <w:ilvl w:val="0"/>
          <w:numId w:val="14"/>
        </w:numPr>
      </w:pPr>
      <w:r>
        <w:t>A responsibility not to measure the Book of God by your own desires.</w:t>
      </w:r>
      <w:r>
        <w:rPr>
          <w:rStyle w:val="FootnoteReference"/>
        </w:rPr>
        <w:footnoteReference w:id="313"/>
      </w:r>
      <w:r>
        <w:t xml:space="preserve"> A right to measure your desires according to the Book of God.</w:t>
      </w:r>
    </w:p>
    <w:p w14:paraId="7DF18AEC" w14:textId="77777777" w:rsidR="00D101BB" w:rsidRDefault="00000000">
      <w:pPr>
        <w:numPr>
          <w:ilvl w:val="0"/>
          <w:numId w:val="14"/>
        </w:numPr>
      </w:pPr>
      <w:r>
        <w:t>A responsibility not to object to the fragrance of God, which is His love.</w:t>
      </w:r>
      <w:r>
        <w:rPr>
          <w:rStyle w:val="FootnoteReference"/>
        </w:rPr>
        <w:footnoteReference w:id="314"/>
      </w:r>
      <w:r>
        <w:t xml:space="preserve"> A right to receive God’s love.</w:t>
      </w:r>
    </w:p>
    <w:p w14:paraId="366B6B68" w14:textId="77777777" w:rsidR="00D101BB" w:rsidRDefault="00000000">
      <w:pPr>
        <w:numPr>
          <w:ilvl w:val="0"/>
          <w:numId w:val="14"/>
        </w:numPr>
      </w:pPr>
      <w:r>
        <w:t>A responsibility not to withhold yourself from the bounties and grace of God.</w:t>
      </w:r>
      <w:r>
        <w:rPr>
          <w:rStyle w:val="FootnoteReference"/>
        </w:rPr>
        <w:footnoteReference w:id="315"/>
      </w:r>
      <w:r>
        <w:t xml:space="preserve"> A right receiving the bounties and grace of God.</w:t>
      </w:r>
    </w:p>
    <w:p w14:paraId="52044F5E" w14:textId="77777777" w:rsidR="00D101BB" w:rsidRDefault="00000000">
      <w:pPr>
        <w:numPr>
          <w:ilvl w:val="0"/>
          <w:numId w:val="14"/>
        </w:numPr>
      </w:pPr>
      <w:r>
        <w:t>A responsibility not to deny what God has permitted.</w:t>
      </w:r>
      <w:r>
        <w:rPr>
          <w:rStyle w:val="FootnoteReference"/>
        </w:rPr>
        <w:footnoteReference w:id="316"/>
      </w:r>
      <w:r>
        <w:t xml:space="preserve"> A right to be free from the tyranny of those who deny what God has permitted or allow which God has forbade.</w:t>
      </w:r>
    </w:p>
    <w:p w14:paraId="0A65BA25" w14:textId="77777777" w:rsidR="00D101BB" w:rsidRDefault="00000000">
      <w:pPr>
        <w:numPr>
          <w:ilvl w:val="0"/>
          <w:numId w:val="14"/>
        </w:numPr>
      </w:pPr>
      <w:r>
        <w:t>A responsibility to raise up the Sacred Houses and the places whereupon the Throne of the Lord (whereever the Bab and Baha’u’llah had lived and possibly imprisoned).</w:t>
      </w:r>
      <w:r>
        <w:rPr>
          <w:rStyle w:val="FootnoteReference"/>
        </w:rPr>
        <w:footnoteReference w:id="317"/>
      </w:r>
      <w:r>
        <w:t xml:space="preserve"> A right to raise up and access the Sacred Houses and Thrones of the Lord.</w:t>
      </w:r>
    </w:p>
    <w:p w14:paraId="7BA2CD9E" w14:textId="77777777" w:rsidR="00D101BB" w:rsidRDefault="00000000">
      <w:pPr>
        <w:numPr>
          <w:ilvl w:val="0"/>
          <w:numId w:val="14"/>
        </w:numPr>
      </w:pPr>
      <w:r>
        <w:t>A responsibility to ask about the Cause of God and what your souls need.</w:t>
      </w:r>
      <w:r>
        <w:rPr>
          <w:rStyle w:val="FootnoteReference"/>
        </w:rPr>
        <w:footnoteReference w:id="318"/>
      </w:r>
      <w:r>
        <w:t xml:space="preserve"> A right to be able to ask about the Cause of God and what your souls need.</w:t>
      </w:r>
    </w:p>
    <w:p w14:paraId="2FB71EBC" w14:textId="77777777" w:rsidR="00D101BB" w:rsidRDefault="00000000">
      <w:pPr>
        <w:numPr>
          <w:ilvl w:val="0"/>
          <w:numId w:val="14"/>
        </w:numPr>
      </w:pPr>
      <w:r>
        <w:t>A responsibility to never deviate from a verses outward meaning.</w:t>
      </w:r>
      <w:r>
        <w:rPr>
          <w:rStyle w:val="FootnoteReference"/>
        </w:rPr>
        <w:footnoteReference w:id="319"/>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20"/>
      </w:r>
      <w:r>
        <w:t xml:space="preserve"> This is a right of every mature person.</w:t>
      </w:r>
    </w:p>
    <w:p w14:paraId="1F22E159" w14:textId="77777777" w:rsidR="00D101BB" w:rsidRDefault="00000000">
      <w:pPr>
        <w:pStyle w:val="Heading2"/>
      </w:pPr>
      <w:bookmarkStart w:id="226" w:name="the-right-to-spiritual-maturity"/>
      <w:bookmarkEnd w:id="225"/>
      <w:r>
        <w:t>15.7 The Right to Spiritual Maturity</w:t>
      </w:r>
    </w:p>
    <w:p w14:paraId="182BDF03" w14:textId="77777777" w:rsidR="00D101BB"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66173B19" w14:textId="77777777" w:rsidR="00D101BB"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24431316" w14:textId="77777777" w:rsidR="00D101BB"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3C400723" w14:textId="77777777" w:rsidR="00D101BB"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21"/>
      </w:r>
    </w:p>
    <w:p w14:paraId="7F5EA2E0" w14:textId="77777777" w:rsidR="00D101BB"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22"/>
      </w:r>
      <w:r>
        <w:t xml:space="preserve"> With this said, I do believe in what the Kitab-i-Aqdas says in its opening in believing in the Manifestation of God in this age. God says this is the source of all spiritual maturity.</w:t>
      </w:r>
    </w:p>
    <w:p w14:paraId="6C9B716B" w14:textId="77777777" w:rsidR="00D101BB"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23"/>
      </w:r>
      <w:r>
        <w:t xml:space="preserve"> An associated responsibility is for a person to no longer be moved by desires and illusions.</w:t>
      </w:r>
      <w:r>
        <w:rPr>
          <w:rStyle w:val="FootnoteReference"/>
        </w:rPr>
        <w:footnoteReference w:id="324"/>
      </w:r>
    </w:p>
    <w:p w14:paraId="225B146D" w14:textId="77777777" w:rsidR="00D101BB" w:rsidRDefault="00000000">
      <w:pPr>
        <w:pStyle w:val="Heading2"/>
      </w:pPr>
      <w:bookmarkStart w:id="227" w:name="responsibilities-of-spiritual-maturity"/>
      <w:bookmarkEnd w:id="226"/>
      <w:r>
        <w:t>15.8 Responsibilities of Spiritual Maturity</w:t>
      </w:r>
    </w:p>
    <w:p w14:paraId="1B2B6B7F" w14:textId="77777777" w:rsidR="00D101BB"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5"/>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6BC7AF11" w14:textId="77777777" w:rsidR="00D101BB" w:rsidRDefault="00000000">
      <w:pPr>
        <w:pStyle w:val="BodyText"/>
      </w:pPr>
      <w:r>
        <w:t>The next responsibility for a spiritually mature person is to convey God’s Cause.</w:t>
      </w:r>
      <w:r>
        <w:rPr>
          <w:rStyle w:val="FootnoteReference"/>
        </w:rPr>
        <w:footnoteReference w:id="32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66940766" w14:textId="77777777" w:rsidR="00D101BB"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7"/>
      </w:r>
    </w:p>
    <w:p w14:paraId="57ECC75E" w14:textId="77777777" w:rsidR="00D101BB" w:rsidRDefault="00000000">
      <w:pPr>
        <w:pStyle w:val="Heading2"/>
      </w:pPr>
      <w:bookmarkStart w:id="228" w:name="the-bayanic-calendars-rhythm-of-maturity"/>
      <w:bookmarkEnd w:id="227"/>
      <w:r>
        <w:lastRenderedPageBreak/>
        <w:t>15.9 The Bayanic Calendar’s Rhythm of Maturity</w:t>
      </w:r>
    </w:p>
    <w:p w14:paraId="31A94FE5" w14:textId="77777777" w:rsidR="00D101BB"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476AC980" w14:textId="77777777" w:rsidR="00D101BB" w:rsidRDefault="00000000">
      <w:r>
        <w:br w:type="page"/>
      </w:r>
    </w:p>
    <w:p w14:paraId="66C10E03" w14:textId="77777777" w:rsidR="00D101BB" w:rsidRDefault="00000000">
      <w:pPr>
        <w:pStyle w:val="Heading1"/>
      </w:pPr>
      <w:bookmarkStart w:id="229" w:name="the-private-self"/>
      <w:bookmarkStart w:id="230" w:name="_Toc220447245"/>
      <w:bookmarkEnd w:id="218"/>
      <w:bookmarkEnd w:id="228"/>
      <w:r>
        <w:lastRenderedPageBreak/>
        <w:t>16. The Private Self</w:t>
      </w:r>
      <w:bookmarkEnd w:id="230"/>
    </w:p>
    <w:p w14:paraId="1743731E" w14:textId="77777777" w:rsidR="00D101BB"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11A3FA34" w14:textId="77777777" w:rsidR="00D101BB"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5AC2481F" w14:textId="77777777" w:rsidR="00D101BB" w:rsidRDefault="00000000">
      <w:pPr>
        <w:pStyle w:val="Heading2"/>
      </w:pPr>
      <w:bookmarkStart w:id="231" w:name="Xefa14bc45e2520be3101a78a13207deb3fb28d3"/>
      <w:r>
        <w:t>16.1 Responsibilities Associated With Premature Rights</w:t>
      </w:r>
    </w:p>
    <w:p w14:paraId="6A55C60B" w14:textId="77777777" w:rsidR="00D101BB"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779B8CB4" w14:textId="77777777" w:rsidR="00D101BB" w:rsidRDefault="00000000">
      <w:pPr>
        <w:numPr>
          <w:ilvl w:val="0"/>
          <w:numId w:val="15"/>
        </w:numPr>
      </w:pPr>
      <w:r>
        <w:t>The responsibility of life</w:t>
      </w:r>
    </w:p>
    <w:p w14:paraId="2571C722" w14:textId="77777777" w:rsidR="00D101BB" w:rsidRDefault="00000000">
      <w:pPr>
        <w:numPr>
          <w:ilvl w:val="0"/>
          <w:numId w:val="15"/>
        </w:numPr>
      </w:pPr>
      <w:r>
        <w:t>The responsibility of identity</w:t>
      </w:r>
    </w:p>
    <w:p w14:paraId="18F13301" w14:textId="77777777" w:rsidR="00D101BB" w:rsidRDefault="00000000">
      <w:pPr>
        <w:numPr>
          <w:ilvl w:val="0"/>
          <w:numId w:val="15"/>
        </w:numPr>
      </w:pPr>
      <w:r>
        <w:t>The responsibility of purity</w:t>
      </w:r>
    </w:p>
    <w:p w14:paraId="783E640F" w14:textId="77777777" w:rsidR="00D101BB" w:rsidRDefault="00000000">
      <w:pPr>
        <w:numPr>
          <w:ilvl w:val="0"/>
          <w:numId w:val="15"/>
        </w:numPr>
      </w:pPr>
      <w:r>
        <w:t>The responsibility of a dignified appearance</w:t>
      </w:r>
    </w:p>
    <w:p w14:paraId="0C918438" w14:textId="77777777" w:rsidR="00D101BB" w:rsidRDefault="00000000">
      <w:pPr>
        <w:numPr>
          <w:ilvl w:val="0"/>
          <w:numId w:val="15"/>
        </w:numPr>
      </w:pPr>
      <w:r>
        <w:t>The responsibility of love and kindness</w:t>
      </w:r>
    </w:p>
    <w:p w14:paraId="458A1A0E" w14:textId="77777777" w:rsidR="00D101BB" w:rsidRDefault="00000000">
      <w:pPr>
        <w:numPr>
          <w:ilvl w:val="0"/>
          <w:numId w:val="15"/>
        </w:numPr>
      </w:pPr>
      <w:r>
        <w:t>The responsibility to not oppress, to include lewdness, pederasty, physical harm, emotional harm, provision, hatred, corruption, tyranny, and justice.</w:t>
      </w:r>
    </w:p>
    <w:p w14:paraId="5E167063" w14:textId="77777777" w:rsidR="00D101BB" w:rsidRDefault="00000000">
      <w:pPr>
        <w:numPr>
          <w:ilvl w:val="0"/>
          <w:numId w:val="15"/>
        </w:numPr>
      </w:pPr>
      <w:r>
        <w:t>The responsibility to have a skilled physician</w:t>
      </w:r>
    </w:p>
    <w:p w14:paraId="1DE275FC" w14:textId="77777777" w:rsidR="00D101BB" w:rsidRDefault="00000000">
      <w:pPr>
        <w:numPr>
          <w:ilvl w:val="0"/>
          <w:numId w:val="15"/>
        </w:numPr>
      </w:pPr>
      <w:r>
        <w:t>The responsibility to education</w:t>
      </w:r>
    </w:p>
    <w:p w14:paraId="13D50D3B" w14:textId="77777777" w:rsidR="00D101BB" w:rsidRDefault="00000000">
      <w:pPr>
        <w:pStyle w:val="Heading2"/>
      </w:pPr>
      <w:bookmarkStart w:id="232" w:name="X1f45706ca40fd8f85c7b1a73cb099d601f0b270"/>
      <w:bookmarkEnd w:id="231"/>
      <w:r>
        <w:t>16.2 The Right and Responsibility to Be Free From Illusions</w:t>
      </w:r>
    </w:p>
    <w:p w14:paraId="6F694B40" w14:textId="77777777" w:rsidR="00D101BB"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3578C6A5" w14:textId="77777777" w:rsidR="00D101BB" w:rsidRDefault="00000000">
      <w:pPr>
        <w:pStyle w:val="BodyText"/>
      </w:pPr>
      <w:r>
        <w:t>The Kitab-i-Aqdas describes illusions as idols of our desires.</w:t>
      </w:r>
      <w:r>
        <w:rPr>
          <w:rStyle w:val="FootnoteReference"/>
        </w:rPr>
        <w:footnoteReference w:id="328"/>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75696D19" w14:textId="77777777" w:rsidR="00D101BB"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9"/>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688B4B05" w14:textId="77777777" w:rsidR="00D101BB" w:rsidRDefault="00000000">
      <w:pPr>
        <w:pStyle w:val="Heading2"/>
      </w:pPr>
      <w:bookmarkStart w:id="233" w:name="X9ada0953a31f2e01ae40a8cc2c464076a5d6612"/>
      <w:bookmarkEnd w:id="232"/>
      <w:r>
        <w:t>16.3 The Right and Responsibility To Not Be Wretched</w:t>
      </w:r>
    </w:p>
    <w:p w14:paraId="42C9F13B" w14:textId="77777777" w:rsidR="00D101BB" w:rsidRDefault="00000000">
      <w:pPr>
        <w:pStyle w:val="FirstParagraph"/>
      </w:pPr>
      <w:r>
        <w:t>The Kitab-i-Aqdas tells us not to follow a wretched one.</w:t>
      </w:r>
      <w:r>
        <w:rPr>
          <w:rStyle w:val="FootnoteReference"/>
        </w:rPr>
        <w:footnoteReference w:id="330"/>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58384C48" w14:textId="77777777" w:rsidR="00D101BB"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02D35CEC" w14:textId="77777777" w:rsidR="00D101BB" w:rsidRDefault="00000000">
      <w:pPr>
        <w:pStyle w:val="Heading2"/>
      </w:pPr>
      <w:bookmarkStart w:id="234" w:name="X51704d0e94133ab9353df306b97bdd13fcfbddf"/>
      <w:bookmarkEnd w:id="233"/>
      <w:r>
        <w:t>16.4 The Right and Responsibility To Not Be a Tyrant</w:t>
      </w:r>
    </w:p>
    <w:p w14:paraId="01A07965" w14:textId="77777777" w:rsidR="00D101BB"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31"/>
      </w:r>
      <w:r>
        <w:t xml:space="preserve"> be in the thought of improving the world and refining nations.” He further adds to “desire not for anyone what you would not desire for yourselves.”</w:t>
      </w:r>
      <w:r>
        <w:rPr>
          <w:rStyle w:val="FootnoteReference"/>
        </w:rPr>
        <w:footnoteReference w:id="332"/>
      </w:r>
      <w:r>
        <w:t xml:space="preserve"> Any thought or feeling which interferes with this responsibility is an illusion.</w:t>
      </w:r>
    </w:p>
    <w:p w14:paraId="045DB8E4" w14:textId="77777777" w:rsidR="00D101BB"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33"/>
      </w:r>
      <w:r>
        <w:t xml:space="preserve"> and sovereign leaders</w:t>
      </w:r>
      <w:r>
        <w:rPr>
          <w:rStyle w:val="FootnoteReference"/>
        </w:rPr>
        <w:footnoteReference w:id="33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5"/>
      </w:r>
    </w:p>
    <w:p w14:paraId="1A8AB8D9" w14:textId="77777777" w:rsidR="00D101BB" w:rsidRDefault="00000000">
      <w:pPr>
        <w:pStyle w:val="Heading2"/>
      </w:pPr>
      <w:bookmarkStart w:id="235" w:name="break-the-boundaries-of-self-and-desire"/>
      <w:bookmarkEnd w:id="234"/>
      <w:r>
        <w:lastRenderedPageBreak/>
        <w:t>16.5 Break the Boundaries of Self and Desire</w:t>
      </w:r>
    </w:p>
    <w:p w14:paraId="56E2221F" w14:textId="77777777" w:rsidR="00D101BB"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3C43E1A0" w14:textId="77777777" w:rsidR="00D101BB" w:rsidRDefault="00000000">
      <w:pPr>
        <w:pStyle w:val="BodyText"/>
      </w:pPr>
      <w:r>
        <w:t>Like delusions, we are to break the boundaries of self and desire.</w:t>
      </w:r>
      <w:r>
        <w:rPr>
          <w:rStyle w:val="FootnoteReference"/>
        </w:rPr>
        <w:footnoteReference w:id="336"/>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7"/>
      </w:r>
      <w:r>
        <w:t xml:space="preserve"> Division and unity start with who we are in private.</w:t>
      </w:r>
    </w:p>
    <w:p w14:paraId="1333856E" w14:textId="77777777" w:rsidR="00D101BB" w:rsidRDefault="00000000">
      <w:pPr>
        <w:pStyle w:val="Heading2"/>
      </w:pPr>
      <w:bookmarkStart w:id="236" w:name="the-self"/>
      <w:bookmarkEnd w:id="235"/>
      <w:r>
        <w:t>16.6 The Self</w:t>
      </w:r>
    </w:p>
    <w:p w14:paraId="3A927952" w14:textId="77777777" w:rsidR="00D101BB"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204506A6" w14:textId="77777777" w:rsidR="00D101BB"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131CC934" w14:textId="77777777" w:rsidR="00D101BB"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525F7A86" w14:textId="77777777" w:rsidR="00D101BB"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33EC4E15" w14:textId="77777777" w:rsidR="00D101BB"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0B7C4895" w14:textId="77777777" w:rsidR="00D101BB"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39F94483" w14:textId="77777777" w:rsidR="00D101BB"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2AC61AE6" w14:textId="77777777" w:rsidR="00D101BB" w:rsidRDefault="00000000">
      <w:pPr>
        <w:pStyle w:val="Heading2"/>
      </w:pPr>
      <w:bookmarkStart w:id="237" w:name="desires"/>
      <w:bookmarkEnd w:id="236"/>
      <w:r>
        <w:t>16.7 Desires</w:t>
      </w:r>
    </w:p>
    <w:p w14:paraId="0D02C412" w14:textId="77777777" w:rsidR="00D101BB"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3E28AA33" w14:textId="77777777" w:rsidR="00D101BB" w:rsidRDefault="00000000">
      <w:pPr>
        <w:pStyle w:val="Heading3"/>
      </w:pPr>
      <w:bookmarkStart w:id="238" w:name="desires-of-status"/>
      <w:r>
        <w:t>16.7.1 Desires of Status</w:t>
      </w:r>
    </w:p>
    <w:p w14:paraId="39164131" w14:textId="77777777" w:rsidR="00D101BB" w:rsidRDefault="00000000">
      <w:pPr>
        <w:pStyle w:val="FirstParagraph"/>
      </w:pPr>
      <w:r>
        <w:t>Desires of status include a few aspects. The first would be in our station,</w:t>
      </w:r>
      <w:r>
        <w:rPr>
          <w:rStyle w:val="FootnoteReference"/>
        </w:rPr>
        <w:footnoteReference w:id="33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9"/>
      </w:r>
    </w:p>
    <w:p w14:paraId="25CFC666" w14:textId="77777777" w:rsidR="00D101BB" w:rsidRDefault="00000000">
      <w:pPr>
        <w:pStyle w:val="BodyText"/>
      </w:pPr>
      <w:r>
        <w:t>We also have a responsibility in our desire of might.</w:t>
      </w:r>
      <w:r>
        <w:rPr>
          <w:rStyle w:val="FootnoteReference"/>
        </w:rPr>
        <w:footnoteReference w:id="340"/>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41"/>
      </w:r>
    </w:p>
    <w:p w14:paraId="2EFB097A" w14:textId="77777777" w:rsidR="00D101BB"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4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43"/>
      </w:r>
      <w:r>
        <w:t xml:space="preserve"> which can be fine clothing, jewelry, luxury goods, lavish homes, and other symbols. We have a right and responsibility to be refined in appearance, but not to be lavish.</w:t>
      </w:r>
    </w:p>
    <w:p w14:paraId="6FA75FAA" w14:textId="77777777" w:rsidR="00D101BB"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4"/>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030DEE81" w14:textId="77777777" w:rsidR="00D101BB"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48837426" w14:textId="77777777" w:rsidR="00D101BB" w:rsidRDefault="00000000">
      <w:pPr>
        <w:pStyle w:val="Heading3"/>
      </w:pPr>
      <w:bookmarkStart w:id="239" w:name="desires-of-knowledge"/>
      <w:bookmarkEnd w:id="238"/>
      <w:r>
        <w:t>16.7.2 Desires of Knowledge</w:t>
      </w:r>
    </w:p>
    <w:p w14:paraId="760BB2DD" w14:textId="77777777" w:rsidR="00D101BB" w:rsidRDefault="00000000">
      <w:pPr>
        <w:pStyle w:val="FirstParagraph"/>
      </w:pPr>
      <w:r>
        <w:t>There are three types of desires regarding knowledge we have a responsibility for. Baha’u’llah does not want us to be proud in our knowledge.</w:t>
      </w:r>
      <w:r>
        <w:rPr>
          <w:rStyle w:val="FootnoteReference"/>
        </w:rPr>
        <w:footnoteReference w:id="34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39D9D00E" w14:textId="77777777" w:rsidR="00D101BB"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740F8804" w14:textId="77777777" w:rsidR="00D101BB"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12E206FA" w14:textId="77777777" w:rsidR="00D101BB"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043272AD" w14:textId="77777777" w:rsidR="00D101BB" w:rsidRDefault="00000000">
      <w:pPr>
        <w:pStyle w:val="Heading3"/>
      </w:pPr>
      <w:bookmarkStart w:id="240" w:name="desires-of-self-interest"/>
      <w:bookmarkEnd w:id="239"/>
      <w:r>
        <w:t>16.7.3 Desires of Self-Interest</w:t>
      </w:r>
    </w:p>
    <w:p w14:paraId="1E65FFC3" w14:textId="77777777" w:rsidR="00D101BB" w:rsidRDefault="00000000">
      <w:pPr>
        <w:pStyle w:val="FirstParagraph"/>
      </w:pPr>
      <w:r>
        <w:t>The Kitab-i-Aqdas describes how we should view ourselves as the fingers of one hand and the limbs of one body.</w:t>
      </w:r>
      <w:r>
        <w:rPr>
          <w:rStyle w:val="FootnoteReference"/>
        </w:rPr>
        <w:footnoteReference w:id="34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4A11960F" w14:textId="77777777" w:rsidR="00D101BB"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1FB69C76" w14:textId="77777777" w:rsidR="00D101BB"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3B9D1AA2" w14:textId="77777777" w:rsidR="00D101BB"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1513826F" w14:textId="77777777" w:rsidR="00D101BB" w:rsidRDefault="00000000">
      <w:pPr>
        <w:pStyle w:val="BodyText"/>
      </w:pPr>
      <w:r>
        <w:t>Baha’u’llah says we should not desire for others what we would not desire for yourself.</w:t>
      </w:r>
      <w:r>
        <w:rPr>
          <w:rStyle w:val="FootnoteReference"/>
        </w:rPr>
        <w:footnoteReference w:id="34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287F9E0A" w14:textId="77777777" w:rsidR="00D101BB" w:rsidRDefault="00000000">
      <w:pPr>
        <w:pStyle w:val="BodyText"/>
      </w:pPr>
      <w:r>
        <w:t>To close this section on self-interest, we have a right to be free from hatred and a responsibility to never hold hatred within us.</w:t>
      </w:r>
      <w:r>
        <w:rPr>
          <w:rStyle w:val="FootnoteReference"/>
        </w:rPr>
        <w:footnoteReference w:id="349"/>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42DEA493" w14:textId="77777777" w:rsidR="00D101BB" w:rsidRDefault="00000000">
      <w:pPr>
        <w:pStyle w:val="Heading3"/>
      </w:pPr>
      <w:bookmarkStart w:id="241" w:name="desires-of-the-body"/>
      <w:bookmarkEnd w:id="240"/>
      <w:r>
        <w:t>16.7.4 Desires of the Body</w:t>
      </w:r>
    </w:p>
    <w:p w14:paraId="725C650E" w14:textId="77777777" w:rsidR="00D101BB" w:rsidRDefault="00000000">
      <w:pPr>
        <w:pStyle w:val="FirstParagraph"/>
      </w:pPr>
      <w:r>
        <w:t>The final section about desire will discuss the desires of the body. Baha’u’llah expresses specific commands regarding food and drink,</w:t>
      </w:r>
      <w:r>
        <w:rPr>
          <w:rStyle w:val="FootnoteReference"/>
        </w:rPr>
        <w:footnoteReference w:id="350"/>
      </w:r>
      <w:r>
        <w:t xml:space="preserve"> drugs such as opium,</w:t>
      </w:r>
      <w:r>
        <w:rPr>
          <w:rStyle w:val="FootnoteReference"/>
        </w:rPr>
        <w:footnoteReference w:id="351"/>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5D9DB921" w14:textId="77777777" w:rsidR="00D101BB" w:rsidRDefault="00000000">
      <w:pPr>
        <w:numPr>
          <w:ilvl w:val="0"/>
          <w:numId w:val="16"/>
        </w:numPr>
      </w:pPr>
      <w:r>
        <w:t>Do not eat except when hungry</w:t>
      </w:r>
    </w:p>
    <w:p w14:paraId="06D40853" w14:textId="77777777" w:rsidR="00D101BB" w:rsidRDefault="00000000">
      <w:pPr>
        <w:numPr>
          <w:ilvl w:val="0"/>
          <w:numId w:val="16"/>
        </w:numPr>
      </w:pPr>
      <w:r>
        <w:t>Do not drink except when thirsty</w:t>
      </w:r>
    </w:p>
    <w:p w14:paraId="0F5009C2" w14:textId="77777777" w:rsidR="00D101BB" w:rsidRDefault="00000000">
      <w:pPr>
        <w:numPr>
          <w:ilvl w:val="0"/>
          <w:numId w:val="16"/>
        </w:numPr>
      </w:pPr>
      <w:r>
        <w:t>Eat only after digestion</w:t>
      </w:r>
    </w:p>
    <w:p w14:paraId="0C931466" w14:textId="77777777" w:rsidR="00D101BB" w:rsidRDefault="00000000">
      <w:pPr>
        <w:numPr>
          <w:ilvl w:val="0"/>
          <w:numId w:val="16"/>
        </w:numPr>
      </w:pPr>
      <w:r>
        <w:lastRenderedPageBreak/>
        <w:t>Swallow only after thorough chewing</w:t>
      </w:r>
    </w:p>
    <w:p w14:paraId="01823406" w14:textId="77777777" w:rsidR="00D101BB" w:rsidRDefault="00000000">
      <w:pPr>
        <w:numPr>
          <w:ilvl w:val="0"/>
          <w:numId w:val="16"/>
        </w:numPr>
      </w:pPr>
      <w:r>
        <w:t>Use foods to initially treat ailments</w:t>
      </w:r>
    </w:p>
    <w:p w14:paraId="7B1268AC" w14:textId="77777777" w:rsidR="00D101BB" w:rsidRDefault="00000000">
      <w:pPr>
        <w:numPr>
          <w:ilvl w:val="0"/>
          <w:numId w:val="16"/>
        </w:numPr>
      </w:pPr>
      <w:r>
        <w:t>Do not mix opposites at the table. Begin with soft before hard, and liquid before solid.</w:t>
      </w:r>
    </w:p>
    <w:p w14:paraId="0C468BEB" w14:textId="77777777" w:rsidR="00D101BB" w:rsidRDefault="00000000">
      <w:pPr>
        <w:numPr>
          <w:ilvl w:val="0"/>
          <w:numId w:val="16"/>
        </w:numPr>
      </w:pPr>
      <w:r>
        <w:t>Walk a little after eating</w:t>
      </w:r>
    </w:p>
    <w:p w14:paraId="097277F0" w14:textId="77777777" w:rsidR="00D101BB" w:rsidRDefault="00000000">
      <w:pPr>
        <w:numPr>
          <w:ilvl w:val="0"/>
          <w:numId w:val="16"/>
        </w:numPr>
      </w:pPr>
      <w:r>
        <w:t>Avoid foods which are hard to chew</w:t>
      </w:r>
    </w:p>
    <w:p w14:paraId="076FE332" w14:textId="77777777" w:rsidR="00D101BB" w:rsidRDefault="00000000">
      <w:pPr>
        <w:numPr>
          <w:ilvl w:val="0"/>
          <w:numId w:val="16"/>
        </w:numPr>
      </w:pPr>
      <w:r>
        <w:t>Eat only a little in the morning</w:t>
      </w:r>
    </w:p>
    <w:p w14:paraId="6A6BA0B2" w14:textId="77777777" w:rsidR="00D101BB" w:rsidRDefault="00000000">
      <w:pPr>
        <w:numPr>
          <w:ilvl w:val="0"/>
          <w:numId w:val="16"/>
        </w:numPr>
      </w:pPr>
      <w:r>
        <w:t>Being excessive in eating aggravates illnesses</w:t>
      </w:r>
    </w:p>
    <w:p w14:paraId="3E00BAF5" w14:textId="77777777" w:rsidR="00D101BB"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3D11313B" w14:textId="77777777" w:rsidR="00D101BB" w:rsidRDefault="00000000">
      <w:pPr>
        <w:pStyle w:val="BodyText"/>
      </w:pPr>
      <w:r>
        <w:t>We also have a responsibility not to deprive ourselves of certain kinds of food as an ascetic practice, such as meats.</w:t>
      </w:r>
      <w:r>
        <w:rPr>
          <w:rStyle w:val="FootnoteReference"/>
        </w:rPr>
        <w:footnoteReference w:id="352"/>
      </w:r>
      <w:r>
        <w:t xml:space="preserve"> Our desire to seem pious does not give a right to prohibit what God allows for others. Our desires for ourselves cannot be desires imposed onto others, even with food and drink.</w:t>
      </w:r>
    </w:p>
    <w:p w14:paraId="579A714F" w14:textId="77777777" w:rsidR="00D101BB"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5AF9CB79" w14:textId="77777777" w:rsidR="00D101BB"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53"/>
      </w:r>
      <w:r>
        <w:t xml:space="preserve"> nor with our parents and step-parents.</w:t>
      </w:r>
      <w:r>
        <w:rPr>
          <w:rStyle w:val="FootnoteReference"/>
        </w:rPr>
        <w:footnoteReference w:id="354"/>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5"/>
      </w:r>
      <w:r>
        <w:t xml:space="preserve"> This also means a married person is a right to be free from the desire of another person who is not their spouse.</w:t>
      </w:r>
    </w:p>
    <w:p w14:paraId="3BFFD0C0" w14:textId="77777777" w:rsidR="00D101BB" w:rsidRDefault="00000000">
      <w:pPr>
        <w:pStyle w:val="BodyText"/>
      </w:pPr>
      <w:r>
        <w:t>We are also warned about allowing certain music and melodies</w:t>
      </w:r>
      <w:r>
        <w:rPr>
          <w:rStyle w:val="FootnoteReference"/>
        </w:rPr>
        <w:footnoteReference w:id="356"/>
      </w:r>
      <w:r>
        <w:t xml:space="preserve"> causing desire. There is a right to music and melodies, but a responsibility to be virtuous in its use.</w:t>
      </w:r>
    </w:p>
    <w:p w14:paraId="5FF82FE3" w14:textId="77777777" w:rsidR="00D101BB"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4F520502" w14:textId="77777777" w:rsidR="00D101BB"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18970CFF" w14:textId="77777777" w:rsidR="00D101BB" w:rsidRDefault="00000000">
      <w:pPr>
        <w:pStyle w:val="Heading2"/>
      </w:pPr>
      <w:bookmarkStart w:id="242" w:name="the-power-of-moderation"/>
      <w:bookmarkEnd w:id="237"/>
      <w:bookmarkEnd w:id="241"/>
      <w:r>
        <w:t>16.8 The Power of Moderation</w:t>
      </w:r>
    </w:p>
    <w:p w14:paraId="75DA625C" w14:textId="77777777" w:rsidR="00D101BB"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55FC4773" w14:textId="77777777" w:rsidR="00D101BB"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4A4DF37F" w14:textId="77777777" w:rsidR="00D101BB"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2B833E7B" w14:textId="77777777" w:rsidR="00D101BB" w:rsidRDefault="00000000">
      <w:pPr>
        <w:pStyle w:val="Heading2"/>
      </w:pPr>
      <w:bookmarkStart w:id="243" w:name="freedom"/>
      <w:bookmarkEnd w:id="242"/>
      <w:r>
        <w:t>16.9 Freedom</w:t>
      </w:r>
    </w:p>
    <w:p w14:paraId="6500CB60" w14:textId="77777777" w:rsidR="00D101BB"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7"/>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6A8701C8" w14:textId="77777777" w:rsidR="00D101BB"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585C42AD" w14:textId="77777777" w:rsidR="00D101BB" w:rsidRDefault="00000000">
      <w:r>
        <w:br w:type="page"/>
      </w:r>
    </w:p>
    <w:p w14:paraId="6676CBB3" w14:textId="77777777" w:rsidR="00D101BB" w:rsidRDefault="00000000">
      <w:pPr>
        <w:pStyle w:val="Heading1"/>
      </w:pPr>
      <w:bookmarkStart w:id="244" w:name="the-constructive-social-life"/>
      <w:bookmarkStart w:id="245" w:name="_Toc220447246"/>
      <w:bookmarkEnd w:id="229"/>
      <w:bookmarkEnd w:id="243"/>
      <w:r>
        <w:lastRenderedPageBreak/>
        <w:t>17. The Constructive Social Life</w:t>
      </w:r>
      <w:bookmarkEnd w:id="245"/>
    </w:p>
    <w:p w14:paraId="76717E98" w14:textId="77777777" w:rsidR="00D101BB"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7B1294FC" w14:textId="77777777" w:rsidR="00D101BB"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12EA8CD9" w14:textId="77777777" w:rsidR="00D101BB" w:rsidRDefault="00000000">
      <w:pPr>
        <w:pStyle w:val="BodyText"/>
      </w:pPr>
      <w:r>
        <w:t>All of the prior rights and responsibilities expressed so far in Part 3 still apply in this chapter. What follows builds upon this foundation.</w:t>
      </w:r>
    </w:p>
    <w:p w14:paraId="4B2A19B4" w14:textId="77777777" w:rsidR="00D101BB" w:rsidRDefault="00000000">
      <w:pPr>
        <w:pStyle w:val="Heading2"/>
      </w:pPr>
      <w:bookmarkStart w:id="246" w:name="the-cause-of-god"/>
      <w:r>
        <w:t>17.1 The Cause of God</w:t>
      </w:r>
    </w:p>
    <w:p w14:paraId="2928E310" w14:textId="77777777" w:rsidR="00D101BB"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209B9A08" w14:textId="77777777" w:rsidR="00D101BB"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0C70E7BF" w14:textId="77777777" w:rsidR="00D101BB"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62773EC3" w14:textId="77777777" w:rsidR="00D101BB" w:rsidRDefault="00000000">
      <w:pPr>
        <w:pStyle w:val="BodyText"/>
      </w:pPr>
      <w:r>
        <w:t>All believers have the responsibility to exalt God’s Word.</w:t>
      </w:r>
      <w:r>
        <w:rPr>
          <w:rStyle w:val="FootnoteReference"/>
        </w:rPr>
        <w:footnoteReference w:id="35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9"/>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13AF9768" w14:textId="77777777" w:rsidR="00D101BB" w:rsidRDefault="00000000">
      <w:pPr>
        <w:pStyle w:val="BodyText"/>
      </w:pPr>
      <w:r>
        <w:t>We have responsibilities to associate</w:t>
      </w:r>
      <w:r>
        <w:rPr>
          <w:rStyle w:val="FootnoteReference"/>
        </w:rPr>
        <w:footnoteReference w:id="360"/>
      </w:r>
      <w:r>
        <w:t xml:space="preserve"> and consort</w:t>
      </w:r>
      <w:r>
        <w:rPr>
          <w:rStyle w:val="FootnoteReference"/>
        </w:rPr>
        <w:footnoteReference w:id="36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62"/>
      </w:r>
      <w:r>
        <w:t xml:space="preserve"> and assist</w:t>
      </w:r>
      <w:r>
        <w:rPr>
          <w:rStyle w:val="FootnoteReference"/>
        </w:rPr>
        <w:footnoteReference w:id="363"/>
      </w:r>
      <w:r>
        <w:t xml:space="preserve"> the Cause in a positive and healthy way. To help with proclamation, Baha’u’llah also advises us to learn different languages</w:t>
      </w:r>
      <w:r>
        <w:rPr>
          <w:rStyle w:val="FootnoteReference"/>
        </w:rPr>
        <w:footnoteReference w:id="364"/>
      </w:r>
      <w:r>
        <w:t xml:space="preserve"> so we can communicate with different people. This is not a requirement, though. We should serve the Cause in all conditions.</w:t>
      </w:r>
      <w:r>
        <w:rPr>
          <w:rStyle w:val="FootnoteReference"/>
        </w:rPr>
        <w:footnoteReference w:id="365"/>
      </w:r>
      <w:r>
        <w:t xml:space="preserve"> We are promised God strengthens us and He is with us and will aid us. With this promise, there is no need to hesitate in serving this Cause</w:t>
      </w:r>
      <w:r>
        <w:rPr>
          <w:rStyle w:val="FootnoteReference"/>
        </w:rPr>
        <w:footnoteReference w:id="366"/>
      </w:r>
      <w:r>
        <w:t xml:space="preserve"> or to let disbelievers’ sorrow to overcome us.</w:t>
      </w:r>
      <w:r>
        <w:rPr>
          <w:rStyle w:val="FootnoteReference"/>
        </w:rPr>
        <w:footnoteReference w:id="367"/>
      </w:r>
      <w:r>
        <w:t xml:space="preserve"> With God’s Word being exalted, there is no reason to dispute about God and His Cause</w:t>
      </w:r>
      <w:r>
        <w:rPr>
          <w:rStyle w:val="FootnoteReference"/>
        </w:rPr>
        <w:footnoteReference w:id="368"/>
      </w:r>
      <w:r>
        <w:t xml:space="preserve"> even if there are interpretive differences and various understandings. We have right to be free from disputes about God and His Cause. The fear of God will help to keep veils away</w:t>
      </w:r>
      <w:r>
        <w:rPr>
          <w:rStyle w:val="FootnoteReference"/>
        </w:rPr>
        <w:footnoteReference w:id="369"/>
      </w:r>
      <w:r>
        <w:t xml:space="preserve"> which can lead to disputes, much like they helped with the prior chapter’s illusions and desires. God’s love burns away those veils, a love which is the foundation of the friendliness and fellowship to show others.</w:t>
      </w:r>
    </w:p>
    <w:p w14:paraId="52503F15" w14:textId="77777777" w:rsidR="00D101BB" w:rsidRDefault="00000000">
      <w:pPr>
        <w:pStyle w:val="BodyText"/>
      </w:pPr>
      <w:r>
        <w:t>We have a responsibility to support His chosen ones.</w:t>
      </w:r>
      <w:r>
        <w:rPr>
          <w:rStyle w:val="FootnoteReference"/>
        </w:rPr>
        <w:footnoteReference w:id="370"/>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6B90DB59" w14:textId="77777777" w:rsidR="00D101BB"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2F3BD38E" w14:textId="77777777" w:rsidR="00D101BB" w:rsidRDefault="00000000">
      <w:pPr>
        <w:pStyle w:val="Heading3"/>
      </w:pPr>
      <w:bookmarkStart w:id="247" w:name="community-building"/>
      <w:r>
        <w:t>17.1.1 Community Building</w:t>
      </w:r>
    </w:p>
    <w:p w14:paraId="252FA98E" w14:textId="77777777" w:rsidR="00D101BB"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3088848E" w14:textId="77777777" w:rsidR="00D101BB" w:rsidRDefault="00000000">
      <w:pPr>
        <w:pStyle w:val="BodyText"/>
      </w:pPr>
      <w:r>
        <w:t>Baha’u’llah says to build up the cities and lands of God</w:t>
      </w:r>
      <w:r>
        <w:rPr>
          <w:rStyle w:val="FootnoteReference"/>
        </w:rPr>
        <w:footnoteReference w:id="37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0051F882" w14:textId="77777777" w:rsidR="00D101BB" w:rsidRDefault="00000000">
      <w:pPr>
        <w:pStyle w:val="BodyText"/>
      </w:pPr>
      <w:r>
        <w:t>Outside of the business sphere, we are also to build your own houses (dwellings) as perfectly as possible in the lands.</w:t>
      </w:r>
      <w:r>
        <w:rPr>
          <w:rStyle w:val="FootnoteReference"/>
        </w:rPr>
        <w:footnoteReference w:id="37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73"/>
      </w:r>
      <w:r>
        <w:t xml:space="preserve"> All people have a right to secure dignified housing.</w:t>
      </w:r>
    </w:p>
    <w:p w14:paraId="63B73A30" w14:textId="77777777" w:rsidR="00D101BB"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07402EAA" w14:textId="77777777" w:rsidR="00D101BB" w:rsidRDefault="00000000">
      <w:pPr>
        <w:pStyle w:val="BodyText"/>
      </w:pPr>
      <w:r>
        <w:t>The final aspect of the socioeconomic development of the lands are to build Houses of Justice in every city</w:t>
      </w:r>
      <w:r>
        <w:rPr>
          <w:rStyle w:val="FootnoteReference"/>
        </w:rPr>
        <w:footnoteReference w:id="37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6"/>
      </w:r>
      <w:r>
        <w:t xml:space="preserve"> Houses of Justice do not need to be built in villages, but there is no exclusion if there are the minimum 9 individuals.</w:t>
      </w:r>
    </w:p>
    <w:p w14:paraId="444AEED9" w14:textId="77777777" w:rsidR="00D101BB"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09B9D26D" w14:textId="77777777" w:rsidR="00D101BB" w:rsidRDefault="00000000">
      <w:pPr>
        <w:pStyle w:val="Heading3"/>
      </w:pPr>
      <w:bookmarkStart w:id="248" w:name="positive-social-actions"/>
      <w:bookmarkEnd w:id="247"/>
      <w:r>
        <w:t>17.1.2 Positive Social Actions</w:t>
      </w:r>
    </w:p>
    <w:p w14:paraId="38CA6009" w14:textId="77777777" w:rsidR="00D101BB" w:rsidRDefault="00000000">
      <w:pPr>
        <w:pStyle w:val="FirstParagraph"/>
      </w:pPr>
      <w:r>
        <w:t>A responsibility to act with good deeds</w:t>
      </w:r>
      <w:r>
        <w:rPr>
          <w:rStyle w:val="FootnoteReference"/>
        </w:rPr>
        <w:footnoteReference w:id="377"/>
      </w:r>
      <w:r>
        <w:t xml:space="preserve"> and a right to be free from bad deeds.</w:t>
      </w:r>
    </w:p>
    <w:p w14:paraId="46D31B33" w14:textId="77777777" w:rsidR="00D101BB" w:rsidRDefault="00000000">
      <w:pPr>
        <w:pStyle w:val="BodyText"/>
      </w:pPr>
      <w:r>
        <w:t>A responsibility to engage in activities which benefit yourself and others</w:t>
      </w:r>
      <w:r>
        <w:rPr>
          <w:rStyle w:val="FootnoteReference"/>
        </w:rPr>
        <w:footnoteReference w:id="378"/>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2BC75CE1" w14:textId="77777777" w:rsidR="00D101BB" w:rsidRDefault="00000000">
      <w:pPr>
        <w:pStyle w:val="BodyText"/>
      </w:pPr>
      <w:r>
        <w:t>A responsibility to provide for the poor and needy</w:t>
      </w:r>
      <w:r>
        <w:rPr>
          <w:rStyle w:val="FootnoteReference"/>
        </w:rPr>
        <w:footnoteReference w:id="379"/>
      </w:r>
      <w:r>
        <w:t xml:space="preserve"> and a right to be free of poverty.</w:t>
      </w:r>
    </w:p>
    <w:p w14:paraId="1A42E60D" w14:textId="77777777" w:rsidR="00D101BB" w:rsidRDefault="00000000">
      <w:pPr>
        <w:pStyle w:val="BodyText"/>
      </w:pPr>
      <w:r>
        <w:t>A responsibility to provide hospitality</w:t>
      </w:r>
      <w:r>
        <w:rPr>
          <w:rStyle w:val="FootnoteReference"/>
        </w:rPr>
        <w:footnoteReference w:id="380"/>
      </w:r>
      <w:r>
        <w:t xml:space="preserve"> once per Bayani month.</w:t>
      </w:r>
    </w:p>
    <w:p w14:paraId="1380510C" w14:textId="77777777" w:rsidR="00D101BB" w:rsidRDefault="00000000">
      <w:pPr>
        <w:pStyle w:val="BodyText"/>
      </w:pPr>
      <w:r>
        <w:t>A responsibility to fulfill promises</w:t>
      </w:r>
      <w:r>
        <w:rPr>
          <w:rStyle w:val="FootnoteReference"/>
        </w:rPr>
        <w:footnoteReference w:id="381"/>
      </w:r>
      <w:r>
        <w:t xml:space="preserve"> and a right for promises received to be fulfilled. Promises can be informal such as verbal agreements with friends or the proverbial pinky promise, or they can be formalized through contracts.</w:t>
      </w:r>
    </w:p>
    <w:p w14:paraId="3CB20869" w14:textId="77777777" w:rsidR="00D101BB" w:rsidRDefault="00000000">
      <w:pPr>
        <w:pStyle w:val="BodyText"/>
      </w:pPr>
      <w:r>
        <w:t>A responsibility to purify every disliked thing with water</w:t>
      </w:r>
      <w:r>
        <w:rPr>
          <w:rStyle w:val="FootnoteReference"/>
        </w:rPr>
        <w:footnoteReference w:id="38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14F96FD3" w14:textId="77777777" w:rsidR="00D101BB" w:rsidRDefault="00000000">
      <w:pPr>
        <w:pStyle w:val="BodyText"/>
      </w:pPr>
      <w:r>
        <w:t>A responsibility to respond with joy when invited to banquets and gatherings</w:t>
      </w:r>
      <w:r>
        <w:rPr>
          <w:rStyle w:val="FootnoteReference"/>
        </w:rPr>
        <w:footnoteReference w:id="383"/>
      </w:r>
      <w:r>
        <w:t xml:space="preserve"> and a right to receive a response to such invitations. The response can be a no, but if it is a yes, the promise should be fulfilled. If the response is a joyless yes, consider making it a no.</w:t>
      </w:r>
    </w:p>
    <w:p w14:paraId="4043B6A9" w14:textId="77777777" w:rsidR="00D101BB" w:rsidRDefault="00000000">
      <w:pPr>
        <w:pStyle w:val="BodyText"/>
      </w:pPr>
      <w:r>
        <w:t>A responsibility from being a plaything for the ignorant,</w:t>
      </w:r>
      <w:r>
        <w:rPr>
          <w:rStyle w:val="FootnoteReference"/>
        </w:rPr>
        <w:footnoteReference w:id="384"/>
      </w:r>
      <w:r>
        <w:t xml:space="preserve"> a responsibility born from good manners. This can be associated with what we say, do, or present ourselves. All has a right from being considered as playthings.</w:t>
      </w:r>
    </w:p>
    <w:p w14:paraId="00C35667" w14:textId="77777777" w:rsidR="00D101BB" w:rsidRDefault="00000000">
      <w:pPr>
        <w:pStyle w:val="BodyText"/>
      </w:pPr>
      <w:r>
        <w:t>A responsibility to seek knowledge for the recognition of the known</w:t>
      </w:r>
      <w:r>
        <w:rPr>
          <w:rStyle w:val="FootnoteReference"/>
        </w:rPr>
        <w:footnoteReference w:id="385"/>
      </w:r>
      <w:r>
        <w:t xml:space="preserve"> and a right to seek knowledge. Relatedly we have a responsibility to read from sciences which benefit you</w:t>
      </w:r>
      <w:r>
        <w:rPr>
          <w:rStyle w:val="FootnoteReference"/>
        </w:rPr>
        <w:footnoteReference w:id="38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60D65B33" w14:textId="77777777" w:rsidR="00D101BB" w:rsidRDefault="00000000">
      <w:pPr>
        <w:pStyle w:val="BodyText"/>
      </w:pPr>
      <w:r>
        <w:lastRenderedPageBreak/>
        <w:t>A responsibility to respond in kindness if angered.</w:t>
      </w:r>
      <w:r>
        <w:rPr>
          <w:rStyle w:val="FootnoteReference"/>
        </w:rPr>
        <w:footnoteReference w:id="387"/>
      </w:r>
      <w:r>
        <w:t xml:space="preserve"> Note this is not a prohibition of anger, but a guidance to ensure anger does not end up betraying our constellation of virtues. There is a right to be responded to without anger.</w:t>
      </w:r>
    </w:p>
    <w:p w14:paraId="1A758CB2" w14:textId="77777777" w:rsidR="00D101BB"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8"/>
      </w:r>
      <w:r>
        <w:t xml:space="preserve"> This does not mean hide injustice or the breaking of laws.</w:t>
      </w:r>
    </w:p>
    <w:p w14:paraId="2AA34D73" w14:textId="77777777" w:rsidR="00D101BB"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55DF04E0" w14:textId="77777777" w:rsidR="00D101BB"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67CAE5E1" w14:textId="77777777" w:rsidR="00D101BB" w:rsidRDefault="00000000">
      <w:r>
        <w:br w:type="page"/>
      </w:r>
    </w:p>
    <w:p w14:paraId="6DE1E724" w14:textId="77777777" w:rsidR="00D101BB" w:rsidRDefault="00000000">
      <w:pPr>
        <w:pStyle w:val="Heading1"/>
      </w:pPr>
      <w:bookmarkStart w:id="249" w:name="the-protective-social-life"/>
      <w:bookmarkStart w:id="250" w:name="_Toc220447247"/>
      <w:bookmarkEnd w:id="244"/>
      <w:bookmarkEnd w:id="246"/>
      <w:bookmarkEnd w:id="248"/>
      <w:r>
        <w:lastRenderedPageBreak/>
        <w:t>18. The Protective Social Life</w:t>
      </w:r>
      <w:bookmarkEnd w:id="250"/>
    </w:p>
    <w:p w14:paraId="0E6D3A54" w14:textId="77777777" w:rsidR="00D101BB"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0F6371E0" w14:textId="77777777" w:rsidR="00D101BB"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75144B2E" w14:textId="77777777" w:rsidR="00D101BB"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26951561" w14:textId="77777777" w:rsidR="00D101BB" w:rsidRDefault="00000000">
      <w:pPr>
        <w:pStyle w:val="Heading2"/>
      </w:pPr>
      <w:bookmarkStart w:id="251" w:name="X88bb1f10659cfe6f7ea7a5fb9667ee8ab8d2295"/>
      <w:r>
        <w:t>18.1 Protecting Against Those Who Exalt Themselves</w:t>
      </w:r>
    </w:p>
    <w:p w14:paraId="4061F2D8" w14:textId="77777777" w:rsidR="00D101BB"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9"/>
      </w:r>
      <w:r>
        <w:t xml:space="preserve"> At some point, the period of the Kitab-i-Aqdas will end with a new Day of Resurrection, Manifestation of God, and a new Book.</w:t>
      </w:r>
    </w:p>
    <w:p w14:paraId="08AE22B0" w14:textId="77777777" w:rsidR="00D101BB" w:rsidRDefault="00000000">
      <w:pPr>
        <w:pStyle w:val="Heading3"/>
      </w:pPr>
      <w:bookmarkStart w:id="252" w:name="regarding-interpretation"/>
      <w:r>
        <w:t>18.1.1 Regarding Interpretation</w:t>
      </w:r>
    </w:p>
    <w:p w14:paraId="1B7561BA" w14:textId="77777777" w:rsidR="00D101BB"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9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0132E15C" w14:textId="77777777" w:rsidR="00D101BB" w:rsidRDefault="00000000">
      <w:pPr>
        <w:pStyle w:val="BodyText"/>
      </w:pPr>
      <w:r>
        <w:t>Interpretation itself is not prohibited. Baha’u’llah advises to interpret both the outward and the inward.</w:t>
      </w:r>
      <w:r>
        <w:rPr>
          <w:rStyle w:val="FootnoteReference"/>
        </w:rPr>
        <w:footnoteReference w:id="391"/>
      </w:r>
      <w:r>
        <w:t xml:space="preserve"> To neglect either will cause deviation. If Baha’u’llah interprets anything Himself, this takes precedence. He says “if you differ on a matter, refer to what has been revealed by Him”</w:t>
      </w:r>
      <w:r>
        <w:rPr>
          <w:rStyle w:val="FootnoteReference"/>
        </w:rPr>
        <w:footnoteReference w:id="392"/>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17FC3029" w14:textId="77777777" w:rsidR="00D101BB" w:rsidRDefault="00000000">
      <w:pPr>
        <w:pStyle w:val="BodyText"/>
      </w:pPr>
      <w:r>
        <w:t>When interpretation becomes a tool for elevating one person’s voice above others as if it has divine authority, the step into claiming infallibility is dangerously close.</w:t>
      </w:r>
    </w:p>
    <w:p w14:paraId="40D04F0A" w14:textId="77777777" w:rsidR="00D101BB" w:rsidRDefault="00000000">
      <w:pPr>
        <w:pStyle w:val="Heading3"/>
      </w:pPr>
      <w:bookmarkStart w:id="253" w:name="regarding-infallibility"/>
      <w:bookmarkEnd w:id="252"/>
      <w:r>
        <w:t>18.1.2 Regarding Infallibility</w:t>
      </w:r>
    </w:p>
    <w:p w14:paraId="1275162E" w14:textId="77777777" w:rsidR="00D101BB"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93"/>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30E08EEB" w14:textId="77777777" w:rsidR="00D101BB" w:rsidRDefault="00000000">
      <w:pPr>
        <w:pStyle w:val="BodyText"/>
      </w:pPr>
      <w:r>
        <w:t>Baha’u’llah gives an example in His sermon on infallibility in the Ishraqat. He declares</w:t>
      </w:r>
    </w:p>
    <w:p w14:paraId="31D7ADA8" w14:textId="77777777" w:rsidR="00D101BB"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3A2DC92B" w14:textId="77777777" w:rsidR="00D101BB"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098B46DF" w14:textId="77777777" w:rsidR="00D101BB" w:rsidRDefault="00000000">
      <w:pPr>
        <w:pStyle w:val="Heading3"/>
      </w:pPr>
      <w:bookmarkStart w:id="254" w:name="abolition-of-prior-religious-practices"/>
      <w:bookmarkEnd w:id="253"/>
      <w:r>
        <w:t>18.1.3 Abolition of Prior Religious Practices</w:t>
      </w:r>
    </w:p>
    <w:p w14:paraId="3F2AA118" w14:textId="77777777" w:rsidR="00D101BB"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4"/>
      </w:r>
      <w:r>
        <w:t xml:space="preserve"> as a sign of inferiority. We are all prohibited from ascending pulpits</w:t>
      </w:r>
      <w:r>
        <w:rPr>
          <w:rStyle w:val="FootnoteReference"/>
        </w:rPr>
        <w:footnoteReference w:id="395"/>
      </w:r>
      <w:r>
        <w:t xml:space="preserve"> which physically visualizes one being above the others.</w:t>
      </w:r>
    </w:p>
    <w:p w14:paraId="6172E584" w14:textId="77777777" w:rsidR="00D101BB" w:rsidRDefault="00000000">
      <w:pPr>
        <w:pStyle w:val="BodyText"/>
      </w:pPr>
      <w:r>
        <w:t>One of the most important in my view is the prohibition from seeking forgiveness from another.</w:t>
      </w:r>
      <w:r>
        <w:rPr>
          <w:rStyle w:val="FootnoteReference"/>
        </w:rPr>
        <w:footnoteReference w:id="39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0FDBE3F4" w14:textId="77777777" w:rsidR="00D101BB" w:rsidRDefault="00000000">
      <w:pPr>
        <w:pStyle w:val="Heading3"/>
      </w:pPr>
      <w:bookmarkStart w:id="255" w:name="begging"/>
      <w:bookmarkEnd w:id="254"/>
      <w:r>
        <w:t>18.1.4 Begging</w:t>
      </w:r>
    </w:p>
    <w:p w14:paraId="01C4C9CE" w14:textId="77777777" w:rsidR="00D101BB" w:rsidRDefault="00000000">
      <w:pPr>
        <w:pStyle w:val="FirstParagraph"/>
      </w:pPr>
      <w:r>
        <w:t>In addition, we are forbidden from begging and from giving to those who do beg.</w:t>
      </w:r>
      <w:r>
        <w:rPr>
          <w:rStyle w:val="FootnoteReference"/>
        </w:rPr>
        <w:footnoteReference w:id="39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757EA638" w14:textId="77777777" w:rsidR="00D101BB" w:rsidRDefault="00000000">
      <w:pPr>
        <w:pStyle w:val="Heading3"/>
      </w:pPr>
      <w:bookmarkStart w:id="256" w:name="boasting"/>
      <w:bookmarkEnd w:id="255"/>
      <w:r>
        <w:t>18.1.5 Boasting</w:t>
      </w:r>
    </w:p>
    <w:p w14:paraId="16BBB001" w14:textId="77777777" w:rsidR="00D101BB" w:rsidRDefault="00000000">
      <w:pPr>
        <w:pStyle w:val="FirstParagraph"/>
      </w:pPr>
      <w:r>
        <w:t>The final act of self-exaltation would be boasting.</w:t>
      </w:r>
      <w:r>
        <w:rPr>
          <w:rStyle w:val="FootnoteReference"/>
        </w:rPr>
        <w:footnoteReference w:id="39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395BD1EF" w14:textId="77777777" w:rsidR="00D101BB"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9"/>
      </w:r>
    </w:p>
    <w:p w14:paraId="129180D0" w14:textId="77777777" w:rsidR="00D101BB" w:rsidRDefault="00000000">
      <w:pPr>
        <w:pStyle w:val="Heading2"/>
      </w:pPr>
      <w:bookmarkStart w:id="257" w:name="prohibited-speech"/>
      <w:bookmarkEnd w:id="251"/>
      <w:bookmarkEnd w:id="256"/>
      <w:r>
        <w:t>18.2 Prohibited Speech</w:t>
      </w:r>
    </w:p>
    <w:p w14:paraId="73076DDF" w14:textId="77777777" w:rsidR="00D101BB"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7F0EFAB2" w14:textId="77777777" w:rsidR="00D101BB" w:rsidRDefault="00000000">
      <w:pPr>
        <w:pStyle w:val="Heading3"/>
      </w:pPr>
      <w:bookmarkStart w:id="258" w:name="causing-sadness"/>
      <w:r>
        <w:t>18.2.1 Causing Sadness</w:t>
      </w:r>
    </w:p>
    <w:p w14:paraId="7CB47413" w14:textId="77777777" w:rsidR="00D101BB"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31D5EF05" w14:textId="77777777" w:rsidR="00D101BB" w:rsidRDefault="00000000">
      <w:pPr>
        <w:pStyle w:val="Heading3"/>
      </w:pPr>
      <w:bookmarkStart w:id="259" w:name="slander"/>
      <w:bookmarkEnd w:id="258"/>
      <w:r>
        <w:t>18.2.2 Slander</w:t>
      </w:r>
    </w:p>
    <w:p w14:paraId="773F5EDE" w14:textId="77777777" w:rsidR="00D101BB" w:rsidRDefault="00000000">
      <w:pPr>
        <w:pStyle w:val="FirstParagraph"/>
      </w:pPr>
      <w:r>
        <w:t>Slander is prohibited.</w:t>
      </w:r>
      <w:r>
        <w:rPr>
          <w:rStyle w:val="FootnoteReference"/>
        </w:rPr>
        <w:footnoteReference w:id="40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55275280" w14:textId="77777777" w:rsidR="00D101BB" w:rsidRDefault="00000000">
      <w:pPr>
        <w:pStyle w:val="Heading3"/>
      </w:pPr>
      <w:bookmarkStart w:id="260" w:name="backbiting"/>
      <w:bookmarkEnd w:id="259"/>
      <w:r>
        <w:lastRenderedPageBreak/>
        <w:t>18.2.3 Backbiting</w:t>
      </w:r>
    </w:p>
    <w:p w14:paraId="6094C90C" w14:textId="77777777" w:rsidR="00D101BB" w:rsidRDefault="00000000">
      <w:pPr>
        <w:pStyle w:val="FirstParagraph"/>
      </w:pPr>
      <w:r>
        <w:t>Backbiting is prohibited.</w:t>
      </w:r>
      <w:r>
        <w:rPr>
          <w:rStyle w:val="FootnoteReference"/>
        </w:rPr>
        <w:footnoteReference w:id="40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46F1B550" w14:textId="77777777" w:rsidR="00D101BB"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41C5A3BE" w14:textId="77777777" w:rsidR="00D101BB" w:rsidRDefault="00000000">
      <w:pPr>
        <w:pStyle w:val="BodyText"/>
      </w:pPr>
      <w:r>
        <w:t>Finally, slander and backbiting are tools used to boast. By trying to injure someone’s reputation through slander, you are also trying to boost your own reputation in comparison.</w:t>
      </w:r>
    </w:p>
    <w:p w14:paraId="56277628" w14:textId="77777777" w:rsidR="00D101BB" w:rsidRDefault="00000000">
      <w:pPr>
        <w:pStyle w:val="Heading3"/>
      </w:pPr>
      <w:bookmarkStart w:id="261" w:name="contention-and-disputing"/>
      <w:bookmarkEnd w:id="260"/>
      <w:r>
        <w:t>18.2.4 Contention and Disputing</w:t>
      </w:r>
    </w:p>
    <w:p w14:paraId="42ECB6F8" w14:textId="77777777" w:rsidR="00D101BB" w:rsidRDefault="00000000">
      <w:pPr>
        <w:pStyle w:val="FirstParagraph"/>
      </w:pPr>
      <w:r>
        <w:t>Contention and disputing</w:t>
      </w:r>
      <w:r>
        <w:rPr>
          <w:rStyle w:val="FootnoteReference"/>
        </w:rPr>
        <w:footnoteReference w:id="40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40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0E342B27" w14:textId="77777777" w:rsidR="00D101BB" w:rsidRDefault="00000000">
      <w:pPr>
        <w:pStyle w:val="Heading3"/>
      </w:pPr>
      <w:bookmarkStart w:id="262" w:name="objecting"/>
      <w:bookmarkEnd w:id="261"/>
      <w:r>
        <w:t>18.2.5 Objecting</w:t>
      </w:r>
    </w:p>
    <w:p w14:paraId="02682F98" w14:textId="77777777" w:rsidR="00D101BB" w:rsidRDefault="00000000">
      <w:pPr>
        <w:pStyle w:val="FirstParagraph"/>
      </w:pPr>
      <w:r>
        <w:t>Objecting is prohibited.</w:t>
      </w:r>
      <w:r>
        <w:rPr>
          <w:rStyle w:val="FootnoteReference"/>
        </w:rPr>
        <w:footnoteReference w:id="40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71F68513" w14:textId="77777777" w:rsidR="00D101BB"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195C2637" w14:textId="77777777" w:rsidR="00D101BB"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7F32BD34" w14:textId="77777777" w:rsidR="00D101BB"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5891810E" w14:textId="77777777" w:rsidR="00D101BB"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6110D804" w14:textId="77777777" w:rsidR="00D101BB" w:rsidRDefault="00000000">
      <w:pPr>
        <w:pStyle w:val="Heading3"/>
      </w:pPr>
      <w:bookmarkStart w:id="263" w:name="raising-voices-in-public-remembrance"/>
      <w:bookmarkEnd w:id="262"/>
      <w:r>
        <w:t>18.2.6 Raising Voices in Public Remembrance</w:t>
      </w:r>
    </w:p>
    <w:p w14:paraId="5E3BFACD" w14:textId="77777777" w:rsidR="00D101BB" w:rsidRDefault="00000000">
      <w:pPr>
        <w:pStyle w:val="FirstParagraph"/>
      </w:pPr>
      <w:r>
        <w:t>Baha’u’llah prohibits raising voices in streets or marketplaces in remembrance.</w:t>
      </w:r>
      <w:r>
        <w:rPr>
          <w:rStyle w:val="FootnoteReference"/>
        </w:rPr>
        <w:footnoteReference w:id="405"/>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3E117326" w14:textId="77777777" w:rsidR="00D101BB" w:rsidRDefault="00000000">
      <w:pPr>
        <w:pStyle w:val="Heading3"/>
      </w:pPr>
      <w:bookmarkStart w:id="264" w:name="regarding-books-and-other-writings"/>
      <w:bookmarkEnd w:id="263"/>
      <w:r>
        <w:t>18.2.7 Regarding Books and Other Writings</w:t>
      </w:r>
    </w:p>
    <w:p w14:paraId="3E7B4921" w14:textId="77777777" w:rsidR="00D101BB" w:rsidRDefault="00000000">
      <w:pPr>
        <w:pStyle w:val="FirstParagraph"/>
      </w:pPr>
      <w:r>
        <w:t>We are prohibited from reading sciences which lead to disputes.</w:t>
      </w:r>
      <w:r>
        <w:rPr>
          <w:rStyle w:val="FootnoteReference"/>
        </w:rPr>
        <w:footnoteReference w:id="406"/>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7"/>
      </w:r>
      <w:r>
        <w:t xml:space="preserve"> Everyone has a right to produce whatever content they want. Censorship is forbidden. We are responsible for what we consume.</w:t>
      </w:r>
    </w:p>
    <w:p w14:paraId="1AB1460A" w14:textId="77777777" w:rsidR="00D101BB" w:rsidRDefault="00000000">
      <w:pPr>
        <w:pStyle w:val="Heading2"/>
      </w:pPr>
      <w:bookmarkStart w:id="265" w:name="dehumanization"/>
      <w:bookmarkEnd w:id="257"/>
      <w:bookmarkEnd w:id="264"/>
      <w:r>
        <w:t>18.3 Dehumanization</w:t>
      </w:r>
    </w:p>
    <w:p w14:paraId="1DD8B950" w14:textId="77777777" w:rsidR="00D101BB"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1E49F713" w14:textId="77777777" w:rsidR="00D101BB"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1698528C" w14:textId="77777777" w:rsidR="00D101BB"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6CA372A3" w14:textId="77777777" w:rsidR="00D101BB" w:rsidRDefault="00000000">
      <w:pPr>
        <w:pStyle w:val="Heading2"/>
      </w:pPr>
      <w:bookmarkStart w:id="266" w:name="violent-and-oppressive-acts"/>
      <w:bookmarkEnd w:id="265"/>
      <w:r>
        <w:t>18.4 Violent and Oppressive Acts</w:t>
      </w:r>
    </w:p>
    <w:p w14:paraId="5571D6BE" w14:textId="77777777" w:rsidR="00D101BB"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0B4816DC" w14:textId="77777777" w:rsidR="00D101BB" w:rsidRDefault="00000000">
      <w:pPr>
        <w:pStyle w:val="BodyText"/>
      </w:pPr>
      <w:r>
        <w:t>These will be listed in no particular order:</w:t>
      </w:r>
    </w:p>
    <w:p w14:paraId="67A1B59C" w14:textId="77777777" w:rsidR="00D101BB" w:rsidRDefault="00000000">
      <w:pPr>
        <w:pStyle w:val="BodyText"/>
      </w:pPr>
      <w:r>
        <w:lastRenderedPageBreak/>
        <w:t>Law #1: Carrying weapons.</w:t>
      </w:r>
      <w:r>
        <w:rPr>
          <w:rStyle w:val="FootnoteReference"/>
        </w:rPr>
        <w:footnoteReference w:id="40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41C10AA6" w14:textId="77777777" w:rsidR="00D101BB" w:rsidRDefault="00000000">
      <w:pPr>
        <w:pStyle w:val="BodyText"/>
      </w:pPr>
      <w:r>
        <w:t>Law #2: Striking another (assault &amp; batter)</w:t>
      </w:r>
      <w:r>
        <w:rPr>
          <w:rStyle w:val="FootnoteReference"/>
        </w:rPr>
        <w:footnoteReference w:id="409"/>
      </w:r>
      <w:r>
        <w:t xml:space="preserve"> For injuries to the head and body</w:t>
      </w:r>
      <w:r>
        <w:rPr>
          <w:rStyle w:val="FootnoteReference"/>
        </w:rPr>
        <w:footnoteReference w:id="410"/>
      </w:r>
      <w:r>
        <w:t xml:space="preserve"> there are unspecified fines for each level of severity. The fines are called diyah, which means blood money. 33% of all diyah is paid to the Houses of Justice</w:t>
      </w:r>
      <w:r>
        <w:rPr>
          <w:rStyle w:val="FootnoteReference"/>
        </w:rPr>
        <w:footnoteReference w:id="411"/>
      </w:r>
      <w:r>
        <w:t xml:space="preserve"> and the other 66% is offered as compensation to the injured person.</w:t>
      </w:r>
    </w:p>
    <w:p w14:paraId="25C24824" w14:textId="77777777" w:rsidR="00D101BB" w:rsidRDefault="00000000">
      <w:pPr>
        <w:pStyle w:val="BodyText"/>
      </w:pPr>
      <w:r>
        <w:t>Law #3: There is a fine for manslaughter and other accidental killing.</w:t>
      </w:r>
      <w:r>
        <w:rPr>
          <w:rStyle w:val="FootnoteReference"/>
        </w:rPr>
        <w:footnoteReference w:id="412"/>
      </w:r>
      <w:r>
        <w:t xml:space="preserve"> There are no exceptions. The diyah payment is 100 Bayánic Mithqáls of gold (See Appendix 4) for the family of the deceased.</w:t>
      </w:r>
    </w:p>
    <w:p w14:paraId="29564BA5" w14:textId="77777777" w:rsidR="00D101BB" w:rsidRDefault="00000000">
      <w:pPr>
        <w:pStyle w:val="BodyText"/>
      </w:pPr>
      <w:r>
        <w:t>Law #4: Murder (Homicide).</w:t>
      </w:r>
      <w:r>
        <w:rPr>
          <w:rStyle w:val="FootnoteReference"/>
        </w:rPr>
        <w:footnoteReference w:id="413"/>
      </w:r>
      <w:r>
        <w:t xml:space="preserve"> The punishment is execution or life imprisonment.</w:t>
      </w:r>
      <w:r>
        <w:rPr>
          <w:rStyle w:val="FootnoteReference"/>
        </w:rPr>
        <w:footnoteReference w:id="414"/>
      </w:r>
    </w:p>
    <w:p w14:paraId="6EA0C61D" w14:textId="77777777" w:rsidR="00D101BB" w:rsidRDefault="00000000">
      <w:pPr>
        <w:pStyle w:val="BodyText"/>
      </w:pPr>
      <w:r>
        <w:t>Law #5: Trespassing.</w:t>
      </w:r>
      <w:r>
        <w:rPr>
          <w:rStyle w:val="FootnoteReference"/>
        </w:rPr>
        <w:footnoteReference w:id="415"/>
      </w:r>
      <w:r>
        <w:t xml:space="preserve"> There is no punishment specified.</w:t>
      </w:r>
    </w:p>
    <w:p w14:paraId="28DD4A30" w14:textId="77777777" w:rsidR="00D101BB" w:rsidRDefault="00000000">
      <w:pPr>
        <w:pStyle w:val="BodyText"/>
      </w:pPr>
      <w:r>
        <w:t>Law #6: Theft (stealing).</w:t>
      </w:r>
      <w:r>
        <w:rPr>
          <w:rStyle w:val="FootnoteReference"/>
        </w:rPr>
        <w:footnoteReference w:id="416"/>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4C73CC75" w14:textId="77777777" w:rsidR="00D101BB" w:rsidRDefault="00000000">
      <w:pPr>
        <w:pStyle w:val="BodyText"/>
      </w:pPr>
      <w:r>
        <w:t>Law #7: Arson</w:t>
      </w:r>
      <w:r>
        <w:rPr>
          <w:rStyle w:val="FootnoteReference"/>
        </w:rPr>
        <w:footnoteReference w:id="41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1177871D" w14:textId="77777777" w:rsidR="00D101BB" w:rsidRDefault="00000000">
      <w:pPr>
        <w:pStyle w:val="BodyText"/>
      </w:pPr>
      <w:r>
        <w:lastRenderedPageBreak/>
        <w:t>Law #8: Selling and buying people</w:t>
      </w:r>
      <w:r>
        <w:rPr>
          <w:rStyle w:val="FootnoteReference"/>
        </w:rPr>
        <w:footnoteReference w:id="418"/>
      </w:r>
      <w:r>
        <w:t xml:space="preserve"> without any stated punishment.</w:t>
      </w:r>
    </w:p>
    <w:p w14:paraId="31871883" w14:textId="77777777" w:rsidR="00D101BB" w:rsidRDefault="00000000">
      <w:pPr>
        <w:pStyle w:val="Heading3"/>
      </w:pPr>
      <w:bookmarkStart w:id="267" w:name="intersection-of-laws-an-example-of-rape"/>
      <w:r>
        <w:t>18.4.1 Intersection of Laws: An Example of Rape</w:t>
      </w:r>
    </w:p>
    <w:p w14:paraId="26C41D2D" w14:textId="77777777" w:rsidR="00D101BB"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4CA01B0B" w14:textId="77777777" w:rsidR="00D101BB"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353A4AB7" w14:textId="77777777" w:rsidR="00D101BB" w:rsidRDefault="00000000">
      <w:pPr>
        <w:pStyle w:val="BodyText"/>
      </w:pPr>
      <w:r>
        <w:t>This concludes the basic foundations of the social life. We will transition towards building and maintaining loving relationships, marriage, parenting, and divorce.</w:t>
      </w:r>
    </w:p>
    <w:p w14:paraId="18512088" w14:textId="77777777" w:rsidR="00D101BB" w:rsidRDefault="00000000">
      <w:r>
        <w:br w:type="page"/>
      </w:r>
    </w:p>
    <w:p w14:paraId="7B59B0E8" w14:textId="77777777" w:rsidR="00D101BB" w:rsidRDefault="00000000">
      <w:pPr>
        <w:pStyle w:val="Heading1"/>
      </w:pPr>
      <w:bookmarkStart w:id="268" w:name="affectionate-relationships"/>
      <w:bookmarkStart w:id="269" w:name="_Toc220447248"/>
      <w:bookmarkEnd w:id="249"/>
      <w:bookmarkEnd w:id="266"/>
      <w:bookmarkEnd w:id="267"/>
      <w:r>
        <w:lastRenderedPageBreak/>
        <w:t>19. Affectionate Relationships</w:t>
      </w:r>
      <w:bookmarkEnd w:id="269"/>
    </w:p>
    <w:p w14:paraId="3AE4BAA1" w14:textId="77777777" w:rsidR="00D101BB"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73D88030" w14:textId="77777777" w:rsidR="00D101BB"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53BA9923" w14:textId="77777777" w:rsidR="00D101BB"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3891BC8A" w14:textId="77777777" w:rsidR="00D101BB" w:rsidRDefault="00000000">
      <w:pPr>
        <w:pStyle w:val="Heading2"/>
      </w:pPr>
      <w:bookmarkStart w:id="270" w:name="marriage-1"/>
      <w:r>
        <w:t>19.1 Marriage</w:t>
      </w:r>
    </w:p>
    <w:p w14:paraId="49FAD864" w14:textId="77777777" w:rsidR="00D101BB" w:rsidRDefault="00000000">
      <w:pPr>
        <w:pStyle w:val="FirstParagraph"/>
      </w:pPr>
      <w:r>
        <w:t>Marriage is enjoined upon us.</w:t>
      </w:r>
      <w:r>
        <w:rPr>
          <w:rStyle w:val="FootnoteReference"/>
        </w:rPr>
        <w:footnoteReference w:id="41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20"/>
      </w:r>
      <w:r>
        <w:t xml:space="preserve"> Baha’u’llah instructed monks to leave their seclusion so they may bear fruits and enter into wedlock.</w:t>
      </w:r>
      <w:r>
        <w:rPr>
          <w:rStyle w:val="FootnoteReference"/>
        </w:rPr>
        <w:footnoteReference w:id="421"/>
      </w:r>
      <w:r>
        <w:t xml:space="preserve"> To a particular believer, Baha’u’llah said marriage is not permitted to be passed by as it is God’s tradition.</w:t>
      </w:r>
      <w:r>
        <w:rPr>
          <w:rStyle w:val="FootnoteReference"/>
        </w:rPr>
        <w:footnoteReference w:id="422"/>
      </w:r>
    </w:p>
    <w:p w14:paraId="374C6180" w14:textId="77777777" w:rsidR="00D101BB" w:rsidRDefault="00000000">
      <w:pPr>
        <w:pStyle w:val="Heading3"/>
      </w:pPr>
      <w:bookmarkStart w:id="271" w:name="purpose-of-marriage"/>
      <w:r>
        <w:t>19.1.1 Purpose of Marriage</w:t>
      </w:r>
    </w:p>
    <w:p w14:paraId="084537EE" w14:textId="77777777" w:rsidR="00D101BB"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23"/>
      </w:r>
      <w:r>
        <w:t xml:space="preserve"> These are the fruits both the Bab described as “a letter of their own being may remain to proclaim the unity of God.”</w:t>
      </w:r>
    </w:p>
    <w:p w14:paraId="627F636D" w14:textId="77777777" w:rsidR="00D101BB"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4C162EC1" w14:textId="77777777" w:rsidR="00D101BB"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0A0C7A02" w14:textId="77777777" w:rsidR="00D101BB"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1BB154AD" w14:textId="77777777" w:rsidR="00D101BB" w:rsidRDefault="00000000">
      <w:pPr>
        <w:pStyle w:val="Heading3"/>
      </w:pPr>
      <w:bookmarkStart w:id="272" w:name="who-may-marry-and-how-many"/>
      <w:bookmarkEnd w:id="271"/>
      <w:r>
        <w:t>19.1.2 Who May Marry and How Many?</w:t>
      </w:r>
    </w:p>
    <w:p w14:paraId="7D0A424B" w14:textId="77777777" w:rsidR="00D101BB"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0D9E2219" w14:textId="77777777" w:rsidR="00D101BB"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068ECD76" w14:textId="77777777" w:rsidR="00D101BB"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2F6CDA12" w14:textId="77777777" w:rsidR="00D101BB"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7DF6B2D6" w14:textId="77777777" w:rsidR="00D101BB" w:rsidRDefault="00000000">
      <w:pPr>
        <w:pStyle w:val="Heading3"/>
      </w:pPr>
      <w:bookmarkStart w:id="273" w:name="consent"/>
      <w:bookmarkEnd w:id="272"/>
      <w:r>
        <w:t>19.1.3 Consent</w:t>
      </w:r>
    </w:p>
    <w:p w14:paraId="7C37B4D3" w14:textId="77777777" w:rsidR="00D101BB" w:rsidRDefault="00000000">
      <w:pPr>
        <w:pStyle w:val="FirstParagraph"/>
      </w:pPr>
      <w:r>
        <w:t>Marriage requires the consent of both parties.</w:t>
      </w:r>
      <w:r>
        <w:rPr>
          <w:rStyle w:val="FootnoteReference"/>
        </w:rPr>
        <w:footnoteReference w:id="424"/>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5"/>
      </w:r>
    </w:p>
    <w:p w14:paraId="0020F0E0" w14:textId="77777777" w:rsidR="00D101BB" w:rsidRDefault="00000000">
      <w:pPr>
        <w:pStyle w:val="BlockText"/>
      </w:pPr>
      <w:r>
        <w:t>“Indeed, I am for God, the Lord of the heavens and the Lord of the earth, the Lord of all things, the Lord of what is seen and unseen, the Lord of the worlds.”</w:t>
      </w:r>
    </w:p>
    <w:p w14:paraId="0AC57C59" w14:textId="77777777" w:rsidR="00D101BB"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6"/>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554013EF" w14:textId="77777777" w:rsidR="00D101BB"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1649A97C" w14:textId="77777777" w:rsidR="00D101BB"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7"/>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22F7B34B" w14:textId="77777777" w:rsidR="00D101BB"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8"/>
      </w:r>
      <w:r>
        <w:t xml:space="preserve"> He says as a consequence, relationships are not considered. “Accepting souls are both fathers and sons, for they walk upon one path.”</w:t>
      </w:r>
    </w:p>
    <w:p w14:paraId="13A61565" w14:textId="77777777" w:rsidR="00D101BB" w:rsidRDefault="00000000">
      <w:pPr>
        <w:pStyle w:val="BodyText"/>
      </w:pPr>
      <w:r>
        <w:t>In one example, Baha’u’llah nominated himself to be in place of the father of Mirza Asadu’llah Isfani in his marriage with Gawhar in 1882.</w:t>
      </w:r>
      <w:r>
        <w:rPr>
          <w:rStyle w:val="FootnoteReference"/>
        </w:rPr>
        <w:footnoteReference w:id="429"/>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30"/>
      </w:r>
    </w:p>
    <w:p w14:paraId="658F92AA" w14:textId="77777777" w:rsidR="00D101BB" w:rsidRDefault="00000000">
      <w:pPr>
        <w:pStyle w:val="Heading3"/>
      </w:pPr>
      <w:bookmarkStart w:id="274" w:name="virginity"/>
      <w:bookmarkEnd w:id="273"/>
      <w:r>
        <w:t>19.1.4 Virginity</w:t>
      </w:r>
    </w:p>
    <w:p w14:paraId="4FFA6ED4" w14:textId="77777777" w:rsidR="00D101BB"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31"/>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32"/>
      </w:r>
    </w:p>
    <w:p w14:paraId="557AAA82" w14:textId="77777777" w:rsidR="00D101BB"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5DEC21DB" w14:textId="77777777" w:rsidR="00D101BB"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46DBA639" w14:textId="77777777" w:rsidR="00D101BB"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33"/>
      </w:r>
      <w:r>
        <w:t xml:space="preserve"> How is it a mother is given the title Virgin? This demonstrates virginity is not solely a physical attribute but a spiritual condition for one who acts purely for the sake of God.</w:t>
      </w:r>
    </w:p>
    <w:p w14:paraId="7384C679" w14:textId="77777777" w:rsidR="00D101BB"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4"/>
      </w:r>
      <w:r>
        <w:t xml:space="preserve"> In this example, the coveting of virgins is a form of idolatry which is a veil between you and God.</w:t>
      </w:r>
    </w:p>
    <w:p w14:paraId="47BF1421" w14:textId="77777777" w:rsidR="00D101BB" w:rsidRDefault="00000000">
      <w:pPr>
        <w:pStyle w:val="Heading3"/>
      </w:pPr>
      <w:bookmarkStart w:id="275" w:name="the-marriage-contract"/>
      <w:bookmarkEnd w:id="274"/>
      <w:r>
        <w:t>19.1.5 The Marriage Contract</w:t>
      </w:r>
    </w:p>
    <w:p w14:paraId="08741FB7" w14:textId="77777777" w:rsidR="00D101BB"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5"/>
      </w:r>
      <w:r>
        <w:t xml:space="preserve"> This particularly protects the rights of women from coercion. The Houses of Justice are to ensure marriage is conducted according to the divine law. Each couple can add anything to the contract they feel is important.</w:t>
      </w:r>
    </w:p>
    <w:p w14:paraId="69F16E45" w14:textId="77777777" w:rsidR="00D101BB"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6E202F25" w14:textId="77777777" w:rsidR="00D101BB" w:rsidRDefault="00000000">
      <w:pPr>
        <w:pStyle w:val="BodyText"/>
      </w:pPr>
      <w:r>
        <w:t>The marriage contract becomes nullified if dowry is not paid, if one does not return home from travel by an agreed upon time, and if one of the spouses passes away.</w:t>
      </w:r>
    </w:p>
    <w:p w14:paraId="63BD95BA" w14:textId="77777777" w:rsidR="00D101BB" w:rsidRDefault="00000000">
      <w:pPr>
        <w:pStyle w:val="Heading3"/>
      </w:pPr>
      <w:bookmarkStart w:id="276" w:name="divorce"/>
      <w:bookmarkEnd w:id="275"/>
      <w:r>
        <w:t>19.1.6 Divorce</w:t>
      </w:r>
    </w:p>
    <w:p w14:paraId="7B25E100" w14:textId="77777777" w:rsidR="00D101BB"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6"/>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7735B46F" w14:textId="77777777" w:rsidR="00D101BB" w:rsidRDefault="00000000">
      <w:pPr>
        <w:pStyle w:val="Heading3"/>
      </w:pPr>
      <w:bookmarkStart w:id="277" w:name="discord"/>
      <w:bookmarkEnd w:id="276"/>
      <w:r>
        <w:t>19.1.7 Discord</w:t>
      </w:r>
    </w:p>
    <w:p w14:paraId="6257F4D7" w14:textId="77777777" w:rsidR="00D101BB"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6358D94F" w14:textId="77777777" w:rsidR="00D101BB" w:rsidRDefault="00000000">
      <w:pPr>
        <w:pStyle w:val="Heading3"/>
      </w:pPr>
      <w:bookmarkStart w:id="278" w:name="aversion"/>
      <w:bookmarkEnd w:id="277"/>
      <w:r>
        <w:t>19.1.8 Aversion</w:t>
      </w:r>
    </w:p>
    <w:p w14:paraId="6295998B" w14:textId="77777777" w:rsidR="00D101BB"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20304E47" w14:textId="77777777" w:rsidR="00D101BB" w:rsidRDefault="00000000">
      <w:pPr>
        <w:pStyle w:val="Heading3"/>
      </w:pPr>
      <w:bookmarkStart w:id="279" w:name="adultery"/>
      <w:bookmarkEnd w:id="278"/>
      <w:r>
        <w:t>19.1.9 Adultery</w:t>
      </w:r>
    </w:p>
    <w:p w14:paraId="7837B908" w14:textId="77777777" w:rsidR="00D101BB"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7"/>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0CC24D70" w14:textId="77777777" w:rsidR="00D101BB"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152179F6" w14:textId="77777777" w:rsidR="00D101BB" w:rsidRDefault="00000000">
      <w:pPr>
        <w:pStyle w:val="Heading2"/>
      </w:pPr>
      <w:bookmarkStart w:id="280" w:name="Xd90a3c4931d0e873da6076d064212a065af83fc"/>
      <w:bookmarkEnd w:id="270"/>
      <w:bookmarkEnd w:id="279"/>
      <w:r>
        <w:t>19.2 Affectionate Relationships Leading to Marriage</w:t>
      </w:r>
    </w:p>
    <w:p w14:paraId="405095A7" w14:textId="77777777" w:rsidR="00D101BB"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8"/>
      </w:r>
      <w:r>
        <w:t xml:space="preserve"> In seeking an ideal, we shouldn’t risk limiting the ways unity and concord can manifest itself in every day life.</w:t>
      </w:r>
    </w:p>
    <w:p w14:paraId="6E8A05DA" w14:textId="77777777" w:rsidR="00D101BB" w:rsidRDefault="00000000">
      <w:pPr>
        <w:pStyle w:val="Heading3"/>
      </w:pPr>
      <w:bookmarkStart w:id="281" w:name="stage-1---friendship"/>
      <w:r>
        <w:t>19.2.1 Stage 1 - Friendship</w:t>
      </w:r>
    </w:p>
    <w:p w14:paraId="400F6266" w14:textId="77777777" w:rsidR="00D101BB" w:rsidRDefault="00000000">
      <w:pPr>
        <w:pStyle w:val="FirstParagraph"/>
      </w:pPr>
      <w:r>
        <w:t>As discussed in Chapter 18, our first foundation is friendliness and fellowship</w:t>
      </w:r>
      <w:r>
        <w:rPr>
          <w:rStyle w:val="FootnoteReference"/>
        </w:rPr>
        <w:footnoteReference w:id="439"/>
      </w:r>
      <w:r>
        <w:t xml:space="preserve"> even with the followers of other religion.</w:t>
      </w:r>
      <w:r>
        <w:rPr>
          <w:rStyle w:val="FootnoteReference"/>
        </w:rPr>
        <w:footnoteReference w:id="440"/>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293EB39B" w14:textId="77777777" w:rsidR="00D101BB"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41"/>
      </w:r>
      <w:r>
        <w:t xml:space="preserve"> If someone comes up to you and does not start with a smile and a warm greeting, be cautious. If a stranger is focused on fulfilling their immediate wants, they may not be a friend. Friendship is not a transaction.</w:t>
      </w:r>
    </w:p>
    <w:p w14:paraId="657CFEE6" w14:textId="77777777" w:rsidR="00D101BB" w:rsidRDefault="00000000">
      <w:pPr>
        <w:pStyle w:val="BodyText"/>
      </w:pPr>
      <w:r>
        <w:t>If a relationship only remains a friendship, this friendship is still a vital component in the Cause of God. This is the foundation of all other affectionate relationships</w:t>
      </w:r>
    </w:p>
    <w:p w14:paraId="074BA33C" w14:textId="77777777" w:rsidR="00D101BB" w:rsidRDefault="00000000">
      <w:pPr>
        <w:pStyle w:val="Heading3"/>
      </w:pPr>
      <w:bookmarkStart w:id="282" w:name="stage-2---fellowship"/>
      <w:bookmarkEnd w:id="281"/>
      <w:r>
        <w:t>19.2.2 Stage 2 - Fellowship</w:t>
      </w:r>
    </w:p>
    <w:p w14:paraId="7BC1FAED" w14:textId="77777777" w:rsidR="00D101BB"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5BC456E6" w14:textId="77777777" w:rsidR="00D101BB"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164698B0" w14:textId="77777777" w:rsidR="00D101BB" w:rsidRDefault="00000000">
      <w:pPr>
        <w:pStyle w:val="Heading3"/>
      </w:pPr>
      <w:bookmarkStart w:id="283" w:name="stage-3---spiritual-kinship"/>
      <w:bookmarkEnd w:id="282"/>
      <w:r>
        <w:lastRenderedPageBreak/>
        <w:t>19.2.3 Stage 3 - Spiritual Kinship</w:t>
      </w:r>
    </w:p>
    <w:p w14:paraId="2D5C5754" w14:textId="77777777" w:rsidR="00D101BB"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42"/>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43"/>
      </w:r>
    </w:p>
    <w:p w14:paraId="4A8EFE9E" w14:textId="77777777" w:rsidR="00D101BB"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6ACAC9B7" w14:textId="77777777" w:rsidR="00D101BB" w:rsidRDefault="00000000">
      <w:pPr>
        <w:pStyle w:val="Heading3"/>
      </w:pPr>
      <w:bookmarkStart w:id="284" w:name="stage-4---courtship"/>
      <w:bookmarkEnd w:id="283"/>
      <w:r>
        <w:t>19.2.4 Stage 4 - Courtship</w:t>
      </w:r>
    </w:p>
    <w:p w14:paraId="00A954EA" w14:textId="77777777" w:rsidR="00D101BB"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7B2B49FB" w14:textId="77777777" w:rsidR="00D101BB" w:rsidRDefault="00000000">
      <w:pPr>
        <w:pStyle w:val="Heading3"/>
      </w:pPr>
      <w:bookmarkStart w:id="285" w:name="stage-5---engagement"/>
      <w:bookmarkEnd w:id="284"/>
      <w:r>
        <w:t>19.2.5 Stage 5 - Engagement</w:t>
      </w:r>
    </w:p>
    <w:p w14:paraId="46C20C22" w14:textId="77777777" w:rsidR="00D101BB"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4"/>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1D585396" w14:textId="77777777" w:rsidR="00D101BB" w:rsidRDefault="00000000">
      <w:pPr>
        <w:pStyle w:val="BodyText"/>
      </w:pPr>
      <w:r>
        <w:lastRenderedPageBreak/>
        <w:t>Once engaged, Baha’u’llah advises delaying the wedding is not recommended.</w:t>
      </w:r>
      <w:r>
        <w:rPr>
          <w:rStyle w:val="FootnoteReference"/>
        </w:rPr>
        <w:footnoteReference w:id="445"/>
      </w:r>
      <w:r>
        <w:t xml:space="preserve"> He did not define a hard limit though and in the same advice, said the timing of the wedding is entirely up to the couple’s discretion. This might be something discussed by the couple and parents in their consultation.</w:t>
      </w:r>
    </w:p>
    <w:p w14:paraId="608B7629" w14:textId="77777777" w:rsidR="00D101BB" w:rsidRDefault="00000000">
      <w:pPr>
        <w:pStyle w:val="Heading3"/>
      </w:pPr>
      <w:bookmarkStart w:id="286" w:name="skipping-stages"/>
      <w:bookmarkEnd w:id="285"/>
      <w:r>
        <w:t>19.2.6 Skipping Stages</w:t>
      </w:r>
    </w:p>
    <w:p w14:paraId="6140E679" w14:textId="77777777" w:rsidR="00D101BB"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11D69929" w14:textId="77777777" w:rsidR="00D101BB"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70BE6E44" w14:textId="77777777" w:rsidR="00D101BB" w:rsidRDefault="00000000">
      <w:pPr>
        <w:pStyle w:val="Heading2"/>
      </w:pPr>
      <w:bookmarkStart w:id="287" w:name="non-traditional-relationship-choices"/>
      <w:bookmarkEnd w:id="280"/>
      <w:bookmarkEnd w:id="286"/>
      <w:r>
        <w:t>19.3 Non-Traditional Relationship Choices</w:t>
      </w:r>
    </w:p>
    <w:p w14:paraId="549925A1" w14:textId="77777777" w:rsidR="00D101BB"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1245864E" w14:textId="77777777" w:rsidR="00D101BB"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103E18A2" w14:textId="77777777" w:rsidR="00D101BB"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3943BE77" w14:textId="77777777" w:rsidR="00D101BB" w:rsidRDefault="00000000">
      <w:r>
        <w:br w:type="page"/>
      </w:r>
    </w:p>
    <w:p w14:paraId="76EEBD3C" w14:textId="77777777" w:rsidR="00D101BB" w:rsidRDefault="00000000">
      <w:pPr>
        <w:pStyle w:val="Heading1"/>
      </w:pPr>
      <w:bookmarkStart w:id="288" w:name="trusteeship"/>
      <w:bookmarkStart w:id="289" w:name="_Toc220447249"/>
      <w:bookmarkEnd w:id="268"/>
      <w:bookmarkEnd w:id="287"/>
      <w:r>
        <w:lastRenderedPageBreak/>
        <w:t>20. Trusteeship</w:t>
      </w:r>
      <w:bookmarkEnd w:id="289"/>
    </w:p>
    <w:p w14:paraId="3FDE971D" w14:textId="77777777" w:rsidR="00D101BB"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5958182A" w14:textId="77777777" w:rsidR="00D101BB"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23A3DAED" w14:textId="77777777" w:rsidR="00D101BB" w:rsidRDefault="00000000">
      <w:pPr>
        <w:pStyle w:val="BodyText"/>
      </w:pPr>
      <w:r>
        <w:t>There are many kinds of trusteeships expressed in the Kitab-i-Aqdas. Baha’u’llah describes trusts for orphans, widows,</w:t>
      </w:r>
      <w:r>
        <w:rPr>
          <w:rStyle w:val="FootnoteReference"/>
        </w:rPr>
        <w:footnoteReference w:id="446"/>
      </w:r>
      <w:r>
        <w:t xml:space="preserve"> weak descendants,</w:t>
      </w:r>
      <w:r>
        <w:rPr>
          <w:rStyle w:val="FootnoteReference"/>
        </w:rPr>
        <w:footnoteReference w:id="447"/>
      </w:r>
      <w:r>
        <w:t xml:space="preserve"> the destitute</w:t>
      </w:r>
      <w:r>
        <w:rPr>
          <w:rStyle w:val="FootnoteReference"/>
        </w:rPr>
        <w:footnoteReference w:id="448"/>
      </w:r>
      <w:r>
        <w:t>, and the kingdom.</w:t>
      </w:r>
      <w:r>
        <w:rPr>
          <w:rStyle w:val="FootnoteReference"/>
        </w:rPr>
        <w:footnoteReference w:id="449"/>
      </w:r>
      <w:r>
        <w:t xml:space="preserve"> The trustees are the Houses of Justice, fathers, the wealthy, and God. To frame the rest of this chapter, let us take a look at the sacred trust of God with God as the Trustee.</w:t>
      </w:r>
    </w:p>
    <w:p w14:paraId="60127D81" w14:textId="77777777" w:rsidR="00D101BB" w:rsidRDefault="00000000">
      <w:pPr>
        <w:pStyle w:val="Heading2"/>
      </w:pPr>
      <w:bookmarkStart w:id="290" w:name="god-as-trustee---kingdom-as-trust"/>
      <w:r>
        <w:t>20.1 God as Trustee - Kingdom as Trust</w:t>
      </w:r>
    </w:p>
    <w:p w14:paraId="40659BAC" w14:textId="77777777" w:rsidR="00D101BB"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1511FF36" w14:textId="77777777" w:rsidR="00D101BB"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6E787968" w14:textId="77777777" w:rsidR="00D101BB"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1ED66CDD" w14:textId="77777777" w:rsidR="00D101BB" w:rsidRDefault="00000000">
      <w:pPr>
        <w:pStyle w:val="Heading2"/>
      </w:pPr>
      <w:bookmarkStart w:id="291" w:name="Xd9317fee22cef18843b9d9aa92ffbac1f3f9342"/>
      <w:bookmarkEnd w:id="290"/>
      <w:r>
        <w:t>20.2 Weak Descendants as Trust - Parents as Trust</w:t>
      </w:r>
    </w:p>
    <w:p w14:paraId="231B2B49" w14:textId="77777777" w:rsidR="00D101BB"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6458508E" w14:textId="77777777" w:rsidR="00D101BB" w:rsidRDefault="00000000">
      <w:pPr>
        <w:pStyle w:val="BodyText"/>
      </w:pPr>
      <w:r>
        <w:t>Every father is enjoined to educate their sons and daughters in learning and writing, and also what has been prescribed.</w:t>
      </w:r>
      <w:r>
        <w:rPr>
          <w:rStyle w:val="FootnoteReference"/>
        </w:rPr>
        <w:footnoteReference w:id="450"/>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51"/>
      </w:r>
    </w:p>
    <w:p w14:paraId="2B174AE7" w14:textId="77777777" w:rsidR="00D101BB"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52"/>
      </w:r>
    </w:p>
    <w:p w14:paraId="37A1484D" w14:textId="77777777" w:rsidR="00D101BB"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415F7748" w14:textId="77777777" w:rsidR="00D101BB"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D101BB" w14:paraId="67698833" w14:textId="77777777" w:rsidTr="00D101BB">
        <w:trPr>
          <w:cnfStyle w:val="100000000000" w:firstRow="1" w:lastRow="0" w:firstColumn="0" w:lastColumn="0" w:oddVBand="0" w:evenVBand="0" w:oddHBand="0" w:evenHBand="0" w:firstRowFirstColumn="0" w:firstRowLastColumn="0" w:lastRowFirstColumn="0" w:lastRowLastColumn="0"/>
          <w:tblHeader/>
        </w:trPr>
        <w:tc>
          <w:tcPr>
            <w:tcW w:w="1650" w:type="dxa"/>
          </w:tcPr>
          <w:p w14:paraId="066FDFAC" w14:textId="77777777" w:rsidR="00D101BB" w:rsidRDefault="00000000">
            <w:pPr>
              <w:pStyle w:val="Compact"/>
            </w:pPr>
            <w:r>
              <w:t>Age</w:t>
            </w:r>
          </w:p>
        </w:tc>
        <w:tc>
          <w:tcPr>
            <w:tcW w:w="1650" w:type="dxa"/>
          </w:tcPr>
          <w:p w14:paraId="0CE48D26" w14:textId="77777777" w:rsidR="00D101BB" w:rsidRDefault="00000000">
            <w:pPr>
              <w:pStyle w:val="Compact"/>
            </w:pPr>
            <w:r>
              <w:t>Bayánic Month</w:t>
            </w:r>
          </w:p>
        </w:tc>
        <w:tc>
          <w:tcPr>
            <w:tcW w:w="2970" w:type="dxa"/>
          </w:tcPr>
          <w:p w14:paraId="37079F1B" w14:textId="77777777" w:rsidR="00D101BB" w:rsidRDefault="00000000">
            <w:pPr>
              <w:pStyle w:val="Compact"/>
            </w:pPr>
            <w:r>
              <w:t>Meaning</w:t>
            </w:r>
          </w:p>
        </w:tc>
        <w:tc>
          <w:tcPr>
            <w:tcW w:w="1650" w:type="dxa"/>
          </w:tcPr>
          <w:p w14:paraId="3A6FA068" w14:textId="77777777" w:rsidR="00D101BB" w:rsidRDefault="00000000">
            <w:pPr>
              <w:pStyle w:val="Compact"/>
            </w:pPr>
            <w:r>
              <w:t>Spiritual Station</w:t>
            </w:r>
          </w:p>
        </w:tc>
      </w:tr>
      <w:tr w:rsidR="00D101BB" w14:paraId="1D14CF78" w14:textId="77777777">
        <w:tc>
          <w:tcPr>
            <w:tcW w:w="1650" w:type="dxa"/>
          </w:tcPr>
          <w:p w14:paraId="569B053C" w14:textId="77777777" w:rsidR="00D101BB" w:rsidRDefault="00000000">
            <w:pPr>
              <w:pStyle w:val="Compact"/>
            </w:pPr>
            <w:r>
              <w:rPr>
                <w:b/>
                <w:bCs/>
              </w:rPr>
              <w:t>11</w:t>
            </w:r>
          </w:p>
        </w:tc>
        <w:tc>
          <w:tcPr>
            <w:tcW w:w="1650" w:type="dxa"/>
          </w:tcPr>
          <w:p w14:paraId="1424C08B" w14:textId="77777777" w:rsidR="00D101BB" w:rsidRDefault="00000000">
            <w:pPr>
              <w:pStyle w:val="Compact"/>
            </w:pPr>
            <w:r>
              <w:rPr>
                <w:i/>
                <w:iCs/>
              </w:rPr>
              <w:t>Masá’il</w:t>
            </w:r>
          </w:p>
        </w:tc>
        <w:tc>
          <w:tcPr>
            <w:tcW w:w="2970" w:type="dxa"/>
          </w:tcPr>
          <w:p w14:paraId="60FB3DA1" w14:textId="77777777" w:rsidR="00D101BB" w:rsidRDefault="00000000">
            <w:pPr>
              <w:pStyle w:val="Compact"/>
            </w:pPr>
            <w:r>
              <w:t>“Questions” — awakening of understanding</w:t>
            </w:r>
          </w:p>
        </w:tc>
        <w:tc>
          <w:tcPr>
            <w:tcW w:w="1650" w:type="dxa"/>
          </w:tcPr>
          <w:p w14:paraId="21783EFA" w14:textId="77777777" w:rsidR="00D101BB" w:rsidRDefault="00000000">
            <w:pPr>
              <w:pStyle w:val="Compact"/>
            </w:pPr>
            <w:r>
              <w:t>Witness</w:t>
            </w:r>
          </w:p>
        </w:tc>
      </w:tr>
      <w:tr w:rsidR="00D101BB" w14:paraId="40CFB472" w14:textId="77777777">
        <w:tc>
          <w:tcPr>
            <w:tcW w:w="1650" w:type="dxa"/>
          </w:tcPr>
          <w:p w14:paraId="4267EF7B" w14:textId="77777777" w:rsidR="00D101BB" w:rsidRDefault="00000000">
            <w:pPr>
              <w:pStyle w:val="Compact"/>
            </w:pPr>
            <w:r>
              <w:rPr>
                <w:b/>
                <w:bCs/>
              </w:rPr>
              <w:t>15</w:t>
            </w:r>
          </w:p>
        </w:tc>
        <w:tc>
          <w:tcPr>
            <w:tcW w:w="1650" w:type="dxa"/>
          </w:tcPr>
          <w:p w14:paraId="285B2710" w14:textId="77777777" w:rsidR="00D101BB" w:rsidRDefault="00000000">
            <w:pPr>
              <w:pStyle w:val="Compact"/>
            </w:pPr>
            <w:r>
              <w:rPr>
                <w:i/>
                <w:iCs/>
              </w:rPr>
              <w:t>Sultán</w:t>
            </w:r>
          </w:p>
        </w:tc>
        <w:tc>
          <w:tcPr>
            <w:tcW w:w="2970" w:type="dxa"/>
          </w:tcPr>
          <w:p w14:paraId="4BF6616F" w14:textId="77777777" w:rsidR="00D101BB" w:rsidRDefault="00000000">
            <w:pPr>
              <w:pStyle w:val="Compact"/>
            </w:pPr>
            <w:r>
              <w:t>“Sovereignty” — command and responsibility</w:t>
            </w:r>
          </w:p>
        </w:tc>
        <w:tc>
          <w:tcPr>
            <w:tcW w:w="1650" w:type="dxa"/>
          </w:tcPr>
          <w:p w14:paraId="4604CA3F" w14:textId="77777777" w:rsidR="00D101BB" w:rsidRDefault="00000000">
            <w:pPr>
              <w:pStyle w:val="Compact"/>
            </w:pPr>
            <w:r>
              <w:t>Trustee</w:t>
            </w:r>
          </w:p>
        </w:tc>
      </w:tr>
      <w:tr w:rsidR="00D101BB" w14:paraId="22086091" w14:textId="77777777">
        <w:tc>
          <w:tcPr>
            <w:tcW w:w="1650" w:type="dxa"/>
          </w:tcPr>
          <w:p w14:paraId="7B4A3FEB" w14:textId="77777777" w:rsidR="00D101BB" w:rsidRDefault="00000000">
            <w:pPr>
              <w:pStyle w:val="Compact"/>
            </w:pPr>
            <w:r>
              <w:rPr>
                <w:b/>
                <w:bCs/>
              </w:rPr>
              <w:t>19</w:t>
            </w:r>
          </w:p>
        </w:tc>
        <w:tc>
          <w:tcPr>
            <w:tcW w:w="1650" w:type="dxa"/>
          </w:tcPr>
          <w:p w14:paraId="6A8317A6" w14:textId="77777777" w:rsidR="00D101BB" w:rsidRDefault="00000000">
            <w:pPr>
              <w:pStyle w:val="Compact"/>
            </w:pPr>
            <w:r>
              <w:rPr>
                <w:i/>
                <w:iCs/>
              </w:rPr>
              <w:t>’Alá</w:t>
            </w:r>
          </w:p>
        </w:tc>
        <w:tc>
          <w:tcPr>
            <w:tcW w:w="2970" w:type="dxa"/>
          </w:tcPr>
          <w:p w14:paraId="422F301E" w14:textId="77777777" w:rsidR="00D101BB" w:rsidRDefault="00000000">
            <w:pPr>
              <w:pStyle w:val="Compact"/>
            </w:pPr>
            <w:r>
              <w:t>“Loftiness” — fulfillment and unity</w:t>
            </w:r>
          </w:p>
        </w:tc>
        <w:tc>
          <w:tcPr>
            <w:tcW w:w="1650" w:type="dxa"/>
          </w:tcPr>
          <w:p w14:paraId="2755CF8F" w14:textId="77777777" w:rsidR="00D101BB" w:rsidRDefault="00000000">
            <w:pPr>
              <w:pStyle w:val="Compact"/>
            </w:pPr>
            <w:r>
              <w:t>Helper</w:t>
            </w:r>
          </w:p>
        </w:tc>
      </w:tr>
    </w:tbl>
    <w:p w14:paraId="366D5652" w14:textId="77777777" w:rsidR="00D101BB" w:rsidRDefault="00000000">
      <w:pPr>
        <w:pStyle w:val="BodyText"/>
      </w:pPr>
      <w:r>
        <w:t>If the child for some reason is unable to become mature and independent due to unplanned circumstances, these responsibilities for the parents never end.</w:t>
      </w:r>
    </w:p>
    <w:p w14:paraId="1B9551BF" w14:textId="77777777" w:rsidR="00D101BB" w:rsidRDefault="00000000">
      <w:pPr>
        <w:pStyle w:val="Heading2"/>
      </w:pPr>
      <w:bookmarkStart w:id="292" w:name="Xa5feadbf34bbb02b50a8c4e4e1f8fa8badff952"/>
      <w:bookmarkEnd w:id="291"/>
      <w:r>
        <w:t>20.3 Orphans as Trust - Houses of Justice as Trustee</w:t>
      </w:r>
    </w:p>
    <w:p w14:paraId="4A6DCA94" w14:textId="77777777" w:rsidR="00D101BB"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53"/>
      </w:r>
      <w:r>
        <w:t xml:space="preserve"> The funds are to be derived from any inheritance which is supposed to go to descendants when there are no dependents. This money is also to be used for widows and the general benefit of others.</w:t>
      </w:r>
    </w:p>
    <w:p w14:paraId="71016076" w14:textId="77777777" w:rsidR="00D101BB" w:rsidRDefault="00000000">
      <w:pPr>
        <w:pStyle w:val="BodyText"/>
      </w:pPr>
      <w:r>
        <w:t>Baha’u’llah served as the trustee for orphans in His lifetime. For example, he provided fifty tumens for the orphans of Ḥájí ’Alí Qarabagí.</w:t>
      </w:r>
      <w:r>
        <w:rPr>
          <w:rStyle w:val="FootnoteReference"/>
        </w:rPr>
        <w:footnoteReference w:id="454"/>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5CDE80C2" w14:textId="77777777" w:rsidR="00D101BB" w:rsidRDefault="00000000">
      <w:pPr>
        <w:pStyle w:val="Heading2"/>
      </w:pPr>
      <w:bookmarkStart w:id="293" w:name="X307a812a91894165a7a3cbbcdf21a61a1eb3c77"/>
      <w:bookmarkEnd w:id="292"/>
      <w:r>
        <w:t>20.4 Aging Parents as Trust - Mature Children as Trustee</w:t>
      </w:r>
    </w:p>
    <w:p w14:paraId="5EFE6FE9" w14:textId="77777777" w:rsidR="00D101BB"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5"/>
      </w:r>
      <w:r>
        <w:t xml:space="preserve"> The Bab says we are to provide for our parents if they are not self-sufficient</w:t>
      </w:r>
      <w:r>
        <w:rPr>
          <w:rStyle w:val="FootnoteReference"/>
        </w:rPr>
        <w:footnoteReference w:id="456"/>
      </w:r>
      <w:r>
        <w:t xml:space="preserve"> once we have reached maturity at age 19.</w:t>
      </w:r>
    </w:p>
    <w:p w14:paraId="62182AE3" w14:textId="77777777" w:rsidR="00D101BB"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54324039" w14:textId="77777777" w:rsidR="00D101BB"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7"/>
      </w:r>
      <w:r>
        <w:t xml:space="preserve"> If an adult has lost their mental capacity but does not have mature children, the authority over their possessions, if not clearly defined by a legal contract, would be entrusted to the Houses of Justice.</w:t>
      </w:r>
    </w:p>
    <w:p w14:paraId="26D6AAEB" w14:textId="77777777" w:rsidR="00D101BB"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8"/>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9"/>
      </w:r>
    </w:p>
    <w:p w14:paraId="1467B58B" w14:textId="77777777" w:rsidR="00D101BB"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69AC4380" w14:textId="77777777" w:rsidR="00D101BB" w:rsidRDefault="00000000">
      <w:pPr>
        <w:pStyle w:val="Heading2"/>
      </w:pPr>
      <w:bookmarkStart w:id="294" w:name="X73292c9f198f1d8b723fed098e0d25bb5e26fdc"/>
      <w:bookmarkEnd w:id="293"/>
      <w:r>
        <w:lastRenderedPageBreak/>
        <w:t>20.5 Widows as Trust - Houses of Justice as Trustee</w:t>
      </w:r>
    </w:p>
    <w:p w14:paraId="10A67393" w14:textId="77777777" w:rsidR="00D101BB"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5CAC7B5C" w14:textId="77777777" w:rsidR="00D101BB"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600551A9" w14:textId="77777777" w:rsidR="00D101BB"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471AA70C" w14:textId="77777777" w:rsidR="00D101BB" w:rsidRDefault="00000000">
      <w:pPr>
        <w:pStyle w:val="Heading2"/>
      </w:pPr>
      <w:bookmarkStart w:id="295" w:name="Xdeb51514ee795bbefd504b498f11844d3c2e06c"/>
      <w:bookmarkEnd w:id="294"/>
      <w:r>
        <w:t>20.6 The Destitute as Trust - The Wealthy as Trustee</w:t>
      </w:r>
    </w:p>
    <w:p w14:paraId="64874B5A" w14:textId="77777777" w:rsidR="00D101BB"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3562AD4A" w14:textId="77777777" w:rsidR="00D101BB" w:rsidRDefault="00000000">
      <w:pPr>
        <w:pStyle w:val="BodyText"/>
      </w:pPr>
      <w:r>
        <w:t>There are two trustees of the destitute. The first are the Houses of Justice.</w:t>
      </w:r>
      <w:r>
        <w:rPr>
          <w:rStyle w:val="FootnoteReference"/>
        </w:rPr>
        <w:footnoteReference w:id="460"/>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259EB172" w14:textId="77777777" w:rsidR="00D101BB"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540A39C8" w14:textId="77777777" w:rsidR="00D101BB"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27577F8E" w14:textId="77777777" w:rsidR="00D101BB" w:rsidRDefault="00000000">
      <w:pPr>
        <w:pStyle w:val="Heading2"/>
      </w:pPr>
      <w:bookmarkStart w:id="296" w:name="X76df74494726c5ba3ad82df674a09d7479e02e2"/>
      <w:bookmarkEnd w:id="295"/>
      <w:r>
        <w:t>20.7 Animals and the Earth as Trust - Believers as Trustee</w:t>
      </w:r>
    </w:p>
    <w:p w14:paraId="62C53284" w14:textId="77777777" w:rsidR="00D101BB"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22FDA2E" w14:textId="77777777" w:rsidR="00D101BB"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61"/>
      </w:r>
      <w:r>
        <w:t xml:space="preserve"> The water is created pure, just as we are. Yet, when God discusses our purity with lewdness and oppression, He says “beware that you do not corrupt the Earth after it has been reformed.”</w:t>
      </w:r>
      <w:r>
        <w:rPr>
          <w:rStyle w:val="FootnoteReference"/>
        </w:rPr>
        <w:footnoteReference w:id="462"/>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63"/>
      </w:r>
      <w:r>
        <w:t xml:space="preserve"> and are integrated within the Bayanic Calendar.</w:t>
      </w:r>
      <w:r>
        <w:rPr>
          <w:rStyle w:val="FootnoteReference"/>
        </w:rPr>
        <w:footnoteReference w:id="464"/>
      </w:r>
      <w:r>
        <w:t xml:space="preserve"> Chapter 12.7 includes these elements in the table describing the calendar.</w:t>
      </w:r>
    </w:p>
    <w:p w14:paraId="40D1E396" w14:textId="77777777" w:rsidR="00D101BB"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4F14D944" w14:textId="77777777" w:rsidR="00D101BB" w:rsidRDefault="00000000">
      <w:pPr>
        <w:pStyle w:val="Heading3"/>
      </w:pPr>
      <w:bookmarkStart w:id="297" w:name="moral-ecology"/>
      <w:r>
        <w:t>20.7.1 Moral Ecology</w:t>
      </w:r>
    </w:p>
    <w:p w14:paraId="6DDFF57E" w14:textId="77777777" w:rsidR="00D101BB"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43D9E347" w14:textId="77777777" w:rsidR="00D101BB"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5"/>
      </w:r>
      <w:r>
        <w:t xml:space="preserve"> The Land of T (Tehran) is instructed not to grieve the injustice perpetuated upon it.</w:t>
      </w:r>
      <w:r>
        <w:rPr>
          <w:rStyle w:val="FootnoteReference"/>
        </w:rPr>
        <w:footnoteReference w:id="466"/>
      </w:r>
      <w:r>
        <w:t xml:space="preserve"> The Land of Ba rejoiced when Baha’u’llah arrived after being released from the land of prison, which the land of prison became saddened.</w:t>
      </w:r>
      <w:r>
        <w:rPr>
          <w:rStyle w:val="FootnoteReference"/>
        </w:rPr>
        <w:footnoteReference w:id="467"/>
      </w:r>
      <w:r>
        <w:t xml:space="preserve"> Flowers, fruits, trees, leaves, and rivers are pleasing examples of divine power and craftsmanship in honor of the passing of a believer.</w:t>
      </w:r>
      <w:r>
        <w:rPr>
          <w:rStyle w:val="FootnoteReference"/>
        </w:rPr>
        <w:footnoteReference w:id="468"/>
      </w:r>
      <w:r>
        <w:t xml:space="preserve"> In the same tablet He says the trees, stones, clay, and pebbles serve as witnesses.</w:t>
      </w:r>
    </w:p>
    <w:p w14:paraId="18F0E20D" w14:textId="77777777" w:rsidR="00D101BB"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9"/>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6C1CDC98" w14:textId="77777777" w:rsidR="00D101BB"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2A47A530" w14:textId="77777777" w:rsidR="00D101BB" w:rsidRDefault="00000000">
      <w:pPr>
        <w:pStyle w:val="BodyText"/>
      </w:pPr>
      <w:r>
        <w:t>The Bab even included a prohibition from buying or selling the four elements of fire, air, water, and earth.</w:t>
      </w:r>
      <w:r>
        <w:rPr>
          <w:rStyle w:val="FootnoteReference"/>
        </w:rPr>
        <w:footnoteReference w:id="470"/>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1998E08E" w14:textId="77777777" w:rsidR="00D101BB" w:rsidRDefault="00000000">
      <w:pPr>
        <w:pStyle w:val="Heading3"/>
      </w:pPr>
      <w:bookmarkStart w:id="298" w:name="animals"/>
      <w:bookmarkEnd w:id="297"/>
      <w:r>
        <w:t>20.7.2 Animals</w:t>
      </w:r>
    </w:p>
    <w:p w14:paraId="18EB7151" w14:textId="77777777" w:rsidR="00D101BB" w:rsidRDefault="00000000">
      <w:pPr>
        <w:pStyle w:val="FirstParagraph"/>
      </w:pPr>
      <w:r>
        <w:t>Baha’u’llah does tell us not to load an animal with more than it can bear.</w:t>
      </w:r>
      <w:r>
        <w:rPr>
          <w:rStyle w:val="FootnoteReference"/>
        </w:rPr>
        <w:footnoteReference w:id="471"/>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1B670014" w14:textId="77777777" w:rsidR="00D101BB" w:rsidRDefault="00000000">
      <w:pPr>
        <w:pStyle w:val="BodyText"/>
      </w:pPr>
      <w:r>
        <w:t>Baha’u’llah also says we should not be excessive in hunting</w:t>
      </w:r>
      <w:r>
        <w:rPr>
          <w:rStyle w:val="FootnoteReference"/>
        </w:rPr>
        <w:footnoteReference w:id="472"/>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597AB5F6" w14:textId="77777777" w:rsidR="00D101BB"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53A38F22" w14:textId="77777777" w:rsidR="00D101BB" w:rsidRDefault="00000000">
      <w:pPr>
        <w:pStyle w:val="Heading2"/>
      </w:pPr>
      <w:bookmarkStart w:id="299" w:name="X1a7336c628a8647f1d10c6ddb4ffa2185c7dbc6"/>
      <w:bookmarkEnd w:id="296"/>
      <w:bookmarkEnd w:id="298"/>
      <w:r>
        <w:t>20.8 Wills and Testaments - Houses of Justice as Trustees</w:t>
      </w:r>
    </w:p>
    <w:p w14:paraId="44B6F35A" w14:textId="77777777" w:rsidR="00D101BB" w:rsidRDefault="00000000">
      <w:pPr>
        <w:pStyle w:val="FirstParagraph"/>
      </w:pPr>
      <w:r>
        <w:t>Every soul has been ordained to write a will.</w:t>
      </w:r>
      <w:r>
        <w:rPr>
          <w:rStyle w:val="FootnoteReference"/>
        </w:rPr>
        <w:footnoteReference w:id="473"/>
      </w:r>
      <w:r>
        <w:t xml:space="preserve"> The will must have certain features:</w:t>
      </w:r>
    </w:p>
    <w:p w14:paraId="39A2A208" w14:textId="77777777" w:rsidR="00D101BB" w:rsidRDefault="00000000">
      <w:pPr>
        <w:numPr>
          <w:ilvl w:val="0"/>
          <w:numId w:val="17"/>
        </w:numPr>
      </w:pPr>
      <w:r>
        <w:t>Heading with the Greatest Name,</w:t>
      </w:r>
    </w:p>
    <w:p w14:paraId="2F2EDAAF" w14:textId="77777777" w:rsidR="00D101BB" w:rsidRDefault="00000000">
      <w:pPr>
        <w:numPr>
          <w:ilvl w:val="0"/>
          <w:numId w:val="17"/>
        </w:numPr>
      </w:pPr>
      <w:r>
        <w:lastRenderedPageBreak/>
        <w:t>Declaration of the oneness of God in the Manifestation of His appearance,</w:t>
      </w:r>
    </w:p>
    <w:p w14:paraId="338833E2" w14:textId="77777777" w:rsidR="00D101BB" w:rsidRDefault="00000000">
      <w:pPr>
        <w:numPr>
          <w:ilvl w:val="0"/>
          <w:numId w:val="17"/>
        </w:numPr>
      </w:pPr>
      <w:r>
        <w:t>Good deeds they wish to be remembered for,</w:t>
      </w:r>
    </w:p>
    <w:p w14:paraId="0B3B2372" w14:textId="77777777" w:rsidR="00D101BB" w:rsidRDefault="00000000">
      <w:pPr>
        <w:numPr>
          <w:ilvl w:val="0"/>
          <w:numId w:val="17"/>
        </w:numPr>
      </w:pPr>
      <w:r>
        <w:t>How they wish to be buried, and</w:t>
      </w:r>
    </w:p>
    <w:p w14:paraId="76CB84AF" w14:textId="77777777" w:rsidR="00D101BB" w:rsidRDefault="00000000">
      <w:pPr>
        <w:numPr>
          <w:ilvl w:val="0"/>
          <w:numId w:val="17"/>
        </w:numPr>
      </w:pPr>
      <w:r>
        <w:t>The distribution of inheritance according to their wishes.</w:t>
      </w:r>
    </w:p>
    <w:p w14:paraId="78AE1738" w14:textId="77777777" w:rsidR="00D101BB"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49BDC40B" w14:textId="77777777" w:rsidR="00D101BB"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4"/>
      </w:r>
    </w:p>
    <w:p w14:paraId="1016A7DA" w14:textId="77777777" w:rsidR="00D101BB" w:rsidRDefault="00000000">
      <w:pPr>
        <w:pStyle w:val="Heading3"/>
      </w:pPr>
      <w:bookmarkStart w:id="300" w:name="inheritance-without-a-will"/>
      <w:r>
        <w:t>20.8.1 Inheritance Without a Will</w:t>
      </w:r>
    </w:p>
    <w:p w14:paraId="5031FF1B" w14:textId="77777777" w:rsidR="00D101BB" w:rsidRDefault="00000000">
      <w:pPr>
        <w:pStyle w:val="FirstParagraph"/>
      </w:pPr>
      <w:r>
        <w:t>The Arabic Bayan introduces the inheritance distribution with 2520 shares divided between seven categories (Books) of inheritors.</w:t>
      </w:r>
      <w:r>
        <w:rPr>
          <w:rStyle w:val="FootnoteReference"/>
        </w:rPr>
        <w:footnoteReference w:id="475"/>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29148F65" w14:textId="77777777" w:rsidR="00D101BB" w:rsidRDefault="00000000">
      <w:pPr>
        <w:pStyle w:val="BodyText"/>
      </w:pPr>
      <w:r>
        <w:t>Split from the Letter Z (Number 7)</w:t>
      </w:r>
    </w:p>
    <w:p w14:paraId="14CDCE57" w14:textId="77777777" w:rsidR="00D101BB" w:rsidRDefault="00000000">
      <w:pPr>
        <w:pStyle w:val="Compact"/>
        <w:numPr>
          <w:ilvl w:val="0"/>
          <w:numId w:val="18"/>
        </w:numPr>
      </w:pPr>
      <w:r>
        <w:t xml:space="preserve">Descendants - Book Ṭ (9) according to number of M, Q, T – </w:t>
      </w:r>
      <w:r>
        <w:rPr>
          <w:strike/>
        </w:rPr>
        <w:t>540</w:t>
      </w:r>
      <w:r>
        <w:t xml:space="preserve"> + 540 = 1080 (42.8%)</w:t>
      </w:r>
    </w:p>
    <w:p w14:paraId="36719F5F" w14:textId="77777777" w:rsidR="00D101BB" w:rsidRDefault="00000000">
      <w:pPr>
        <w:pStyle w:val="Compact"/>
        <w:numPr>
          <w:ilvl w:val="0"/>
          <w:numId w:val="18"/>
        </w:numPr>
      </w:pPr>
      <w:r>
        <w:t xml:space="preserve">Spouses - Book Ḥ (8) according to number T and F – </w:t>
      </w:r>
      <w:r>
        <w:rPr>
          <w:strike/>
        </w:rPr>
        <w:t>480</w:t>
      </w:r>
      <w:r>
        <w:t xml:space="preserve"> - 90 = 390 (15.5%)</w:t>
      </w:r>
    </w:p>
    <w:p w14:paraId="3FFBC917" w14:textId="77777777" w:rsidR="00D101BB" w:rsidRDefault="00000000">
      <w:pPr>
        <w:pStyle w:val="Compact"/>
        <w:numPr>
          <w:ilvl w:val="0"/>
          <w:numId w:val="18"/>
        </w:numPr>
      </w:pPr>
      <w:r>
        <w:t xml:space="preserve">Fathers - Book Z (7) according to number T and K – </w:t>
      </w:r>
      <w:r>
        <w:rPr>
          <w:strike/>
        </w:rPr>
        <w:t>420</w:t>
      </w:r>
      <w:r>
        <w:t xml:space="preserve"> - 90 = 330 (13.1%)</w:t>
      </w:r>
    </w:p>
    <w:p w14:paraId="395E5F6E" w14:textId="77777777" w:rsidR="00D101BB" w:rsidRDefault="00000000">
      <w:pPr>
        <w:pStyle w:val="Compact"/>
        <w:numPr>
          <w:ilvl w:val="0"/>
          <w:numId w:val="18"/>
        </w:numPr>
      </w:pPr>
      <w:r>
        <w:t xml:space="preserve">Mothers - Book W (6) according to number R, F, Y, A – </w:t>
      </w:r>
      <w:r>
        <w:rPr>
          <w:strike/>
        </w:rPr>
        <w:t>360</w:t>
      </w:r>
      <w:r>
        <w:t xml:space="preserve"> - 90 = 270 (10.7%)</w:t>
      </w:r>
    </w:p>
    <w:p w14:paraId="747FE443" w14:textId="77777777" w:rsidR="00D101BB" w:rsidRDefault="00000000">
      <w:pPr>
        <w:pStyle w:val="Compact"/>
        <w:numPr>
          <w:ilvl w:val="0"/>
          <w:numId w:val="18"/>
        </w:numPr>
      </w:pPr>
      <w:r>
        <w:t xml:space="preserve">Brothers - Book H (5) according to number Sh – </w:t>
      </w:r>
      <w:r>
        <w:rPr>
          <w:strike/>
        </w:rPr>
        <w:t>300</w:t>
      </w:r>
      <w:r>
        <w:t xml:space="preserve"> - 90 = 210 (8.3%)</w:t>
      </w:r>
    </w:p>
    <w:p w14:paraId="6964CE5B" w14:textId="77777777" w:rsidR="00D101BB" w:rsidRDefault="00000000">
      <w:pPr>
        <w:pStyle w:val="Compact"/>
        <w:numPr>
          <w:ilvl w:val="0"/>
          <w:numId w:val="18"/>
        </w:numPr>
      </w:pPr>
      <w:r>
        <w:t xml:space="preserve">Sisters - Book D (4) according to number R and M – </w:t>
      </w:r>
      <w:r>
        <w:rPr>
          <w:strike/>
        </w:rPr>
        <w:t>240</w:t>
      </w:r>
      <w:r>
        <w:t xml:space="preserve"> - 90 = 150 (6.0%)</w:t>
      </w:r>
    </w:p>
    <w:p w14:paraId="5B4D682D" w14:textId="77777777" w:rsidR="00D101BB" w:rsidRDefault="00000000">
      <w:pPr>
        <w:pStyle w:val="Compact"/>
        <w:numPr>
          <w:ilvl w:val="0"/>
          <w:numId w:val="18"/>
        </w:numPr>
      </w:pPr>
      <w:r>
        <w:t xml:space="preserve">Teachers - Book J (3) according to number Q and F – </w:t>
      </w:r>
      <w:r>
        <w:rPr>
          <w:strike/>
        </w:rPr>
        <w:t>180</w:t>
      </w:r>
      <w:r>
        <w:t xml:space="preserve"> - 90 = 90 (3.6%)</w:t>
      </w:r>
    </w:p>
    <w:p w14:paraId="43A26E80" w14:textId="77777777" w:rsidR="00D101BB" w:rsidRDefault="00000000">
      <w:pPr>
        <w:pStyle w:val="Heading3"/>
      </w:pPr>
      <w:bookmarkStart w:id="301" w:name="items-excluded-from-sale"/>
      <w:bookmarkEnd w:id="300"/>
      <w:r>
        <w:lastRenderedPageBreak/>
        <w:t>20.8.2 Items Excluded From Sale</w:t>
      </w:r>
    </w:p>
    <w:p w14:paraId="4975EA68" w14:textId="77777777" w:rsidR="00D101BB" w:rsidRDefault="00000000">
      <w:pPr>
        <w:pStyle w:val="FirstParagraph"/>
      </w:pPr>
      <w:r>
        <w:t>If the house is inhabited by descendants, the male descendants inherit the house.</w:t>
      </w:r>
      <w:r>
        <w:rPr>
          <w:rStyle w:val="FootnoteReference"/>
        </w:rPr>
        <w:footnoteReference w:id="476"/>
      </w:r>
    </w:p>
    <w:p w14:paraId="4BAE83AD" w14:textId="77777777" w:rsidR="00D101BB"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00FE7345" w14:textId="77777777" w:rsidR="00D101BB" w:rsidRDefault="00000000">
      <w:pPr>
        <w:pStyle w:val="Heading3"/>
      </w:pPr>
      <w:bookmarkStart w:id="302" w:name="when-an-inheritor-does-not-exist"/>
      <w:bookmarkEnd w:id="301"/>
      <w:r>
        <w:t>20.8.3 When an Inheritor Does Not Exist</w:t>
      </w:r>
    </w:p>
    <w:p w14:paraId="3C98D55D" w14:textId="77777777" w:rsidR="00D101BB" w:rsidRDefault="00000000">
      <w:pPr>
        <w:pStyle w:val="FirstParagraph"/>
      </w:pPr>
      <w:r>
        <w:t>It might not be guaranteed all seven categories of inheritors were born or are still alive when the deceased passes away. The Kitab-i-Aqdas provides guidance in these situations.</w:t>
      </w:r>
    </w:p>
    <w:p w14:paraId="4E3E2C93" w14:textId="77777777" w:rsidR="00D101BB" w:rsidRDefault="00000000">
      <w:pPr>
        <w:pStyle w:val="BodyText"/>
      </w:pPr>
      <w:r>
        <w:t>If there are no descendants, their portion will go to the House of Justice.</w:t>
      </w:r>
      <w:r>
        <w:rPr>
          <w:rStyle w:val="FootnoteReference"/>
        </w:rPr>
        <w:footnoteReference w:id="477"/>
      </w:r>
      <w:r>
        <w:t xml:space="preserve"> (1080 of 2520 shares)</w:t>
      </w:r>
    </w:p>
    <w:p w14:paraId="4240D5E6" w14:textId="77777777" w:rsidR="00D101BB" w:rsidRDefault="00000000">
      <w:pPr>
        <w:pStyle w:val="BodyText"/>
      </w:pPr>
      <w:r>
        <w:t>If the deceased has descendants but no other specified heirs, 2/3rds will go to the descendants and 1/3rd will go to the House of Justice.</w:t>
      </w:r>
      <w:r>
        <w:rPr>
          <w:rStyle w:val="FootnoteReference"/>
        </w:rPr>
        <w:footnoteReference w:id="478"/>
      </w:r>
      <w:r>
        <w:t xml:space="preserve"> For example, if there is no spouse, 260 of 2520 shares will be added to the descendants for a total of 1340 shares. 130 shares will go to the House of Justice.</w:t>
      </w:r>
    </w:p>
    <w:p w14:paraId="4C5AB1DE" w14:textId="77777777" w:rsidR="00D101BB"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9"/>
      </w:r>
    </w:p>
    <w:p w14:paraId="4E667F45" w14:textId="77777777" w:rsidR="00D101BB" w:rsidRDefault="00000000">
      <w:pPr>
        <w:pStyle w:val="BodyText"/>
      </w:pPr>
      <w:r>
        <w:t>If there are no direct heirs and no nephews, nieces, or their children, the inheritance from the first 6 categories will go to the House of Justice.</w:t>
      </w:r>
      <w:r>
        <w:rPr>
          <w:rStyle w:val="FootnoteReference"/>
        </w:rPr>
        <w:footnoteReference w:id="480"/>
      </w:r>
    </w:p>
    <w:p w14:paraId="4D2D49F1" w14:textId="77777777" w:rsidR="00D101BB" w:rsidRDefault="00000000">
      <w:pPr>
        <w:pStyle w:val="Heading3"/>
      </w:pPr>
      <w:bookmarkStart w:id="303" w:name="the-funeral"/>
      <w:bookmarkEnd w:id="302"/>
      <w:r>
        <w:t>20.8.4 The Funeral</w:t>
      </w:r>
    </w:p>
    <w:p w14:paraId="5D7A6E27" w14:textId="77777777" w:rsidR="00D101BB"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3CE0B293" w14:textId="77777777" w:rsidR="00D101BB" w:rsidRDefault="00000000">
      <w:pPr>
        <w:pStyle w:val="Heading4"/>
      </w:pPr>
      <w:bookmarkStart w:id="304" w:name="preparation"/>
      <w:r>
        <w:lastRenderedPageBreak/>
        <w:t>20.8.4.1 Preparation</w:t>
      </w:r>
    </w:p>
    <w:p w14:paraId="132F742B" w14:textId="77777777" w:rsidR="00D101BB" w:rsidRDefault="00000000">
      <w:pPr>
        <w:pStyle w:val="Compact"/>
        <w:numPr>
          <w:ilvl w:val="0"/>
          <w:numId w:val="19"/>
        </w:numPr>
      </w:pPr>
      <w:r>
        <w:t>Handle the body with dignity and stillness.</w:t>
      </w:r>
    </w:p>
    <w:p w14:paraId="1E884308" w14:textId="77777777" w:rsidR="00D101BB" w:rsidRDefault="00000000">
      <w:pPr>
        <w:pStyle w:val="Compact"/>
        <w:numPr>
          <w:ilvl w:val="0"/>
          <w:numId w:val="19"/>
        </w:numPr>
      </w:pPr>
      <w:r>
        <w:t>Repeat the six Names of God—or “God” alone—from the moment of death until burial.</w:t>
      </w:r>
    </w:p>
    <w:p w14:paraId="6C80403A" w14:textId="77777777" w:rsidR="00D101BB" w:rsidRDefault="00000000">
      <w:pPr>
        <w:pStyle w:val="Compact"/>
        <w:numPr>
          <w:ilvl w:val="0"/>
          <w:numId w:val="19"/>
        </w:numPr>
      </w:pPr>
      <w:r>
        <w:t>Prepare pure water, optionally mixed with camphor and lotus leaves.</w:t>
      </w:r>
    </w:p>
    <w:p w14:paraId="0F2CE55D" w14:textId="77777777" w:rsidR="00D101BB" w:rsidRDefault="00000000">
      <w:pPr>
        <w:pStyle w:val="Compact"/>
        <w:numPr>
          <w:ilvl w:val="0"/>
          <w:numId w:val="19"/>
        </w:numPr>
      </w:pPr>
      <w:r>
        <w:t>Ensure the washing is performed by the righteous.</w:t>
      </w:r>
    </w:p>
    <w:p w14:paraId="4867D0AA" w14:textId="77777777" w:rsidR="00D101BB" w:rsidRDefault="00000000">
      <w:pPr>
        <w:pStyle w:val="Heading4"/>
      </w:pPr>
      <w:bookmarkStart w:id="305" w:name="washing-of-the-body"/>
      <w:bookmarkEnd w:id="304"/>
      <w:r>
        <w:t>20.8.4.2 Washing of the Body</w:t>
      </w:r>
    </w:p>
    <w:p w14:paraId="51BCE638" w14:textId="77777777" w:rsidR="00D101BB" w:rsidRDefault="00000000">
      <w:pPr>
        <w:pStyle w:val="Compact"/>
        <w:numPr>
          <w:ilvl w:val="0"/>
          <w:numId w:val="20"/>
        </w:numPr>
      </w:pPr>
      <w:r>
        <w:t>Wash the head — “O Singular One.”</w:t>
      </w:r>
    </w:p>
    <w:p w14:paraId="56D8D1BA" w14:textId="77777777" w:rsidR="00D101BB" w:rsidRDefault="00000000">
      <w:pPr>
        <w:pStyle w:val="Compact"/>
        <w:numPr>
          <w:ilvl w:val="0"/>
          <w:numId w:val="20"/>
        </w:numPr>
      </w:pPr>
      <w:r>
        <w:t>Wash the abdomen — “O Living One.”</w:t>
      </w:r>
    </w:p>
    <w:p w14:paraId="56F2AF2D" w14:textId="77777777" w:rsidR="00D101BB" w:rsidRDefault="00000000">
      <w:pPr>
        <w:pStyle w:val="Compact"/>
        <w:numPr>
          <w:ilvl w:val="0"/>
          <w:numId w:val="20"/>
        </w:numPr>
      </w:pPr>
      <w:r>
        <w:t>Wash the right side — “O Self-Subsisting One.”</w:t>
      </w:r>
    </w:p>
    <w:p w14:paraId="37372CB0" w14:textId="77777777" w:rsidR="00D101BB" w:rsidRDefault="00000000">
      <w:pPr>
        <w:pStyle w:val="Compact"/>
        <w:numPr>
          <w:ilvl w:val="0"/>
          <w:numId w:val="20"/>
        </w:numPr>
      </w:pPr>
      <w:r>
        <w:t>Wash the left side — “O Wise One.”</w:t>
      </w:r>
    </w:p>
    <w:p w14:paraId="5ABA1F86" w14:textId="77777777" w:rsidR="00D101BB" w:rsidRDefault="00000000">
      <w:pPr>
        <w:pStyle w:val="Compact"/>
        <w:numPr>
          <w:ilvl w:val="0"/>
          <w:numId w:val="20"/>
        </w:numPr>
      </w:pPr>
      <w:r>
        <w:t>Wash the right foot — “O Just One.”</w:t>
      </w:r>
    </w:p>
    <w:p w14:paraId="31582B60" w14:textId="77777777" w:rsidR="00D101BB" w:rsidRDefault="00000000">
      <w:pPr>
        <w:pStyle w:val="Compact"/>
        <w:numPr>
          <w:ilvl w:val="0"/>
          <w:numId w:val="20"/>
        </w:numPr>
      </w:pPr>
      <w:r>
        <w:t>Wash the left foot — “O Powerful One.”</w:t>
      </w:r>
    </w:p>
    <w:p w14:paraId="1E84D798" w14:textId="77777777" w:rsidR="00D101BB" w:rsidRDefault="00000000">
      <w:pPr>
        <w:pStyle w:val="Compact"/>
        <w:numPr>
          <w:ilvl w:val="0"/>
          <w:numId w:val="20"/>
        </w:numPr>
      </w:pPr>
      <w:r>
        <w:t>Perform one washing; up to three or five permitted.</w:t>
      </w:r>
    </w:p>
    <w:p w14:paraId="694FB443" w14:textId="77777777" w:rsidR="00D101BB" w:rsidRDefault="00000000">
      <w:pPr>
        <w:pStyle w:val="Compact"/>
        <w:numPr>
          <w:ilvl w:val="0"/>
          <w:numId w:val="20"/>
        </w:numPr>
      </w:pPr>
      <w:r>
        <w:t>Use water (warm or cool) suitable to the condition of the body.</w:t>
      </w:r>
    </w:p>
    <w:p w14:paraId="31C36A92" w14:textId="77777777" w:rsidR="00D101BB" w:rsidRDefault="00000000">
      <w:pPr>
        <w:pStyle w:val="Compact"/>
        <w:numPr>
          <w:ilvl w:val="0"/>
          <w:numId w:val="20"/>
        </w:numPr>
      </w:pPr>
      <w:r>
        <w:t>After washing, perfume the body with fresh fragrance.</w:t>
      </w:r>
    </w:p>
    <w:p w14:paraId="30DC4306" w14:textId="77777777" w:rsidR="00D101BB" w:rsidRDefault="00000000">
      <w:pPr>
        <w:pStyle w:val="Heading4"/>
      </w:pPr>
      <w:bookmarkStart w:id="306" w:name="shrouding"/>
      <w:bookmarkEnd w:id="305"/>
      <w:r>
        <w:t>20.8.4.3 Shrouding</w:t>
      </w:r>
    </w:p>
    <w:p w14:paraId="0D040ACF" w14:textId="77777777" w:rsidR="00D101BB" w:rsidRDefault="00000000">
      <w:pPr>
        <w:pStyle w:val="Compact"/>
        <w:numPr>
          <w:ilvl w:val="0"/>
          <w:numId w:val="21"/>
        </w:numPr>
      </w:pPr>
      <w:r>
        <w:t>Shroud the body in five layers of silk or fine cotton.</w:t>
      </w:r>
    </w:p>
    <w:p w14:paraId="6F1F6191" w14:textId="77777777" w:rsidR="00D101BB" w:rsidRDefault="00000000">
      <w:pPr>
        <w:pStyle w:val="Compact"/>
        <w:numPr>
          <w:ilvl w:val="0"/>
          <w:numId w:val="21"/>
        </w:numPr>
      </w:pPr>
      <w:r>
        <w:t>Up to nineteen Names of God may be inscribed on the shroud.</w:t>
      </w:r>
    </w:p>
    <w:p w14:paraId="21EEE4A0" w14:textId="77777777" w:rsidR="00D101BB" w:rsidRDefault="00000000">
      <w:pPr>
        <w:pStyle w:val="Compact"/>
        <w:numPr>
          <w:ilvl w:val="0"/>
          <w:numId w:val="21"/>
        </w:numPr>
      </w:pPr>
      <w:r>
        <w:t>Wrap the body with calm and reverence.</w:t>
      </w:r>
    </w:p>
    <w:p w14:paraId="64C585CB" w14:textId="77777777" w:rsidR="00D101BB" w:rsidRDefault="00000000">
      <w:pPr>
        <w:pStyle w:val="Heading4"/>
      </w:pPr>
      <w:bookmarkStart w:id="307" w:name="the-ring"/>
      <w:bookmarkEnd w:id="306"/>
      <w:r>
        <w:t>20.8.4.4 The Ring</w:t>
      </w:r>
    </w:p>
    <w:p w14:paraId="08AABB61" w14:textId="77777777" w:rsidR="00D101BB" w:rsidRDefault="00000000">
      <w:pPr>
        <w:pStyle w:val="Compact"/>
        <w:numPr>
          <w:ilvl w:val="0"/>
          <w:numId w:val="22"/>
        </w:numPr>
      </w:pPr>
      <w:r>
        <w:t>Place on the right hand:</w:t>
      </w:r>
    </w:p>
    <w:p w14:paraId="18E32AAB" w14:textId="77777777" w:rsidR="00D101BB"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5DE89EF6" w14:textId="77777777" w:rsidR="00D101BB" w:rsidRDefault="00000000">
      <w:pPr>
        <w:pStyle w:val="Heading4"/>
      </w:pPr>
      <w:bookmarkStart w:id="308" w:name="the-coffin"/>
      <w:bookmarkEnd w:id="307"/>
      <w:r>
        <w:t>20.8.4.5 The Coffin</w:t>
      </w:r>
    </w:p>
    <w:p w14:paraId="40273017" w14:textId="77777777" w:rsidR="00D101BB" w:rsidRDefault="00000000">
      <w:pPr>
        <w:pStyle w:val="Compact"/>
        <w:numPr>
          <w:ilvl w:val="0"/>
          <w:numId w:val="23"/>
        </w:numPr>
      </w:pPr>
      <w:r>
        <w:t>Place the body in a coffin of crystal, stone resistant to decay, or fine, hard wood.</w:t>
      </w:r>
    </w:p>
    <w:p w14:paraId="3A6CAB56" w14:textId="77777777" w:rsidR="00D101BB" w:rsidRDefault="00000000">
      <w:pPr>
        <w:pStyle w:val="Compact"/>
        <w:numPr>
          <w:ilvl w:val="0"/>
          <w:numId w:val="23"/>
        </w:numPr>
      </w:pPr>
      <w:r>
        <w:t>Place fragrance within the coffin before closing it.</w:t>
      </w:r>
    </w:p>
    <w:p w14:paraId="75F5D8EE" w14:textId="77777777" w:rsidR="00D101BB" w:rsidRDefault="00000000">
      <w:pPr>
        <w:pStyle w:val="Heading4"/>
      </w:pPr>
      <w:bookmarkStart w:id="309" w:name="the-funeral-prayer-ṣalát-al-janázah"/>
      <w:bookmarkEnd w:id="308"/>
      <w:r>
        <w:t>20.8.4.6 The Funeral Prayer (Ṣalát al-Janázah)</w:t>
      </w:r>
    </w:p>
    <w:p w14:paraId="739028BB" w14:textId="77777777" w:rsidR="00D101BB" w:rsidRDefault="00000000">
      <w:pPr>
        <w:pStyle w:val="Compact"/>
        <w:numPr>
          <w:ilvl w:val="0"/>
          <w:numId w:val="24"/>
        </w:numPr>
      </w:pPr>
      <w:r>
        <w:t>The congregation stands; no bowing or prostration is performed.</w:t>
      </w:r>
    </w:p>
    <w:p w14:paraId="7C777AF3" w14:textId="77777777" w:rsidR="00D101BB" w:rsidRDefault="00000000">
      <w:pPr>
        <w:pStyle w:val="Compact"/>
        <w:numPr>
          <w:ilvl w:val="0"/>
          <w:numId w:val="24"/>
        </w:numPr>
      </w:pPr>
      <w:r>
        <w:t>The prayer is said once only, facing toward God.</w:t>
      </w:r>
    </w:p>
    <w:p w14:paraId="0EB4C793" w14:textId="77777777" w:rsidR="00D101BB"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4858F94A" w14:textId="77777777" w:rsidR="00D101BB" w:rsidRDefault="00000000">
      <w:pPr>
        <w:pStyle w:val="BlockText"/>
      </w:pPr>
      <w:r>
        <w:t>Then recite:</w:t>
      </w:r>
    </w:p>
    <w:p w14:paraId="18607024" w14:textId="77777777" w:rsidR="00D101BB" w:rsidRDefault="00000000">
      <w:pPr>
        <w:pStyle w:val="Compact"/>
        <w:numPr>
          <w:ilvl w:val="0"/>
          <w:numId w:val="25"/>
        </w:numPr>
      </w:pPr>
      <w:r>
        <w:t>“Allah-u-Abhá”, then “We all, verily, worship God” — 19 times.</w:t>
      </w:r>
    </w:p>
    <w:p w14:paraId="46BAC9E7" w14:textId="77777777" w:rsidR="00D101BB" w:rsidRDefault="00000000">
      <w:pPr>
        <w:pStyle w:val="Compact"/>
        <w:numPr>
          <w:ilvl w:val="0"/>
          <w:numId w:val="25"/>
        </w:numPr>
      </w:pPr>
      <w:r>
        <w:t>“Allah-u-Abhá”, then “We all, verily, bow down to God” — 19 times.</w:t>
      </w:r>
    </w:p>
    <w:p w14:paraId="06E07EEF" w14:textId="77777777" w:rsidR="00D101BB" w:rsidRDefault="00000000">
      <w:pPr>
        <w:pStyle w:val="Compact"/>
        <w:numPr>
          <w:ilvl w:val="0"/>
          <w:numId w:val="25"/>
        </w:numPr>
      </w:pPr>
      <w:r>
        <w:t>“Allah-u-Abhá”, then “We all, verily, are devoted to God” — 19 times.</w:t>
      </w:r>
    </w:p>
    <w:p w14:paraId="6D724C65" w14:textId="77777777" w:rsidR="00D101BB" w:rsidRDefault="00000000">
      <w:pPr>
        <w:pStyle w:val="Compact"/>
        <w:numPr>
          <w:ilvl w:val="0"/>
          <w:numId w:val="25"/>
        </w:numPr>
      </w:pPr>
      <w:r>
        <w:t>“Allah-u-Abhá”, then “We all, verily, remember God” — 19 times.</w:t>
      </w:r>
    </w:p>
    <w:p w14:paraId="54E9BA06" w14:textId="77777777" w:rsidR="00D101BB" w:rsidRDefault="00000000">
      <w:pPr>
        <w:pStyle w:val="Compact"/>
        <w:numPr>
          <w:ilvl w:val="0"/>
          <w:numId w:val="25"/>
        </w:numPr>
      </w:pPr>
      <w:r>
        <w:t>“Allah-u-Abhá”, then “We all, verily, are grateful to God” — 19 times.</w:t>
      </w:r>
    </w:p>
    <w:p w14:paraId="2592516C" w14:textId="77777777" w:rsidR="00D101BB" w:rsidRDefault="00000000">
      <w:pPr>
        <w:pStyle w:val="Compact"/>
        <w:numPr>
          <w:ilvl w:val="0"/>
          <w:numId w:val="25"/>
        </w:numPr>
      </w:pPr>
      <w:r>
        <w:t>“Allah-u-Abhá”, then “We all, verily, are patient for God” — 19 times.</w:t>
      </w:r>
    </w:p>
    <w:p w14:paraId="794A5C85" w14:textId="77777777" w:rsidR="00D101BB" w:rsidRDefault="00000000">
      <w:pPr>
        <w:pStyle w:val="Heading4"/>
      </w:pPr>
      <w:bookmarkStart w:id="310" w:name="burial"/>
      <w:bookmarkEnd w:id="309"/>
      <w:r>
        <w:t>20.8.4.7 Burial</w:t>
      </w:r>
    </w:p>
    <w:p w14:paraId="34CC54AD" w14:textId="77777777" w:rsidR="00D101BB" w:rsidRDefault="00000000">
      <w:pPr>
        <w:pStyle w:val="Compact"/>
        <w:numPr>
          <w:ilvl w:val="0"/>
          <w:numId w:val="26"/>
        </w:numPr>
      </w:pPr>
      <w:r>
        <w:t>Following the prayer, the coffin is carried reverently to the grave.</w:t>
      </w:r>
    </w:p>
    <w:p w14:paraId="1DD93C27" w14:textId="77777777" w:rsidR="00D101BB" w:rsidRDefault="00000000">
      <w:pPr>
        <w:pStyle w:val="Compact"/>
        <w:numPr>
          <w:ilvl w:val="0"/>
          <w:numId w:val="26"/>
        </w:numPr>
      </w:pPr>
      <w:r>
        <w:t>Bury the body within one hour’s distance from the place of death.</w:t>
      </w:r>
    </w:p>
    <w:p w14:paraId="31E56CB3" w14:textId="77777777" w:rsidR="00D101BB" w:rsidRDefault="00000000">
      <w:pPr>
        <w:pStyle w:val="Compact"/>
        <w:numPr>
          <w:ilvl w:val="0"/>
          <w:numId w:val="26"/>
        </w:numPr>
      </w:pPr>
      <w:r>
        <w:t>Bury the body with spirit and fragrance in a nearby place.</w:t>
      </w:r>
    </w:p>
    <w:p w14:paraId="4987E246" w14:textId="77777777" w:rsidR="00D101BB" w:rsidRDefault="00000000">
      <w:pPr>
        <w:pStyle w:val="Compact"/>
        <w:numPr>
          <w:ilvl w:val="0"/>
          <w:numId w:val="26"/>
        </w:numPr>
      </w:pPr>
      <w:r>
        <w:t>As the body is lowered, one may say:</w:t>
      </w:r>
    </w:p>
    <w:p w14:paraId="7D0069B3" w14:textId="77777777" w:rsidR="00D101BB" w:rsidRDefault="00000000">
      <w:pPr>
        <w:pStyle w:val="BlockText"/>
      </w:pPr>
      <w:r>
        <w:t>“I began from God and returned to Him, detached from all else, and clinging to His Name, the Most Merciful, the Most Compassionate.”</w:t>
      </w:r>
    </w:p>
    <w:p w14:paraId="13E3E2CE" w14:textId="77777777" w:rsidR="00D101BB" w:rsidRDefault="00000000">
      <w:pPr>
        <w:pStyle w:val="Compact"/>
        <w:numPr>
          <w:ilvl w:val="0"/>
          <w:numId w:val="27"/>
        </w:numPr>
      </w:pPr>
      <w:r>
        <w:t>Maintain silence and remembrance until the burial is complete.</w:t>
      </w:r>
    </w:p>
    <w:p w14:paraId="2880A62B" w14:textId="77777777" w:rsidR="00D101BB" w:rsidRDefault="00000000">
      <w:pPr>
        <w:pStyle w:val="Heading2"/>
      </w:pPr>
      <w:bookmarkStart w:id="311" w:name="closing-thoughts-about-trusteeship"/>
      <w:bookmarkEnd w:id="299"/>
      <w:bookmarkEnd w:id="303"/>
      <w:bookmarkEnd w:id="310"/>
      <w:r>
        <w:t>20.9 Closing Thoughts About Trusteeship</w:t>
      </w:r>
    </w:p>
    <w:p w14:paraId="6A739556" w14:textId="77777777" w:rsidR="00D101BB"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6F34FCA6" w14:textId="77777777" w:rsidR="00D101BB"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5ECD6889" w14:textId="77777777" w:rsidR="00D101BB" w:rsidRDefault="00000000">
      <w:r>
        <w:br w:type="page"/>
      </w:r>
    </w:p>
    <w:p w14:paraId="09302FE8" w14:textId="77777777" w:rsidR="00D101BB" w:rsidRDefault="00000000">
      <w:pPr>
        <w:pStyle w:val="Heading1"/>
      </w:pPr>
      <w:bookmarkStart w:id="312" w:name="consultation"/>
      <w:bookmarkStart w:id="313" w:name="_Toc220447250"/>
      <w:bookmarkEnd w:id="288"/>
      <w:bookmarkEnd w:id="311"/>
      <w:r>
        <w:lastRenderedPageBreak/>
        <w:t>21. Consultation</w:t>
      </w:r>
      <w:bookmarkEnd w:id="313"/>
    </w:p>
    <w:p w14:paraId="18AA8C7C" w14:textId="77777777" w:rsidR="00D101BB"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81"/>
      </w:r>
    </w:p>
    <w:p w14:paraId="61DC232C" w14:textId="77777777" w:rsidR="00D101BB" w:rsidRDefault="00000000">
      <w:pPr>
        <w:pStyle w:val="Heading2"/>
      </w:pPr>
      <w:bookmarkStart w:id="314" w:name="types-of-consultation"/>
      <w:r>
        <w:t>21.1 Types of Consultation</w:t>
      </w:r>
    </w:p>
    <w:p w14:paraId="553E3CAE" w14:textId="77777777" w:rsidR="00D101BB"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82"/>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4FAAB60D" w14:textId="77777777" w:rsidR="00D101BB" w:rsidRDefault="00000000">
      <w:pPr>
        <w:pStyle w:val="BodyText"/>
      </w:pPr>
      <w:r>
        <w:t>The second type of consultation is among a group of peers. The Kitab-i-Aqdas mentions consultation only once, but it is directly in regards to trusteeship.</w:t>
      </w:r>
    </w:p>
    <w:p w14:paraId="6316FE91" w14:textId="77777777" w:rsidR="00D101BB"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83"/>
      </w:r>
    </w:p>
    <w:p w14:paraId="0430E575" w14:textId="77777777" w:rsidR="00D101BB" w:rsidRDefault="00000000">
      <w:pPr>
        <w:pStyle w:val="FirstParagraph"/>
      </w:pPr>
      <w:r>
        <w:t>The Houses of Justice are to be the exemplars of trusteeship and consultation, but consultation is a binding command for all.</w:t>
      </w:r>
      <w:r>
        <w:rPr>
          <w:rStyle w:val="FootnoteReference"/>
        </w:rPr>
        <w:footnoteReference w:id="484"/>
      </w:r>
      <w:r>
        <w:t xml:space="preserve"> There is no power except through unity, and no well-being except through </w:t>
      </w:r>
      <w:r>
        <w:lastRenderedPageBreak/>
        <w:t>consultation.</w:t>
      </w:r>
      <w:r>
        <w:rPr>
          <w:rStyle w:val="FootnoteReference"/>
        </w:rPr>
        <w:footnoteReference w:id="485"/>
      </w:r>
      <w:r>
        <w:t xml:space="preserve"> Consultation is necessary in all matters.</w:t>
      </w:r>
      <w:r>
        <w:rPr>
          <w:rStyle w:val="FootnoteReference"/>
        </w:rPr>
        <w:footnoteReference w:id="486"/>
      </w:r>
      <w:r>
        <w:t xml:space="preserve"> It increases awareness and turns conjecture into certitude.</w:t>
      </w:r>
      <w:r>
        <w:rPr>
          <w:rStyle w:val="FootnoteReference"/>
        </w:rPr>
        <w:footnoteReference w:id="487"/>
      </w:r>
      <w:r>
        <w:t xml:space="preserve"> It is the cause and means of vigilance, welfare, and safety.</w:t>
      </w:r>
      <w:r>
        <w:rPr>
          <w:rStyle w:val="FootnoteReference"/>
        </w:rPr>
        <w:footnoteReference w:id="488"/>
      </w:r>
    </w:p>
    <w:p w14:paraId="62DF78BE" w14:textId="77777777" w:rsidR="00D101BB" w:rsidRDefault="00000000">
      <w:pPr>
        <w:pStyle w:val="BodyText"/>
      </w:pPr>
      <w:r>
        <w:t>The Holy Spirit confirms consultation.</w:t>
      </w:r>
      <w:r>
        <w:rPr>
          <w:rStyle w:val="FootnoteReference"/>
        </w:rPr>
        <w:footnoteReference w:id="489"/>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90"/>
      </w:r>
      <w:r>
        <w:t xml:space="preserve"> Consultation does not override revelation from God, and works within the framework and boundaries provided to us.</w:t>
      </w:r>
    </w:p>
    <w:p w14:paraId="3227F68D" w14:textId="77777777" w:rsidR="00D101BB"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422A5DC8" w14:textId="77777777" w:rsidR="00D101BB" w:rsidRDefault="00000000">
      <w:pPr>
        <w:pStyle w:val="Heading2"/>
      </w:pPr>
      <w:bookmarkStart w:id="315" w:name="consultation-process"/>
      <w:bookmarkEnd w:id="314"/>
      <w:r>
        <w:t>21.2 Consultation Process</w:t>
      </w:r>
    </w:p>
    <w:p w14:paraId="6E5CA456" w14:textId="77777777" w:rsidR="00D101BB" w:rsidRDefault="00000000">
      <w:pPr>
        <w:pStyle w:val="FirstParagraph"/>
      </w:pPr>
      <w:r>
        <w:t>For the Houses of Justice, there was no specific consultation process outlined. For the general consultation for everyone else, there are a few guidelines Baha’u’llah provided.</w:t>
      </w:r>
    </w:p>
    <w:p w14:paraId="7319598C" w14:textId="77777777" w:rsidR="00D101BB"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91"/>
      </w:r>
    </w:p>
    <w:p w14:paraId="2E8D35B0" w14:textId="77777777" w:rsidR="00D101BB"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7A517514" w14:textId="77777777" w:rsidR="00D101BB"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22057FCC" w14:textId="77777777" w:rsidR="00D101BB"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48046E94" w14:textId="77777777" w:rsidR="00D101BB"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6D1309D1" w14:textId="77777777" w:rsidR="00D101BB" w:rsidRDefault="00000000">
      <w:pPr>
        <w:pStyle w:val="BodyText"/>
      </w:pPr>
      <w:r>
        <w:t>To evaluate consultation, I want to take a pass of the witness, trustee, and helper model through some of the prior concepts of this book.</w:t>
      </w:r>
    </w:p>
    <w:p w14:paraId="0E6C7FE7" w14:textId="77777777" w:rsidR="00D101BB" w:rsidRDefault="00000000">
      <w:pPr>
        <w:pStyle w:val="Heading2"/>
      </w:pPr>
      <w:bookmarkStart w:id="316" w:name="matters-to-consult-on"/>
      <w:bookmarkEnd w:id="315"/>
      <w:r>
        <w:t>21.3 Matters to Consult On</w:t>
      </w:r>
    </w:p>
    <w:p w14:paraId="737386D3" w14:textId="77777777" w:rsidR="00D101BB" w:rsidRDefault="00000000">
      <w:pPr>
        <w:pStyle w:val="FirstParagraph"/>
      </w:pPr>
      <w:r>
        <w:t>The following is a list of some potential subjects we could consult on:</w:t>
      </w:r>
    </w:p>
    <w:p w14:paraId="3208388D" w14:textId="77777777" w:rsidR="00D101BB" w:rsidRDefault="00000000">
      <w:pPr>
        <w:pStyle w:val="BodyText"/>
      </w:pPr>
      <w:r>
        <w:rPr>
          <w:b/>
          <w:bCs/>
        </w:rPr>
        <w:t>Personal and Ethical</w:t>
      </w:r>
      <w:r>
        <w:t xml:space="preserve"> – conscience, health, vocation, discipline, temperament, friendship, conduct, aspiration, repentance</w:t>
      </w:r>
    </w:p>
    <w:p w14:paraId="006E4248" w14:textId="77777777" w:rsidR="00D101BB" w:rsidRDefault="00000000">
      <w:pPr>
        <w:pStyle w:val="BodyText"/>
      </w:pPr>
      <w:r>
        <w:rPr>
          <w:b/>
          <w:bCs/>
        </w:rPr>
        <w:t>Family and Household</w:t>
      </w:r>
      <w:r>
        <w:t xml:space="preserve"> – marriage, parenting, inheritance, education, shelter, nutrition, caregiving, celebration, mourning</w:t>
      </w:r>
    </w:p>
    <w:p w14:paraId="20F17B75" w14:textId="77777777" w:rsidR="00D101BB" w:rsidRDefault="00000000">
      <w:pPr>
        <w:pStyle w:val="BodyText"/>
      </w:pPr>
      <w:r>
        <w:rPr>
          <w:b/>
          <w:bCs/>
        </w:rPr>
        <w:t>Community and Social</w:t>
      </w:r>
      <w:r>
        <w:t xml:space="preserve"> – service, fellowship, conflict, culture, recreation, safety, hospitality, communication, reputation</w:t>
      </w:r>
    </w:p>
    <w:p w14:paraId="6B19ECED" w14:textId="77777777" w:rsidR="00D101BB" w:rsidRDefault="00000000">
      <w:pPr>
        <w:pStyle w:val="BodyText"/>
      </w:pPr>
      <w:r>
        <w:rPr>
          <w:b/>
          <w:bCs/>
        </w:rPr>
        <w:t>Professional and Vocational</w:t>
      </w:r>
      <w:r>
        <w:t xml:space="preserve"> – ethics, training, mentorship, innovation, employment, leadership, compensation, scheduling, evaluation</w:t>
      </w:r>
    </w:p>
    <w:p w14:paraId="5CA338FE" w14:textId="77777777" w:rsidR="00D101BB" w:rsidRDefault="00000000">
      <w:pPr>
        <w:pStyle w:val="BodyText"/>
      </w:pPr>
      <w:r>
        <w:rPr>
          <w:b/>
          <w:bCs/>
        </w:rPr>
        <w:t>Economic and Financial</w:t>
      </w:r>
      <w:r>
        <w:t xml:space="preserve"> – trade, investment, taxation, charity, property, production, distribution, consumption, stewardship</w:t>
      </w:r>
    </w:p>
    <w:p w14:paraId="7CCE584A" w14:textId="77777777" w:rsidR="00D101BB" w:rsidRDefault="00000000">
      <w:pPr>
        <w:pStyle w:val="BodyText"/>
      </w:pPr>
      <w:r>
        <w:rPr>
          <w:b/>
          <w:bCs/>
        </w:rPr>
        <w:t>Religious and Spiritual</w:t>
      </w:r>
      <w:r>
        <w:t xml:space="preserve"> – worship, doctrine, pilgrimage, ritual, study, repentance, translation, guidance, devotion</w:t>
      </w:r>
    </w:p>
    <w:p w14:paraId="131DFDEE" w14:textId="77777777" w:rsidR="00D101BB" w:rsidRDefault="00000000">
      <w:pPr>
        <w:pStyle w:val="BodyText"/>
      </w:pPr>
      <w:r>
        <w:rPr>
          <w:b/>
          <w:bCs/>
        </w:rPr>
        <w:t>Civil and Political Governance</w:t>
      </w:r>
      <w:r>
        <w:t xml:space="preserve"> – legislation, justice, security, planning, infrastructure, diplomacy, representation, welfare, education</w:t>
      </w:r>
    </w:p>
    <w:p w14:paraId="00A34E6F" w14:textId="77777777" w:rsidR="00D101BB" w:rsidRDefault="00000000">
      <w:pPr>
        <w:pStyle w:val="Heading2"/>
      </w:pPr>
      <w:bookmarkStart w:id="317" w:name="witnessing"/>
      <w:bookmarkEnd w:id="316"/>
      <w:r>
        <w:lastRenderedPageBreak/>
        <w:t>21.4 Witnessing</w:t>
      </w:r>
    </w:p>
    <w:p w14:paraId="1404A9EE" w14:textId="77777777" w:rsidR="00D101BB"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11F7CC62" w14:textId="77777777" w:rsidR="00D101BB"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6A687E10" w14:textId="77777777" w:rsidR="00D101BB"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45B925AF" w14:textId="77777777" w:rsidR="00D101BB" w:rsidRDefault="00000000">
      <w:pPr>
        <w:pStyle w:val="Heading2"/>
      </w:pPr>
      <w:bookmarkStart w:id="318" w:name="trustee"/>
      <w:bookmarkEnd w:id="317"/>
      <w:r>
        <w:t>21.5 Trustee</w:t>
      </w:r>
    </w:p>
    <w:p w14:paraId="6AE78217" w14:textId="77777777" w:rsidR="00D101BB"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4E768C30" w14:textId="77777777" w:rsidR="00D101BB"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34ECF391" w14:textId="77777777" w:rsidR="00D101BB"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0148CB42" w14:textId="77777777" w:rsidR="00D101BB" w:rsidRDefault="00000000">
      <w:pPr>
        <w:pStyle w:val="Heading2"/>
      </w:pPr>
      <w:bookmarkStart w:id="319" w:name="helper"/>
      <w:bookmarkEnd w:id="318"/>
      <w:r>
        <w:t>21.6 Helper</w:t>
      </w:r>
    </w:p>
    <w:p w14:paraId="60AA64B0" w14:textId="77777777" w:rsidR="00D101BB"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03E5993F" w14:textId="77777777" w:rsidR="00D101BB"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1A34B4A5" w14:textId="77777777" w:rsidR="00D101BB"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7302DE9A" w14:textId="77777777" w:rsidR="00D101BB"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5022B0C8" w14:textId="77777777" w:rsidR="00D101BB" w:rsidRDefault="00000000">
      <w:pPr>
        <w:pStyle w:val="Heading2"/>
      </w:pPr>
      <w:bookmarkStart w:id="320" w:name="conclusion-2"/>
      <w:bookmarkEnd w:id="319"/>
      <w:r>
        <w:t>21.7 Conclusion</w:t>
      </w:r>
    </w:p>
    <w:p w14:paraId="5DE4C5CA" w14:textId="77777777" w:rsidR="00D101BB"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2C84CE1F" w14:textId="77777777" w:rsidR="00D101BB"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7DE438C6" w14:textId="77777777" w:rsidR="00D101BB" w:rsidRDefault="00000000">
      <w:r>
        <w:br w:type="page"/>
      </w:r>
    </w:p>
    <w:p w14:paraId="37630901" w14:textId="77777777" w:rsidR="00D101BB" w:rsidRDefault="00000000">
      <w:pPr>
        <w:pStyle w:val="Heading1"/>
      </w:pPr>
      <w:bookmarkStart w:id="321" w:name="houses-of-justice"/>
      <w:bookmarkStart w:id="322" w:name="_Toc220447251"/>
      <w:bookmarkEnd w:id="312"/>
      <w:bookmarkEnd w:id="320"/>
      <w:r>
        <w:lastRenderedPageBreak/>
        <w:t>22. Houses of Justice</w:t>
      </w:r>
      <w:bookmarkEnd w:id="322"/>
    </w:p>
    <w:p w14:paraId="6D5D359D" w14:textId="77777777" w:rsidR="00D101BB" w:rsidRDefault="00000000">
      <w:pPr>
        <w:pStyle w:val="Heading2"/>
      </w:pPr>
      <w:bookmarkStart w:id="323" w:name="introduction-4"/>
      <w:r>
        <w:t>22.1 Introduction</w:t>
      </w:r>
    </w:p>
    <w:p w14:paraId="2BDEC877" w14:textId="77777777" w:rsidR="00D101BB" w:rsidRDefault="00000000">
      <w:pPr>
        <w:pStyle w:val="FirstParagraph"/>
      </w:pPr>
      <w:r>
        <w:t>The Kitab-i-Aqdas #30 says:</w:t>
      </w:r>
    </w:p>
    <w:p w14:paraId="1CBD3D99" w14:textId="77777777" w:rsidR="00D101BB"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22F0CB2F" w14:textId="77777777" w:rsidR="00D101BB"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0AAF912F" w14:textId="77777777" w:rsidR="00D101BB" w:rsidRDefault="00000000">
      <w:pPr>
        <w:pStyle w:val="Heading2"/>
      </w:pPr>
      <w:bookmarkStart w:id="324" w:name="the-selection-process"/>
      <w:bookmarkEnd w:id="323"/>
      <w:r>
        <w:t>22.2 The Selection Process</w:t>
      </w:r>
    </w:p>
    <w:p w14:paraId="0C617A04" w14:textId="77777777" w:rsidR="00D101BB"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92"/>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93"/>
      </w:r>
    </w:p>
    <w:p w14:paraId="129298F0" w14:textId="77777777" w:rsidR="00D101BB"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1D01EC7B" w14:textId="77777777" w:rsidR="00D101BB"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6DD9F47C" w14:textId="77777777" w:rsidR="00D101BB"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5D853607" w14:textId="77777777" w:rsidR="00D101BB"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5A76837B" w14:textId="77777777" w:rsidR="00D101BB" w:rsidRDefault="00000000">
      <w:pPr>
        <w:pStyle w:val="Heading2"/>
      </w:pPr>
      <w:bookmarkStart w:id="325" w:name="roles-of-the-houses-of-justice"/>
      <w:bookmarkEnd w:id="324"/>
      <w:r>
        <w:t>22.3 Roles of the Houses of Justice</w:t>
      </w:r>
    </w:p>
    <w:p w14:paraId="0F9EF6D4" w14:textId="77777777" w:rsidR="00D101BB" w:rsidRDefault="00000000">
      <w:pPr>
        <w:pStyle w:val="FirstParagraph"/>
      </w:pPr>
      <w:r>
        <w:t>The Houses of Justice are to serve various interlinked roles. They include being trustees of the Merciful,</w:t>
      </w:r>
      <w:r>
        <w:rPr>
          <w:rStyle w:val="FootnoteReference"/>
        </w:rPr>
        <w:footnoteReference w:id="494"/>
      </w:r>
      <w:r>
        <w:t xml:space="preserve"> the representatives of God,</w:t>
      </w:r>
      <w:r>
        <w:rPr>
          <w:rStyle w:val="FootnoteReference"/>
        </w:rPr>
        <w:footnoteReference w:id="495"/>
      </w:r>
      <w:r>
        <w:t xml:space="preserve"> the shepherds of the sheep of God,</w:t>
      </w:r>
      <w:r>
        <w:rPr>
          <w:rStyle w:val="FootnoteReference"/>
        </w:rPr>
        <w:footnoteReference w:id="496"/>
      </w:r>
      <w:r>
        <w:t xml:space="preserve"> and the dawning places of His command.</w:t>
      </w:r>
      <w:r>
        <w:rPr>
          <w:rStyle w:val="FootnoteReference"/>
        </w:rPr>
        <w:footnoteReference w:id="497"/>
      </w:r>
      <w:r>
        <w:t xml:space="preserve"> These roles are broad in scope but they are also quite well-defined. In further sections, I will clarify each of the four roles.</w:t>
      </w:r>
    </w:p>
    <w:p w14:paraId="606FE121" w14:textId="77777777" w:rsidR="00D101BB"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3F1C9F15" w14:textId="77777777" w:rsidR="00D101BB"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8"/>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480FB847" w14:textId="77777777" w:rsidR="00D101BB" w:rsidRDefault="00000000">
      <w:pPr>
        <w:pStyle w:val="Heading3"/>
      </w:pPr>
      <w:bookmarkStart w:id="326" w:name="X2dbb78bba275188b1235edda7054c1131539f8b"/>
      <w:r>
        <w:t>22.3.1 Authority #1: The Propagation of the Cause of God</w:t>
      </w:r>
    </w:p>
    <w:p w14:paraId="1E1D58DB" w14:textId="77777777" w:rsidR="00D101BB"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66E693F6" w14:textId="77777777" w:rsidR="00D101BB"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36C72C5E" w14:textId="77777777" w:rsidR="00D101BB" w:rsidRDefault="00000000">
      <w:pPr>
        <w:pStyle w:val="BodyText"/>
      </w:pPr>
      <w:r>
        <w:t>Role #1 Trustees of the Merciful: The foundation is for the trustees to consult on the welfare of others, just as they consult on their own.</w:t>
      </w:r>
      <w:r>
        <w:rPr>
          <w:rStyle w:val="FootnoteReference"/>
        </w:rPr>
        <w:footnoteReference w:id="499"/>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500"/>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11FDF07C" w14:textId="77777777" w:rsidR="00D101BB"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55FF92D2" w14:textId="77777777" w:rsidR="00D101BB"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48B070F5" w14:textId="77777777" w:rsidR="00D101BB"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33EA4BB5" w14:textId="77777777" w:rsidR="00D101BB"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3E673D64" w14:textId="77777777" w:rsidR="00D101BB" w:rsidRDefault="00000000">
      <w:pPr>
        <w:pStyle w:val="BodyText"/>
      </w:pPr>
      <w:r>
        <w:t>When propagation has been successful to a degree the people are pleased with, the people may choose to consult on whether to give the House its second authority.</w:t>
      </w:r>
    </w:p>
    <w:p w14:paraId="19AAE89E" w14:textId="77777777" w:rsidR="00D101BB" w:rsidRDefault="00000000">
      <w:pPr>
        <w:pStyle w:val="Heading3"/>
      </w:pPr>
      <w:bookmarkStart w:id="327" w:name="authority-2-the-morals-of-souls"/>
      <w:bookmarkEnd w:id="326"/>
      <w:r>
        <w:t>22.3.2 Authority #2: The Morals of Souls</w:t>
      </w:r>
    </w:p>
    <w:p w14:paraId="4CAAAD38" w14:textId="77777777" w:rsidR="00D101BB"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4AC4238C" w14:textId="77777777" w:rsidR="00D101BB"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61948268" w14:textId="77777777" w:rsidR="00D101BB"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195BB3BD" w14:textId="77777777" w:rsidR="00D101BB"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6E0B18F9" w14:textId="77777777" w:rsidR="00D101BB"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3AC9F4F4" w14:textId="77777777" w:rsidR="00D101BB" w:rsidRDefault="00000000">
      <w:pPr>
        <w:pStyle w:val="BodyText"/>
      </w:pPr>
      <w:r>
        <w:t>When the moral character of the community is sufficiently reflected in their deeds and well-being, the people may decide to consult on granting the House of Justice the third authority.</w:t>
      </w:r>
    </w:p>
    <w:p w14:paraId="70C70F14" w14:textId="77777777" w:rsidR="00D101BB" w:rsidRDefault="00000000">
      <w:pPr>
        <w:pStyle w:val="Heading3"/>
      </w:pPr>
      <w:bookmarkStart w:id="328" w:name="authority-3-the-preservation-of-honor"/>
      <w:bookmarkEnd w:id="327"/>
      <w:r>
        <w:t>22.3.3 Authority #3: The Preservation of Honor</w:t>
      </w:r>
    </w:p>
    <w:p w14:paraId="1F9A5553" w14:textId="77777777" w:rsidR="00D101BB"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7EC809B8" w14:textId="77777777" w:rsidR="00D101BB" w:rsidRDefault="00000000">
      <w:pPr>
        <w:pStyle w:val="BodyText"/>
      </w:pPr>
      <w:r>
        <w:t>Preserving honor would be focused on taking steps and measures to protect the rights of all people, and to help heal those whose rights have been violated.</w:t>
      </w:r>
    </w:p>
    <w:p w14:paraId="5B29DD5D" w14:textId="77777777" w:rsidR="00D101BB"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701E2CFF" w14:textId="77777777" w:rsidR="00D101BB"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50B12846" w14:textId="77777777" w:rsidR="00D101BB"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3762E62A" w14:textId="77777777" w:rsidR="00D101BB"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68249FD7" w14:textId="77777777" w:rsidR="00D101BB" w:rsidRDefault="00000000">
      <w:pPr>
        <w:pStyle w:val="BodyText"/>
      </w:pPr>
      <w:r>
        <w:t>When the honor of the people are increasingly and sufficiently preserved, the people may decide to consult on granting the House of Justice the fourth authority.</w:t>
      </w:r>
    </w:p>
    <w:p w14:paraId="6014D8FD" w14:textId="77777777" w:rsidR="00D101BB" w:rsidRDefault="00000000">
      <w:pPr>
        <w:pStyle w:val="Heading3"/>
      </w:pPr>
      <w:bookmarkStart w:id="329" w:name="authority-4-the-development-of-cities"/>
      <w:bookmarkEnd w:id="328"/>
      <w:r>
        <w:t>22.3.4 Authority #4: The Development of Cities</w:t>
      </w:r>
    </w:p>
    <w:p w14:paraId="1AD5529B" w14:textId="77777777" w:rsidR="00D101BB"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04CEBEFB" w14:textId="77777777" w:rsidR="00D101BB"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0A815F48" w14:textId="77777777" w:rsidR="00D101BB"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2030F432" w14:textId="77777777" w:rsidR="00D101BB"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1114EDFF" w14:textId="77777777" w:rsidR="00D101BB"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6AFAFC37" w14:textId="77777777" w:rsidR="00D101BB"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39AACD1B" w14:textId="77777777" w:rsidR="00D101BB"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688B59DA" w14:textId="77777777" w:rsidR="00D101BB" w:rsidRDefault="00000000">
      <w:pPr>
        <w:pStyle w:val="Heading3"/>
      </w:pPr>
      <w:bookmarkStart w:id="330" w:name="X927081028444208c9ee5a7b90264f20f6431a31"/>
      <w:bookmarkEnd w:id="329"/>
      <w:r>
        <w:t>22.3.5 Authority #5: The Governance For the Lands and Protection For the Servants</w:t>
      </w:r>
    </w:p>
    <w:p w14:paraId="4502E041" w14:textId="77777777" w:rsidR="00D101BB"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1A61F236" w14:textId="77777777" w:rsidR="00D101BB"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3A95B7DE" w14:textId="77777777" w:rsidR="00D101BB"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1CBB869C" w14:textId="77777777" w:rsidR="00D101BB"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6127C2AC" w14:textId="77777777" w:rsidR="00D101BB"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4D641C92" w14:textId="77777777" w:rsidR="00D101BB" w:rsidRDefault="00000000">
      <w:pPr>
        <w:pStyle w:val="Heading2"/>
      </w:pPr>
      <w:bookmarkStart w:id="331" w:name="what-is-not-mentioned"/>
      <w:bookmarkEnd w:id="325"/>
      <w:bookmarkEnd w:id="330"/>
      <w:r>
        <w:t>22.4 What is Not Mentioned</w:t>
      </w:r>
    </w:p>
    <w:p w14:paraId="14A8EFF3" w14:textId="77777777" w:rsidR="00D101BB"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3009E7C3" w14:textId="77777777" w:rsidR="00D101BB"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070CFD4F" w14:textId="77777777" w:rsidR="00D101BB"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185E6E88" w14:textId="77777777" w:rsidR="00D101BB"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79C31F09" w14:textId="77777777" w:rsidR="00D101BB" w:rsidRDefault="00000000">
      <w:pPr>
        <w:pStyle w:val="Heading2"/>
      </w:pPr>
      <w:bookmarkStart w:id="332" w:name="scope-of-authority-beyond-the-cities"/>
      <w:bookmarkEnd w:id="331"/>
      <w:r>
        <w:lastRenderedPageBreak/>
        <w:t>22.5 Scope of Authority Beyond the Cities</w:t>
      </w:r>
    </w:p>
    <w:p w14:paraId="4D8A8EFC" w14:textId="77777777" w:rsidR="00D101BB" w:rsidRDefault="00000000">
      <w:pPr>
        <w:pStyle w:val="FirstParagraph"/>
      </w:pPr>
      <w:r>
        <w:t>Baha’u’llah says “all matters of State should be referred to the House of Justice.”</w:t>
      </w:r>
      <w:r>
        <w:rPr>
          <w:rStyle w:val="FootnoteReference"/>
        </w:rPr>
        <w:footnoteReference w:id="501"/>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579C36FB" w14:textId="77777777" w:rsidR="00D101BB" w:rsidRDefault="00000000">
      <w:pPr>
        <w:pStyle w:val="Heading3"/>
      </w:pPr>
      <w:bookmarkStart w:id="333" w:name="state-level"/>
      <w:r>
        <w:t>22.5.1 State-Level</w:t>
      </w:r>
    </w:p>
    <w:p w14:paraId="1EF6286E" w14:textId="77777777" w:rsidR="00D101BB"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6479D75B" w14:textId="77777777" w:rsidR="00D101BB"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31479E45" w14:textId="77777777" w:rsidR="00D101BB"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238F793C" w14:textId="77777777" w:rsidR="00D101BB" w:rsidRDefault="00000000">
      <w:pPr>
        <w:pStyle w:val="BodyText"/>
      </w:pPr>
      <w:r>
        <w:t>The only way to by-pass this is if a monarch creates a new republican monarchy with a House of Justice established within the new government. This scenario will be covered more in the next chapter.</w:t>
      </w:r>
    </w:p>
    <w:p w14:paraId="522AC72A" w14:textId="77777777" w:rsidR="00D101BB" w:rsidRDefault="00000000">
      <w:pPr>
        <w:pStyle w:val="Heading3"/>
      </w:pPr>
      <w:bookmarkStart w:id="334" w:name="world-wide"/>
      <w:bookmarkEnd w:id="333"/>
      <w:r>
        <w:t>22.5.2 World-Wide</w:t>
      </w:r>
    </w:p>
    <w:p w14:paraId="4E278454" w14:textId="77777777" w:rsidR="00D101BB"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502"/>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503"/>
      </w:r>
      <w:r>
        <w:t xml:space="preserve"> The Most Great Peace is the unification of the world’s parties or the unification of the world’s religion.</w:t>
      </w:r>
      <w:r>
        <w:rPr>
          <w:rStyle w:val="FootnoteReference"/>
        </w:rPr>
        <w:footnoteReference w:id="504"/>
      </w:r>
      <w:r>
        <w:t xml:space="preserve"> This would fall under Authority #1.</w:t>
      </w:r>
    </w:p>
    <w:p w14:paraId="5D0C5DD6" w14:textId="77777777" w:rsidR="00D101BB"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3E78B3FB" w14:textId="77777777" w:rsidR="00D101BB"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379D8AD6" w14:textId="77777777" w:rsidR="00D101BB"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31E407BD" w14:textId="77777777" w:rsidR="00D101BB"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1409A8E4" w14:textId="77777777" w:rsidR="00D101BB" w:rsidRDefault="00000000">
      <w:pPr>
        <w:pStyle w:val="Heading2"/>
      </w:pPr>
      <w:bookmarkStart w:id="335" w:name="the-rest-of-part-4"/>
      <w:bookmarkEnd w:id="332"/>
      <w:bookmarkEnd w:id="334"/>
      <w:r>
        <w:t>22.6 The Rest of Part 4</w:t>
      </w:r>
    </w:p>
    <w:p w14:paraId="51A0F464" w14:textId="77777777" w:rsidR="00D101BB"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26CC77B2" w14:textId="77777777" w:rsidR="00D101BB" w:rsidRDefault="00000000">
      <w:pPr>
        <w:pStyle w:val="BodyText"/>
      </w:pPr>
      <w:r>
        <w:lastRenderedPageBreak/>
        <w:t>These teachings make up a large part of the Kitab-i-Aqdas and many of His unsolicited teachings.</w:t>
      </w:r>
    </w:p>
    <w:p w14:paraId="0D18B990" w14:textId="77777777" w:rsidR="00D101BB" w:rsidRDefault="00000000">
      <w:r>
        <w:br w:type="page"/>
      </w:r>
    </w:p>
    <w:p w14:paraId="0893913F" w14:textId="77777777" w:rsidR="00D101BB" w:rsidRDefault="00000000">
      <w:pPr>
        <w:pStyle w:val="Heading1"/>
      </w:pPr>
      <w:bookmarkStart w:id="336" w:name="political-leadership"/>
      <w:bookmarkStart w:id="337" w:name="_Toc220447252"/>
      <w:bookmarkEnd w:id="321"/>
      <w:bookmarkEnd w:id="335"/>
      <w:r>
        <w:lastRenderedPageBreak/>
        <w:t>23. Political Leadership</w:t>
      </w:r>
      <w:bookmarkEnd w:id="337"/>
    </w:p>
    <w:p w14:paraId="2037DFC0" w14:textId="77777777" w:rsidR="00D101BB" w:rsidRDefault="00000000">
      <w:pPr>
        <w:pStyle w:val="Heading2"/>
      </w:pPr>
      <w:bookmarkStart w:id="338" w:name="introduction-5"/>
      <w:r>
        <w:t>23.1 Introduction</w:t>
      </w:r>
    </w:p>
    <w:p w14:paraId="1A8F95A1" w14:textId="77777777" w:rsidR="00D101BB"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5"/>
      </w:r>
    </w:p>
    <w:p w14:paraId="116C02E7" w14:textId="77777777" w:rsidR="00D101BB" w:rsidRDefault="00000000">
      <w:pPr>
        <w:pStyle w:val="BodyText"/>
      </w:pPr>
      <w:r>
        <w:t>The “Epistle to the Son of the Wolf” provides a great example of Baha’u’llah’s vision. In addressing a Shayhk who serves the Ottoman Sultan, He offers this short sermon:</w:t>
      </w:r>
    </w:p>
    <w:p w14:paraId="77B82158" w14:textId="77777777" w:rsidR="00D101BB"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6DE42D78" w14:textId="77777777" w:rsidR="00D101BB"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65B14236" w14:textId="77777777" w:rsidR="00D101BB"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5C4607ED" w14:textId="77777777" w:rsidR="00D101BB" w:rsidRDefault="00000000">
      <w:pPr>
        <w:pStyle w:val="Heading2"/>
      </w:pPr>
      <w:bookmarkStart w:id="339" w:name="X0ca81f1da8b5f582882095e5c6432c8180d944e"/>
      <w:bookmarkEnd w:id="338"/>
      <w:r>
        <w:lastRenderedPageBreak/>
        <w:t>23.2 Opportunities of Sovereign Leaders in Baha’u’llah’s Time</w:t>
      </w:r>
    </w:p>
    <w:p w14:paraId="05AB0809" w14:textId="77777777" w:rsidR="00D101BB" w:rsidRDefault="00000000">
      <w:pPr>
        <w:pStyle w:val="FirstParagraph"/>
      </w:pPr>
      <w:r>
        <w:t>Baha’u’llah addressed several sovereign leaders and the opportunities presented to them, in the Kitab-i-Aqdas and elsewhere. This section will briefly share some of these opportunities.</w:t>
      </w:r>
    </w:p>
    <w:p w14:paraId="0D5FFB31" w14:textId="77777777" w:rsidR="00D101BB" w:rsidRDefault="00000000">
      <w:pPr>
        <w:pStyle w:val="Heading3"/>
      </w:pPr>
      <w:bookmarkStart w:id="340" w:name="to-the-emperor-of-austria-franz-joseph-i"/>
      <w:r>
        <w:t>23.2.1 To the Emperor of Austria (Franz Joseph I)</w:t>
      </w:r>
    </w:p>
    <w:p w14:paraId="363449F0" w14:textId="77777777" w:rsidR="00D101BB" w:rsidRDefault="00000000">
      <w:pPr>
        <w:pStyle w:val="FirstParagraph"/>
      </w:pPr>
      <w:r>
        <w:t>He visited Al-Aqsa Mosque in Jerusalem in 1869 but did not enquire about Baha’u’llah, nor sense Him.</w:t>
      </w:r>
      <w:r>
        <w:rPr>
          <w:rStyle w:val="FootnoteReference"/>
        </w:rPr>
        <w:footnoteReference w:id="506"/>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0F054C70" w14:textId="77777777" w:rsidR="00D101BB" w:rsidRDefault="00000000">
      <w:pPr>
        <w:pStyle w:val="Heading3"/>
      </w:pPr>
      <w:bookmarkStart w:id="341" w:name="to-the-king-of-berlin-wilhelm-i"/>
      <w:bookmarkEnd w:id="340"/>
      <w:r>
        <w:t>23.2.2 To the King of Berlin (Wilhelm I)</w:t>
      </w:r>
    </w:p>
    <w:p w14:paraId="59522CC4" w14:textId="77777777" w:rsidR="00D101BB"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7"/>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408C515E" w14:textId="77777777" w:rsidR="00D101BB" w:rsidRDefault="00000000">
      <w:pPr>
        <w:pStyle w:val="Heading3"/>
      </w:pPr>
      <w:bookmarkStart w:id="342" w:name="regarding-napoleon-iii-of-france"/>
      <w:bookmarkEnd w:id="341"/>
      <w:r>
        <w:t>23.2.3 Regarding Napoleon III of France</w:t>
      </w:r>
    </w:p>
    <w:p w14:paraId="621A47C8" w14:textId="77777777" w:rsidR="00D101BB"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2540AC2F" w14:textId="77777777" w:rsidR="00D101BB"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3D1A4976" w14:textId="77777777" w:rsidR="00D101BB"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34810B29" w14:textId="77777777" w:rsidR="00D101BB" w:rsidRDefault="00000000">
      <w:pPr>
        <w:pStyle w:val="Heading3"/>
      </w:pPr>
      <w:bookmarkStart w:id="343" w:name="X7c44f43882707f29785768033f582fdea3acecb"/>
      <w:bookmarkEnd w:id="342"/>
      <w:r>
        <w:t>23.2.4 To the Kings and Presidents of the Americas</w:t>
      </w:r>
    </w:p>
    <w:p w14:paraId="5595EED2" w14:textId="77777777" w:rsidR="00D101BB"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73F7E0B4" w14:textId="77777777" w:rsidR="00D101BB"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8"/>
      </w:r>
      <w:r>
        <w:t xml:space="preserve"> Baha’u’llah did not promise the Americas would be the light of justice and piety, but it was their responsibility to do so.</w:t>
      </w:r>
    </w:p>
    <w:p w14:paraId="0774413F" w14:textId="77777777" w:rsidR="00D101BB"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11F7B813" w14:textId="77777777" w:rsidR="00D101BB" w:rsidRDefault="00000000">
      <w:pPr>
        <w:pStyle w:val="Heading2"/>
      </w:pPr>
      <w:bookmarkStart w:id="344" w:name="roles-and-responsibilities-of-monarchs"/>
      <w:bookmarkEnd w:id="339"/>
      <w:bookmarkEnd w:id="343"/>
      <w:r>
        <w:t>23.3 Roles and Responsibilities of Monarchs</w:t>
      </w:r>
    </w:p>
    <w:p w14:paraId="675D6E7E" w14:textId="77777777" w:rsidR="00D101BB" w:rsidRDefault="00000000">
      <w:pPr>
        <w:pStyle w:val="Heading3"/>
      </w:pPr>
      <w:bookmarkStart w:id="345" w:name="we-share-the-same-foundations"/>
      <w:r>
        <w:t>23.3.1 We Share the Same Foundations</w:t>
      </w:r>
    </w:p>
    <w:p w14:paraId="0664BD74" w14:textId="77777777" w:rsidR="00D101BB" w:rsidRDefault="00000000">
      <w:pPr>
        <w:pStyle w:val="FirstParagraph"/>
      </w:pPr>
      <w:r>
        <w:t>Monarchs have various roles and responsibilities derived from their position. Before we get into the roles and responsibilities unique to monarchs, let’s start from the beginning.</w:t>
      </w:r>
    </w:p>
    <w:p w14:paraId="61C4D146" w14:textId="77777777" w:rsidR="00D101BB"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569D44DE" w14:textId="77777777" w:rsidR="00D101BB"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6A67DBB4" w14:textId="77777777" w:rsidR="00D101BB"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2D64672D" w14:textId="77777777" w:rsidR="00D101BB" w:rsidRDefault="00000000">
      <w:pPr>
        <w:pStyle w:val="Heading3"/>
      </w:pPr>
      <w:bookmarkStart w:id="346" w:name="beyond-shared-foundations"/>
      <w:bookmarkEnd w:id="345"/>
      <w:r>
        <w:t>23.3.2 Beyond Shared Foundations</w:t>
      </w:r>
    </w:p>
    <w:p w14:paraId="7FD6FA91" w14:textId="77777777" w:rsidR="00D101BB" w:rsidRDefault="00000000">
      <w:pPr>
        <w:pStyle w:val="FirstParagraph"/>
      </w:pPr>
      <w:r>
        <w:t>The Kitab-i-Aqdas and Suriy-i-Muluk (The Tablet to the Kings) outline specific responsibilities monarchs have. This will section will list these responsibilities:</w:t>
      </w:r>
    </w:p>
    <w:p w14:paraId="755788FB" w14:textId="77777777" w:rsidR="00D101BB" w:rsidRDefault="00000000">
      <w:pPr>
        <w:pStyle w:val="Heading4"/>
      </w:pPr>
      <w:bookmarkStart w:id="347" w:name="spiritual-foundations-of-leadership"/>
      <w:r>
        <w:t>23.3.2.1 Spiritual Foundations of Leadership</w:t>
      </w:r>
    </w:p>
    <w:p w14:paraId="3A2EEC36" w14:textId="77777777" w:rsidR="00D101BB" w:rsidRDefault="00000000">
      <w:pPr>
        <w:numPr>
          <w:ilvl w:val="0"/>
          <w:numId w:val="28"/>
        </w:numPr>
      </w:pPr>
      <w:r>
        <w:t>Purify yourself from the wealth of the world, do not be preoccupied with wealth</w:t>
      </w:r>
      <w:r>
        <w:rPr>
          <w:rStyle w:val="FootnoteReference"/>
        </w:rPr>
        <w:footnoteReference w:id="509"/>
      </w:r>
    </w:p>
    <w:p w14:paraId="3528A42B" w14:textId="77777777" w:rsidR="00D101BB" w:rsidRDefault="00000000">
      <w:pPr>
        <w:numPr>
          <w:ilvl w:val="0"/>
          <w:numId w:val="28"/>
        </w:numPr>
      </w:pPr>
      <w:r>
        <w:t>Take from the world only what is sufficient, leaving what is excessive</w:t>
      </w:r>
      <w:r>
        <w:rPr>
          <w:rStyle w:val="FootnoteReference"/>
        </w:rPr>
        <w:footnoteReference w:id="510"/>
      </w:r>
    </w:p>
    <w:p w14:paraId="732EC336" w14:textId="77777777" w:rsidR="00D101BB" w:rsidRDefault="00000000">
      <w:pPr>
        <w:numPr>
          <w:ilvl w:val="0"/>
          <w:numId w:val="28"/>
        </w:numPr>
      </w:pPr>
      <w:r>
        <w:t>Do not let the love of others enter your heart, let the love of God rule the heart so you may know Oneness</w:t>
      </w:r>
      <w:r>
        <w:rPr>
          <w:rStyle w:val="FootnoteReference"/>
        </w:rPr>
        <w:footnoteReference w:id="511"/>
      </w:r>
    </w:p>
    <w:p w14:paraId="6403D44B" w14:textId="77777777" w:rsidR="00D101BB" w:rsidRDefault="00000000">
      <w:pPr>
        <w:numPr>
          <w:ilvl w:val="0"/>
          <w:numId w:val="28"/>
        </w:numPr>
      </w:pPr>
      <w:r>
        <w:t>Act as vassals of God and rise to serve the Purpose for which you were created</w:t>
      </w:r>
      <w:r>
        <w:rPr>
          <w:rStyle w:val="FootnoteReference"/>
        </w:rPr>
        <w:footnoteReference w:id="512"/>
      </w:r>
    </w:p>
    <w:p w14:paraId="01F42DD2" w14:textId="77777777" w:rsidR="00D101BB" w:rsidRDefault="00000000">
      <w:pPr>
        <w:numPr>
          <w:ilvl w:val="0"/>
          <w:numId w:val="28"/>
        </w:numPr>
      </w:pPr>
      <w:r>
        <w:t>You are the shadow of God on earth</w:t>
      </w:r>
      <w:r>
        <w:rPr>
          <w:rStyle w:val="FootnoteReference"/>
        </w:rPr>
        <w:footnoteReference w:id="513"/>
      </w:r>
    </w:p>
    <w:p w14:paraId="0F8E8C56" w14:textId="77777777" w:rsidR="00D101BB" w:rsidRDefault="00000000">
      <w:pPr>
        <w:numPr>
          <w:ilvl w:val="0"/>
          <w:numId w:val="28"/>
        </w:numPr>
      </w:pPr>
      <w:r>
        <w:t>Leave your houses (might refer to any dwelling places of monarchs to include palaces) and turn to the Kingdom of God</w:t>
      </w:r>
      <w:r>
        <w:rPr>
          <w:rStyle w:val="FootnoteReference"/>
        </w:rPr>
        <w:footnoteReference w:id="514"/>
      </w:r>
    </w:p>
    <w:p w14:paraId="6AAA77D0" w14:textId="77777777" w:rsidR="00D101BB" w:rsidRDefault="00000000">
      <w:pPr>
        <w:numPr>
          <w:ilvl w:val="0"/>
          <w:numId w:val="28"/>
        </w:numPr>
      </w:pPr>
      <w:r>
        <w:t>Leave your laws and follow the law of God</w:t>
      </w:r>
      <w:r>
        <w:rPr>
          <w:rStyle w:val="FootnoteReference"/>
        </w:rPr>
        <w:footnoteReference w:id="515"/>
      </w:r>
    </w:p>
    <w:p w14:paraId="28C35CBA" w14:textId="77777777" w:rsidR="00D101BB" w:rsidRDefault="00000000">
      <w:pPr>
        <w:pStyle w:val="Heading4"/>
      </w:pPr>
      <w:bookmarkStart w:id="348" w:name="ethical-foundations-of-leadership"/>
      <w:bookmarkEnd w:id="347"/>
      <w:r>
        <w:t>23.3.2.2 Ethical Foundations of Leadership</w:t>
      </w:r>
    </w:p>
    <w:p w14:paraId="69C91034" w14:textId="77777777" w:rsidR="00D101BB" w:rsidRDefault="00000000">
      <w:pPr>
        <w:numPr>
          <w:ilvl w:val="0"/>
          <w:numId w:val="29"/>
        </w:numPr>
      </w:pPr>
      <w:r>
        <w:t>Do not wrong anyone</w:t>
      </w:r>
      <w:r>
        <w:rPr>
          <w:rStyle w:val="FootnoteReference"/>
        </w:rPr>
        <w:footnoteReference w:id="516"/>
      </w:r>
    </w:p>
    <w:p w14:paraId="617F836A" w14:textId="77777777" w:rsidR="00D101BB" w:rsidRDefault="00000000">
      <w:pPr>
        <w:numPr>
          <w:ilvl w:val="0"/>
          <w:numId w:val="29"/>
        </w:numPr>
      </w:pPr>
      <w:r>
        <w:t>Prevent oppressors from their oppression</w:t>
      </w:r>
      <w:r>
        <w:rPr>
          <w:rStyle w:val="FootnoteReference"/>
        </w:rPr>
        <w:footnoteReference w:id="517"/>
      </w:r>
    </w:p>
    <w:p w14:paraId="73E16241" w14:textId="77777777" w:rsidR="00D101BB" w:rsidRDefault="00000000">
      <w:pPr>
        <w:numPr>
          <w:ilvl w:val="0"/>
          <w:numId w:val="29"/>
        </w:numPr>
      </w:pPr>
      <w:r>
        <w:lastRenderedPageBreak/>
        <w:t>Secure the rights of the oppressed</w:t>
      </w:r>
      <w:r>
        <w:rPr>
          <w:rStyle w:val="FootnoteReference"/>
        </w:rPr>
        <w:footnoteReference w:id="518"/>
      </w:r>
    </w:p>
    <w:p w14:paraId="28835545" w14:textId="77777777" w:rsidR="00D101BB" w:rsidRDefault="00000000">
      <w:pPr>
        <w:numPr>
          <w:ilvl w:val="0"/>
          <w:numId w:val="29"/>
        </w:numPr>
      </w:pPr>
      <w:r>
        <w:t>Examine the affairs of people before issuing judgments or punishments</w:t>
      </w:r>
      <w:r>
        <w:rPr>
          <w:rStyle w:val="FootnoteReference"/>
        </w:rPr>
        <w:footnoteReference w:id="519"/>
      </w:r>
    </w:p>
    <w:p w14:paraId="516B0312" w14:textId="77777777" w:rsidR="00D101BB" w:rsidRDefault="00000000">
      <w:pPr>
        <w:numPr>
          <w:ilvl w:val="0"/>
          <w:numId w:val="29"/>
        </w:numPr>
      </w:pPr>
      <w:r>
        <w:t>Do not punish those who do not disobey the your laws</w:t>
      </w:r>
      <w:r>
        <w:rPr>
          <w:rStyle w:val="FootnoteReference"/>
        </w:rPr>
        <w:footnoteReference w:id="520"/>
      </w:r>
    </w:p>
    <w:p w14:paraId="11619C90" w14:textId="77777777" w:rsidR="00D101BB" w:rsidRDefault="00000000">
      <w:pPr>
        <w:numPr>
          <w:ilvl w:val="0"/>
          <w:numId w:val="29"/>
        </w:numPr>
      </w:pPr>
      <w:r>
        <w:t>Recompense the debts of those wrongfully punished</w:t>
      </w:r>
      <w:r>
        <w:rPr>
          <w:rStyle w:val="FootnoteReference"/>
        </w:rPr>
        <w:footnoteReference w:id="521"/>
      </w:r>
    </w:p>
    <w:p w14:paraId="68BFFDAD" w14:textId="77777777" w:rsidR="00D101BB" w:rsidRDefault="00000000">
      <w:pPr>
        <w:numPr>
          <w:ilvl w:val="0"/>
          <w:numId w:val="29"/>
        </w:numPr>
      </w:pPr>
      <w:r>
        <w:t>Do not take people’s money unjustly (bribes, blackmail, etc)</w:t>
      </w:r>
      <w:r>
        <w:rPr>
          <w:rStyle w:val="FootnoteReference"/>
        </w:rPr>
        <w:footnoteReference w:id="522"/>
      </w:r>
    </w:p>
    <w:p w14:paraId="2873CCFC" w14:textId="77777777" w:rsidR="00D101BB" w:rsidRDefault="00000000">
      <w:pPr>
        <w:numPr>
          <w:ilvl w:val="0"/>
          <w:numId w:val="29"/>
        </w:numPr>
      </w:pPr>
      <w:r>
        <w:t>If a wicked person brings you news, verify it</w:t>
      </w:r>
      <w:r>
        <w:rPr>
          <w:rStyle w:val="FootnoteReference"/>
        </w:rPr>
        <w:footnoteReference w:id="523"/>
      </w:r>
    </w:p>
    <w:p w14:paraId="7D8BB20A" w14:textId="77777777" w:rsidR="00D101BB" w:rsidRDefault="00000000">
      <w:pPr>
        <w:numPr>
          <w:ilvl w:val="0"/>
          <w:numId w:val="29"/>
        </w:numPr>
      </w:pPr>
      <w:r>
        <w:t>Beware of listening to words of malice and hypocrisy</w:t>
      </w:r>
      <w:r>
        <w:rPr>
          <w:rStyle w:val="FootnoteReference"/>
        </w:rPr>
        <w:footnoteReference w:id="524"/>
      </w:r>
    </w:p>
    <w:p w14:paraId="733A294F" w14:textId="77777777" w:rsidR="00D101BB" w:rsidRDefault="00000000">
      <w:pPr>
        <w:numPr>
          <w:ilvl w:val="0"/>
          <w:numId w:val="29"/>
        </w:numPr>
      </w:pPr>
      <w:r>
        <w:t>Do not impose upon others what you cannot bear yourselves</w:t>
      </w:r>
      <w:r>
        <w:rPr>
          <w:rStyle w:val="FootnoteReference"/>
        </w:rPr>
        <w:footnoteReference w:id="525"/>
      </w:r>
    </w:p>
    <w:p w14:paraId="194FA952" w14:textId="77777777" w:rsidR="00D101BB" w:rsidRDefault="00000000">
      <w:pPr>
        <w:pStyle w:val="Heading4"/>
      </w:pPr>
      <w:bookmarkStart w:id="349" w:name="economic-foundations-of-leadership"/>
      <w:bookmarkEnd w:id="348"/>
      <w:r>
        <w:t>23.3.2.3 Economic Foundations of Leadership</w:t>
      </w:r>
    </w:p>
    <w:p w14:paraId="201F7EBD" w14:textId="77777777" w:rsidR="00D101BB" w:rsidRDefault="00000000">
      <w:pPr>
        <w:numPr>
          <w:ilvl w:val="0"/>
          <w:numId w:val="30"/>
        </w:numPr>
      </w:pPr>
      <w:r>
        <w:t>Do not impose your expenses on your subjects beyond their capacity (do not over tax)</w:t>
      </w:r>
      <w:r>
        <w:rPr>
          <w:rStyle w:val="FootnoteReference"/>
        </w:rPr>
        <w:footnoteReference w:id="526"/>
      </w:r>
    </w:p>
    <w:p w14:paraId="734DEB3A" w14:textId="77777777" w:rsidR="00D101BB" w:rsidRDefault="00000000">
      <w:pPr>
        <w:numPr>
          <w:ilvl w:val="0"/>
          <w:numId w:val="30"/>
        </w:numPr>
      </w:pPr>
      <w:r>
        <w:t>Do not betray your trusteeship to the poor</w:t>
      </w:r>
      <w:r>
        <w:rPr>
          <w:rStyle w:val="FootnoteReference"/>
        </w:rPr>
        <w:footnoteReference w:id="527"/>
      </w:r>
    </w:p>
    <w:p w14:paraId="0F4616B8" w14:textId="77777777" w:rsidR="00D101BB"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28"/>
      </w:r>
    </w:p>
    <w:p w14:paraId="0EE2540F" w14:textId="77777777" w:rsidR="00D101BB" w:rsidRDefault="00000000">
      <w:pPr>
        <w:numPr>
          <w:ilvl w:val="0"/>
          <w:numId w:val="30"/>
        </w:numPr>
      </w:pPr>
      <w:r>
        <w:lastRenderedPageBreak/>
        <w:t>It is not fitting to have some in abundance and others in clear poverty and humiliation</w:t>
      </w:r>
      <w:r>
        <w:rPr>
          <w:rStyle w:val="FootnoteReference"/>
        </w:rPr>
        <w:footnoteReference w:id="529"/>
      </w:r>
    </w:p>
    <w:p w14:paraId="1BBF744E" w14:textId="77777777" w:rsidR="00D101BB" w:rsidRDefault="00000000">
      <w:pPr>
        <w:pStyle w:val="Heading4"/>
      </w:pPr>
      <w:bookmarkStart w:id="350" w:name="X958563855d42b76a0a0a4074ecac59651baa9be"/>
      <w:bookmarkEnd w:id="349"/>
      <w:r>
        <w:t>23.3.2.4 Safety and Security Foundations of Leadership</w:t>
      </w:r>
    </w:p>
    <w:p w14:paraId="1ADD984C" w14:textId="77777777" w:rsidR="00D101BB" w:rsidRDefault="00000000">
      <w:pPr>
        <w:numPr>
          <w:ilvl w:val="0"/>
          <w:numId w:val="31"/>
        </w:numPr>
      </w:pPr>
      <w:r>
        <w:t>Reduce your armies so that your expenses decrease</w:t>
      </w:r>
      <w:r>
        <w:rPr>
          <w:rStyle w:val="FootnoteReference"/>
        </w:rPr>
        <w:footnoteReference w:id="530"/>
      </w:r>
    </w:p>
    <w:p w14:paraId="42286BC8" w14:textId="77777777" w:rsidR="00D101BB" w:rsidRDefault="00000000">
      <w:pPr>
        <w:numPr>
          <w:ilvl w:val="0"/>
          <w:numId w:val="31"/>
        </w:numPr>
      </w:pPr>
      <w:r>
        <w:t>Maintain an army to protect the lands and kingdoms</w:t>
      </w:r>
      <w:r>
        <w:rPr>
          <w:rStyle w:val="FootnoteReference"/>
        </w:rPr>
        <w:footnoteReference w:id="531"/>
      </w:r>
    </w:p>
    <w:p w14:paraId="23BBBF22" w14:textId="77777777" w:rsidR="00D101BB" w:rsidRDefault="00000000">
      <w:pPr>
        <w:numPr>
          <w:ilvl w:val="0"/>
          <w:numId w:val="31"/>
        </w:numPr>
      </w:pPr>
      <w:r>
        <w:t>Do not wrong those who have migrated to you and protect them</w:t>
      </w:r>
      <w:r>
        <w:rPr>
          <w:rStyle w:val="FootnoteReference"/>
        </w:rPr>
        <w:footnoteReference w:id="532"/>
      </w:r>
    </w:p>
    <w:p w14:paraId="74A04F45" w14:textId="77777777" w:rsidR="00D101BB" w:rsidRDefault="00000000">
      <w:pPr>
        <w:numPr>
          <w:ilvl w:val="0"/>
          <w:numId w:val="31"/>
        </w:numPr>
      </w:pPr>
      <w:r>
        <w:t>Reconcile among yourselves (sovereign leaders reconcile with sovereign leaders)</w:t>
      </w:r>
      <w:r>
        <w:rPr>
          <w:rStyle w:val="FootnoteReference"/>
        </w:rPr>
        <w:footnoteReference w:id="533"/>
      </w:r>
    </w:p>
    <w:p w14:paraId="450DF4B0" w14:textId="77777777" w:rsidR="00D101BB" w:rsidRDefault="00000000">
      <w:pPr>
        <w:pStyle w:val="Heading4"/>
      </w:pPr>
      <w:bookmarkStart w:id="351" w:name="Xda5a0e665a56185be3368296a178c29603483bb"/>
      <w:bookmarkEnd w:id="350"/>
      <w:r>
        <w:t>23.3.2.5 Bureaucratic Administrative Foundations of Leadership</w:t>
      </w:r>
    </w:p>
    <w:p w14:paraId="4370F00F" w14:textId="77777777" w:rsidR="00D101BB"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34"/>
      </w:r>
    </w:p>
    <w:p w14:paraId="5EB64D68" w14:textId="77777777" w:rsidR="00D101BB" w:rsidRDefault="00000000">
      <w:pPr>
        <w:numPr>
          <w:ilvl w:val="0"/>
          <w:numId w:val="32"/>
        </w:numPr>
      </w:pPr>
      <w:r>
        <w:t>Do not gather around you agents who abandon their trusts and follow their desires</w:t>
      </w:r>
      <w:r>
        <w:rPr>
          <w:rStyle w:val="FootnoteReference"/>
        </w:rPr>
        <w:footnoteReference w:id="535"/>
      </w:r>
    </w:p>
    <w:p w14:paraId="12C48672" w14:textId="77777777" w:rsidR="00D101BB" w:rsidRDefault="00000000">
      <w:pPr>
        <w:numPr>
          <w:ilvl w:val="0"/>
          <w:numId w:val="32"/>
        </w:numPr>
      </w:pPr>
      <w:r>
        <w:t>Consult with agents who exude the scent of faith and justice</w:t>
      </w:r>
      <w:r>
        <w:rPr>
          <w:rStyle w:val="FootnoteReference"/>
        </w:rPr>
        <w:footnoteReference w:id="536"/>
      </w:r>
    </w:p>
    <w:p w14:paraId="186679F7" w14:textId="77777777" w:rsidR="00D101BB" w:rsidRDefault="00000000">
      <w:pPr>
        <w:numPr>
          <w:ilvl w:val="0"/>
          <w:numId w:val="32"/>
        </w:numPr>
      </w:pPr>
      <w:r>
        <w:t>Do not relinquish control of your affairs to others and do not become complacent</w:t>
      </w:r>
      <w:r>
        <w:rPr>
          <w:rStyle w:val="FootnoteReference"/>
        </w:rPr>
        <w:footnoteReference w:id="537"/>
      </w:r>
    </w:p>
    <w:p w14:paraId="2E61B533" w14:textId="77777777" w:rsidR="00D101BB" w:rsidRDefault="00000000">
      <w:pPr>
        <w:pStyle w:val="Heading3"/>
      </w:pPr>
      <w:bookmarkStart w:id="352" w:name="additional-rights-of-monarchs"/>
      <w:bookmarkEnd w:id="346"/>
      <w:bookmarkEnd w:id="351"/>
      <w:r>
        <w:t>23.3.3 Additional Rights of Monarchs</w:t>
      </w:r>
    </w:p>
    <w:p w14:paraId="75712F67" w14:textId="77777777" w:rsidR="00D101BB"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1234865F" w14:textId="77777777" w:rsidR="00D101BB" w:rsidRDefault="00000000">
      <w:pPr>
        <w:pStyle w:val="Heading2"/>
      </w:pPr>
      <w:bookmarkStart w:id="353" w:name="to-various-lands-and-cities"/>
      <w:bookmarkEnd w:id="344"/>
      <w:bookmarkEnd w:id="352"/>
      <w:r>
        <w:lastRenderedPageBreak/>
        <w:t>23.4 To Various Lands and Cities</w:t>
      </w:r>
    </w:p>
    <w:p w14:paraId="0413990C" w14:textId="77777777" w:rsidR="00D101BB"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7EE30D1D" w14:textId="77777777" w:rsidR="00D101BB" w:rsidRDefault="00000000">
      <w:pPr>
        <w:pStyle w:val="Heading3"/>
      </w:pPr>
      <w:bookmarkStart w:id="354" w:name="to-the-company-of-rome-byzantine-rome"/>
      <w:r>
        <w:t>23.4.1 To the Company of Rome (Byzantine Rome)</w:t>
      </w:r>
    </w:p>
    <w:p w14:paraId="677B14BC" w14:textId="77777777" w:rsidR="00D101BB" w:rsidRDefault="00000000">
      <w:pPr>
        <w:pStyle w:val="FirstParagraph"/>
      </w:pPr>
      <w:r>
        <w:t>Baha’u’llah hears the sound of the owl among them.</w:t>
      </w:r>
      <w:r>
        <w:rPr>
          <w:rStyle w:val="FootnoteReference"/>
        </w:rPr>
        <w:footnoteReference w:id="538"/>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77D74C3B" w14:textId="77777777" w:rsidR="00D101BB"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19946EC5" w14:textId="77777777" w:rsidR="00D101BB"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6E6A2E71" w14:textId="77777777" w:rsidR="00D101BB" w:rsidRDefault="00000000">
      <w:pPr>
        <w:pStyle w:val="BlockText"/>
      </w:pPr>
      <w:r>
        <w:t>“The Lord looked down from his sanctuary on high, from heaven he viewed the earth, to hear the groans of the prisoners and release those condemned to death.”</w:t>
      </w:r>
    </w:p>
    <w:p w14:paraId="7A848BB3" w14:textId="77777777" w:rsidR="00D101BB"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49F04C89" w14:textId="77777777" w:rsidR="00D101BB"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22B4FD03" w14:textId="77777777" w:rsidR="00D101BB"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145B1C62" w14:textId="77777777" w:rsidR="00D101BB" w:rsidRDefault="00000000">
      <w:pPr>
        <w:pStyle w:val="Heading3"/>
      </w:pPr>
      <w:bookmarkStart w:id="355" w:name="Xc2be65f4f28713e41538b9aebde1c51d022aa3f"/>
      <w:bookmarkEnd w:id="354"/>
      <w:r>
        <w:t>23.4.2 To the Point on the Shore of Two Seas (Istanbul)</w:t>
      </w:r>
    </w:p>
    <w:p w14:paraId="065C893D" w14:textId="77777777" w:rsidR="00D101BB" w:rsidRDefault="00000000">
      <w:pPr>
        <w:pStyle w:val="FirstParagraph"/>
      </w:pPr>
      <w:r>
        <w:t>Baha’u’llah turns His attention to the point on the shore of the two seas, which is Istanbul. He says:</w:t>
      </w:r>
    </w:p>
    <w:p w14:paraId="27098E07" w14:textId="77777777" w:rsidR="00D101BB"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349A641B" w14:textId="77777777" w:rsidR="00D101BB"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21FF372D" w14:textId="77777777" w:rsidR="00D101BB" w:rsidRDefault="00000000">
      <w:pPr>
        <w:pStyle w:val="Heading3"/>
      </w:pPr>
      <w:bookmarkStart w:id="356" w:name="to-the-banks-of-the-rhine-river"/>
      <w:bookmarkEnd w:id="355"/>
      <w:r>
        <w:t>23.4.3 To the Banks of the Rhine River</w:t>
      </w:r>
    </w:p>
    <w:p w14:paraId="56F48B3E" w14:textId="77777777" w:rsidR="00D101BB"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9"/>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7E8EB7D0" w14:textId="77777777" w:rsidR="00D101BB"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442EB527" w14:textId="77777777" w:rsidR="00D101BB" w:rsidRDefault="00000000">
      <w:pPr>
        <w:pStyle w:val="Heading3"/>
      </w:pPr>
      <w:bookmarkStart w:id="357" w:name="the-lamentation-of-berlin"/>
      <w:bookmarkEnd w:id="356"/>
      <w:r>
        <w:t>23.4.4 The Lamentation of Berlin</w:t>
      </w:r>
    </w:p>
    <w:p w14:paraId="4EE8661E" w14:textId="77777777" w:rsidR="00D101BB"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44A27BA4" w14:textId="77777777" w:rsidR="00D101BB"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286E2E40" w14:textId="77777777" w:rsidR="00D101BB"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25F127C4" w14:textId="77777777" w:rsidR="00D101BB" w:rsidRDefault="00000000">
      <w:pPr>
        <w:pStyle w:val="Heading3"/>
      </w:pPr>
      <w:bookmarkStart w:id="358" w:name="to-the-lands-within-persia"/>
      <w:bookmarkEnd w:id="357"/>
      <w:r>
        <w:t>23.4.5 To the Lands Within Persia</w:t>
      </w:r>
    </w:p>
    <w:p w14:paraId="2F8F4DDD" w14:textId="77777777" w:rsidR="00D101BB" w:rsidRDefault="00000000">
      <w:pPr>
        <w:pStyle w:val="FirstParagraph"/>
      </w:pPr>
      <w:r>
        <w:t>The next section addresses the people and lands of Persia, where Baha’u’llah was born, raised, imprisoned, and exiled from.</w:t>
      </w:r>
    </w:p>
    <w:p w14:paraId="27AAF1F3" w14:textId="77777777" w:rsidR="00D101BB" w:rsidRDefault="00000000">
      <w:pPr>
        <w:pStyle w:val="Heading4"/>
      </w:pPr>
      <w:bookmarkStart w:id="359" w:name="to-the-land-of-ṭā-tehran"/>
      <w:r>
        <w:t>23.4.5.1 To The Land of Ṭā (Tehran)</w:t>
      </w:r>
    </w:p>
    <w:p w14:paraId="6410C8DF" w14:textId="77777777" w:rsidR="00D101BB" w:rsidRDefault="00000000">
      <w:pPr>
        <w:pStyle w:val="FirstParagraph"/>
      </w:pPr>
      <w:r>
        <w:t>Baha’u’llah describes Tehran as the place where the Dawn of Manifestation was born</w:t>
      </w:r>
      <w:r>
        <w:rPr>
          <w:rStyle w:val="FootnoteReference"/>
        </w:rPr>
        <w:footnoteReference w:id="540"/>
      </w:r>
      <w:r>
        <w:t>, referencing the appearance of the Holy Maiden to Him in the Siyah-Chal prison of Tehran in 1852. Tehran is the source of the world’s joy, so do not grieve over anything. He then offers two promises, one is conditional and the other is not.</w:t>
      </w:r>
    </w:p>
    <w:p w14:paraId="72F70BCB" w14:textId="77777777" w:rsidR="00D101BB"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0A8C6376" w14:textId="77777777" w:rsidR="00D101BB"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46D04AF5" w14:textId="77777777" w:rsidR="00D101BB"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3FD86F79" w14:textId="77777777" w:rsidR="00D101BB" w:rsidRDefault="00000000">
      <w:pPr>
        <w:pStyle w:val="Heading4"/>
      </w:pPr>
      <w:bookmarkStart w:id="360" w:name="to-the-land-of-khá-khurasan"/>
      <w:bookmarkEnd w:id="359"/>
      <w:r>
        <w:t>23.4.5.2 To the Land of Khá (Khurasan)</w:t>
      </w:r>
    </w:p>
    <w:p w14:paraId="6D393FF5" w14:textId="77777777" w:rsidR="00D101BB"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41"/>
      </w:r>
    </w:p>
    <w:p w14:paraId="48579363" w14:textId="77777777" w:rsidR="00D101BB"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62BE20B1" w14:textId="77777777" w:rsidR="00D101BB" w:rsidRDefault="00000000">
      <w:pPr>
        <w:pStyle w:val="Heading4"/>
      </w:pPr>
      <w:bookmarkStart w:id="361" w:name="to-the-land-of-kāf-and-rā"/>
      <w:bookmarkEnd w:id="360"/>
      <w:r>
        <w:t>23.4.5.3 To the Land of Kāf and Rā</w:t>
      </w:r>
    </w:p>
    <w:p w14:paraId="32F91D70" w14:textId="77777777" w:rsidR="00D101BB"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19EB2430" w14:textId="77777777" w:rsidR="00D101BB"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6CD7F863" w14:textId="77777777" w:rsidR="00D101BB"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42"/>
      </w:r>
      <w:r>
        <w:t xml:space="preserve"> which is a clear instruction against revolution and rebellion.</w:t>
      </w:r>
    </w:p>
    <w:p w14:paraId="3460DB96" w14:textId="77777777" w:rsidR="00D101BB" w:rsidRDefault="00000000">
      <w:pPr>
        <w:pStyle w:val="Heading2"/>
      </w:pPr>
      <w:bookmarkStart w:id="362" w:name="conclusion-3"/>
      <w:bookmarkEnd w:id="353"/>
      <w:bookmarkEnd w:id="358"/>
      <w:bookmarkEnd w:id="361"/>
      <w:r>
        <w:t>23.5 Conclusion</w:t>
      </w:r>
    </w:p>
    <w:p w14:paraId="02D4D972" w14:textId="77777777" w:rsidR="00D101BB"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3AA6969F" w14:textId="77777777" w:rsidR="00D101BB"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23ED320D" w14:textId="77777777" w:rsidR="00D101BB" w:rsidRDefault="00000000">
      <w:r>
        <w:br w:type="page"/>
      </w:r>
    </w:p>
    <w:p w14:paraId="5DA5D07F" w14:textId="77777777" w:rsidR="00D101BB" w:rsidRDefault="00000000">
      <w:pPr>
        <w:pStyle w:val="Heading1"/>
      </w:pPr>
      <w:bookmarkStart w:id="363" w:name="spiritual-leadership"/>
      <w:bookmarkStart w:id="364" w:name="_Toc220447253"/>
      <w:bookmarkEnd w:id="336"/>
      <w:bookmarkEnd w:id="362"/>
      <w:r>
        <w:lastRenderedPageBreak/>
        <w:t>24. Spiritual Leadership</w:t>
      </w:r>
      <w:bookmarkEnd w:id="364"/>
    </w:p>
    <w:p w14:paraId="3D3C85AF" w14:textId="77777777" w:rsidR="00D101BB"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55E1537A" w14:textId="77777777" w:rsidR="00D101BB"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404C6568" w14:textId="77777777" w:rsidR="00D101BB"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4DDB2ACF" w14:textId="77777777" w:rsidR="00D101BB" w:rsidRDefault="00000000">
      <w:pPr>
        <w:pStyle w:val="Heading2"/>
      </w:pPr>
      <w:bookmarkStart w:id="365" w:name="X21aabbd6129f7ecc5300c20925f3b6a06ef3b3c"/>
      <w:r>
        <w:t>24.1 To the Concourse of Ulama (Religious Scholars)</w:t>
      </w:r>
    </w:p>
    <w:p w14:paraId="6C0633D8" w14:textId="77777777" w:rsidR="00D101BB"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44FFCDD8" w14:textId="77777777" w:rsidR="00D101BB" w:rsidRDefault="00000000">
      <w:pPr>
        <w:pStyle w:val="BodyText"/>
      </w:pPr>
      <w:r>
        <w:t>This section will be a summary of the guidance for the ulama from paragraphs 165-172:</w:t>
      </w:r>
    </w:p>
    <w:p w14:paraId="2488B25C" w14:textId="77777777" w:rsidR="00D101BB" w:rsidRDefault="00000000">
      <w:pPr>
        <w:numPr>
          <w:ilvl w:val="0"/>
          <w:numId w:val="33"/>
        </w:numPr>
      </w:pPr>
      <w:r>
        <w:t>Do not view yourself as greater than God. This can manifest itself in actions, not just words.</w:t>
      </w:r>
    </w:p>
    <w:p w14:paraId="2B2F3390" w14:textId="77777777" w:rsidR="00D101BB" w:rsidRDefault="00000000">
      <w:pPr>
        <w:numPr>
          <w:ilvl w:val="0"/>
          <w:numId w:val="33"/>
        </w:numPr>
      </w:pPr>
      <w:r>
        <w:t>Do not worship the idols of your own desires.</w:t>
      </w:r>
    </w:p>
    <w:p w14:paraId="4CD9E15F" w14:textId="77777777" w:rsidR="00D101BB" w:rsidRDefault="00000000">
      <w:pPr>
        <w:numPr>
          <w:ilvl w:val="0"/>
          <w:numId w:val="33"/>
        </w:numPr>
      </w:pPr>
      <w:r>
        <w:t>Abandon your illusions and turn towards God.</w:t>
      </w:r>
    </w:p>
    <w:p w14:paraId="5DA7CCFB" w14:textId="77777777" w:rsidR="00D101BB" w:rsidRDefault="00000000">
      <w:pPr>
        <w:numPr>
          <w:ilvl w:val="0"/>
          <w:numId w:val="33"/>
        </w:numPr>
      </w:pPr>
      <w:r>
        <w:t>Do not weigh the Book of God with the rules and sciences you possess. This means old techniques may not actually be useful or relevant to understanding the Book of God, even Books such as the Qur’an.</w:t>
      </w:r>
    </w:p>
    <w:p w14:paraId="096FA05D" w14:textId="77777777" w:rsidR="00D101BB" w:rsidRDefault="00000000">
      <w:pPr>
        <w:numPr>
          <w:ilvl w:val="0"/>
          <w:numId w:val="33"/>
        </w:numPr>
      </w:pPr>
      <w:r>
        <w:t>Do not weigh the Book of God with your own desires. Let God guide you instead of you trying to guide God.</w:t>
      </w:r>
    </w:p>
    <w:p w14:paraId="1A67C7D6" w14:textId="77777777" w:rsidR="00D101BB" w:rsidRDefault="00000000">
      <w:pPr>
        <w:numPr>
          <w:ilvl w:val="0"/>
          <w:numId w:val="33"/>
        </w:numPr>
      </w:pPr>
      <w:r>
        <w:t>Do not corrupt the Cause of God.</w:t>
      </w:r>
    </w:p>
    <w:p w14:paraId="1A6A0B20" w14:textId="77777777" w:rsidR="00D101BB" w:rsidRDefault="00000000">
      <w:pPr>
        <w:numPr>
          <w:ilvl w:val="0"/>
          <w:numId w:val="33"/>
        </w:numPr>
      </w:pPr>
      <w:r>
        <w:t>Do not create veils which hinder people’s recognition of God.</w:t>
      </w:r>
    </w:p>
    <w:p w14:paraId="71398ECF" w14:textId="77777777" w:rsidR="00D101BB" w:rsidRDefault="00000000">
      <w:pPr>
        <w:numPr>
          <w:ilvl w:val="0"/>
          <w:numId w:val="33"/>
        </w:numPr>
      </w:pPr>
      <w:r>
        <w:lastRenderedPageBreak/>
        <w:t>Do not let names keep you from God, such as the names of prior Prophets or the names of prior Books.</w:t>
      </w:r>
    </w:p>
    <w:p w14:paraId="48288047" w14:textId="77777777" w:rsidR="00D101BB" w:rsidRDefault="00000000">
      <w:pPr>
        <w:numPr>
          <w:ilvl w:val="0"/>
          <w:numId w:val="33"/>
        </w:numPr>
      </w:pPr>
      <w:r>
        <w:t>Do not let your allegiance to a prior Prophet veil you from the authority of God.</w:t>
      </w:r>
    </w:p>
    <w:p w14:paraId="54CDFEFB" w14:textId="77777777" w:rsidR="00D101BB" w:rsidRDefault="00000000">
      <w:pPr>
        <w:numPr>
          <w:ilvl w:val="0"/>
          <w:numId w:val="33"/>
        </w:numPr>
      </w:pPr>
      <w:r>
        <w:t>Do not let the spiritual practice of remembrance veil you. This refers more about performative worship instead of transformative.</w:t>
      </w:r>
    </w:p>
    <w:p w14:paraId="7DBBBF31" w14:textId="77777777" w:rsidR="00D101BB" w:rsidRDefault="00000000">
      <w:pPr>
        <w:numPr>
          <w:ilvl w:val="0"/>
          <w:numId w:val="33"/>
        </w:numPr>
      </w:pPr>
      <w:r>
        <w:t>Do not become the cause of discord.</w:t>
      </w:r>
    </w:p>
    <w:p w14:paraId="26A2BD1A" w14:textId="77777777" w:rsidR="00D101BB" w:rsidRDefault="00000000">
      <w:pPr>
        <w:numPr>
          <w:ilvl w:val="0"/>
          <w:numId w:val="33"/>
        </w:numPr>
      </w:pPr>
      <w:r>
        <w:t>Do not be the cause for others to reject God.</w:t>
      </w:r>
    </w:p>
    <w:p w14:paraId="4C3D637D" w14:textId="77777777" w:rsidR="00D101BB"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6A1E9277" w14:textId="77777777" w:rsidR="00D101BB" w:rsidRDefault="00000000">
      <w:pPr>
        <w:pStyle w:val="BodyText"/>
      </w:pPr>
      <w:r>
        <w:t>One of Baha’u’llah’s missions was to liberate the souls from corrupt spiritual leaders. Yet, He did not abolish spiritual leadership. Instead, Baha’u’llah offers His own vision of spiritual leadership.</w:t>
      </w:r>
    </w:p>
    <w:p w14:paraId="31E5DA30" w14:textId="77777777" w:rsidR="00D101BB" w:rsidRDefault="00000000">
      <w:pPr>
        <w:pStyle w:val="Heading2"/>
      </w:pPr>
      <w:bookmarkStart w:id="366" w:name="scholars-in-the-cause-of-baha"/>
      <w:bookmarkEnd w:id="365"/>
      <w:r>
        <w:t>24.2 Scholars in the Cause of Baha</w:t>
      </w:r>
    </w:p>
    <w:p w14:paraId="59F0400C" w14:textId="77777777" w:rsidR="00D101BB" w:rsidRDefault="00000000">
      <w:pPr>
        <w:pStyle w:val="FirstParagraph"/>
      </w:pPr>
      <w:r>
        <w:t>In the Kitab-i-Aqdas #173, Baha’u’llah offers these praises for scholars in the Cause of Baha:</w:t>
      </w:r>
    </w:p>
    <w:p w14:paraId="70D5F9AD" w14:textId="77777777" w:rsidR="00D101BB"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5BD86293" w14:textId="77777777" w:rsidR="00D101BB" w:rsidRDefault="00000000">
      <w:pPr>
        <w:pStyle w:val="FirstParagraph"/>
      </w:pPr>
      <w:r>
        <w:t>He also offers blessings to those who turn towards the scholars, and woe to the headless. These scholars and those who turn to them, and are nourished by the Revelation of God through Baha’u’llah.</w:t>
      </w:r>
    </w:p>
    <w:p w14:paraId="174A7DA4" w14:textId="77777777" w:rsidR="00D101BB" w:rsidRDefault="00000000">
      <w:pPr>
        <w:pStyle w:val="Heading3"/>
      </w:pPr>
      <w:bookmarkStart w:id="367" w:name="turning-to"/>
      <w:r>
        <w:t>24.2.1 Turning To</w:t>
      </w:r>
    </w:p>
    <w:p w14:paraId="1FC2C70F" w14:textId="77777777" w:rsidR="00D101BB"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0E5B530F" w14:textId="77777777" w:rsidR="00D101BB"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608E1A4C" w14:textId="77777777" w:rsidR="00D101BB"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4693CA1F" w14:textId="77777777" w:rsidR="00D101BB" w:rsidRDefault="00000000">
      <w:pPr>
        <w:pStyle w:val="BodyText"/>
      </w:pPr>
      <w:r>
        <w:t>None can match Baha’u’llah in the field of mystical insight, knowledge, wisdom, and expression.</w:t>
      </w:r>
      <w:r>
        <w:rPr>
          <w:rStyle w:val="FootnoteReference"/>
        </w:rPr>
        <w:footnoteReference w:id="543"/>
      </w:r>
    </w:p>
    <w:p w14:paraId="2EBDF269" w14:textId="77777777" w:rsidR="00D101BB" w:rsidRDefault="00000000">
      <w:pPr>
        <w:pStyle w:val="Heading2"/>
      </w:pPr>
      <w:bookmarkStart w:id="368" w:name="Xf15caaa68dd3fab9634045bfe0b0c02b08405d2"/>
      <w:bookmarkEnd w:id="366"/>
      <w:bookmarkEnd w:id="367"/>
      <w:r>
        <w:t>24.3 Examples of Spiritual Leadership Gone Wrong</w:t>
      </w:r>
    </w:p>
    <w:p w14:paraId="4809763E" w14:textId="77777777" w:rsidR="00D101BB" w:rsidRDefault="00000000">
      <w:pPr>
        <w:pStyle w:val="Heading3"/>
      </w:pPr>
      <w:bookmarkStart w:id="369" w:name="shaykh-muhammad-hasan-al-najafi"/>
      <w:r>
        <w:t>24.3.1 Shaykh Muhammad Hasan al-Najafi</w:t>
      </w:r>
    </w:p>
    <w:p w14:paraId="2E0A0908" w14:textId="77777777" w:rsidR="00D101BB" w:rsidRDefault="00000000">
      <w:pPr>
        <w:pStyle w:val="FirstParagraph"/>
      </w:pPr>
      <w:r>
        <w:t>Baha’u’llah says this about Shaykh Muhammad Hasan al-Najafi:</w:t>
      </w:r>
    </w:p>
    <w:p w14:paraId="52094FF2" w14:textId="77777777" w:rsidR="00D101BB" w:rsidRDefault="00000000">
      <w:pPr>
        <w:pStyle w:val="BlockText"/>
      </w:pPr>
      <w:r>
        <w:t>Mention the Shaykh who was called Muhammad before Hasan, who was among the most learned of scholars in his time.</w:t>
      </w:r>
      <w:r>
        <w:rPr>
          <w:rStyle w:val="FootnoteReference"/>
        </w:rPr>
        <w:footnoteReference w:id="544"/>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4A4CE129" w14:textId="77777777" w:rsidR="00D101BB"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0266D178" w14:textId="77777777" w:rsidR="00D101BB" w:rsidRDefault="00000000">
      <w:pPr>
        <w:pStyle w:val="Heading3"/>
      </w:pPr>
      <w:bookmarkStart w:id="370" w:name="hajjī-mirza-muhammad-karim-khān-kirmānī"/>
      <w:bookmarkEnd w:id="369"/>
      <w:r>
        <w:lastRenderedPageBreak/>
        <w:t>24.3.2 Hajjī Mirza Muhammad Karim Khān Kirmānī</w:t>
      </w:r>
    </w:p>
    <w:p w14:paraId="3D7E8777" w14:textId="77777777" w:rsidR="00D101BB" w:rsidRDefault="00000000">
      <w:pPr>
        <w:pStyle w:val="FirstParagraph"/>
      </w:pPr>
      <w:r>
        <w:t>Baha’u’llah mentions Karim:</w:t>
      </w:r>
    </w:p>
    <w:p w14:paraId="3A1FB3C7" w14:textId="77777777" w:rsidR="00D101BB" w:rsidRDefault="00000000">
      <w:pPr>
        <w:pStyle w:val="BlockText"/>
      </w:pPr>
      <w:r>
        <w:t>Recall Karim</w:t>
      </w:r>
      <w:r>
        <w:rPr>
          <w:rStyle w:val="FootnoteReference"/>
        </w:rPr>
        <w:footnoteReference w:id="545"/>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6D40B813" w14:textId="77777777" w:rsidR="00D101BB" w:rsidRDefault="00000000">
      <w:pPr>
        <w:pStyle w:val="FirstParagraph"/>
      </w:pPr>
      <w:r>
        <w:t>The following information is a summary from the Hurqalya Publications from the University of California Merced website as of 2025.</w:t>
      </w:r>
      <w:r>
        <w:rPr>
          <w:rStyle w:val="FootnoteReference"/>
        </w:rPr>
        <w:footnoteReference w:id="546"/>
      </w:r>
      <w:r>
        <w:t xml:space="preserve"> Karim was the self-appointed third leader of the Twelver Shi’a Shaykhi movement.</w:t>
      </w:r>
    </w:p>
    <w:p w14:paraId="66E2A87C" w14:textId="77777777" w:rsidR="00D101BB"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2066995B" w14:textId="77777777" w:rsidR="00D101BB"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1B15F8A6" w14:textId="77777777" w:rsidR="00D101BB" w:rsidRDefault="00000000">
      <w:pPr>
        <w:pStyle w:val="Heading3"/>
      </w:pPr>
      <w:bookmarkStart w:id="371" w:name="mirza-yahya-nuri-subh-i-azal"/>
      <w:bookmarkEnd w:id="370"/>
      <w:r>
        <w:t>24.3.3 Mirza Yahya Nuri (Subh-i-Azal)</w:t>
      </w:r>
    </w:p>
    <w:p w14:paraId="34F0C1CF" w14:textId="77777777" w:rsidR="00D101BB" w:rsidRDefault="00000000">
      <w:pPr>
        <w:pStyle w:val="FirstParagraph"/>
      </w:pPr>
      <w:r>
        <w:t>Baha’u’llah addresses Mirza Yahya:</w:t>
      </w:r>
    </w:p>
    <w:p w14:paraId="1348034F" w14:textId="77777777" w:rsidR="00D101BB"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4CB3B0C2" w14:textId="77777777" w:rsidR="00D101BB"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7"/>
      </w:r>
    </w:p>
    <w:p w14:paraId="2490F21F" w14:textId="77777777" w:rsidR="00D101BB"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8"/>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67A55B76" w14:textId="77777777" w:rsidR="00D101BB"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4DB2B3A7" w14:textId="77777777" w:rsidR="00D101BB"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5BA2FC30" w14:textId="77777777" w:rsidR="00D101BB"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16B19435" w14:textId="77777777" w:rsidR="00D101BB"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358F75C5" w14:textId="77777777" w:rsidR="00D101BB"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5BA5C91A" w14:textId="77777777" w:rsidR="00D101BB" w:rsidRDefault="00000000">
      <w:pPr>
        <w:pStyle w:val="Heading2"/>
      </w:pPr>
      <w:bookmarkStart w:id="372" w:name="X6b78a1c75b4122206ac6856f5be228fdfce1179"/>
      <w:bookmarkEnd w:id="368"/>
      <w:bookmarkEnd w:id="371"/>
      <w:r>
        <w:t>24.4 Protecting Against Corrupt Spiritual Leaders</w:t>
      </w:r>
    </w:p>
    <w:p w14:paraId="0220CFAD" w14:textId="77777777" w:rsidR="00D101BB"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3FCBE289" w14:textId="77777777" w:rsidR="00D101BB"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0BBE6E94" w14:textId="77777777" w:rsidR="00D101BB"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23A4CEDA" w14:textId="77777777" w:rsidR="00D101BB" w:rsidRDefault="00000000">
      <w:pPr>
        <w:pStyle w:val="Heading3"/>
      </w:pPr>
      <w:bookmarkStart w:id="373" w:name="qualities-of-disbelievers"/>
      <w:r>
        <w:t>24.4.1 Qualities of Disbelievers</w:t>
      </w:r>
    </w:p>
    <w:p w14:paraId="04A045AF" w14:textId="77777777" w:rsidR="00D101BB"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139DFECD" w14:textId="77777777" w:rsidR="00D101BB" w:rsidRDefault="00000000">
      <w:pPr>
        <w:numPr>
          <w:ilvl w:val="0"/>
          <w:numId w:val="34"/>
        </w:numPr>
      </w:pPr>
      <w:r>
        <w:lastRenderedPageBreak/>
        <w:t>They seek prestige to any degree.</w:t>
      </w:r>
      <w:r>
        <w:rPr>
          <w:rStyle w:val="FootnoteReference"/>
        </w:rPr>
        <w:footnoteReference w:id="549"/>
      </w:r>
    </w:p>
    <w:p w14:paraId="2F44C91A" w14:textId="77777777" w:rsidR="00D101BB" w:rsidRDefault="00000000">
      <w:pPr>
        <w:numPr>
          <w:ilvl w:val="0"/>
          <w:numId w:val="34"/>
        </w:numPr>
      </w:pPr>
      <w:r>
        <w:t>They claim hidden knowledge and esoteric understanding.</w:t>
      </w:r>
    </w:p>
    <w:p w14:paraId="7CE3C0FC" w14:textId="77777777" w:rsidR="00D101BB" w:rsidRDefault="00000000">
      <w:pPr>
        <w:numPr>
          <w:ilvl w:val="0"/>
          <w:numId w:val="34"/>
        </w:numPr>
      </w:pPr>
      <w:r>
        <w:t>They cling to their own principles.</w:t>
      </w:r>
      <w:r>
        <w:rPr>
          <w:rStyle w:val="FootnoteReference"/>
        </w:rPr>
        <w:footnoteReference w:id="550"/>
      </w:r>
    </w:p>
    <w:p w14:paraId="486F7BE2" w14:textId="77777777" w:rsidR="00D101BB" w:rsidRDefault="00000000">
      <w:pPr>
        <w:numPr>
          <w:ilvl w:val="0"/>
          <w:numId w:val="34"/>
        </w:numPr>
      </w:pPr>
      <w:r>
        <w:t>They are sorrowful.</w:t>
      </w:r>
      <w:r>
        <w:rPr>
          <w:rStyle w:val="FootnoteReference"/>
        </w:rPr>
        <w:footnoteReference w:id="551"/>
      </w:r>
    </w:p>
    <w:p w14:paraId="77F05C26" w14:textId="77777777" w:rsidR="00D101BB" w:rsidRDefault="00000000">
      <w:pPr>
        <w:numPr>
          <w:ilvl w:val="0"/>
          <w:numId w:val="34"/>
        </w:numPr>
      </w:pPr>
      <w:r>
        <w:t>They deny what God has permitted.</w:t>
      </w:r>
      <w:r>
        <w:rPr>
          <w:rStyle w:val="FootnoteReference"/>
        </w:rPr>
        <w:footnoteReference w:id="552"/>
      </w:r>
    </w:p>
    <w:p w14:paraId="5B0C0FD8" w14:textId="77777777" w:rsidR="00D101BB" w:rsidRDefault="00000000">
      <w:pPr>
        <w:numPr>
          <w:ilvl w:val="0"/>
          <w:numId w:val="34"/>
        </w:numPr>
      </w:pPr>
      <w:r>
        <w:t>They treat outward actions as a substitute for inner sincerity (Example: “I pray in public, therefore I am righteous”).</w:t>
      </w:r>
    </w:p>
    <w:p w14:paraId="78C8BCFD" w14:textId="77777777" w:rsidR="00D101BB" w:rsidRDefault="00000000">
      <w:pPr>
        <w:numPr>
          <w:ilvl w:val="0"/>
          <w:numId w:val="34"/>
        </w:numPr>
      </w:pPr>
      <w:r>
        <w:t>They hesitate in the Cause of God.</w:t>
      </w:r>
      <w:r>
        <w:rPr>
          <w:rStyle w:val="FootnoteReference"/>
        </w:rPr>
        <w:footnoteReference w:id="553"/>
      </w:r>
    </w:p>
    <w:p w14:paraId="480728DA" w14:textId="77777777" w:rsidR="00D101BB" w:rsidRDefault="00000000">
      <w:pPr>
        <w:numPr>
          <w:ilvl w:val="0"/>
          <w:numId w:val="34"/>
        </w:numPr>
      </w:pPr>
      <w:r>
        <w:t>They are wolves in sheep’s garments.</w:t>
      </w:r>
      <w:r>
        <w:rPr>
          <w:rStyle w:val="FootnoteReference"/>
        </w:rPr>
        <w:footnoteReference w:id="554"/>
      </w:r>
    </w:p>
    <w:p w14:paraId="55B6FF3F" w14:textId="77777777" w:rsidR="00D101BB" w:rsidRDefault="00000000">
      <w:pPr>
        <w:numPr>
          <w:ilvl w:val="0"/>
          <w:numId w:val="34"/>
        </w:numPr>
      </w:pPr>
      <w:r>
        <w:t>They are intoxicated by desire.</w:t>
      </w:r>
      <w:r>
        <w:rPr>
          <w:rStyle w:val="FootnoteReference"/>
        </w:rPr>
        <w:footnoteReference w:id="555"/>
      </w:r>
    </w:p>
    <w:p w14:paraId="686AFBBC" w14:textId="77777777" w:rsidR="00D101BB" w:rsidRDefault="00000000">
      <w:pPr>
        <w:numPr>
          <w:ilvl w:val="0"/>
          <w:numId w:val="34"/>
        </w:numPr>
      </w:pPr>
      <w:r>
        <w:t>They distort the Word of God.</w:t>
      </w:r>
      <w:r>
        <w:rPr>
          <w:rStyle w:val="FootnoteReference"/>
        </w:rPr>
        <w:footnoteReference w:id="556"/>
      </w:r>
    </w:p>
    <w:p w14:paraId="6B48520E" w14:textId="77777777" w:rsidR="00D101BB" w:rsidRDefault="00000000">
      <w:pPr>
        <w:pStyle w:val="Heading3"/>
      </w:pPr>
      <w:bookmarkStart w:id="374" w:name="your-responsibility-to-remain-free"/>
      <w:bookmarkEnd w:id="373"/>
      <w:r>
        <w:t>24.4.2 Your Responsibility to Remain Free</w:t>
      </w:r>
    </w:p>
    <w:p w14:paraId="5080DF77" w14:textId="77777777" w:rsidR="00D101BB"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7B09C626" w14:textId="77777777" w:rsidR="00D101BB"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41038B8D" w14:textId="77777777" w:rsidR="00D101BB" w:rsidRDefault="00000000">
      <w:r>
        <w:br w:type="page"/>
      </w:r>
    </w:p>
    <w:p w14:paraId="400D81DB" w14:textId="77777777" w:rsidR="00D101BB" w:rsidRDefault="00000000">
      <w:pPr>
        <w:pStyle w:val="Heading1"/>
      </w:pPr>
      <w:bookmarkStart w:id="375" w:name="spiritual-successorship"/>
      <w:bookmarkStart w:id="376" w:name="_Toc220447254"/>
      <w:bookmarkEnd w:id="363"/>
      <w:bookmarkEnd w:id="372"/>
      <w:bookmarkEnd w:id="374"/>
      <w:r>
        <w:lastRenderedPageBreak/>
        <w:t>25. Spiritual Successorship</w:t>
      </w:r>
      <w:bookmarkEnd w:id="376"/>
    </w:p>
    <w:p w14:paraId="613B7C08" w14:textId="77777777" w:rsidR="00D101BB"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42123811" w14:textId="77777777" w:rsidR="00D101BB" w:rsidRDefault="00000000">
      <w:pPr>
        <w:pStyle w:val="Heading2"/>
      </w:pPr>
      <w:bookmarkStart w:id="377" w:name="X59d2dab3d6834e5ee8498239722f56fbe15b4a0"/>
      <w:r>
        <w:t>25.1 BH11278 (The Book of My Testament After Me)</w:t>
      </w:r>
    </w:p>
    <w:p w14:paraId="4FFDB300" w14:textId="77777777" w:rsidR="00D101BB"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52C8E423" w14:textId="77777777" w:rsidR="00D101BB"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7FE4E415" w14:textId="77777777" w:rsidR="00D101BB"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0B0F03E0" w14:textId="77777777" w:rsidR="00D101BB"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5A1460CB" w14:textId="77777777" w:rsidR="00D101BB" w:rsidRDefault="00000000">
      <w:pPr>
        <w:pStyle w:val="Heading2"/>
      </w:pPr>
      <w:bookmarkStart w:id="378" w:name="endowments"/>
      <w:bookmarkEnd w:id="377"/>
      <w:r>
        <w:t>25.2 Endowments</w:t>
      </w:r>
    </w:p>
    <w:p w14:paraId="5AD24355" w14:textId="77777777" w:rsidR="00D101BB" w:rsidRDefault="00000000">
      <w:pPr>
        <w:pStyle w:val="FirstParagraph"/>
      </w:pPr>
      <w:r>
        <w:t>Baha’u’llah says “no one is permitted to manage them except with permission of the Source of Revelation.”</w:t>
      </w:r>
      <w:r>
        <w:rPr>
          <w:rStyle w:val="FootnoteReference"/>
        </w:rPr>
        <w:footnoteReference w:id="557"/>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4F6DE9D2" w14:textId="77777777" w:rsidR="00D101BB" w:rsidRDefault="00000000">
      <w:pPr>
        <w:pStyle w:val="BodyText"/>
      </w:pPr>
      <w:r>
        <w:t>In BH08767, Baha’u’llah says all endowments revert to the Huquq’u’llah. Chapter 12.4 describes the various ways Baha’u’llah had utilized these endowments. This was reiterated by Baha’u’llah in BH00979.</w:t>
      </w:r>
    </w:p>
    <w:p w14:paraId="46B0043E" w14:textId="77777777" w:rsidR="00D101BB"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699F8807" w14:textId="77777777" w:rsidR="00D101BB" w:rsidRDefault="00000000">
      <w:pPr>
        <w:pStyle w:val="Heading2"/>
      </w:pPr>
      <w:bookmarkStart w:id="379" w:name="aghsán-the-branches-of-bahaullah"/>
      <w:bookmarkEnd w:id="378"/>
      <w:r>
        <w:t>25.3 Aghsán (The Branches of Baha’u’llah)</w:t>
      </w:r>
    </w:p>
    <w:p w14:paraId="283255A7" w14:textId="77777777" w:rsidR="00D101BB"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2E0CAABB" w14:textId="77777777" w:rsidR="00D101BB"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36FE9137" w14:textId="77777777" w:rsidR="00D101BB"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5F15B72E" w14:textId="77777777" w:rsidR="00D101BB"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5F21557F" w14:textId="77777777" w:rsidR="00D101BB"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1CD9D7A9" w14:textId="77777777" w:rsidR="00D101BB" w:rsidRDefault="00000000">
      <w:pPr>
        <w:pStyle w:val="Heading3"/>
      </w:pPr>
      <w:bookmarkStart w:id="380" w:name="serving-on-the-throne"/>
      <w:r>
        <w:t>25.3.1 Serving on the Throne</w:t>
      </w:r>
    </w:p>
    <w:p w14:paraId="6C331ECC" w14:textId="77777777" w:rsidR="00D101BB"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00315EFD" w14:textId="77777777" w:rsidR="00D101BB"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0115D287" w14:textId="77777777" w:rsidR="00D101BB" w:rsidRDefault="00000000">
      <w:pPr>
        <w:pStyle w:val="Heading3"/>
      </w:pPr>
      <w:bookmarkStart w:id="381" w:name="in-honor-of-abbas-effendi"/>
      <w:bookmarkEnd w:id="380"/>
      <w:r>
        <w:t>25.3.2 In Honor of Abbas Effendi</w:t>
      </w:r>
    </w:p>
    <w:p w14:paraId="3D3A2484" w14:textId="77777777" w:rsidR="00D101BB" w:rsidRDefault="00000000">
      <w:pPr>
        <w:pStyle w:val="FirstParagraph"/>
      </w:pPr>
      <w:r>
        <w:t>In respect to his service:</w:t>
      </w:r>
    </w:p>
    <w:p w14:paraId="7A97A8E3" w14:textId="77777777" w:rsidR="00D101BB"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8"/>
      </w:r>
    </w:p>
    <w:p w14:paraId="2737162F" w14:textId="77777777" w:rsidR="00D101BB" w:rsidRDefault="00000000">
      <w:pPr>
        <w:pStyle w:val="FirstParagraph"/>
      </w:pPr>
      <w:r>
        <w:t>In honor of his station:</w:t>
      </w:r>
    </w:p>
    <w:p w14:paraId="075ADD86" w14:textId="77777777" w:rsidR="00D101BB" w:rsidRDefault="00000000">
      <w:pPr>
        <w:pStyle w:val="BlockText"/>
      </w:pPr>
      <w:r>
        <w:t>“He is the One Who speaks as He pleases</w:t>
      </w:r>
    </w:p>
    <w:p w14:paraId="43F105FE" w14:textId="77777777" w:rsidR="00D101BB"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9"/>
      </w:r>
    </w:p>
    <w:p w14:paraId="107FB07A" w14:textId="77777777" w:rsidR="00D101BB" w:rsidRDefault="00000000">
      <w:pPr>
        <w:pStyle w:val="Heading3"/>
      </w:pPr>
      <w:bookmarkStart w:id="382" w:name="in-honor-of-mirza-muhammad-ali"/>
      <w:bookmarkEnd w:id="381"/>
      <w:r>
        <w:t>25.3.3 In Honor of Mirza Muhammad Ali</w:t>
      </w:r>
    </w:p>
    <w:p w14:paraId="0DA1EB93" w14:textId="77777777" w:rsidR="00D101BB" w:rsidRDefault="00000000">
      <w:pPr>
        <w:pStyle w:val="FirstParagraph"/>
      </w:pPr>
      <w:r>
        <w:t>In respect to his service:</w:t>
      </w:r>
    </w:p>
    <w:p w14:paraId="17D7232C" w14:textId="77777777" w:rsidR="00D101BB"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60"/>
      </w:r>
    </w:p>
    <w:p w14:paraId="336D0E60" w14:textId="77777777" w:rsidR="00D101BB" w:rsidRDefault="00000000">
      <w:pPr>
        <w:pStyle w:val="FirstParagraph"/>
      </w:pPr>
      <w:r>
        <w:t>In honor of his station:</w:t>
      </w:r>
    </w:p>
    <w:p w14:paraId="79CD45F9" w14:textId="77777777" w:rsidR="00D101BB"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61"/>
      </w:r>
    </w:p>
    <w:p w14:paraId="53025E23" w14:textId="77777777" w:rsidR="00D101BB" w:rsidRDefault="00000000">
      <w:pPr>
        <w:pStyle w:val="Heading3"/>
      </w:pPr>
      <w:bookmarkStart w:id="383" w:name="X3f4957e67c8aa14c4aff3dfe87d15ac01791ac0"/>
      <w:bookmarkEnd w:id="382"/>
      <w:r>
        <w:t>25.3.4 In Honor of Diya’u’llah (Also known as Ziya’u’llah)</w:t>
      </w:r>
    </w:p>
    <w:p w14:paraId="1CE24826" w14:textId="77777777" w:rsidR="00D101BB" w:rsidRDefault="00000000">
      <w:pPr>
        <w:pStyle w:val="FirstParagraph"/>
      </w:pPr>
      <w:r>
        <w:t>In respect to his service:</w:t>
      </w:r>
    </w:p>
    <w:p w14:paraId="2FF68EB5" w14:textId="77777777" w:rsidR="00D101BB"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62"/>
      </w:r>
    </w:p>
    <w:p w14:paraId="20CD7260" w14:textId="77777777" w:rsidR="00D101BB" w:rsidRDefault="00000000">
      <w:pPr>
        <w:pStyle w:val="FirstParagraph"/>
      </w:pPr>
      <w:r>
        <w:t>In honor of his station:</w:t>
      </w:r>
    </w:p>
    <w:p w14:paraId="04A97E55" w14:textId="77777777" w:rsidR="00D101BB"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63"/>
      </w:r>
    </w:p>
    <w:p w14:paraId="756031DB" w14:textId="77777777" w:rsidR="00D101BB" w:rsidRDefault="00000000">
      <w:pPr>
        <w:pStyle w:val="Heading3"/>
      </w:pPr>
      <w:bookmarkStart w:id="384" w:name="in-honor-of-badiullah"/>
      <w:bookmarkEnd w:id="383"/>
      <w:r>
        <w:lastRenderedPageBreak/>
        <w:t>25.3.5 In Honor of Badi’u’llah</w:t>
      </w:r>
    </w:p>
    <w:p w14:paraId="06659A7E" w14:textId="77777777" w:rsidR="00D101BB" w:rsidRDefault="00000000">
      <w:pPr>
        <w:pStyle w:val="FirstParagraph"/>
      </w:pPr>
      <w:r>
        <w:t>In respect to his service:</w:t>
      </w:r>
    </w:p>
    <w:p w14:paraId="02E4980A" w14:textId="77777777" w:rsidR="00D101BB" w:rsidRDefault="00000000">
      <w:pPr>
        <w:pStyle w:val="BlockText"/>
      </w:pPr>
      <w:r>
        <w:t>“O Mirza ’Ali-Akbar-i-Milani, upon him be the Glory of God!</w:t>
      </w:r>
    </w:p>
    <w:p w14:paraId="16A956F5" w14:textId="77777777" w:rsidR="00D101BB"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4"/>
      </w:r>
    </w:p>
    <w:p w14:paraId="7979A5A2" w14:textId="77777777" w:rsidR="00D101BB" w:rsidRDefault="00000000">
      <w:pPr>
        <w:pStyle w:val="FirstParagraph"/>
      </w:pPr>
      <w:r>
        <w:t>In honor of his station:</w:t>
      </w:r>
    </w:p>
    <w:p w14:paraId="4AD42446" w14:textId="77777777" w:rsidR="00D101BB"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5"/>
      </w:r>
    </w:p>
    <w:p w14:paraId="478064F9" w14:textId="77777777" w:rsidR="00D101BB" w:rsidRDefault="00000000">
      <w:pPr>
        <w:pStyle w:val="Heading2"/>
      </w:pPr>
      <w:bookmarkStart w:id="385" w:name="answering-questions-about-the-book"/>
      <w:bookmarkEnd w:id="379"/>
      <w:bookmarkEnd w:id="384"/>
      <w:r>
        <w:t>25.4 Answering Questions About the Book</w:t>
      </w:r>
    </w:p>
    <w:p w14:paraId="23AE929B" w14:textId="77777777" w:rsidR="00D101BB" w:rsidRDefault="00000000">
      <w:pPr>
        <w:pStyle w:val="FirstParagraph"/>
      </w:pPr>
      <w:r>
        <w:t>Baha’u’llah instructs us to “refer what you do not understand from the Book to the Branch that has branched forth from this mighty Root.”</w:t>
      </w:r>
      <w:r>
        <w:rPr>
          <w:rStyle w:val="FootnoteReference"/>
        </w:rPr>
        <w:footnoteReference w:id="566"/>
      </w:r>
      <w:r>
        <w:t xml:space="preserve"> He further explains this in the letters to Yazd and Zanjan. He says the Book refers to the Kitab-i-Aqdas and the Branch that has branched forth from this mighty Root refers to the Aghsán.</w:t>
      </w:r>
    </w:p>
    <w:p w14:paraId="7B3AF83B" w14:textId="77777777" w:rsidR="00D101BB"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2051EAEB" w14:textId="77777777" w:rsidR="00D101BB"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01ADFA0A" w14:textId="77777777" w:rsidR="00D101BB"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0A5DFBBF" w14:textId="77777777" w:rsidR="00D101BB"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528F8503" w14:textId="77777777" w:rsidR="00D101BB" w:rsidRDefault="00000000">
      <w:pPr>
        <w:pStyle w:val="BodyText"/>
      </w:pPr>
      <w:r>
        <w:t>Again, this did not happen.</w:t>
      </w:r>
    </w:p>
    <w:p w14:paraId="66EE9E84" w14:textId="77777777" w:rsidR="00D101BB" w:rsidRDefault="00000000">
      <w:pPr>
        <w:pStyle w:val="Heading2"/>
      </w:pPr>
      <w:bookmarkStart w:id="386" w:name="the-branch-to-turn-towards"/>
      <w:bookmarkEnd w:id="385"/>
      <w:r>
        <w:t>25.5 The Branch to Turn Towards</w:t>
      </w:r>
    </w:p>
    <w:p w14:paraId="6B442815" w14:textId="77777777" w:rsidR="00D101BB"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30C2B0AE" w14:textId="77777777" w:rsidR="00D101BB" w:rsidRDefault="00000000">
      <w:pPr>
        <w:pStyle w:val="BlockText"/>
      </w:pPr>
      <w:r>
        <w:t>“The divine intention refers to His Holiness, the Most Great Branch, and after him, His Holiness, the Most Mighty Branch. My spirit, essence, and being are a sacrifice for the dust of their feet.”</w:t>
      </w:r>
    </w:p>
    <w:p w14:paraId="3800D136" w14:textId="77777777" w:rsidR="00D101BB"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1266E1D5" w14:textId="77777777" w:rsidR="00D101BB"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0FF25A5C" w14:textId="77777777" w:rsidR="00D101BB" w:rsidRDefault="00000000">
      <w:pPr>
        <w:pStyle w:val="BodyText"/>
      </w:pPr>
      <w:r>
        <w:t>None of the Branches had the authority to deprive any person of their rights, to deny anyone of their responsibilities, nor to change the law of Baha’u’llah. Again, this did not happen.</w:t>
      </w:r>
    </w:p>
    <w:p w14:paraId="5F8134D1" w14:textId="77777777" w:rsidR="00D101BB" w:rsidRDefault="00000000">
      <w:pPr>
        <w:pStyle w:val="Heading2"/>
      </w:pPr>
      <w:bookmarkStart w:id="387" w:name="the-kitab-i-ahd-the-book-of-my-covenant"/>
      <w:bookmarkEnd w:id="386"/>
      <w:r>
        <w:t>25.6 The Kitab-i-Ahd (The Book of My Covenant)</w:t>
      </w:r>
    </w:p>
    <w:p w14:paraId="7AD41502" w14:textId="77777777" w:rsidR="00D101BB"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3536DAD3" w14:textId="77777777" w:rsidR="00D101BB"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1475961D" w14:textId="77777777" w:rsidR="00D101BB"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7E0C989E" w14:textId="77777777" w:rsidR="00D101BB" w:rsidRDefault="00000000">
      <w:pPr>
        <w:pStyle w:val="BodyText"/>
      </w:pPr>
      <w:r>
        <w:t>Sadly, these things in the Kitab-i-Ahd did not happen.</w:t>
      </w:r>
    </w:p>
    <w:p w14:paraId="4447ED8B" w14:textId="77777777" w:rsidR="00D101BB" w:rsidRDefault="00000000">
      <w:pPr>
        <w:pStyle w:val="Heading3"/>
      </w:pPr>
      <w:bookmarkStart w:id="388" w:name="the-testament-requires-trusteeship"/>
      <w:r>
        <w:t>25.6.1 The Testament Requires Trusteeship</w:t>
      </w:r>
    </w:p>
    <w:p w14:paraId="1670C8FD" w14:textId="77777777" w:rsidR="00D101BB"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7FDB3D11" w14:textId="77777777" w:rsidR="00D101BB" w:rsidRDefault="00000000">
      <w:pPr>
        <w:pStyle w:val="BodyText"/>
      </w:pPr>
      <w:r>
        <w:t>I want to close this section on the Aghsn with an excerpt from the Tablet of Khalil, written sometime when Baha’u’llah was in Edirne. When asked about His sons (who are not called Branches yet), He says:</w:t>
      </w:r>
    </w:p>
    <w:p w14:paraId="18C2A6FF" w14:textId="77777777" w:rsidR="00D101BB"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7E8D34D0" w14:textId="77777777" w:rsidR="00D101BB"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0A3007E7" w14:textId="77777777" w:rsidR="00D101BB" w:rsidRDefault="00000000">
      <w:pPr>
        <w:pStyle w:val="FirstParagraph"/>
      </w:pPr>
      <w:r>
        <w:t>It seems the sons were our greatest test.</w:t>
      </w:r>
    </w:p>
    <w:p w14:paraId="6FABD19A" w14:textId="77777777" w:rsidR="00D101BB" w:rsidRDefault="00000000">
      <w:pPr>
        <w:pStyle w:val="Heading2"/>
      </w:pPr>
      <w:bookmarkStart w:id="389" w:name="the-path-forward"/>
      <w:bookmarkEnd w:id="387"/>
      <w:bookmarkEnd w:id="388"/>
      <w:r>
        <w:t>25.7 The Path Forward</w:t>
      </w:r>
    </w:p>
    <w:p w14:paraId="2D94F2FD" w14:textId="77777777" w:rsidR="00D101BB"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463A9912" w14:textId="77777777" w:rsidR="00D101BB"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510F141D" w14:textId="77777777" w:rsidR="00D101BB"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4A838ECD" w14:textId="77777777" w:rsidR="00D101BB"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340A2863" w14:textId="77777777" w:rsidR="00D101BB" w:rsidRDefault="00000000">
      <w:r>
        <w:br w:type="page"/>
      </w:r>
    </w:p>
    <w:p w14:paraId="04BC369C" w14:textId="77777777" w:rsidR="00D101BB" w:rsidRDefault="00000000">
      <w:pPr>
        <w:pStyle w:val="Heading1"/>
      </w:pPr>
      <w:bookmarkStart w:id="390" w:name="peace"/>
      <w:bookmarkStart w:id="391" w:name="_Toc220447255"/>
      <w:bookmarkEnd w:id="375"/>
      <w:bookmarkEnd w:id="389"/>
      <w:r>
        <w:lastRenderedPageBreak/>
        <w:t>26. Peace</w:t>
      </w:r>
      <w:bookmarkEnd w:id="391"/>
    </w:p>
    <w:p w14:paraId="4387AD94" w14:textId="77777777" w:rsidR="00D101BB" w:rsidRDefault="00000000">
      <w:pPr>
        <w:pStyle w:val="Heading2"/>
      </w:pPr>
      <w:bookmarkStart w:id="392" w:name="the-most-great-peace"/>
      <w:r>
        <w:t>26.1 The Most Great Peace</w:t>
      </w:r>
    </w:p>
    <w:p w14:paraId="471AD55E" w14:textId="77777777" w:rsidR="00D101BB"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7"/>
      </w:r>
    </w:p>
    <w:p w14:paraId="6B783F61" w14:textId="77777777" w:rsidR="00D101BB" w:rsidRDefault="00000000">
      <w:pPr>
        <w:pStyle w:val="Heading3"/>
      </w:pPr>
      <w:bookmarkStart w:id="393" w:name="the-lesser-peace"/>
      <w:r>
        <w:t>26.1.1 The Lesser Peace</w:t>
      </w:r>
    </w:p>
    <w:p w14:paraId="7F2449F8" w14:textId="77777777" w:rsidR="00D101BB"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2E36B84A" w14:textId="77777777" w:rsidR="00D101BB"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0448B8D7" w14:textId="77777777" w:rsidR="00D101BB"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74E7CE4B" w14:textId="77777777" w:rsidR="00D101BB" w:rsidRDefault="00000000">
      <w:pPr>
        <w:pStyle w:val="Heading3"/>
      </w:pPr>
      <w:bookmarkStart w:id="394" w:name="trusteeship-is-required-for-peace"/>
      <w:bookmarkEnd w:id="393"/>
      <w:r>
        <w:t>26.1.2 Trusteeship Is Required for Peace</w:t>
      </w:r>
    </w:p>
    <w:p w14:paraId="7BE20A4E" w14:textId="77777777" w:rsidR="00D101BB"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29B2444E" w14:textId="77777777" w:rsidR="00D101BB" w:rsidRDefault="00000000">
      <w:pPr>
        <w:pStyle w:val="BlockText"/>
      </w:pPr>
      <w:r>
        <w:t>“I counsel you to serve the nations and reform the world. From the Kingdom of the Bayán, what has been revealed is intended for the life of the world and the salvation of the nations.”</w:t>
      </w:r>
    </w:p>
    <w:p w14:paraId="36F32274" w14:textId="77777777" w:rsidR="00D101BB"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287D85DF" w14:textId="77777777" w:rsidR="00D101BB" w:rsidRDefault="00000000">
      <w:pPr>
        <w:pStyle w:val="Heading2"/>
      </w:pPr>
      <w:bookmarkStart w:id="395" w:name="a-world-assembly"/>
      <w:bookmarkEnd w:id="392"/>
      <w:bookmarkEnd w:id="394"/>
      <w:r>
        <w:t>26.2 A World Assembly</w:t>
      </w:r>
    </w:p>
    <w:p w14:paraId="72858BA8" w14:textId="77777777" w:rsidR="00D101BB"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084BAF76" w14:textId="77777777" w:rsidR="00D101BB"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5A96E60E" w14:textId="77777777" w:rsidR="00D101BB"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6A049D05" w14:textId="77777777" w:rsidR="00D101BB"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4E08C546" w14:textId="77777777" w:rsidR="00D101BB" w:rsidRDefault="00000000">
      <w:pPr>
        <w:pStyle w:val="Heading2"/>
      </w:pPr>
      <w:bookmarkStart w:id="396" w:name="a-common-affair"/>
      <w:bookmarkEnd w:id="395"/>
      <w:r>
        <w:t>26.3 A Common Affair</w:t>
      </w:r>
    </w:p>
    <w:p w14:paraId="4184DCF4" w14:textId="77777777" w:rsidR="00D101BB"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211D6445" w14:textId="77777777" w:rsidR="00D101BB"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7F9C668E" w14:textId="77777777" w:rsidR="00D101BB"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2E175E55" w14:textId="77777777" w:rsidR="00D101BB"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518AA963" w14:textId="77777777" w:rsidR="00D101BB" w:rsidRDefault="00000000">
      <w:pPr>
        <w:pStyle w:val="Heading2"/>
      </w:pPr>
      <w:bookmarkStart w:id="397" w:name="unification-of-religion"/>
      <w:bookmarkEnd w:id="396"/>
      <w:r>
        <w:t>26.4 Unification of Religion</w:t>
      </w:r>
    </w:p>
    <w:p w14:paraId="4F9111E2" w14:textId="77777777" w:rsidR="00D101BB"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0B67D98E" w14:textId="77777777" w:rsidR="00D101BB" w:rsidRDefault="00000000">
      <w:pPr>
        <w:pStyle w:val="BodyText"/>
      </w:pPr>
      <w:r>
        <w:t>Parallel Pathway #1: The world increasingly becomes more aware of Baha’u’llah and the Kitab-i-Aqdas. They learn about the Cause of God, the liberation of souls and societies, and believe Baha’u’llah is from God.</w:t>
      </w:r>
    </w:p>
    <w:p w14:paraId="2A11D6E2" w14:textId="77777777" w:rsidR="00D101BB"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096D5BB8" w14:textId="77777777" w:rsidR="00D101BB"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43645D7D" w14:textId="77777777" w:rsidR="00D101BB"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7C634E5C" w14:textId="77777777" w:rsidR="00D101BB" w:rsidRDefault="00000000">
      <w:pPr>
        <w:pStyle w:val="Heading2"/>
      </w:pPr>
      <w:bookmarkStart w:id="398" w:name="a-king-who-believes"/>
      <w:bookmarkEnd w:id="397"/>
      <w:r>
        <w:t>26.5 A King Who Believes</w:t>
      </w:r>
    </w:p>
    <w:p w14:paraId="08C22A58" w14:textId="77777777" w:rsidR="00D101BB" w:rsidRDefault="00000000">
      <w:pPr>
        <w:pStyle w:val="FirstParagraph"/>
      </w:pPr>
      <w:r>
        <w:t>We have a responsibility towards any sovereign leader who arises to serve the Cause of God. The Kitab-i-Aqdas #84 says:</w:t>
      </w:r>
    </w:p>
    <w:p w14:paraId="1BDF1C75" w14:textId="77777777" w:rsidR="00D101BB"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5953679B" w14:textId="77777777" w:rsidR="00D101BB" w:rsidRDefault="00000000">
      <w:pPr>
        <w:pStyle w:val="Heading2"/>
      </w:pPr>
      <w:bookmarkStart w:id="399" w:name="X6cc0588fb99824e3444e9f2f07f61ae6ec01d05"/>
      <w:bookmarkEnd w:id="398"/>
      <w:r>
        <w:t>26.6 Belief, Spiritual Practice, Social Life and Affectionate Relationships</w:t>
      </w:r>
    </w:p>
    <w:p w14:paraId="6FBA7A80" w14:textId="77777777" w:rsidR="00D101BB"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5FFA6E7E" w14:textId="77777777" w:rsidR="00D101BB"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256DCA7E" w14:textId="77777777" w:rsidR="00D101BB"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7FFDFAC4" w14:textId="77777777" w:rsidR="00D101BB"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4D8A3DD8" w14:textId="77777777" w:rsidR="00D101BB"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4B735F0F" w14:textId="77777777" w:rsidR="00D101BB" w:rsidRDefault="00000000">
      <w:pPr>
        <w:pStyle w:val="Heading2"/>
      </w:pPr>
      <w:bookmarkStart w:id="400" w:name="towards-the-last-chapter"/>
      <w:bookmarkEnd w:id="399"/>
      <w:r>
        <w:t>26.7 Towards the Last Chapter</w:t>
      </w:r>
    </w:p>
    <w:p w14:paraId="2412A941" w14:textId="77777777" w:rsidR="00D101BB"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7AF3DE2E" w14:textId="77777777" w:rsidR="00D101BB" w:rsidRDefault="00000000">
      <w:r>
        <w:br w:type="page"/>
      </w:r>
    </w:p>
    <w:p w14:paraId="789F740F" w14:textId="77777777" w:rsidR="00D101BB" w:rsidRDefault="00000000">
      <w:pPr>
        <w:pStyle w:val="Heading1"/>
      </w:pPr>
      <w:bookmarkStart w:id="401" w:name="serving-the-cause"/>
      <w:bookmarkStart w:id="402" w:name="_Toc220447256"/>
      <w:bookmarkEnd w:id="390"/>
      <w:bookmarkEnd w:id="400"/>
      <w:r>
        <w:lastRenderedPageBreak/>
        <w:t>27. Serving the Cause</w:t>
      </w:r>
      <w:bookmarkEnd w:id="402"/>
    </w:p>
    <w:p w14:paraId="18344C47" w14:textId="77777777" w:rsidR="00D101BB"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8"/>
      </w:r>
      <w:r>
        <w:t xml:space="preserve"> This book has covered in significant detail how to be a good example, or at least has shared the framework the Kitab-i-Aqdas provides. Thus, this closing chapter will focus on proclaiming and teaching.</w:t>
      </w:r>
    </w:p>
    <w:p w14:paraId="295EF7C4" w14:textId="77777777" w:rsidR="00D101BB" w:rsidRDefault="00000000">
      <w:pPr>
        <w:pStyle w:val="Heading2"/>
      </w:pPr>
      <w:bookmarkStart w:id="403" w:name="proclaiming-the-cause"/>
      <w:r>
        <w:t>27.1 Proclaiming the Cause</w:t>
      </w:r>
    </w:p>
    <w:p w14:paraId="3B53E7FB" w14:textId="77777777" w:rsidR="00D101BB" w:rsidRDefault="00000000">
      <w:pPr>
        <w:pStyle w:val="Heading3"/>
      </w:pPr>
      <w:bookmarkStart w:id="404" w:name="the-abolition-of-impurity"/>
      <w:r>
        <w:t>27.1.1 The Abolition of Impurity</w:t>
      </w:r>
    </w:p>
    <w:p w14:paraId="1CF7507E" w14:textId="77777777" w:rsidR="00D101BB" w:rsidRDefault="00000000">
      <w:pPr>
        <w:pStyle w:val="FirstParagraph"/>
      </w:pPr>
      <w:r>
        <w:t>Baha’u’llah tells us to proclaim the Cause to the followers of other religions.</w:t>
      </w:r>
      <w:r>
        <w:rPr>
          <w:rStyle w:val="FootnoteReference"/>
        </w:rPr>
        <w:footnoteReference w:id="569"/>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56D7B01D" w14:textId="77777777" w:rsidR="00D101BB" w:rsidRDefault="00000000">
      <w:pPr>
        <w:pStyle w:val="Heading3"/>
      </w:pPr>
      <w:bookmarkStart w:id="405" w:name="mention-god-among-nations-and-people"/>
      <w:bookmarkEnd w:id="404"/>
      <w:r>
        <w:t>27.1.2 Mention God Among Nations and People</w:t>
      </w:r>
    </w:p>
    <w:p w14:paraId="2B8C272C" w14:textId="77777777" w:rsidR="00D101BB" w:rsidRDefault="00000000">
      <w:pPr>
        <w:pStyle w:val="FirstParagraph"/>
      </w:pPr>
      <w:r>
        <w:t>Baha’u’llah has permitted, but not required, people to learn various languages to proclaim the Cause of God throughout both East and West.</w:t>
      </w:r>
      <w:r>
        <w:rPr>
          <w:rStyle w:val="FootnoteReference"/>
        </w:rPr>
        <w:footnoteReference w:id="570"/>
      </w:r>
      <w:r>
        <w:t xml:space="preserve"> The Kitab-i-Aqdas also expresses a couple of proclamations God had made Himself through Baha’u’llah. I consider these proclamations to be examples of how to mention God among the nations and people.</w:t>
      </w:r>
    </w:p>
    <w:p w14:paraId="3AC78645" w14:textId="77777777" w:rsidR="00D101BB"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71"/>
      </w:r>
      <w:r>
        <w:t xml:space="preserve"> Another example is when Baha’u’llah counsels us to be manifestations of steadfastness when the Book proclaims “There is no God but Me, the Almighty, the All-Praised.”</w:t>
      </w:r>
      <w:r>
        <w:rPr>
          <w:rStyle w:val="FootnoteReference"/>
        </w:rPr>
        <w:footnoteReference w:id="572"/>
      </w:r>
    </w:p>
    <w:p w14:paraId="1376E341" w14:textId="77777777" w:rsidR="00D101BB" w:rsidRDefault="00000000">
      <w:pPr>
        <w:pStyle w:val="Heading3"/>
      </w:pPr>
      <w:bookmarkStart w:id="406" w:name="the-great-announcement"/>
      <w:bookmarkEnd w:id="405"/>
      <w:r>
        <w:t>27.1.3 The Great Announcement</w:t>
      </w:r>
    </w:p>
    <w:p w14:paraId="52F8F474" w14:textId="77777777" w:rsidR="00D101BB"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33C6D6B1" w14:textId="77777777" w:rsidR="00D101BB"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6E2701E4" w14:textId="77777777" w:rsidR="00D101BB" w:rsidRDefault="00000000">
      <w:pPr>
        <w:pStyle w:val="Heading2"/>
      </w:pPr>
      <w:bookmarkStart w:id="407" w:name="teaching-the-cause"/>
      <w:bookmarkEnd w:id="403"/>
      <w:bookmarkEnd w:id="406"/>
      <w:r>
        <w:t>27.2 Teaching the Cause</w:t>
      </w:r>
    </w:p>
    <w:p w14:paraId="69806D81" w14:textId="77777777" w:rsidR="00D101BB"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7EF5DA6E" w14:textId="77777777" w:rsidR="00D101BB"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38C9B5BB" w14:textId="77777777" w:rsidR="00D101BB" w:rsidRDefault="00000000">
      <w:pPr>
        <w:pStyle w:val="BodyText"/>
      </w:pPr>
      <w:r>
        <w:t>Baha’u’llah instructs us adorn ourselves with good deeds, then through wisdom and eloquence.</w:t>
      </w:r>
      <w:r>
        <w:rPr>
          <w:rStyle w:val="FootnoteReference"/>
        </w:rPr>
        <w:footnoteReference w:id="573"/>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2D4DA5DF" w14:textId="77777777" w:rsidR="00D101BB" w:rsidRDefault="00000000">
      <w:pPr>
        <w:pStyle w:val="Heading2"/>
      </w:pPr>
      <w:bookmarkStart w:id="408" w:name="teaching-with-the-measure-of-mercy"/>
      <w:bookmarkEnd w:id="407"/>
      <w:r>
        <w:t>27.3 Teaching With The Measure of Mercy</w:t>
      </w:r>
    </w:p>
    <w:p w14:paraId="16E114CF" w14:textId="77777777" w:rsidR="00D101BB"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53E816E6" w14:textId="77777777" w:rsidR="00D101BB" w:rsidRDefault="00000000">
      <w:pPr>
        <w:pStyle w:val="Heading3"/>
      </w:pPr>
      <w:bookmarkStart w:id="409" w:name="being-a-spiritual-physician"/>
      <w:r>
        <w:lastRenderedPageBreak/>
        <w:t>27.3.1 Being a Spiritual Physician</w:t>
      </w:r>
    </w:p>
    <w:p w14:paraId="09C35D42" w14:textId="77777777" w:rsidR="00D101BB"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6DD6F71" w14:textId="77777777" w:rsidR="00D101BB"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1808F9F3" w14:textId="77777777" w:rsidR="00D101BB" w:rsidRDefault="00000000">
      <w:pPr>
        <w:pStyle w:val="Heading3"/>
      </w:pPr>
      <w:bookmarkStart w:id="410" w:name="trauma-of-bad-spiritual-leadership"/>
      <w:bookmarkEnd w:id="409"/>
      <w:r>
        <w:t>27.3.2 Trauma of Bad Spiritual Leadership</w:t>
      </w:r>
    </w:p>
    <w:p w14:paraId="2B69A616" w14:textId="77777777" w:rsidR="00D101BB"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0F15666C" w14:textId="77777777" w:rsidR="00D101BB"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4306FB33" w14:textId="77777777" w:rsidR="00D101BB" w:rsidRDefault="00000000">
      <w:pPr>
        <w:pStyle w:val="Heading3"/>
      </w:pPr>
      <w:bookmarkStart w:id="411" w:name="milk-before-meat"/>
      <w:bookmarkEnd w:id="410"/>
      <w:r>
        <w:t>27.3.3 Milk Before Meat</w:t>
      </w:r>
    </w:p>
    <w:p w14:paraId="7DDFB5AE" w14:textId="77777777" w:rsidR="00D101BB"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0A49D278" w14:textId="77777777" w:rsidR="00D101BB"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4D1BFB9E" w14:textId="77777777" w:rsidR="00D101BB"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4590B4D0" w14:textId="77777777" w:rsidR="00D101BB" w:rsidRDefault="00000000">
      <w:pPr>
        <w:pStyle w:val="Heading3"/>
      </w:pPr>
      <w:bookmarkStart w:id="412" w:name="every-soul-is-a-seeker"/>
      <w:bookmarkEnd w:id="411"/>
      <w:r>
        <w:t>27.3.4 Every Soul is a Seeker</w:t>
      </w:r>
    </w:p>
    <w:p w14:paraId="5B75764A" w14:textId="77777777" w:rsidR="00D101BB"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4447CFD9" w14:textId="77777777" w:rsidR="00D101BB"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11FD7EF1" w14:textId="77777777" w:rsidR="00D101BB" w:rsidRDefault="00000000">
      <w:pPr>
        <w:pStyle w:val="Heading2"/>
      </w:pPr>
      <w:bookmarkStart w:id="413" w:name="the-kitab-i-aqdas-is-the-curriculum"/>
      <w:bookmarkEnd w:id="408"/>
      <w:bookmarkEnd w:id="412"/>
      <w:r>
        <w:lastRenderedPageBreak/>
        <w:t>27.4 The Kitab-i-Aqdas is the Curriculum</w:t>
      </w:r>
    </w:p>
    <w:p w14:paraId="44FBA57D" w14:textId="77777777" w:rsidR="00D101BB"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05088042" w14:textId="77777777" w:rsidR="00D101BB"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322D2145" w14:textId="77777777" w:rsidR="00D101BB"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08621DE0" w14:textId="77777777" w:rsidR="00D101BB" w:rsidRDefault="00000000">
      <w:r>
        <w:br w:type="page"/>
      </w:r>
    </w:p>
    <w:p w14:paraId="3720CAA1" w14:textId="77777777" w:rsidR="00D101BB" w:rsidRDefault="00000000">
      <w:pPr>
        <w:pStyle w:val="Heading1"/>
      </w:pPr>
      <w:bookmarkStart w:id="414" w:name="appendix-1-names-of-god"/>
      <w:bookmarkStart w:id="415" w:name="_Toc220447257"/>
      <w:bookmarkEnd w:id="401"/>
      <w:bookmarkEnd w:id="413"/>
      <w:r>
        <w:lastRenderedPageBreak/>
        <w:t>28. Appendix 1: Names of God</w:t>
      </w:r>
      <w:bookmarkEnd w:id="415"/>
    </w:p>
    <w:p w14:paraId="000A5B6F" w14:textId="77777777" w:rsidR="00D101BB" w:rsidRDefault="00000000">
      <w:pPr>
        <w:pStyle w:val="FirstParagraph"/>
      </w:pPr>
      <w:r>
        <w:t>The following is a list of the 19 groups of names of God and names which fall within them</w:t>
      </w:r>
    </w:p>
    <w:p w14:paraId="286255BE" w14:textId="77777777" w:rsidR="00D101BB" w:rsidRDefault="00000000">
      <w:pPr>
        <w:numPr>
          <w:ilvl w:val="0"/>
          <w:numId w:val="35"/>
        </w:numPr>
      </w:pPr>
      <w:r>
        <w:t>Subtlety - Most Subtle</w:t>
      </w:r>
    </w:p>
    <w:p w14:paraId="5F801824" w14:textId="77777777" w:rsidR="00D101BB" w:rsidRDefault="00000000">
      <w:pPr>
        <w:numPr>
          <w:ilvl w:val="0"/>
          <w:numId w:val="35"/>
        </w:numPr>
      </w:pPr>
      <w:r>
        <w:t>Manifestation - Manifest</w:t>
      </w:r>
    </w:p>
    <w:p w14:paraId="502AF472" w14:textId="77777777" w:rsidR="00D101BB" w:rsidRDefault="00000000">
      <w:pPr>
        <w:numPr>
          <w:ilvl w:val="0"/>
          <w:numId w:val="35"/>
        </w:numPr>
      </w:pPr>
      <w:r>
        <w:t>Knowledge - All-Knowing, All-Informed, Wise, Knower of All Things</w:t>
      </w:r>
    </w:p>
    <w:p w14:paraId="1AF08B50" w14:textId="77777777" w:rsidR="00D101BB" w:rsidRDefault="00000000">
      <w:pPr>
        <w:numPr>
          <w:ilvl w:val="0"/>
          <w:numId w:val="35"/>
        </w:numPr>
      </w:pPr>
      <w:r>
        <w:t>Creation - Dawning Place, Creator</w:t>
      </w:r>
    </w:p>
    <w:p w14:paraId="191D43FF" w14:textId="77777777" w:rsidR="00D101BB" w:rsidRDefault="00000000">
      <w:pPr>
        <w:numPr>
          <w:ilvl w:val="0"/>
          <w:numId w:val="35"/>
        </w:numPr>
      </w:pPr>
      <w:r>
        <w:t>Power - Almighty, All-Powerful, All-Capable, All-Subduing, All-Sufficient</w:t>
      </w:r>
    </w:p>
    <w:p w14:paraId="12C64F80" w14:textId="77777777" w:rsidR="00D101BB" w:rsidRDefault="00000000">
      <w:pPr>
        <w:numPr>
          <w:ilvl w:val="0"/>
          <w:numId w:val="35"/>
        </w:numPr>
      </w:pPr>
      <w:r>
        <w:t>Lordship - Lord</w:t>
      </w:r>
    </w:p>
    <w:p w14:paraId="5CE4AE60" w14:textId="77777777" w:rsidR="00D101BB" w:rsidRDefault="00000000">
      <w:pPr>
        <w:numPr>
          <w:ilvl w:val="0"/>
          <w:numId w:val="35"/>
        </w:numPr>
      </w:pPr>
      <w:r>
        <w:t>Justice - Judge, Just, Reckoner</w:t>
      </w:r>
    </w:p>
    <w:p w14:paraId="4C0280A6" w14:textId="77777777" w:rsidR="00D101BB" w:rsidRDefault="00000000">
      <w:pPr>
        <w:numPr>
          <w:ilvl w:val="0"/>
          <w:numId w:val="35"/>
        </w:numPr>
      </w:pPr>
      <w:r>
        <w:t>Exaltation - Most Exalted, Most High, Great, Majestic, Most Glorious, Greatest Infallibility</w:t>
      </w:r>
    </w:p>
    <w:p w14:paraId="170E501A" w14:textId="77777777" w:rsidR="00D101BB" w:rsidRDefault="00000000">
      <w:pPr>
        <w:numPr>
          <w:ilvl w:val="0"/>
          <w:numId w:val="35"/>
        </w:numPr>
      </w:pPr>
      <w:r>
        <w:t>Independence - Self-Sufficient, Self-Subsisting, Independent</w:t>
      </w:r>
    </w:p>
    <w:p w14:paraId="1B23A939" w14:textId="77777777" w:rsidR="00D101BB" w:rsidRDefault="00000000">
      <w:pPr>
        <w:numPr>
          <w:ilvl w:val="0"/>
          <w:numId w:val="35"/>
        </w:numPr>
      </w:pPr>
      <w:r>
        <w:t>Command - Commander, Ordainer, Fulfiller</w:t>
      </w:r>
    </w:p>
    <w:p w14:paraId="421FB6E4" w14:textId="77777777" w:rsidR="00D101BB" w:rsidRDefault="00000000">
      <w:pPr>
        <w:numPr>
          <w:ilvl w:val="0"/>
          <w:numId w:val="35"/>
        </w:numPr>
      </w:pPr>
      <w:r>
        <w:t>Counsel - Counselor, Speaker, Source of Inspiration</w:t>
      </w:r>
    </w:p>
    <w:p w14:paraId="55B811BB" w14:textId="77777777" w:rsidR="00D101BB" w:rsidRDefault="00000000">
      <w:pPr>
        <w:numPr>
          <w:ilvl w:val="0"/>
          <w:numId w:val="35"/>
        </w:numPr>
      </w:pPr>
      <w:r>
        <w:t>Faithfulness - Trustworthy, Faithful Guardian</w:t>
      </w:r>
    </w:p>
    <w:p w14:paraId="118D2906" w14:textId="77777777" w:rsidR="00D101BB" w:rsidRDefault="00000000">
      <w:pPr>
        <w:numPr>
          <w:ilvl w:val="0"/>
          <w:numId w:val="35"/>
        </w:numPr>
      </w:pPr>
      <w:r>
        <w:t>Praise - All-Praised, Praised, and Praiseworthy</w:t>
      </w:r>
    </w:p>
    <w:p w14:paraId="6F6B88D8" w14:textId="77777777" w:rsidR="00D101BB" w:rsidRDefault="00000000">
      <w:pPr>
        <w:numPr>
          <w:ilvl w:val="0"/>
          <w:numId w:val="35"/>
        </w:numPr>
      </w:pPr>
      <w:r>
        <w:t>Love - Beloved, Loving, Gracious</w:t>
      </w:r>
    </w:p>
    <w:p w14:paraId="0B6DB31E" w14:textId="77777777" w:rsidR="00D101BB" w:rsidRDefault="00000000">
      <w:pPr>
        <w:numPr>
          <w:ilvl w:val="0"/>
          <w:numId w:val="35"/>
        </w:numPr>
      </w:pPr>
      <w:r>
        <w:t>Forgiveness - All-Forgiving, Ever-Forgiving, Oft-Forgiving</w:t>
      </w:r>
    </w:p>
    <w:p w14:paraId="0A7D4810" w14:textId="77777777" w:rsidR="00D101BB" w:rsidRDefault="00000000">
      <w:pPr>
        <w:numPr>
          <w:ilvl w:val="0"/>
          <w:numId w:val="35"/>
        </w:numPr>
      </w:pPr>
      <w:r>
        <w:t>Mercy - All-Merciful, Most Merciful, Most Compassionate</w:t>
      </w:r>
    </w:p>
    <w:p w14:paraId="03425034" w14:textId="77777777" w:rsidR="00D101BB" w:rsidRDefault="00000000">
      <w:pPr>
        <w:numPr>
          <w:ilvl w:val="0"/>
          <w:numId w:val="35"/>
        </w:numPr>
      </w:pPr>
      <w:r>
        <w:t>Generosity - All-Bountiful, Bestower, Most Generous, Most Bountiful</w:t>
      </w:r>
    </w:p>
    <w:p w14:paraId="220B8BD2" w14:textId="77777777" w:rsidR="00D101BB" w:rsidRDefault="00000000">
      <w:pPr>
        <w:numPr>
          <w:ilvl w:val="0"/>
          <w:numId w:val="35"/>
        </w:numPr>
      </w:pPr>
      <w:r>
        <w:t>Sovereignty - Sovereign, Lord of Dominion, Ruler, Master</w:t>
      </w:r>
    </w:p>
    <w:p w14:paraId="2FFFC239" w14:textId="77777777" w:rsidR="00D101BB" w:rsidRDefault="00000000">
      <w:pPr>
        <w:numPr>
          <w:ilvl w:val="0"/>
          <w:numId w:val="35"/>
        </w:numPr>
      </w:pPr>
      <w:r>
        <w:t>Purity - Purest, True, One</w:t>
      </w:r>
    </w:p>
    <w:p w14:paraId="01CAC167" w14:textId="77777777" w:rsidR="00D101BB" w:rsidRDefault="00000000">
      <w:r>
        <w:br w:type="page"/>
      </w:r>
    </w:p>
    <w:p w14:paraId="5A6A44D6" w14:textId="77777777" w:rsidR="00D101BB" w:rsidRDefault="00000000">
      <w:pPr>
        <w:pStyle w:val="Heading1"/>
      </w:pPr>
      <w:bookmarkStart w:id="416" w:name="Xdc6fdd6cea4703c7fb522cbc9372eecc7bc7347"/>
      <w:bookmarkStart w:id="417" w:name="_Toc220447258"/>
      <w:bookmarkEnd w:id="414"/>
      <w:r>
        <w:lastRenderedPageBreak/>
        <w:t>29. Appendix 9: A Structural Map of the Worlds of God</w:t>
      </w:r>
      <w:bookmarkEnd w:id="417"/>
    </w:p>
    <w:p w14:paraId="39DFBD55" w14:textId="77777777" w:rsidR="00D101BB"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576F2C76" w14:textId="77777777" w:rsidR="00D101BB" w:rsidRDefault="00000000">
      <w:pPr>
        <w:pStyle w:val="Heading2"/>
      </w:pPr>
      <w:bookmarkStart w:id="418" w:name="worlds-of-god"/>
      <w:r>
        <w:t>29.1 Worlds of God</w:t>
      </w:r>
    </w:p>
    <w:p w14:paraId="5F0988C0" w14:textId="77777777" w:rsidR="00D101BB"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0BD01E72" w14:textId="77777777" w:rsidR="00D101BB" w:rsidRDefault="00000000">
      <w:pPr>
        <w:pStyle w:val="Heading2"/>
      </w:pPr>
      <w:bookmarkStart w:id="419" w:name="kingdoms"/>
      <w:bookmarkEnd w:id="418"/>
      <w:r>
        <w:t>29.2 Kingdoms</w:t>
      </w:r>
    </w:p>
    <w:p w14:paraId="4A2CB615" w14:textId="77777777" w:rsidR="00D101BB"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30522616" w14:textId="77777777" w:rsidR="00D101BB" w:rsidRDefault="00000000">
      <w:pPr>
        <w:pStyle w:val="Heading2"/>
      </w:pPr>
      <w:bookmarkStart w:id="420" w:name="cities"/>
      <w:bookmarkEnd w:id="419"/>
      <w:r>
        <w:t>29.3 Cities</w:t>
      </w:r>
    </w:p>
    <w:p w14:paraId="5A8BE764" w14:textId="77777777" w:rsidR="00D101BB"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4438D985" w14:textId="77777777" w:rsidR="00D101BB" w:rsidRDefault="00000000">
      <w:pPr>
        <w:pStyle w:val="Heading2"/>
      </w:pPr>
      <w:bookmarkStart w:id="421" w:name="schools"/>
      <w:bookmarkEnd w:id="420"/>
      <w:r>
        <w:t>29.4 Schools</w:t>
      </w:r>
    </w:p>
    <w:p w14:paraId="53FD9643" w14:textId="77777777" w:rsidR="00D101BB"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427A651A" w14:textId="77777777" w:rsidR="00D101BB" w:rsidRDefault="00000000">
      <w:pPr>
        <w:pStyle w:val="Heading2"/>
      </w:pPr>
      <w:bookmarkStart w:id="422" w:name="the-celestial-concourse"/>
      <w:bookmarkEnd w:id="421"/>
      <w:r>
        <w:t>29.5 The Celestial Concourse</w:t>
      </w:r>
    </w:p>
    <w:p w14:paraId="6C856B56" w14:textId="77777777" w:rsidR="00D101BB"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5573BABA" w14:textId="77777777" w:rsidR="00D101BB" w:rsidRDefault="00000000">
      <w:pPr>
        <w:pStyle w:val="Heading2"/>
      </w:pPr>
      <w:bookmarkStart w:id="423" w:name="angels"/>
      <w:bookmarkEnd w:id="422"/>
      <w:r>
        <w:t>29.6 Angels</w:t>
      </w:r>
    </w:p>
    <w:p w14:paraId="53CF4E68" w14:textId="77777777" w:rsidR="00D101BB"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52FFC7A4" w14:textId="77777777" w:rsidR="00D101BB" w:rsidRDefault="00000000">
      <w:pPr>
        <w:pStyle w:val="Heading2"/>
      </w:pPr>
      <w:bookmarkStart w:id="424" w:name="sidrat-al-muntahá-the-lote-tree"/>
      <w:bookmarkEnd w:id="423"/>
      <w:r>
        <w:lastRenderedPageBreak/>
        <w:t>29.7 Sidrat al-Muntahá (The Lote-Tree)</w:t>
      </w:r>
    </w:p>
    <w:p w14:paraId="399AD2F1" w14:textId="77777777" w:rsidR="00D101BB"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039B44C4" w14:textId="77777777" w:rsidR="00D101BB" w:rsidRDefault="00000000">
      <w:pPr>
        <w:pStyle w:val="Heading2"/>
      </w:pPr>
      <w:bookmarkStart w:id="425" w:name="the-mother-book"/>
      <w:bookmarkEnd w:id="424"/>
      <w:r>
        <w:t>29.8 The Mother Book</w:t>
      </w:r>
    </w:p>
    <w:p w14:paraId="76A9C52D" w14:textId="77777777" w:rsidR="00D101BB"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69FE5578" w14:textId="77777777" w:rsidR="00D101BB" w:rsidRDefault="00000000">
      <w:pPr>
        <w:pStyle w:val="Heading2"/>
      </w:pPr>
      <w:bookmarkStart w:id="426" w:name="the-holy-spirit-and-the-holy-maiden"/>
      <w:bookmarkEnd w:id="425"/>
      <w:r>
        <w:t>29.9 The Holy Spirit and the Holy Maiden</w:t>
      </w:r>
    </w:p>
    <w:p w14:paraId="5D21BBD3" w14:textId="77777777" w:rsidR="00D101BB"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722F88AF" w14:textId="77777777" w:rsidR="00D101BB" w:rsidRDefault="00000000">
      <w:pPr>
        <w:pStyle w:val="Heading1"/>
      </w:pPr>
      <w:bookmarkStart w:id="427" w:name="appendix-2-spiritual-practices"/>
      <w:bookmarkStart w:id="428" w:name="_Toc220447259"/>
      <w:bookmarkEnd w:id="416"/>
      <w:bookmarkEnd w:id="426"/>
      <w:r>
        <w:t>30. Appendix 2: Spiritual Practices</w:t>
      </w:r>
      <w:bookmarkEnd w:id="428"/>
    </w:p>
    <w:p w14:paraId="249B8528" w14:textId="77777777" w:rsidR="00D101BB" w:rsidRDefault="00000000">
      <w:pPr>
        <w:pStyle w:val="FirstParagraph"/>
      </w:pPr>
      <w:r>
        <w:t>Here is a list of spiritual practices expressed in the Kitab-i-Aqdas:</w:t>
      </w:r>
    </w:p>
    <w:p w14:paraId="7D501270" w14:textId="77777777" w:rsidR="00D101BB" w:rsidRDefault="00000000">
      <w:pPr>
        <w:numPr>
          <w:ilvl w:val="0"/>
          <w:numId w:val="36"/>
        </w:numPr>
      </w:pPr>
      <w:r>
        <w:t>Prayer</w:t>
      </w:r>
    </w:p>
    <w:p w14:paraId="03E05AC3" w14:textId="77777777" w:rsidR="00D101BB" w:rsidRDefault="00000000">
      <w:pPr>
        <w:numPr>
          <w:ilvl w:val="1"/>
          <w:numId w:val="37"/>
        </w:numPr>
      </w:pPr>
      <w:r>
        <w:t>Daily Obligatory Prayer</w:t>
      </w:r>
    </w:p>
    <w:p w14:paraId="510698EC" w14:textId="77777777" w:rsidR="00D101BB" w:rsidRDefault="00000000">
      <w:pPr>
        <w:numPr>
          <w:ilvl w:val="1"/>
          <w:numId w:val="37"/>
        </w:numPr>
      </w:pPr>
      <w:r>
        <w:t>Prayer of the Signs</w:t>
      </w:r>
    </w:p>
    <w:p w14:paraId="0525646A" w14:textId="77777777" w:rsidR="00D101BB" w:rsidRDefault="00000000">
      <w:pPr>
        <w:numPr>
          <w:ilvl w:val="1"/>
          <w:numId w:val="37"/>
        </w:numPr>
      </w:pPr>
      <w:r>
        <w:t>Prayer for the Dead</w:t>
      </w:r>
    </w:p>
    <w:p w14:paraId="0689DF59" w14:textId="77777777" w:rsidR="00D101BB" w:rsidRDefault="00000000">
      <w:pPr>
        <w:numPr>
          <w:ilvl w:val="1"/>
          <w:numId w:val="37"/>
        </w:numPr>
      </w:pPr>
      <w:r>
        <w:t>Personal Prayer (In Private)</w:t>
      </w:r>
    </w:p>
    <w:p w14:paraId="724A0C95" w14:textId="77777777" w:rsidR="00D101BB" w:rsidRDefault="00000000">
      <w:pPr>
        <w:numPr>
          <w:ilvl w:val="1"/>
          <w:numId w:val="37"/>
        </w:numPr>
      </w:pPr>
      <w:r>
        <w:t>Congregational Prayer</w:t>
      </w:r>
    </w:p>
    <w:p w14:paraId="1DD19343" w14:textId="77777777" w:rsidR="00D101BB" w:rsidRDefault="00000000">
      <w:pPr>
        <w:numPr>
          <w:ilvl w:val="0"/>
          <w:numId w:val="36"/>
        </w:numPr>
      </w:pPr>
      <w:r>
        <w:t>Recitation (of the verses of God)</w:t>
      </w:r>
    </w:p>
    <w:p w14:paraId="0C0B30CF" w14:textId="77777777" w:rsidR="00D101BB" w:rsidRDefault="00000000">
      <w:pPr>
        <w:numPr>
          <w:ilvl w:val="0"/>
          <w:numId w:val="36"/>
        </w:numPr>
      </w:pPr>
      <w:r>
        <w:t>Remembrance (Dhikr)</w:t>
      </w:r>
    </w:p>
    <w:p w14:paraId="245C22E8" w14:textId="77777777" w:rsidR="00D101BB" w:rsidRDefault="00000000">
      <w:pPr>
        <w:numPr>
          <w:ilvl w:val="1"/>
          <w:numId w:val="38"/>
        </w:numPr>
      </w:pPr>
      <w:r>
        <w:t>Subconscious Remembrance</w:t>
      </w:r>
    </w:p>
    <w:p w14:paraId="7DB3F079" w14:textId="77777777" w:rsidR="00D101BB" w:rsidRDefault="00000000">
      <w:pPr>
        <w:numPr>
          <w:ilvl w:val="1"/>
          <w:numId w:val="38"/>
        </w:numPr>
      </w:pPr>
      <w:r>
        <w:t>Conscious Remembrance</w:t>
      </w:r>
    </w:p>
    <w:p w14:paraId="7B1D5C1F" w14:textId="77777777" w:rsidR="00D101BB" w:rsidRDefault="00000000">
      <w:pPr>
        <w:numPr>
          <w:ilvl w:val="0"/>
          <w:numId w:val="36"/>
        </w:numPr>
      </w:pPr>
      <w:r>
        <w:t>Reflection</w:t>
      </w:r>
    </w:p>
    <w:p w14:paraId="30640F5E" w14:textId="77777777" w:rsidR="00D101BB" w:rsidRDefault="00000000">
      <w:pPr>
        <w:numPr>
          <w:ilvl w:val="0"/>
          <w:numId w:val="36"/>
        </w:numPr>
      </w:pPr>
      <w:r>
        <w:t>Honoring God</w:t>
      </w:r>
    </w:p>
    <w:p w14:paraId="09AE579A" w14:textId="77777777" w:rsidR="00D101BB" w:rsidRDefault="00000000">
      <w:pPr>
        <w:numPr>
          <w:ilvl w:val="1"/>
          <w:numId w:val="39"/>
        </w:numPr>
      </w:pPr>
      <w:r>
        <w:lastRenderedPageBreak/>
        <w:t>Building and Using Mashriq-ul-Adhkars</w:t>
      </w:r>
    </w:p>
    <w:p w14:paraId="0063693E" w14:textId="77777777" w:rsidR="00D101BB" w:rsidRDefault="00000000">
      <w:pPr>
        <w:numPr>
          <w:ilvl w:val="1"/>
          <w:numId w:val="39"/>
        </w:numPr>
      </w:pPr>
      <w:r>
        <w:t>Pilgrimage (Baghdad or Shiraz)</w:t>
      </w:r>
    </w:p>
    <w:p w14:paraId="00C92F24" w14:textId="77777777" w:rsidR="00D101BB" w:rsidRDefault="00000000">
      <w:pPr>
        <w:numPr>
          <w:ilvl w:val="1"/>
          <w:numId w:val="39"/>
        </w:numPr>
      </w:pPr>
      <w:r>
        <w:t>Rights of God (Ḥuqúqu’lláh)</w:t>
      </w:r>
    </w:p>
    <w:p w14:paraId="412233B9" w14:textId="77777777" w:rsidR="00D101BB" w:rsidRDefault="00000000">
      <w:pPr>
        <w:numPr>
          <w:ilvl w:val="1"/>
          <w:numId w:val="39"/>
        </w:numPr>
      </w:pPr>
      <w:r>
        <w:t>Engaging in an Occupation</w:t>
      </w:r>
    </w:p>
    <w:p w14:paraId="58271889" w14:textId="77777777" w:rsidR="00D101BB" w:rsidRDefault="00000000">
      <w:pPr>
        <w:numPr>
          <w:ilvl w:val="1"/>
          <w:numId w:val="39"/>
        </w:numPr>
      </w:pPr>
      <w:r>
        <w:t>Zakat</w:t>
      </w:r>
    </w:p>
    <w:p w14:paraId="6EE51423" w14:textId="77777777" w:rsidR="00D101BB" w:rsidRDefault="00000000">
      <w:pPr>
        <w:numPr>
          <w:ilvl w:val="1"/>
          <w:numId w:val="39"/>
        </w:numPr>
      </w:pPr>
      <w:r>
        <w:t>Ayyam-i-Ha (Days of Giving)</w:t>
      </w:r>
    </w:p>
    <w:p w14:paraId="654270C8" w14:textId="77777777" w:rsidR="00D101BB" w:rsidRDefault="00000000">
      <w:pPr>
        <w:numPr>
          <w:ilvl w:val="1"/>
          <w:numId w:val="39"/>
        </w:numPr>
      </w:pPr>
      <w:r>
        <w:t>Fasting</w:t>
      </w:r>
    </w:p>
    <w:p w14:paraId="40EDA26A" w14:textId="77777777" w:rsidR="00D101BB" w:rsidRDefault="00000000">
      <w:pPr>
        <w:numPr>
          <w:ilvl w:val="1"/>
          <w:numId w:val="39"/>
        </w:numPr>
      </w:pPr>
      <w:r>
        <w:t>Monthly Hospitality</w:t>
      </w:r>
    </w:p>
    <w:p w14:paraId="777C9CB6" w14:textId="77777777" w:rsidR="00D101BB" w:rsidRDefault="00000000">
      <w:pPr>
        <w:numPr>
          <w:ilvl w:val="1"/>
          <w:numId w:val="39"/>
        </w:numPr>
      </w:pPr>
      <w:r>
        <w:t>Festival of Naw-Ruz</w:t>
      </w:r>
    </w:p>
    <w:p w14:paraId="0294FB04" w14:textId="77777777" w:rsidR="00D101BB" w:rsidRDefault="00000000">
      <w:pPr>
        <w:numPr>
          <w:ilvl w:val="1"/>
          <w:numId w:val="39"/>
        </w:numPr>
      </w:pPr>
      <w:r>
        <w:t>Festival of Ridvan</w:t>
      </w:r>
    </w:p>
    <w:p w14:paraId="286E7689" w14:textId="77777777" w:rsidR="00D101BB" w:rsidRDefault="00000000">
      <w:pPr>
        <w:numPr>
          <w:ilvl w:val="1"/>
          <w:numId w:val="39"/>
        </w:numPr>
      </w:pPr>
      <w:r>
        <w:t>Festival for the Declaration of the Bab</w:t>
      </w:r>
    </w:p>
    <w:p w14:paraId="30C63473" w14:textId="77777777" w:rsidR="00D101BB" w:rsidRDefault="00000000">
      <w:pPr>
        <w:numPr>
          <w:ilvl w:val="1"/>
          <w:numId w:val="39"/>
        </w:numPr>
      </w:pPr>
      <w:r>
        <w:t>Festival for the Twin Birthdays</w:t>
      </w:r>
    </w:p>
    <w:p w14:paraId="3ED6DF9E" w14:textId="77777777" w:rsidR="00D101BB" w:rsidRDefault="00000000">
      <w:r>
        <w:br w:type="page"/>
      </w:r>
    </w:p>
    <w:p w14:paraId="544D80F2" w14:textId="77777777" w:rsidR="00D101BB" w:rsidRDefault="00000000">
      <w:pPr>
        <w:pStyle w:val="Heading1"/>
      </w:pPr>
      <w:bookmarkStart w:id="429" w:name="appendix-3-virtues"/>
      <w:bookmarkStart w:id="430" w:name="_Toc220447260"/>
      <w:bookmarkEnd w:id="427"/>
      <w:r>
        <w:lastRenderedPageBreak/>
        <w:t>31. Appendix 3: Virtues</w:t>
      </w:r>
      <w:bookmarkEnd w:id="430"/>
    </w:p>
    <w:p w14:paraId="3C58A7DE" w14:textId="77777777" w:rsidR="00D101BB" w:rsidRDefault="00000000">
      <w:pPr>
        <w:pStyle w:val="FirstParagraph"/>
      </w:pPr>
      <w:r>
        <w:t>Here is a list of the virtues identified in the Kitab-i-Aqdas and used for the Constellation of Virtues called Unity:</w:t>
      </w:r>
    </w:p>
    <w:p w14:paraId="302CD554" w14:textId="77777777" w:rsidR="00D101BB" w:rsidRDefault="00000000">
      <w:pPr>
        <w:pStyle w:val="Heading2"/>
      </w:pPr>
      <w:bookmarkStart w:id="431" w:name="foundational-virtues-1"/>
      <w:r>
        <w:t>31.1 Foundational Virtues</w:t>
      </w:r>
    </w:p>
    <w:p w14:paraId="4300BDA6" w14:textId="77777777" w:rsidR="00D101BB" w:rsidRDefault="00000000">
      <w:pPr>
        <w:numPr>
          <w:ilvl w:val="0"/>
          <w:numId w:val="40"/>
        </w:numPr>
      </w:pPr>
      <w:r>
        <w:t>Fear of God</w:t>
      </w:r>
    </w:p>
    <w:p w14:paraId="0E7863BF" w14:textId="77777777" w:rsidR="00D101BB" w:rsidRDefault="00000000">
      <w:pPr>
        <w:numPr>
          <w:ilvl w:val="0"/>
          <w:numId w:val="40"/>
        </w:numPr>
      </w:pPr>
      <w:r>
        <w:t>Love of God</w:t>
      </w:r>
    </w:p>
    <w:p w14:paraId="3B975314" w14:textId="77777777" w:rsidR="00D101BB" w:rsidRDefault="00000000">
      <w:pPr>
        <w:numPr>
          <w:ilvl w:val="0"/>
          <w:numId w:val="40"/>
        </w:numPr>
      </w:pPr>
      <w:r>
        <w:t>Moderation</w:t>
      </w:r>
    </w:p>
    <w:p w14:paraId="375B050D" w14:textId="77777777" w:rsidR="00D101BB" w:rsidRDefault="00000000">
      <w:pPr>
        <w:pStyle w:val="Heading2"/>
      </w:pPr>
      <w:bookmarkStart w:id="432" w:name="innate-virtues"/>
      <w:bookmarkEnd w:id="431"/>
      <w:r>
        <w:t>31.2 Innate Virtues</w:t>
      </w:r>
    </w:p>
    <w:p w14:paraId="39DD94F2" w14:textId="77777777" w:rsidR="00D101BB" w:rsidRDefault="00000000">
      <w:pPr>
        <w:numPr>
          <w:ilvl w:val="0"/>
          <w:numId w:val="41"/>
        </w:numPr>
      </w:pPr>
      <w:r>
        <w:t>Piety</w:t>
      </w:r>
    </w:p>
    <w:p w14:paraId="04A7DDDC" w14:textId="77777777" w:rsidR="00D101BB" w:rsidRDefault="00000000">
      <w:pPr>
        <w:numPr>
          <w:ilvl w:val="0"/>
          <w:numId w:val="41"/>
        </w:numPr>
      </w:pPr>
      <w:r>
        <w:t>Pure Truthfulness</w:t>
      </w:r>
    </w:p>
    <w:p w14:paraId="36F70183" w14:textId="77777777" w:rsidR="00D101BB" w:rsidRDefault="00000000">
      <w:pPr>
        <w:numPr>
          <w:ilvl w:val="0"/>
          <w:numId w:val="41"/>
        </w:numPr>
      </w:pPr>
      <w:r>
        <w:t>Courtesy</w:t>
      </w:r>
    </w:p>
    <w:p w14:paraId="3D01C818" w14:textId="77777777" w:rsidR="00D101BB" w:rsidRDefault="00000000">
      <w:pPr>
        <w:numPr>
          <w:ilvl w:val="0"/>
          <w:numId w:val="41"/>
        </w:numPr>
      </w:pPr>
      <w:r>
        <w:t>Loyalty</w:t>
      </w:r>
    </w:p>
    <w:p w14:paraId="086621D4" w14:textId="77777777" w:rsidR="00D101BB" w:rsidRDefault="00000000">
      <w:pPr>
        <w:numPr>
          <w:ilvl w:val="0"/>
          <w:numId w:val="41"/>
        </w:numPr>
      </w:pPr>
      <w:r>
        <w:t>Trustworthiness</w:t>
      </w:r>
    </w:p>
    <w:p w14:paraId="512C8513" w14:textId="77777777" w:rsidR="00D101BB" w:rsidRDefault="00000000">
      <w:pPr>
        <w:pStyle w:val="Heading2"/>
      </w:pPr>
      <w:bookmarkStart w:id="433" w:name="emergent-virtues-2"/>
      <w:bookmarkEnd w:id="432"/>
      <w:r>
        <w:t>31.3 Emergent Virtues</w:t>
      </w:r>
    </w:p>
    <w:p w14:paraId="33FA198C" w14:textId="77777777" w:rsidR="00D101BB" w:rsidRDefault="00000000">
      <w:pPr>
        <w:numPr>
          <w:ilvl w:val="0"/>
          <w:numId w:val="42"/>
        </w:numPr>
      </w:pPr>
      <w:r>
        <w:t>Emerging from Piety</w:t>
      </w:r>
    </w:p>
    <w:p w14:paraId="1CB2DC10" w14:textId="77777777" w:rsidR="00D101BB" w:rsidRDefault="00000000">
      <w:pPr>
        <w:numPr>
          <w:ilvl w:val="1"/>
          <w:numId w:val="43"/>
        </w:numPr>
      </w:pPr>
      <w:r>
        <w:t>Detachment</w:t>
      </w:r>
    </w:p>
    <w:p w14:paraId="14B1213D" w14:textId="77777777" w:rsidR="00D101BB" w:rsidRDefault="00000000">
      <w:pPr>
        <w:numPr>
          <w:ilvl w:val="1"/>
          <w:numId w:val="43"/>
        </w:numPr>
      </w:pPr>
      <w:r>
        <w:t>Humility</w:t>
      </w:r>
    </w:p>
    <w:p w14:paraId="6A54E950" w14:textId="77777777" w:rsidR="00D101BB" w:rsidRDefault="00000000">
      <w:pPr>
        <w:numPr>
          <w:ilvl w:val="1"/>
          <w:numId w:val="43"/>
        </w:numPr>
      </w:pPr>
      <w:r>
        <w:t>Lowly</w:t>
      </w:r>
    </w:p>
    <w:p w14:paraId="56879F31" w14:textId="77777777" w:rsidR="00D101BB" w:rsidRDefault="00000000">
      <w:pPr>
        <w:numPr>
          <w:ilvl w:val="1"/>
          <w:numId w:val="43"/>
        </w:numPr>
      </w:pPr>
      <w:r>
        <w:t>Reverence</w:t>
      </w:r>
    </w:p>
    <w:p w14:paraId="2BF301AE" w14:textId="77777777" w:rsidR="00D101BB" w:rsidRDefault="00000000">
      <w:pPr>
        <w:numPr>
          <w:ilvl w:val="1"/>
          <w:numId w:val="43"/>
        </w:numPr>
      </w:pPr>
      <w:r>
        <w:t>Thankfulness</w:t>
      </w:r>
    </w:p>
    <w:p w14:paraId="249432C0" w14:textId="77777777" w:rsidR="00D101BB" w:rsidRDefault="00000000">
      <w:pPr>
        <w:numPr>
          <w:ilvl w:val="0"/>
          <w:numId w:val="42"/>
        </w:numPr>
      </w:pPr>
      <w:r>
        <w:t>Emerging from Pure Truthfulness</w:t>
      </w:r>
    </w:p>
    <w:p w14:paraId="646BAE9D" w14:textId="77777777" w:rsidR="00D101BB" w:rsidRDefault="00000000">
      <w:pPr>
        <w:numPr>
          <w:ilvl w:val="1"/>
          <w:numId w:val="44"/>
        </w:numPr>
      </w:pPr>
      <w:r>
        <w:t>Eloquence</w:t>
      </w:r>
    </w:p>
    <w:p w14:paraId="1216A616" w14:textId="77777777" w:rsidR="00D101BB" w:rsidRDefault="00000000">
      <w:pPr>
        <w:numPr>
          <w:ilvl w:val="1"/>
          <w:numId w:val="44"/>
        </w:numPr>
      </w:pPr>
      <w:r>
        <w:t>Heedfulness</w:t>
      </w:r>
    </w:p>
    <w:p w14:paraId="09EE66CC" w14:textId="77777777" w:rsidR="00D101BB" w:rsidRDefault="00000000">
      <w:pPr>
        <w:numPr>
          <w:ilvl w:val="1"/>
          <w:numId w:val="44"/>
        </w:numPr>
      </w:pPr>
      <w:r>
        <w:t>Perception</w:t>
      </w:r>
    </w:p>
    <w:p w14:paraId="19EA5A8E" w14:textId="77777777" w:rsidR="00D101BB" w:rsidRDefault="00000000">
      <w:pPr>
        <w:numPr>
          <w:ilvl w:val="1"/>
          <w:numId w:val="44"/>
        </w:numPr>
      </w:pPr>
      <w:r>
        <w:t>Reason</w:t>
      </w:r>
    </w:p>
    <w:p w14:paraId="4EA0C723" w14:textId="77777777" w:rsidR="00D101BB" w:rsidRDefault="00000000">
      <w:pPr>
        <w:numPr>
          <w:ilvl w:val="1"/>
          <w:numId w:val="44"/>
        </w:numPr>
      </w:pPr>
      <w:r>
        <w:t>Sincerity</w:t>
      </w:r>
    </w:p>
    <w:p w14:paraId="0904637C" w14:textId="77777777" w:rsidR="00D101BB" w:rsidRDefault="00000000">
      <w:pPr>
        <w:numPr>
          <w:ilvl w:val="1"/>
          <w:numId w:val="44"/>
        </w:numPr>
      </w:pPr>
      <w:r>
        <w:t>Wisdom</w:t>
      </w:r>
    </w:p>
    <w:p w14:paraId="08693064" w14:textId="77777777" w:rsidR="00D101BB" w:rsidRDefault="00000000">
      <w:pPr>
        <w:numPr>
          <w:ilvl w:val="0"/>
          <w:numId w:val="42"/>
        </w:numPr>
      </w:pPr>
      <w:r>
        <w:lastRenderedPageBreak/>
        <w:t>Emerging from Courtesy</w:t>
      </w:r>
    </w:p>
    <w:p w14:paraId="4672237A" w14:textId="77777777" w:rsidR="00D101BB" w:rsidRDefault="00000000">
      <w:pPr>
        <w:numPr>
          <w:ilvl w:val="1"/>
          <w:numId w:val="45"/>
        </w:numPr>
      </w:pPr>
      <w:r>
        <w:t>Dignity</w:t>
      </w:r>
    </w:p>
    <w:p w14:paraId="23C7CD2C" w14:textId="77777777" w:rsidR="00D101BB" w:rsidRDefault="00000000">
      <w:pPr>
        <w:numPr>
          <w:ilvl w:val="1"/>
          <w:numId w:val="45"/>
        </w:numPr>
      </w:pPr>
      <w:r>
        <w:t>Fairness</w:t>
      </w:r>
    </w:p>
    <w:p w14:paraId="4316E042" w14:textId="77777777" w:rsidR="00D101BB" w:rsidRDefault="00000000">
      <w:pPr>
        <w:numPr>
          <w:ilvl w:val="1"/>
          <w:numId w:val="45"/>
        </w:numPr>
      </w:pPr>
      <w:r>
        <w:t>Kindness</w:t>
      </w:r>
    </w:p>
    <w:p w14:paraId="5FA6248F" w14:textId="77777777" w:rsidR="00D101BB" w:rsidRDefault="00000000">
      <w:pPr>
        <w:numPr>
          <w:ilvl w:val="1"/>
          <w:numId w:val="45"/>
        </w:numPr>
      </w:pPr>
      <w:r>
        <w:t>Purity</w:t>
      </w:r>
    </w:p>
    <w:p w14:paraId="03D560F6" w14:textId="77777777" w:rsidR="00D101BB" w:rsidRDefault="00000000">
      <w:pPr>
        <w:numPr>
          <w:ilvl w:val="1"/>
          <w:numId w:val="45"/>
        </w:numPr>
      </w:pPr>
      <w:r>
        <w:t>Radiance</w:t>
      </w:r>
    </w:p>
    <w:p w14:paraId="2BF57D22" w14:textId="77777777" w:rsidR="00D101BB" w:rsidRDefault="00000000">
      <w:pPr>
        <w:numPr>
          <w:ilvl w:val="1"/>
          <w:numId w:val="45"/>
        </w:numPr>
      </w:pPr>
      <w:r>
        <w:t>Refinement</w:t>
      </w:r>
    </w:p>
    <w:p w14:paraId="03CE4AEF" w14:textId="77777777" w:rsidR="00D101BB" w:rsidRDefault="00000000">
      <w:pPr>
        <w:numPr>
          <w:ilvl w:val="0"/>
          <w:numId w:val="42"/>
        </w:numPr>
      </w:pPr>
      <w:r>
        <w:t>Emerging from Loyalty</w:t>
      </w:r>
    </w:p>
    <w:p w14:paraId="1C1D748A" w14:textId="77777777" w:rsidR="00D101BB" w:rsidRDefault="00000000">
      <w:pPr>
        <w:numPr>
          <w:ilvl w:val="1"/>
          <w:numId w:val="46"/>
        </w:numPr>
      </w:pPr>
      <w:r>
        <w:t>Fidelity</w:t>
      </w:r>
    </w:p>
    <w:p w14:paraId="310C9113" w14:textId="77777777" w:rsidR="00D101BB" w:rsidRDefault="00000000">
      <w:pPr>
        <w:numPr>
          <w:ilvl w:val="1"/>
          <w:numId w:val="46"/>
        </w:numPr>
      </w:pPr>
      <w:r>
        <w:t>Moral</w:t>
      </w:r>
    </w:p>
    <w:p w14:paraId="4A264F8E" w14:textId="77777777" w:rsidR="00D101BB" w:rsidRDefault="00000000">
      <w:pPr>
        <w:numPr>
          <w:ilvl w:val="1"/>
          <w:numId w:val="46"/>
        </w:numPr>
      </w:pPr>
      <w:r>
        <w:t>Righteousness</w:t>
      </w:r>
    </w:p>
    <w:p w14:paraId="3AC6E9A1" w14:textId="77777777" w:rsidR="00D101BB" w:rsidRDefault="00000000">
      <w:pPr>
        <w:numPr>
          <w:ilvl w:val="1"/>
          <w:numId w:val="46"/>
        </w:numPr>
      </w:pPr>
      <w:r>
        <w:t>Servitude</w:t>
      </w:r>
    </w:p>
    <w:p w14:paraId="7BFDA6AB" w14:textId="77777777" w:rsidR="00D101BB" w:rsidRDefault="00000000">
      <w:pPr>
        <w:numPr>
          <w:ilvl w:val="1"/>
          <w:numId w:val="46"/>
        </w:numPr>
      </w:pPr>
      <w:r>
        <w:t>Steadfast</w:t>
      </w:r>
    </w:p>
    <w:p w14:paraId="4CEFDE83" w14:textId="77777777" w:rsidR="00D101BB" w:rsidRDefault="00000000">
      <w:pPr>
        <w:numPr>
          <w:ilvl w:val="0"/>
          <w:numId w:val="42"/>
        </w:numPr>
      </w:pPr>
      <w:r>
        <w:t>Emerging from Trustworthiness</w:t>
      </w:r>
    </w:p>
    <w:p w14:paraId="2938331D" w14:textId="77777777" w:rsidR="00D101BB" w:rsidRDefault="00000000">
      <w:pPr>
        <w:numPr>
          <w:ilvl w:val="1"/>
          <w:numId w:val="47"/>
        </w:numPr>
      </w:pPr>
      <w:r>
        <w:t>Justice</w:t>
      </w:r>
    </w:p>
    <w:p w14:paraId="6C0DAC1C" w14:textId="77777777" w:rsidR="00D101BB" w:rsidRDefault="00000000">
      <w:pPr>
        <w:numPr>
          <w:ilvl w:val="1"/>
          <w:numId w:val="47"/>
        </w:numPr>
      </w:pPr>
      <w:r>
        <w:t>Mindfulness</w:t>
      </w:r>
    </w:p>
    <w:p w14:paraId="6390A070" w14:textId="77777777" w:rsidR="00D101BB" w:rsidRDefault="00000000">
      <w:pPr>
        <w:numPr>
          <w:ilvl w:val="1"/>
          <w:numId w:val="47"/>
        </w:numPr>
      </w:pPr>
      <w:r>
        <w:t>Patience</w:t>
      </w:r>
    </w:p>
    <w:p w14:paraId="3E67C2AD" w14:textId="77777777" w:rsidR="00D101BB" w:rsidRDefault="00000000">
      <w:pPr>
        <w:numPr>
          <w:ilvl w:val="1"/>
          <w:numId w:val="47"/>
        </w:numPr>
      </w:pPr>
      <w:r>
        <w:t>Repentant</w:t>
      </w:r>
    </w:p>
    <w:p w14:paraId="2DA44675" w14:textId="77777777" w:rsidR="00D101BB" w:rsidRDefault="00000000">
      <w:pPr>
        <w:numPr>
          <w:ilvl w:val="1"/>
          <w:numId w:val="47"/>
        </w:numPr>
      </w:pPr>
      <w:r>
        <w:t>Submissive</w:t>
      </w:r>
    </w:p>
    <w:p w14:paraId="122FC7A8" w14:textId="77777777" w:rsidR="00D101BB" w:rsidRDefault="00000000">
      <w:r>
        <w:br w:type="page"/>
      </w:r>
    </w:p>
    <w:p w14:paraId="4E0B20A4" w14:textId="77777777" w:rsidR="00D101BB" w:rsidRDefault="00000000">
      <w:pPr>
        <w:pStyle w:val="Heading1"/>
      </w:pPr>
      <w:bookmarkStart w:id="434" w:name="appendix-4-the-bayanic-mithqal"/>
      <w:bookmarkStart w:id="435" w:name="_Toc220447261"/>
      <w:bookmarkEnd w:id="429"/>
      <w:bookmarkEnd w:id="433"/>
      <w:r>
        <w:lastRenderedPageBreak/>
        <w:t>32. Appendix 4: The Bayanic Mithqal</w:t>
      </w:r>
      <w:bookmarkEnd w:id="435"/>
    </w:p>
    <w:p w14:paraId="1BF01EA7" w14:textId="77777777" w:rsidR="00D101BB" w:rsidRDefault="00000000">
      <w:pPr>
        <w:pStyle w:val="Heading3"/>
      </w:pPr>
      <w:bookmarkStart w:id="436" w:name="bayánic-mithqál"/>
      <w:r>
        <w:t>32.0.1 Bayánic Mithqál</w:t>
      </w:r>
    </w:p>
    <w:p w14:paraId="65D4B5CC" w14:textId="77777777" w:rsidR="00D101BB"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2C4F37BD" w14:textId="77777777" w:rsidR="00D101BB" w:rsidRDefault="00000000">
      <w:pPr>
        <w:numPr>
          <w:ilvl w:val="0"/>
          <w:numId w:val="48"/>
        </w:numPr>
      </w:pPr>
      <w:r>
        <w:t>1 nakhud ≈ 0.195 grams (Qajar-era standard)</w:t>
      </w:r>
      <w:r>
        <w:rPr>
          <w:rStyle w:val="FootnoteReference"/>
        </w:rPr>
        <w:footnoteReference w:id="574"/>
      </w:r>
    </w:p>
    <w:p w14:paraId="761A2553" w14:textId="77777777" w:rsidR="00D101BB" w:rsidRDefault="00000000">
      <w:pPr>
        <w:numPr>
          <w:ilvl w:val="0"/>
          <w:numId w:val="48"/>
        </w:numPr>
      </w:pPr>
      <w:r>
        <w:t>1 Bayánic Mithqál ≈ 3.705 grams</w:t>
      </w:r>
    </w:p>
    <w:p w14:paraId="6416CEEC" w14:textId="77777777" w:rsidR="00D101BB" w:rsidRDefault="00000000">
      <w:pPr>
        <w:pStyle w:val="FirstParagraph"/>
      </w:pPr>
      <w:r>
        <w:t>Conversions</w:t>
      </w:r>
    </w:p>
    <w:p w14:paraId="5A0D119E" w14:textId="77777777" w:rsidR="00D101BB" w:rsidRDefault="00000000">
      <w:pPr>
        <w:numPr>
          <w:ilvl w:val="0"/>
          <w:numId w:val="49"/>
        </w:numPr>
      </w:pPr>
      <w:r>
        <w:t>1 Bayánic Mithqál ≈ 0.119 troy ounces</w:t>
      </w:r>
    </w:p>
    <w:p w14:paraId="4269CB17" w14:textId="77777777" w:rsidR="00D101BB" w:rsidRDefault="00000000">
      <w:pPr>
        <w:numPr>
          <w:ilvl w:val="0"/>
          <w:numId w:val="49"/>
        </w:numPr>
      </w:pPr>
      <w:r>
        <w:t>9 Bayánic Mithqáls ≈ 33.345 grams ≈ 1.072 troy ounces</w:t>
      </w:r>
    </w:p>
    <w:p w14:paraId="6FA11263" w14:textId="77777777" w:rsidR="00D101BB" w:rsidRDefault="00000000">
      <w:pPr>
        <w:numPr>
          <w:ilvl w:val="0"/>
          <w:numId w:val="49"/>
        </w:numPr>
      </w:pPr>
      <w:r>
        <w:t>19 Bayánic Mithqáls ≈ 70.395 grams ≈ 2.263 troy ounces</w:t>
      </w:r>
    </w:p>
    <w:p w14:paraId="114B426C" w14:textId="77777777" w:rsidR="00D101BB" w:rsidRDefault="00000000">
      <w:pPr>
        <w:numPr>
          <w:ilvl w:val="0"/>
          <w:numId w:val="49"/>
        </w:numPr>
      </w:pPr>
      <w:r>
        <w:t>95 Bayánic Mithqáls ≈ 352.975 grams ≈ 11.348 troy ounces</w:t>
      </w:r>
    </w:p>
    <w:p w14:paraId="0F3FF6CA" w14:textId="77777777" w:rsidR="00D101BB" w:rsidRDefault="00000000">
      <w:pPr>
        <w:numPr>
          <w:ilvl w:val="0"/>
          <w:numId w:val="49"/>
        </w:numPr>
      </w:pPr>
      <w:r>
        <w:t>100 Bayánic Mithqáls ≈ 370.500 grams ≈ 11.909 troy ounces</w:t>
      </w:r>
    </w:p>
    <w:p w14:paraId="23EB56C9" w14:textId="77777777" w:rsidR="00D101BB" w:rsidRDefault="00000000">
      <w:r>
        <w:br w:type="page"/>
      </w:r>
    </w:p>
    <w:p w14:paraId="166D27BA" w14:textId="77777777" w:rsidR="00D101BB" w:rsidRDefault="00000000">
      <w:pPr>
        <w:pStyle w:val="Heading1"/>
      </w:pPr>
      <w:bookmarkStart w:id="437" w:name="appendix-5-letters-and-meanings"/>
      <w:bookmarkStart w:id="438" w:name="_Toc220447262"/>
      <w:bookmarkEnd w:id="434"/>
      <w:bookmarkEnd w:id="436"/>
      <w:r>
        <w:lastRenderedPageBreak/>
        <w:t>33. Appendix 5: Letters and Meanings</w:t>
      </w:r>
      <w:bookmarkEnd w:id="438"/>
    </w:p>
    <w:p w14:paraId="7499C1B7" w14:textId="77777777" w:rsidR="00D101BB"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D101BB" w14:paraId="47DEED77" w14:textId="77777777" w:rsidTr="00D101B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9A97DB2" w14:textId="77777777" w:rsidR="00D101BB" w:rsidRDefault="00000000">
            <w:pPr>
              <w:pStyle w:val="Compact"/>
            </w:pPr>
            <w:r>
              <w:t>Letter (Arabic)</w:t>
            </w:r>
          </w:p>
        </w:tc>
        <w:tc>
          <w:tcPr>
            <w:tcW w:w="2970" w:type="dxa"/>
          </w:tcPr>
          <w:p w14:paraId="0647E504" w14:textId="77777777" w:rsidR="00D101BB" w:rsidRDefault="00000000">
            <w:pPr>
              <w:pStyle w:val="Compact"/>
            </w:pPr>
            <w:r>
              <w:t>Abjad Value (Standard/Contextual)</w:t>
            </w:r>
          </w:p>
        </w:tc>
        <w:tc>
          <w:tcPr>
            <w:tcW w:w="2970" w:type="dxa"/>
          </w:tcPr>
          <w:p w14:paraId="0F298BA5" w14:textId="77777777" w:rsidR="00D101BB" w:rsidRDefault="00000000">
            <w:pPr>
              <w:pStyle w:val="Compact"/>
            </w:pPr>
            <w:r>
              <w:t>Symbolism and Significance</w:t>
            </w:r>
          </w:p>
        </w:tc>
      </w:tr>
      <w:tr w:rsidR="00D101BB" w14:paraId="261E2639" w14:textId="77777777">
        <w:tc>
          <w:tcPr>
            <w:tcW w:w="1980" w:type="dxa"/>
          </w:tcPr>
          <w:p w14:paraId="4E48D4BB" w14:textId="77777777" w:rsidR="00D101BB" w:rsidRDefault="00000000">
            <w:pPr>
              <w:pStyle w:val="Compact"/>
            </w:pPr>
            <w:r>
              <w:rPr>
                <w:b/>
                <w:bCs/>
              </w:rPr>
              <w:t>Alif</w:t>
            </w:r>
          </w:p>
        </w:tc>
        <w:tc>
          <w:tcPr>
            <w:tcW w:w="2970" w:type="dxa"/>
          </w:tcPr>
          <w:p w14:paraId="5B15F65A" w14:textId="77777777" w:rsidR="00D101BB" w:rsidRDefault="00000000">
            <w:pPr>
              <w:pStyle w:val="Compact"/>
            </w:pPr>
            <w:r>
              <w:t>1 (Implicit in sequence/One)</w:t>
            </w:r>
          </w:p>
        </w:tc>
        <w:tc>
          <w:tcPr>
            <w:tcW w:w="2970" w:type="dxa"/>
          </w:tcPr>
          <w:p w14:paraId="7498D487" w14:textId="77777777" w:rsidR="00D101BB"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D101BB" w14:paraId="374B9D17" w14:textId="77777777">
        <w:tc>
          <w:tcPr>
            <w:tcW w:w="1980" w:type="dxa"/>
          </w:tcPr>
          <w:p w14:paraId="6DAD10D3" w14:textId="77777777" w:rsidR="00D101BB" w:rsidRDefault="00000000">
            <w:pPr>
              <w:pStyle w:val="Compact"/>
            </w:pPr>
            <w:r>
              <w:t xml:space="preserve">- </w:t>
            </w:r>
            <w:r>
              <w:rPr>
                <w:i/>
                <w:iCs/>
              </w:rPr>
              <w:t>Hidden Alif</w:t>
            </w:r>
            <w:r>
              <w:t xml:space="preserve"> (Soft Alif)</w:t>
            </w:r>
          </w:p>
        </w:tc>
        <w:tc>
          <w:tcPr>
            <w:tcW w:w="2970" w:type="dxa"/>
          </w:tcPr>
          <w:p w14:paraId="236B70BB" w14:textId="77777777" w:rsidR="00D101BB" w:rsidRDefault="00000000">
            <w:pPr>
              <w:pStyle w:val="Compact"/>
            </w:pPr>
            <w:r>
              <w:t>-</w:t>
            </w:r>
          </w:p>
        </w:tc>
        <w:tc>
          <w:tcPr>
            <w:tcW w:w="2970" w:type="dxa"/>
          </w:tcPr>
          <w:p w14:paraId="6BD075FF" w14:textId="77777777" w:rsidR="00D101BB" w:rsidRDefault="00000000">
            <w:pPr>
              <w:pStyle w:val="Compact"/>
            </w:pPr>
            <w:r>
              <w:t>Station of Destiny or Beauty, reflects the countenance of ’Ali (reserved for his successor).</w:t>
            </w:r>
          </w:p>
        </w:tc>
      </w:tr>
      <w:tr w:rsidR="00D101BB" w14:paraId="12CEEFA5" w14:textId="77777777">
        <w:tc>
          <w:tcPr>
            <w:tcW w:w="1980" w:type="dxa"/>
          </w:tcPr>
          <w:p w14:paraId="6AD65318" w14:textId="77777777" w:rsidR="00D101BB" w:rsidRDefault="00000000">
            <w:pPr>
              <w:pStyle w:val="Compact"/>
            </w:pPr>
            <w:r>
              <w:t xml:space="preserve">- </w:t>
            </w:r>
            <w:r>
              <w:rPr>
                <w:i/>
                <w:iCs/>
              </w:rPr>
              <w:t>Standing Alif</w:t>
            </w:r>
          </w:p>
        </w:tc>
        <w:tc>
          <w:tcPr>
            <w:tcW w:w="2970" w:type="dxa"/>
          </w:tcPr>
          <w:p w14:paraId="3B3EB475" w14:textId="77777777" w:rsidR="00D101BB" w:rsidRDefault="00000000">
            <w:pPr>
              <w:pStyle w:val="Compact"/>
            </w:pPr>
            <w:r>
              <w:t>-</w:t>
            </w:r>
          </w:p>
        </w:tc>
        <w:tc>
          <w:tcPr>
            <w:tcW w:w="2970" w:type="dxa"/>
          </w:tcPr>
          <w:p w14:paraId="6F9DC657" w14:textId="77777777" w:rsidR="00D101BB" w:rsidRDefault="00000000">
            <w:pPr>
              <w:pStyle w:val="Compact"/>
            </w:pPr>
            <w:r>
              <w:t>Established all creation in the kingdoms of creation and command.</w:t>
            </w:r>
          </w:p>
        </w:tc>
      </w:tr>
      <w:tr w:rsidR="00D101BB" w14:paraId="3E7DD4E1" w14:textId="77777777">
        <w:tc>
          <w:tcPr>
            <w:tcW w:w="1980" w:type="dxa"/>
          </w:tcPr>
          <w:p w14:paraId="27CC401F" w14:textId="77777777" w:rsidR="00D101BB" w:rsidRDefault="00000000">
            <w:pPr>
              <w:pStyle w:val="Compact"/>
            </w:pPr>
            <w:r>
              <w:rPr>
                <w:b/>
                <w:bCs/>
              </w:rPr>
              <w:t>Ba</w:t>
            </w:r>
          </w:p>
        </w:tc>
        <w:tc>
          <w:tcPr>
            <w:tcW w:w="2970" w:type="dxa"/>
          </w:tcPr>
          <w:p w14:paraId="61C49B0F" w14:textId="77777777" w:rsidR="00D101BB" w:rsidRDefault="00000000">
            <w:pPr>
              <w:pStyle w:val="Compact"/>
            </w:pPr>
            <w:r>
              <w:t>2 (Implicit)</w:t>
            </w:r>
          </w:p>
        </w:tc>
        <w:tc>
          <w:tcPr>
            <w:tcW w:w="2970" w:type="dxa"/>
          </w:tcPr>
          <w:p w14:paraId="4E7D7853" w14:textId="77777777" w:rsidR="00D101BB"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D101BB" w14:paraId="51D9873B" w14:textId="77777777">
        <w:tc>
          <w:tcPr>
            <w:tcW w:w="1980" w:type="dxa"/>
          </w:tcPr>
          <w:p w14:paraId="7C5C9593" w14:textId="77777777" w:rsidR="00D101BB" w:rsidRDefault="00000000">
            <w:pPr>
              <w:pStyle w:val="Compact"/>
            </w:pPr>
            <w:r>
              <w:rPr>
                <w:b/>
                <w:bCs/>
              </w:rPr>
              <w:t>Jim</w:t>
            </w:r>
          </w:p>
        </w:tc>
        <w:tc>
          <w:tcPr>
            <w:tcW w:w="2970" w:type="dxa"/>
          </w:tcPr>
          <w:p w14:paraId="06E32071" w14:textId="77777777" w:rsidR="00D101BB" w:rsidRDefault="00000000">
            <w:pPr>
              <w:pStyle w:val="Compact"/>
            </w:pPr>
            <w:r>
              <w:t>3 (Implicit)</w:t>
            </w:r>
          </w:p>
        </w:tc>
        <w:tc>
          <w:tcPr>
            <w:tcW w:w="2970" w:type="dxa"/>
          </w:tcPr>
          <w:p w14:paraId="5260423A" w14:textId="77777777" w:rsidR="00D101BB" w:rsidRDefault="00000000">
            <w:pPr>
              <w:pStyle w:val="Compact"/>
            </w:pPr>
            <w:r>
              <w:t>Derived Name: Holy (Quddús). The sum of its similar numerical values in the Temple equals the number of “Allah” (36).</w:t>
            </w:r>
          </w:p>
        </w:tc>
      </w:tr>
      <w:tr w:rsidR="00D101BB" w14:paraId="2E7DA45C" w14:textId="77777777">
        <w:tc>
          <w:tcPr>
            <w:tcW w:w="1980" w:type="dxa"/>
          </w:tcPr>
          <w:p w14:paraId="2125CC4F" w14:textId="77777777" w:rsidR="00D101BB" w:rsidRDefault="00000000">
            <w:pPr>
              <w:pStyle w:val="Compact"/>
            </w:pPr>
            <w:r>
              <w:rPr>
                <w:b/>
                <w:bCs/>
              </w:rPr>
              <w:t>Dal</w:t>
            </w:r>
          </w:p>
        </w:tc>
        <w:tc>
          <w:tcPr>
            <w:tcW w:w="2970" w:type="dxa"/>
          </w:tcPr>
          <w:p w14:paraId="421BBF6D" w14:textId="77777777" w:rsidR="00D101BB" w:rsidRDefault="00000000">
            <w:pPr>
              <w:pStyle w:val="Compact"/>
            </w:pPr>
            <w:r>
              <w:t>4 (Implicit)</w:t>
            </w:r>
          </w:p>
        </w:tc>
        <w:tc>
          <w:tcPr>
            <w:tcW w:w="2970" w:type="dxa"/>
          </w:tcPr>
          <w:p w14:paraId="3D8B9270" w14:textId="77777777" w:rsidR="00D101BB" w:rsidRDefault="00000000">
            <w:pPr>
              <w:pStyle w:val="Compact"/>
            </w:pPr>
            <w:r>
              <w:t>Letter of finitude and limitation in the Muhammadan station.</w:t>
            </w:r>
          </w:p>
        </w:tc>
      </w:tr>
      <w:tr w:rsidR="00D101BB" w14:paraId="4F3CC6B1" w14:textId="77777777">
        <w:tc>
          <w:tcPr>
            <w:tcW w:w="1980" w:type="dxa"/>
          </w:tcPr>
          <w:p w14:paraId="251736D0" w14:textId="77777777" w:rsidR="00D101BB" w:rsidRDefault="00000000">
            <w:pPr>
              <w:pStyle w:val="Compact"/>
            </w:pPr>
            <w:r>
              <w:rPr>
                <w:b/>
                <w:bCs/>
              </w:rPr>
              <w:t>Ha</w:t>
            </w:r>
          </w:p>
        </w:tc>
        <w:tc>
          <w:tcPr>
            <w:tcW w:w="2970" w:type="dxa"/>
          </w:tcPr>
          <w:p w14:paraId="069E97CB" w14:textId="77777777" w:rsidR="00D101BB" w:rsidRDefault="00000000">
            <w:pPr>
              <w:pStyle w:val="Compact"/>
            </w:pPr>
            <w:r>
              <w:t>5 (Explicitly $\text{Ha}’$)</w:t>
            </w:r>
          </w:p>
        </w:tc>
        <w:tc>
          <w:tcPr>
            <w:tcW w:w="2970" w:type="dxa"/>
          </w:tcPr>
          <w:p w14:paraId="0D31EC24" w14:textId="77777777" w:rsidR="00D101BB"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D101BB" w14:paraId="2907555D" w14:textId="77777777">
        <w:tc>
          <w:tcPr>
            <w:tcW w:w="1980" w:type="dxa"/>
          </w:tcPr>
          <w:p w14:paraId="699F552E" w14:textId="77777777" w:rsidR="00D101BB" w:rsidRDefault="00000000">
            <w:pPr>
              <w:pStyle w:val="Compact"/>
            </w:pPr>
            <w:r>
              <w:rPr>
                <w:b/>
                <w:bCs/>
              </w:rPr>
              <w:lastRenderedPageBreak/>
              <w:t>Vav</w:t>
            </w:r>
          </w:p>
        </w:tc>
        <w:tc>
          <w:tcPr>
            <w:tcW w:w="2970" w:type="dxa"/>
          </w:tcPr>
          <w:p w14:paraId="2093C098" w14:textId="77777777" w:rsidR="00D101BB" w:rsidRDefault="00000000">
            <w:pPr>
              <w:pStyle w:val="Compact"/>
            </w:pPr>
            <w:r>
              <w:t>6 (Explicitly $\text{Vav}$)</w:t>
            </w:r>
          </w:p>
        </w:tc>
        <w:tc>
          <w:tcPr>
            <w:tcW w:w="2970" w:type="dxa"/>
          </w:tcPr>
          <w:p w14:paraId="5F505CDC" w14:textId="77777777" w:rsidR="00D101BB" w:rsidRDefault="00000000">
            <w:pPr>
              <w:pStyle w:val="Compact"/>
            </w:pPr>
            <w:r>
              <w:t>Inner form of the Temple of Man. Letter of Being. Symbolizes Universal Guardianship and the spirit of the letter Ha. Its number is the number of Truth.</w:t>
            </w:r>
          </w:p>
        </w:tc>
      </w:tr>
      <w:tr w:rsidR="00D101BB" w14:paraId="12E03135" w14:textId="77777777">
        <w:tc>
          <w:tcPr>
            <w:tcW w:w="1980" w:type="dxa"/>
          </w:tcPr>
          <w:p w14:paraId="1962AAC7" w14:textId="77777777" w:rsidR="00D101BB" w:rsidRDefault="00000000">
            <w:pPr>
              <w:pStyle w:val="Compact"/>
            </w:pPr>
            <w:r>
              <w:rPr>
                <w:b/>
                <w:bCs/>
              </w:rPr>
              <w:t>Za</w:t>
            </w:r>
          </w:p>
        </w:tc>
        <w:tc>
          <w:tcPr>
            <w:tcW w:w="2970" w:type="dxa"/>
          </w:tcPr>
          <w:p w14:paraId="793E4D89" w14:textId="77777777" w:rsidR="00D101BB" w:rsidRDefault="00000000">
            <w:pPr>
              <w:pStyle w:val="Compact"/>
            </w:pPr>
            <w:r>
              <w:t>7 (Implicit)</w:t>
            </w:r>
          </w:p>
        </w:tc>
        <w:tc>
          <w:tcPr>
            <w:tcW w:w="2970" w:type="dxa"/>
          </w:tcPr>
          <w:p w14:paraId="66317847" w14:textId="77777777" w:rsidR="00D101BB" w:rsidRDefault="00000000">
            <w:pPr>
              <w:pStyle w:val="Compact"/>
            </w:pPr>
            <w:r>
              <w:t>Similar Za’s (in the ninth line of Temple computation) total 84 (Aziz). Related to the Book of David (Book of Za’).</w:t>
            </w:r>
          </w:p>
        </w:tc>
      </w:tr>
      <w:tr w:rsidR="00D101BB" w14:paraId="6E6FBDBE" w14:textId="77777777">
        <w:tc>
          <w:tcPr>
            <w:tcW w:w="1980" w:type="dxa"/>
          </w:tcPr>
          <w:p w14:paraId="3DCC89EF" w14:textId="77777777" w:rsidR="00D101BB" w:rsidRDefault="00000000">
            <w:pPr>
              <w:pStyle w:val="Compact"/>
            </w:pPr>
            <w:r>
              <w:rPr>
                <w:b/>
                <w:bCs/>
              </w:rPr>
              <w:t>Ha (glutteral)</w:t>
            </w:r>
          </w:p>
        </w:tc>
        <w:tc>
          <w:tcPr>
            <w:tcW w:w="2970" w:type="dxa"/>
          </w:tcPr>
          <w:p w14:paraId="6AD45AD5" w14:textId="77777777" w:rsidR="00D101BB" w:rsidRDefault="00000000">
            <w:pPr>
              <w:pStyle w:val="Compact"/>
            </w:pPr>
            <w:r>
              <w:t>8 (Implicit)</w:t>
            </w:r>
          </w:p>
        </w:tc>
        <w:tc>
          <w:tcPr>
            <w:tcW w:w="2970" w:type="dxa"/>
          </w:tcPr>
          <w:p w14:paraId="6FAD8261" w14:textId="77777777" w:rsidR="00D101BB" w:rsidRDefault="00000000">
            <w:pPr>
              <w:pStyle w:val="Compact"/>
            </w:pPr>
            <w:r>
              <w:t>One of the four letters of the Hidden, Well-Guarded Name (Bearers of creation, provision, death, life).</w:t>
            </w:r>
          </w:p>
        </w:tc>
      </w:tr>
      <w:tr w:rsidR="00D101BB" w14:paraId="79A81F00" w14:textId="77777777">
        <w:tc>
          <w:tcPr>
            <w:tcW w:w="1980" w:type="dxa"/>
          </w:tcPr>
          <w:p w14:paraId="4FCF21A0" w14:textId="77777777" w:rsidR="00D101BB" w:rsidRDefault="00000000">
            <w:pPr>
              <w:pStyle w:val="Compact"/>
            </w:pPr>
            <w:r>
              <w:rPr>
                <w:b/>
                <w:bCs/>
              </w:rPr>
              <w:t>Ta</w:t>
            </w:r>
          </w:p>
        </w:tc>
        <w:tc>
          <w:tcPr>
            <w:tcW w:w="2970" w:type="dxa"/>
          </w:tcPr>
          <w:p w14:paraId="5849DDDA" w14:textId="77777777" w:rsidR="00D101BB" w:rsidRDefault="00000000">
            <w:pPr>
              <w:pStyle w:val="Compact"/>
            </w:pPr>
            <w:r>
              <w:t>9 (Implicit)</w:t>
            </w:r>
          </w:p>
        </w:tc>
        <w:tc>
          <w:tcPr>
            <w:tcW w:w="2970" w:type="dxa"/>
          </w:tcPr>
          <w:p w14:paraId="24D0CF29" w14:textId="77777777" w:rsidR="00D101BB" w:rsidRDefault="00000000">
            <w:pPr>
              <w:pStyle w:val="Compact"/>
            </w:pPr>
            <w:r>
              <w:t>Related to the Pentateuch (Book of Ta’). Similar Ta’s (in the eleventh line of Temple computation) total 108 (Haqq/Truth).</w:t>
            </w:r>
          </w:p>
        </w:tc>
      </w:tr>
      <w:tr w:rsidR="00D101BB" w14:paraId="5B153AEF" w14:textId="77777777">
        <w:tc>
          <w:tcPr>
            <w:tcW w:w="1980" w:type="dxa"/>
          </w:tcPr>
          <w:p w14:paraId="41BA2B4D" w14:textId="77777777" w:rsidR="00D101BB" w:rsidRDefault="00000000">
            <w:pPr>
              <w:pStyle w:val="Compact"/>
            </w:pPr>
            <w:r>
              <w:rPr>
                <w:b/>
                <w:bCs/>
              </w:rPr>
              <w:t>Ya</w:t>
            </w:r>
          </w:p>
        </w:tc>
        <w:tc>
          <w:tcPr>
            <w:tcW w:w="2970" w:type="dxa"/>
          </w:tcPr>
          <w:p w14:paraId="1E1BFCD2" w14:textId="77777777" w:rsidR="00D101BB" w:rsidRDefault="00000000">
            <w:pPr>
              <w:pStyle w:val="Compact"/>
            </w:pPr>
            <w:r>
              <w:t>10 (Implicit)</w:t>
            </w:r>
          </w:p>
        </w:tc>
        <w:tc>
          <w:tcPr>
            <w:tcW w:w="2970" w:type="dxa"/>
          </w:tcPr>
          <w:p w14:paraId="32BEC195" w14:textId="77777777" w:rsidR="00D101BB" w:rsidRDefault="00000000">
            <w:pPr>
              <w:pStyle w:val="Compact"/>
            </w:pPr>
            <w:r>
              <w:t>The final letter of the name of ’Ali. Manifestation of God’s Hand. The number of Ya is associated with the recommended age for a woman to marry.</w:t>
            </w:r>
          </w:p>
        </w:tc>
      </w:tr>
      <w:tr w:rsidR="00D101BB" w14:paraId="1E6C4234" w14:textId="77777777">
        <w:tc>
          <w:tcPr>
            <w:tcW w:w="1980" w:type="dxa"/>
          </w:tcPr>
          <w:p w14:paraId="5882B971" w14:textId="77777777" w:rsidR="00D101BB" w:rsidRDefault="00000000">
            <w:pPr>
              <w:pStyle w:val="Compact"/>
            </w:pPr>
            <w:r>
              <w:rPr>
                <w:b/>
                <w:bCs/>
              </w:rPr>
              <w:t>Kaf</w:t>
            </w:r>
          </w:p>
        </w:tc>
        <w:tc>
          <w:tcPr>
            <w:tcW w:w="2970" w:type="dxa"/>
          </w:tcPr>
          <w:p w14:paraId="2A10FCFE" w14:textId="77777777" w:rsidR="00D101BB" w:rsidRDefault="00000000">
            <w:pPr>
              <w:pStyle w:val="Compact"/>
            </w:pPr>
            <w:r>
              <w:t>20 (Implicit)</w:t>
            </w:r>
          </w:p>
        </w:tc>
        <w:tc>
          <w:tcPr>
            <w:tcW w:w="2970" w:type="dxa"/>
          </w:tcPr>
          <w:p w14:paraId="68C6670D" w14:textId="77777777" w:rsidR="00D101BB" w:rsidRDefault="00000000">
            <w:pPr>
              <w:pStyle w:val="Compact"/>
            </w:pPr>
            <w:r>
              <w:t>First word of the Command (Kun/Be!). Rank of the Primal Will.</w:t>
            </w:r>
          </w:p>
        </w:tc>
      </w:tr>
      <w:tr w:rsidR="00D101BB" w14:paraId="684011A8" w14:textId="77777777">
        <w:tc>
          <w:tcPr>
            <w:tcW w:w="1980" w:type="dxa"/>
          </w:tcPr>
          <w:p w14:paraId="3A348E9F" w14:textId="77777777" w:rsidR="00D101BB" w:rsidRDefault="00000000">
            <w:pPr>
              <w:pStyle w:val="Compact"/>
            </w:pPr>
            <w:r>
              <w:rPr>
                <w:b/>
                <w:bCs/>
              </w:rPr>
              <w:t>Lam</w:t>
            </w:r>
          </w:p>
        </w:tc>
        <w:tc>
          <w:tcPr>
            <w:tcW w:w="2970" w:type="dxa"/>
          </w:tcPr>
          <w:p w14:paraId="0D50396A" w14:textId="77777777" w:rsidR="00D101BB" w:rsidRDefault="00000000">
            <w:pPr>
              <w:pStyle w:val="Compact"/>
            </w:pPr>
            <w:r>
              <w:t>30 (Implicit)</w:t>
            </w:r>
          </w:p>
        </w:tc>
        <w:tc>
          <w:tcPr>
            <w:tcW w:w="2970" w:type="dxa"/>
          </w:tcPr>
          <w:p w14:paraId="59B74E34" w14:textId="77777777" w:rsidR="00D101BB"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D101BB" w14:paraId="23958D3A" w14:textId="77777777">
        <w:tc>
          <w:tcPr>
            <w:tcW w:w="1980" w:type="dxa"/>
          </w:tcPr>
          <w:p w14:paraId="7CF24207" w14:textId="77777777" w:rsidR="00D101BB" w:rsidRDefault="00000000">
            <w:pPr>
              <w:pStyle w:val="Compact"/>
            </w:pPr>
            <w:r>
              <w:rPr>
                <w:b/>
                <w:bCs/>
              </w:rPr>
              <w:t>Mim</w:t>
            </w:r>
          </w:p>
        </w:tc>
        <w:tc>
          <w:tcPr>
            <w:tcW w:w="2970" w:type="dxa"/>
          </w:tcPr>
          <w:p w14:paraId="74DC0B3D" w14:textId="77777777" w:rsidR="00D101BB" w:rsidRDefault="00000000">
            <w:pPr>
              <w:pStyle w:val="Compact"/>
            </w:pPr>
            <w:r>
              <w:t>40 (Explicitly 40)</w:t>
            </w:r>
          </w:p>
        </w:tc>
        <w:tc>
          <w:tcPr>
            <w:tcW w:w="2970" w:type="dxa"/>
          </w:tcPr>
          <w:p w14:paraId="38A81760" w14:textId="77777777" w:rsidR="00D101BB" w:rsidRDefault="00000000">
            <w:pPr>
              <w:pStyle w:val="Compact"/>
            </w:pPr>
            <w:r>
              <w:t>First letter of Will (Mashiyyat). Completion of the appointed time/ranks (40 years). Letter of Glory/essence of manifestation.</w:t>
            </w:r>
          </w:p>
        </w:tc>
      </w:tr>
      <w:tr w:rsidR="00D101BB" w14:paraId="37EA0471" w14:textId="77777777">
        <w:tc>
          <w:tcPr>
            <w:tcW w:w="1980" w:type="dxa"/>
          </w:tcPr>
          <w:p w14:paraId="3B57AB42" w14:textId="77777777" w:rsidR="00D101BB" w:rsidRDefault="00000000">
            <w:pPr>
              <w:pStyle w:val="Compact"/>
            </w:pPr>
            <w:r>
              <w:rPr>
                <w:b/>
                <w:bCs/>
              </w:rPr>
              <w:t>Nun</w:t>
            </w:r>
          </w:p>
        </w:tc>
        <w:tc>
          <w:tcPr>
            <w:tcW w:w="2970" w:type="dxa"/>
          </w:tcPr>
          <w:p w14:paraId="2D51DDDE" w14:textId="77777777" w:rsidR="00D101BB" w:rsidRDefault="00000000">
            <w:pPr>
              <w:pStyle w:val="Compact"/>
            </w:pPr>
            <w:r>
              <w:t>50 (Implicit)</w:t>
            </w:r>
          </w:p>
        </w:tc>
        <w:tc>
          <w:tcPr>
            <w:tcW w:w="2970" w:type="dxa"/>
          </w:tcPr>
          <w:p w14:paraId="38B94DCA" w14:textId="77777777" w:rsidR="00D101BB" w:rsidRDefault="00000000">
            <w:pPr>
              <w:pStyle w:val="Compact"/>
            </w:pPr>
            <w:r>
              <w:t>Rank of Purpose. Light of God in the niche/Covenant. Light of creation/invention/origination/glory.</w:t>
            </w:r>
          </w:p>
        </w:tc>
      </w:tr>
      <w:tr w:rsidR="00D101BB" w14:paraId="1BF2EAD2" w14:textId="77777777">
        <w:tc>
          <w:tcPr>
            <w:tcW w:w="1980" w:type="dxa"/>
          </w:tcPr>
          <w:p w14:paraId="27B93686" w14:textId="77777777" w:rsidR="00D101BB" w:rsidRDefault="00000000">
            <w:pPr>
              <w:pStyle w:val="Compact"/>
            </w:pPr>
            <w:r>
              <w:rPr>
                <w:b/>
                <w:bCs/>
              </w:rPr>
              <w:t>Sad</w:t>
            </w:r>
          </w:p>
        </w:tc>
        <w:tc>
          <w:tcPr>
            <w:tcW w:w="2970" w:type="dxa"/>
          </w:tcPr>
          <w:p w14:paraId="076D737F" w14:textId="77777777" w:rsidR="00D101BB" w:rsidRDefault="00000000">
            <w:pPr>
              <w:pStyle w:val="Compact"/>
            </w:pPr>
            <w:r>
              <w:t>60 (Implicit)</w:t>
            </w:r>
          </w:p>
        </w:tc>
        <w:tc>
          <w:tcPr>
            <w:tcW w:w="2970" w:type="dxa"/>
          </w:tcPr>
          <w:p w14:paraId="0CF48730" w14:textId="77777777" w:rsidR="00D101BB" w:rsidRDefault="00000000">
            <w:pPr>
              <w:pStyle w:val="Compact"/>
            </w:pPr>
            <w:r>
              <w:t>Glory of splendor, praise, Cloud, and Destiny.</w:t>
            </w:r>
          </w:p>
        </w:tc>
      </w:tr>
      <w:tr w:rsidR="00D101BB" w14:paraId="4FB81DA5" w14:textId="77777777">
        <w:tc>
          <w:tcPr>
            <w:tcW w:w="1980" w:type="dxa"/>
          </w:tcPr>
          <w:p w14:paraId="51273E79" w14:textId="77777777" w:rsidR="00D101BB" w:rsidRDefault="00000000">
            <w:pPr>
              <w:pStyle w:val="Compact"/>
            </w:pPr>
            <w:r>
              <w:rPr>
                <w:b/>
                <w:bCs/>
              </w:rPr>
              <w:lastRenderedPageBreak/>
              <w:t>’Ayn</w:t>
            </w:r>
          </w:p>
        </w:tc>
        <w:tc>
          <w:tcPr>
            <w:tcW w:w="2970" w:type="dxa"/>
          </w:tcPr>
          <w:p w14:paraId="69948D08" w14:textId="77777777" w:rsidR="00D101BB" w:rsidRDefault="00000000">
            <w:pPr>
              <w:pStyle w:val="Compact"/>
            </w:pPr>
            <w:r>
              <w:t>70 (Implicit)</w:t>
            </w:r>
          </w:p>
        </w:tc>
        <w:tc>
          <w:tcPr>
            <w:tcW w:w="2970" w:type="dxa"/>
          </w:tcPr>
          <w:p w14:paraId="02F36D63" w14:textId="77777777" w:rsidR="00D101BB" w:rsidRDefault="00000000">
            <w:pPr>
              <w:pStyle w:val="Compact"/>
            </w:pPr>
            <w:r>
              <w:t>Inmost Reality of the Will. Completion of the letters of the command “Be!”. Transcendence of Divine Unity.</w:t>
            </w:r>
          </w:p>
        </w:tc>
      </w:tr>
      <w:tr w:rsidR="00D101BB" w14:paraId="005F08C6" w14:textId="77777777">
        <w:tc>
          <w:tcPr>
            <w:tcW w:w="1980" w:type="dxa"/>
          </w:tcPr>
          <w:p w14:paraId="65562300" w14:textId="77777777" w:rsidR="00D101BB" w:rsidRDefault="00000000">
            <w:pPr>
              <w:pStyle w:val="Compact"/>
            </w:pPr>
            <w:r>
              <w:rPr>
                <w:b/>
                <w:bCs/>
              </w:rPr>
              <w:t>Fa</w:t>
            </w:r>
          </w:p>
        </w:tc>
        <w:tc>
          <w:tcPr>
            <w:tcW w:w="2970" w:type="dxa"/>
          </w:tcPr>
          <w:p w14:paraId="3489A299" w14:textId="77777777" w:rsidR="00D101BB" w:rsidRDefault="00000000">
            <w:pPr>
              <w:pStyle w:val="Compact"/>
            </w:pPr>
            <w:r>
              <w:t>80 (Implicit)</w:t>
            </w:r>
          </w:p>
        </w:tc>
        <w:tc>
          <w:tcPr>
            <w:tcW w:w="2970" w:type="dxa"/>
          </w:tcPr>
          <w:p w14:paraId="1F2F9B21" w14:textId="77777777" w:rsidR="00D101BB" w:rsidRDefault="00000000">
            <w:pPr>
              <w:pStyle w:val="Compact"/>
            </w:pPr>
            <w:r>
              <w:t>Uniqueness of unity, All-Merciful, signs, and stations. Through its cleaving asunder, creation was wrought.</w:t>
            </w:r>
          </w:p>
        </w:tc>
      </w:tr>
      <w:tr w:rsidR="00D101BB" w14:paraId="1B01A905" w14:textId="77777777">
        <w:tc>
          <w:tcPr>
            <w:tcW w:w="1980" w:type="dxa"/>
          </w:tcPr>
          <w:p w14:paraId="58E047DB" w14:textId="77777777" w:rsidR="00D101BB" w:rsidRDefault="00000000">
            <w:pPr>
              <w:pStyle w:val="Compact"/>
            </w:pPr>
            <w:r>
              <w:rPr>
                <w:b/>
                <w:bCs/>
              </w:rPr>
              <w:t>Qaf</w:t>
            </w:r>
          </w:p>
        </w:tc>
        <w:tc>
          <w:tcPr>
            <w:tcW w:w="2970" w:type="dxa"/>
          </w:tcPr>
          <w:p w14:paraId="2F3171AE" w14:textId="77777777" w:rsidR="00D101BB" w:rsidRDefault="00000000">
            <w:pPr>
              <w:pStyle w:val="Compact"/>
            </w:pPr>
            <w:r>
              <w:t>100 (Implicit)</w:t>
            </w:r>
          </w:p>
        </w:tc>
        <w:tc>
          <w:tcPr>
            <w:tcW w:w="2970" w:type="dxa"/>
          </w:tcPr>
          <w:p w14:paraId="16E2EF43" w14:textId="77777777" w:rsidR="00D101BB" w:rsidRDefault="00000000">
            <w:pPr>
              <w:pStyle w:val="Compact"/>
            </w:pPr>
            <w:r>
              <w:t>Mention of Power/ocean of Oneness. Manifestation of praise (in the Point). The Qaf mentioned in the Glorious Qur’an.</w:t>
            </w:r>
          </w:p>
        </w:tc>
      </w:tr>
      <w:tr w:rsidR="00D101BB" w14:paraId="456F5C96" w14:textId="77777777">
        <w:tc>
          <w:tcPr>
            <w:tcW w:w="1980" w:type="dxa"/>
          </w:tcPr>
          <w:p w14:paraId="29BDE9D4" w14:textId="77777777" w:rsidR="00D101BB" w:rsidRDefault="00000000">
            <w:pPr>
              <w:pStyle w:val="Compact"/>
            </w:pPr>
            <w:r>
              <w:rPr>
                <w:b/>
                <w:bCs/>
              </w:rPr>
              <w:t>Ra</w:t>
            </w:r>
          </w:p>
        </w:tc>
        <w:tc>
          <w:tcPr>
            <w:tcW w:w="2970" w:type="dxa"/>
          </w:tcPr>
          <w:p w14:paraId="75C028A7" w14:textId="77777777" w:rsidR="00D101BB" w:rsidRDefault="00000000">
            <w:pPr>
              <w:pStyle w:val="Compact"/>
            </w:pPr>
            <w:r>
              <w:t>200 (Implicit)</w:t>
            </w:r>
          </w:p>
        </w:tc>
        <w:tc>
          <w:tcPr>
            <w:tcW w:w="2970" w:type="dxa"/>
          </w:tcPr>
          <w:p w14:paraId="67E4892C" w14:textId="77777777" w:rsidR="00D101BB" w:rsidRDefault="00000000">
            <w:pPr>
              <w:pStyle w:val="Compact"/>
            </w:pPr>
            <w:r>
              <w:t>Primary, Eternal Mercy. Universal mercy/creation.</w:t>
            </w:r>
          </w:p>
        </w:tc>
      </w:tr>
      <w:tr w:rsidR="00D101BB" w14:paraId="27B6F7EF" w14:textId="77777777">
        <w:tc>
          <w:tcPr>
            <w:tcW w:w="1980" w:type="dxa"/>
          </w:tcPr>
          <w:p w14:paraId="5C3FCD24" w14:textId="77777777" w:rsidR="00D101BB" w:rsidRDefault="00000000">
            <w:pPr>
              <w:pStyle w:val="Compact"/>
            </w:pPr>
            <w:r>
              <w:rPr>
                <w:b/>
                <w:bCs/>
              </w:rPr>
              <w:t>Shin</w:t>
            </w:r>
          </w:p>
        </w:tc>
        <w:tc>
          <w:tcPr>
            <w:tcW w:w="2970" w:type="dxa"/>
          </w:tcPr>
          <w:p w14:paraId="16ADD870" w14:textId="77777777" w:rsidR="00D101BB" w:rsidRDefault="00000000">
            <w:pPr>
              <w:pStyle w:val="Compact"/>
            </w:pPr>
            <w:r>
              <w:t>300 (Implicit)</w:t>
            </w:r>
          </w:p>
        </w:tc>
        <w:tc>
          <w:tcPr>
            <w:tcW w:w="2970" w:type="dxa"/>
          </w:tcPr>
          <w:p w14:paraId="26550BEB" w14:textId="77777777" w:rsidR="00D101BB" w:rsidRDefault="00000000">
            <w:pPr>
              <w:pStyle w:val="Compact"/>
            </w:pPr>
            <w:r>
              <w:t>Associated with the inheritance portion for brothers.</w:t>
            </w:r>
          </w:p>
        </w:tc>
      </w:tr>
      <w:tr w:rsidR="00D101BB" w14:paraId="027DB13C" w14:textId="77777777">
        <w:tc>
          <w:tcPr>
            <w:tcW w:w="1980" w:type="dxa"/>
          </w:tcPr>
          <w:p w14:paraId="31526331" w14:textId="77777777" w:rsidR="00D101BB" w:rsidRDefault="00000000">
            <w:pPr>
              <w:pStyle w:val="Compact"/>
            </w:pPr>
            <w:r>
              <w:rPr>
                <w:b/>
                <w:bCs/>
              </w:rPr>
              <w:t>Ta</w:t>
            </w:r>
          </w:p>
        </w:tc>
        <w:tc>
          <w:tcPr>
            <w:tcW w:w="2970" w:type="dxa"/>
          </w:tcPr>
          <w:p w14:paraId="40B420B3" w14:textId="77777777" w:rsidR="00D101BB" w:rsidRDefault="00000000">
            <w:pPr>
              <w:pStyle w:val="Compact"/>
            </w:pPr>
            <w:r>
              <w:t>400 (Implicit)</w:t>
            </w:r>
          </w:p>
        </w:tc>
        <w:tc>
          <w:tcPr>
            <w:tcW w:w="2970" w:type="dxa"/>
          </w:tcPr>
          <w:p w14:paraId="59573AF5" w14:textId="77777777" w:rsidR="00D101BB" w:rsidRDefault="00000000">
            <w:pPr>
              <w:pStyle w:val="Compact"/>
            </w:pPr>
            <w:r>
              <w:t>Soil of the graves (Husayn, his father, the Imams, the Messenger of God).</w:t>
            </w:r>
          </w:p>
        </w:tc>
      </w:tr>
      <w:tr w:rsidR="00D101BB" w14:paraId="387F2843" w14:textId="77777777">
        <w:tc>
          <w:tcPr>
            <w:tcW w:w="1980" w:type="dxa"/>
          </w:tcPr>
          <w:p w14:paraId="2B04F150" w14:textId="77777777" w:rsidR="00D101BB" w:rsidRDefault="00000000">
            <w:pPr>
              <w:pStyle w:val="Compact"/>
            </w:pPr>
            <w:r>
              <w:rPr>
                <w:b/>
                <w:bCs/>
              </w:rPr>
              <w:t>Kha</w:t>
            </w:r>
          </w:p>
        </w:tc>
        <w:tc>
          <w:tcPr>
            <w:tcW w:w="2970" w:type="dxa"/>
          </w:tcPr>
          <w:p w14:paraId="77AA4B79" w14:textId="77777777" w:rsidR="00D101BB" w:rsidRDefault="00000000">
            <w:pPr>
              <w:pStyle w:val="Compact"/>
            </w:pPr>
            <w:r>
              <w:t>600 (Implicit)</w:t>
            </w:r>
          </w:p>
        </w:tc>
        <w:tc>
          <w:tcPr>
            <w:tcW w:w="2970" w:type="dxa"/>
          </w:tcPr>
          <w:p w14:paraId="5B1E67C0" w14:textId="77777777" w:rsidR="00D101BB" w:rsidRDefault="00000000">
            <w:pPr>
              <w:pStyle w:val="Compact"/>
            </w:pPr>
            <w:r>
              <w:t>Seclusion of oneness and imposition of the separation of attributes.</w:t>
            </w:r>
          </w:p>
        </w:tc>
      </w:tr>
      <w:tr w:rsidR="00D101BB" w14:paraId="647BE6A2" w14:textId="77777777">
        <w:tc>
          <w:tcPr>
            <w:tcW w:w="1980" w:type="dxa"/>
          </w:tcPr>
          <w:p w14:paraId="01386152" w14:textId="77777777" w:rsidR="00D101BB" w:rsidRDefault="00000000">
            <w:pPr>
              <w:pStyle w:val="Compact"/>
            </w:pPr>
            <w:r>
              <w:rPr>
                <w:b/>
                <w:bCs/>
              </w:rPr>
              <w:t>Dhal</w:t>
            </w:r>
          </w:p>
        </w:tc>
        <w:tc>
          <w:tcPr>
            <w:tcW w:w="2970" w:type="dxa"/>
          </w:tcPr>
          <w:p w14:paraId="6AFA2522" w14:textId="77777777" w:rsidR="00D101BB" w:rsidRDefault="00000000">
            <w:pPr>
              <w:pStyle w:val="Compact"/>
            </w:pPr>
            <w:r>
              <w:t>700 (Implicit)</w:t>
            </w:r>
          </w:p>
        </w:tc>
        <w:tc>
          <w:tcPr>
            <w:tcW w:w="2970" w:type="dxa"/>
          </w:tcPr>
          <w:p w14:paraId="196F78D9" w14:textId="77777777" w:rsidR="00D101BB" w:rsidRDefault="00000000">
            <w:pPr>
              <w:pStyle w:val="Compact"/>
            </w:pPr>
            <w:r>
              <w:t>Pinnacle of the Throne, Paradise, ranks, and everything named.</w:t>
            </w:r>
          </w:p>
        </w:tc>
      </w:tr>
      <w:tr w:rsidR="00D101BB" w14:paraId="4AD3EA8A" w14:textId="77777777">
        <w:tc>
          <w:tcPr>
            <w:tcW w:w="1980" w:type="dxa"/>
          </w:tcPr>
          <w:p w14:paraId="004BD1D6" w14:textId="77777777" w:rsidR="00D101BB" w:rsidRDefault="00000000">
            <w:pPr>
              <w:pStyle w:val="Compact"/>
            </w:pPr>
            <w:r>
              <w:rPr>
                <w:b/>
                <w:bCs/>
              </w:rPr>
              <w:t>Dad</w:t>
            </w:r>
          </w:p>
        </w:tc>
        <w:tc>
          <w:tcPr>
            <w:tcW w:w="2970" w:type="dxa"/>
          </w:tcPr>
          <w:p w14:paraId="77BDB151" w14:textId="77777777" w:rsidR="00D101BB" w:rsidRDefault="00000000">
            <w:pPr>
              <w:pStyle w:val="Compact"/>
            </w:pPr>
            <w:r>
              <w:t>800 (Implicit)</w:t>
            </w:r>
          </w:p>
        </w:tc>
        <w:tc>
          <w:tcPr>
            <w:tcW w:w="2970" w:type="dxa"/>
          </w:tcPr>
          <w:p w14:paraId="43486192" w14:textId="77777777" w:rsidR="00D101BB" w:rsidRDefault="00000000">
            <w:pPr>
              <w:pStyle w:val="Compact"/>
            </w:pPr>
            <w:r>
              <w:t>Associated with the 27th year of the writer’s age.</w:t>
            </w:r>
          </w:p>
        </w:tc>
      </w:tr>
      <w:tr w:rsidR="00D101BB" w14:paraId="68E774B5" w14:textId="77777777">
        <w:tc>
          <w:tcPr>
            <w:tcW w:w="1980" w:type="dxa"/>
          </w:tcPr>
          <w:p w14:paraId="3ED99B6E" w14:textId="77777777" w:rsidR="00D101BB" w:rsidRDefault="00000000">
            <w:pPr>
              <w:pStyle w:val="Compact"/>
            </w:pPr>
            <w:r>
              <w:rPr>
                <w:b/>
                <w:bCs/>
              </w:rPr>
              <w:t>Zha</w:t>
            </w:r>
          </w:p>
        </w:tc>
        <w:tc>
          <w:tcPr>
            <w:tcW w:w="2970" w:type="dxa"/>
          </w:tcPr>
          <w:p w14:paraId="3D2CA8FF" w14:textId="77777777" w:rsidR="00D101BB" w:rsidRDefault="00000000">
            <w:pPr>
              <w:pStyle w:val="Compact"/>
            </w:pPr>
            <w:r>
              <w:t>900 (Implicit)</w:t>
            </w:r>
          </w:p>
        </w:tc>
        <w:tc>
          <w:tcPr>
            <w:tcW w:w="2970" w:type="dxa"/>
          </w:tcPr>
          <w:p w14:paraId="755C16E6" w14:textId="77777777" w:rsidR="00D101BB" w:rsidRDefault="00000000">
            <w:pPr>
              <w:pStyle w:val="Compact"/>
            </w:pPr>
            <w:r>
              <w:t>The letter that God created at the end of the name of ’Ali.</w:t>
            </w:r>
          </w:p>
        </w:tc>
      </w:tr>
    </w:tbl>
    <w:p w14:paraId="12752709" w14:textId="77777777" w:rsidR="00D101BB"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D101BB" w14:paraId="5303A049" w14:textId="77777777" w:rsidTr="00D101BB">
        <w:trPr>
          <w:cnfStyle w:val="100000000000" w:firstRow="1" w:lastRow="0" w:firstColumn="0" w:lastColumn="0" w:oddVBand="0" w:evenVBand="0" w:oddHBand="0" w:evenHBand="0" w:firstRowFirstColumn="0" w:firstRowLastColumn="0" w:lastRowFirstColumn="0" w:lastRowLastColumn="0"/>
          <w:tblHeader/>
        </w:trPr>
        <w:tc>
          <w:tcPr>
            <w:tcW w:w="2640" w:type="dxa"/>
          </w:tcPr>
          <w:p w14:paraId="33675199" w14:textId="77777777" w:rsidR="00D101BB" w:rsidRDefault="00000000">
            <w:pPr>
              <w:pStyle w:val="Compact"/>
            </w:pPr>
            <w:r>
              <w:t>Term</w:t>
            </w:r>
          </w:p>
        </w:tc>
        <w:tc>
          <w:tcPr>
            <w:tcW w:w="2640" w:type="dxa"/>
          </w:tcPr>
          <w:p w14:paraId="1DB21F72" w14:textId="77777777" w:rsidR="00D101BB" w:rsidRDefault="00000000">
            <w:pPr>
              <w:pStyle w:val="Compact"/>
            </w:pPr>
            <w:r>
              <w:t>Numerical Value (if defined)</w:t>
            </w:r>
          </w:p>
        </w:tc>
        <w:tc>
          <w:tcPr>
            <w:tcW w:w="2640" w:type="dxa"/>
          </w:tcPr>
          <w:p w14:paraId="556D091E" w14:textId="77777777" w:rsidR="00D101BB" w:rsidRDefault="00000000">
            <w:pPr>
              <w:pStyle w:val="Compact"/>
            </w:pPr>
            <w:r>
              <w:t>Meaning</w:t>
            </w:r>
          </w:p>
        </w:tc>
      </w:tr>
      <w:tr w:rsidR="00D101BB" w14:paraId="0A3BBB8C" w14:textId="77777777">
        <w:tc>
          <w:tcPr>
            <w:tcW w:w="2640" w:type="dxa"/>
          </w:tcPr>
          <w:p w14:paraId="4D28E8EF" w14:textId="77777777" w:rsidR="00D101BB" w:rsidRDefault="00000000">
            <w:pPr>
              <w:pStyle w:val="Compact"/>
            </w:pPr>
            <w:r>
              <w:rPr>
                <w:b/>
                <w:bCs/>
              </w:rPr>
              <w:t>Hayy (The Living)</w:t>
            </w:r>
          </w:p>
        </w:tc>
        <w:tc>
          <w:tcPr>
            <w:tcW w:w="2640" w:type="dxa"/>
          </w:tcPr>
          <w:p w14:paraId="357CFF8D" w14:textId="77777777" w:rsidR="00D101BB" w:rsidRDefault="00000000">
            <w:pPr>
              <w:pStyle w:val="Compact"/>
            </w:pPr>
            <w:r>
              <w:t>18</w:t>
            </w:r>
          </w:p>
        </w:tc>
        <w:tc>
          <w:tcPr>
            <w:tcW w:w="2640" w:type="dxa"/>
          </w:tcPr>
          <w:p w14:paraId="17649F30" w14:textId="77777777" w:rsidR="00D101BB" w:rsidRDefault="00000000">
            <w:pPr>
              <w:pStyle w:val="Compact"/>
            </w:pPr>
            <w:r>
              <w:t>The number of the Letters of the Living.</w:t>
            </w:r>
          </w:p>
        </w:tc>
      </w:tr>
      <w:tr w:rsidR="00D101BB" w14:paraId="2673F56A" w14:textId="77777777">
        <w:tc>
          <w:tcPr>
            <w:tcW w:w="2640" w:type="dxa"/>
          </w:tcPr>
          <w:p w14:paraId="3096ABCC" w14:textId="77777777" w:rsidR="00D101BB" w:rsidRDefault="00000000">
            <w:pPr>
              <w:pStyle w:val="Compact"/>
            </w:pPr>
            <w:r>
              <w:rPr>
                <w:b/>
                <w:bCs/>
              </w:rPr>
              <w:t>Vahid (Unity)</w:t>
            </w:r>
          </w:p>
        </w:tc>
        <w:tc>
          <w:tcPr>
            <w:tcW w:w="2640" w:type="dxa"/>
          </w:tcPr>
          <w:p w14:paraId="1F4984F5" w14:textId="77777777" w:rsidR="00D101BB" w:rsidRDefault="00000000">
            <w:pPr>
              <w:pStyle w:val="Compact"/>
            </w:pPr>
            <w:r>
              <w:t>19</w:t>
            </w:r>
          </w:p>
        </w:tc>
        <w:tc>
          <w:tcPr>
            <w:tcW w:w="2640" w:type="dxa"/>
          </w:tcPr>
          <w:p w14:paraId="627E684B" w14:textId="77777777" w:rsidR="00D101BB" w:rsidRDefault="00000000">
            <w:pPr>
              <w:pStyle w:val="Compact"/>
            </w:pPr>
            <w:r>
              <w:t>The number of the Signs of Unity, Manifestations, and the 19 units that revolve. It is the numerical basis for the Bayán (19 months, 19 days).</w:t>
            </w:r>
          </w:p>
        </w:tc>
      </w:tr>
      <w:tr w:rsidR="00D101BB" w14:paraId="58A9FD9E" w14:textId="77777777">
        <w:tc>
          <w:tcPr>
            <w:tcW w:w="2640" w:type="dxa"/>
          </w:tcPr>
          <w:p w14:paraId="499ABA20" w14:textId="77777777" w:rsidR="00D101BB" w:rsidRDefault="00000000">
            <w:pPr>
              <w:pStyle w:val="Compact"/>
            </w:pPr>
            <w:r>
              <w:rPr>
                <w:b/>
                <w:bCs/>
              </w:rPr>
              <w:t>Kull Shay’ (All Things)</w:t>
            </w:r>
          </w:p>
        </w:tc>
        <w:tc>
          <w:tcPr>
            <w:tcW w:w="2640" w:type="dxa"/>
          </w:tcPr>
          <w:p w14:paraId="4FE33690" w14:textId="77777777" w:rsidR="00D101BB" w:rsidRDefault="00000000">
            <w:pPr>
              <w:pStyle w:val="Compact"/>
            </w:pPr>
            <w:r>
              <w:t>361 (19 x 19)</w:t>
            </w:r>
          </w:p>
        </w:tc>
        <w:tc>
          <w:tcPr>
            <w:tcW w:w="2640" w:type="dxa"/>
          </w:tcPr>
          <w:p w14:paraId="5AB12374" w14:textId="77777777" w:rsidR="00D101BB" w:rsidRDefault="00000000">
            <w:pPr>
              <w:pStyle w:val="Compact"/>
            </w:pPr>
            <w:r>
              <w:t xml:space="preserve">The totality of creation, representing the number of the </w:t>
            </w:r>
            <w:r>
              <w:lastRenderedPageBreak/>
              <w:t>year.</w:t>
            </w:r>
          </w:p>
        </w:tc>
      </w:tr>
      <w:tr w:rsidR="00D101BB" w14:paraId="75EE2103" w14:textId="77777777">
        <w:tc>
          <w:tcPr>
            <w:tcW w:w="2640" w:type="dxa"/>
          </w:tcPr>
          <w:p w14:paraId="0C73867F" w14:textId="77777777" w:rsidR="00D101BB" w:rsidRDefault="00000000">
            <w:pPr>
              <w:pStyle w:val="Compact"/>
            </w:pPr>
            <w:r>
              <w:rPr>
                <w:b/>
                <w:bCs/>
              </w:rPr>
              <w:lastRenderedPageBreak/>
              <w:t>Mustaghath (One Invoked for Help)</w:t>
            </w:r>
          </w:p>
        </w:tc>
        <w:tc>
          <w:tcPr>
            <w:tcW w:w="2640" w:type="dxa"/>
          </w:tcPr>
          <w:p w14:paraId="46FB5F6C" w14:textId="77777777" w:rsidR="00D101BB" w:rsidRDefault="00000000">
            <w:pPr>
              <w:pStyle w:val="Compact"/>
            </w:pPr>
            <w:r>
              <w:t>2010 (Implicit)</w:t>
            </w:r>
          </w:p>
        </w:tc>
        <w:tc>
          <w:tcPr>
            <w:tcW w:w="2640" w:type="dxa"/>
          </w:tcPr>
          <w:p w14:paraId="34888F4C" w14:textId="77777777" w:rsidR="00D101BB" w:rsidRDefault="00000000">
            <w:pPr>
              <w:pStyle w:val="Compact"/>
            </w:pPr>
            <w:r>
              <w:t>The ultimate number of the divine names. The number is related to the maximum limit of names revealed.</w:t>
            </w:r>
          </w:p>
        </w:tc>
      </w:tr>
      <w:tr w:rsidR="00D101BB" w14:paraId="77BAD3B8" w14:textId="77777777">
        <w:tc>
          <w:tcPr>
            <w:tcW w:w="2640" w:type="dxa"/>
          </w:tcPr>
          <w:p w14:paraId="4B755817" w14:textId="77777777" w:rsidR="00D101BB" w:rsidRDefault="00000000">
            <w:pPr>
              <w:pStyle w:val="Compact"/>
            </w:pPr>
            <w:r>
              <w:rPr>
                <w:b/>
                <w:bCs/>
              </w:rPr>
              <w:t>Baha (Splendor)</w:t>
            </w:r>
          </w:p>
        </w:tc>
        <w:tc>
          <w:tcPr>
            <w:tcW w:w="2640" w:type="dxa"/>
          </w:tcPr>
          <w:p w14:paraId="6FC148B0" w14:textId="77777777" w:rsidR="00D101BB" w:rsidRDefault="00000000">
            <w:pPr>
              <w:pStyle w:val="Compact"/>
            </w:pPr>
            <w:r>
              <w:t>9 (Implicit)</w:t>
            </w:r>
          </w:p>
        </w:tc>
        <w:tc>
          <w:tcPr>
            <w:tcW w:w="2640" w:type="dxa"/>
          </w:tcPr>
          <w:p w14:paraId="650E7C13" w14:textId="77777777" w:rsidR="00D101BB" w:rsidRDefault="00000000">
            <w:pPr>
              <w:pStyle w:val="Compact"/>
            </w:pPr>
            <w:r>
              <w:t>A name of God. The number is associated with the name of Tahirih and Tehran. The month of Baha is singled out for Him Whom God shall make manifest.</w:t>
            </w:r>
          </w:p>
        </w:tc>
      </w:tr>
      <w:tr w:rsidR="00D101BB" w14:paraId="25C0DCEB" w14:textId="77777777">
        <w:tc>
          <w:tcPr>
            <w:tcW w:w="2640" w:type="dxa"/>
          </w:tcPr>
          <w:p w14:paraId="55592C7C" w14:textId="77777777" w:rsidR="00D101BB" w:rsidRDefault="00000000">
            <w:pPr>
              <w:pStyle w:val="Compact"/>
            </w:pPr>
            <w:r>
              <w:rPr>
                <w:b/>
                <w:bCs/>
              </w:rPr>
              <w:t>Huva (He)</w:t>
            </w:r>
          </w:p>
        </w:tc>
        <w:tc>
          <w:tcPr>
            <w:tcW w:w="2640" w:type="dxa"/>
          </w:tcPr>
          <w:p w14:paraId="590C6796" w14:textId="77777777" w:rsidR="00D101BB" w:rsidRDefault="00000000">
            <w:pPr>
              <w:pStyle w:val="Compact"/>
            </w:pPr>
            <w:r>
              <w:t>11 (Implicit)</w:t>
            </w:r>
          </w:p>
        </w:tc>
        <w:tc>
          <w:tcPr>
            <w:tcW w:w="2640" w:type="dxa"/>
          </w:tcPr>
          <w:p w14:paraId="4BEEDDD4" w14:textId="77777777" w:rsidR="00D101BB" w:rsidRDefault="00000000">
            <w:pPr>
              <w:pStyle w:val="Compact"/>
            </w:pPr>
            <w:r>
              <w:t>The number 11 is the age where fasting becomes incumbent. The word Huva (He) is the essence of the mystery of the Point.</w:t>
            </w:r>
          </w:p>
        </w:tc>
      </w:tr>
    </w:tbl>
    <w:p w14:paraId="72E7E11C" w14:textId="77777777" w:rsidR="00D101BB" w:rsidRDefault="00000000">
      <w:r>
        <w:br w:type="page"/>
      </w:r>
    </w:p>
    <w:p w14:paraId="44B3E2C9" w14:textId="77777777" w:rsidR="00D101BB" w:rsidRDefault="00000000">
      <w:pPr>
        <w:pStyle w:val="Heading1"/>
      </w:pPr>
      <w:bookmarkStart w:id="439" w:name="appendix-6-child-development-model"/>
      <w:bookmarkStart w:id="440" w:name="_Toc220447263"/>
      <w:bookmarkEnd w:id="437"/>
      <w:r>
        <w:lastRenderedPageBreak/>
        <w:t>34. Appendix 6: Child Development Model</w:t>
      </w:r>
      <w:bookmarkEnd w:id="440"/>
    </w:p>
    <w:p w14:paraId="44101D59" w14:textId="77777777" w:rsidR="00D101BB" w:rsidRDefault="00000000">
      <w:pPr>
        <w:pStyle w:val="Heading2"/>
      </w:pPr>
      <w:bookmarkStart w:id="441"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D101BB" w14:paraId="738B9193" w14:textId="77777777" w:rsidTr="00D101BB">
        <w:trPr>
          <w:cnfStyle w:val="100000000000" w:firstRow="1" w:lastRow="0" w:firstColumn="0" w:lastColumn="0" w:oddVBand="0" w:evenVBand="0" w:oddHBand="0" w:evenHBand="0" w:firstRowFirstColumn="0" w:firstRowLastColumn="0" w:lastRowFirstColumn="0" w:lastRowLastColumn="0"/>
          <w:tblHeader/>
        </w:trPr>
        <w:tc>
          <w:tcPr>
            <w:tcW w:w="1540" w:type="dxa"/>
          </w:tcPr>
          <w:p w14:paraId="3942C17D" w14:textId="77777777" w:rsidR="00D101BB" w:rsidRDefault="00000000">
            <w:pPr>
              <w:pStyle w:val="Compact"/>
            </w:pPr>
            <w:r>
              <w:t>Approx. Age</w:t>
            </w:r>
          </w:p>
        </w:tc>
        <w:tc>
          <w:tcPr>
            <w:tcW w:w="1540" w:type="dxa"/>
          </w:tcPr>
          <w:p w14:paraId="5105B04D" w14:textId="77777777" w:rsidR="00D101BB" w:rsidRDefault="00000000">
            <w:pPr>
              <w:pStyle w:val="Compact"/>
            </w:pPr>
            <w:r>
              <w:t>Arabic Name</w:t>
            </w:r>
          </w:p>
        </w:tc>
        <w:tc>
          <w:tcPr>
            <w:tcW w:w="1540" w:type="dxa"/>
          </w:tcPr>
          <w:p w14:paraId="62495648" w14:textId="77777777" w:rsidR="00D101BB" w:rsidRDefault="00000000">
            <w:pPr>
              <w:pStyle w:val="Compact"/>
            </w:pPr>
            <w:r>
              <w:t>English Name</w:t>
            </w:r>
          </w:p>
        </w:tc>
        <w:tc>
          <w:tcPr>
            <w:tcW w:w="3300" w:type="dxa"/>
          </w:tcPr>
          <w:p w14:paraId="327FFFF8" w14:textId="77777777" w:rsidR="00D101BB" w:rsidRDefault="00000000">
            <w:pPr>
              <w:pStyle w:val="Compact"/>
            </w:pPr>
            <w:r>
              <w:t>Developmental Theme</w:t>
            </w:r>
          </w:p>
        </w:tc>
      </w:tr>
      <w:tr w:rsidR="00D101BB" w14:paraId="7322D821" w14:textId="77777777">
        <w:tc>
          <w:tcPr>
            <w:tcW w:w="1540" w:type="dxa"/>
          </w:tcPr>
          <w:p w14:paraId="4C5CB55A" w14:textId="77777777" w:rsidR="00D101BB" w:rsidRDefault="00000000">
            <w:pPr>
              <w:pStyle w:val="Compact"/>
            </w:pPr>
            <w:r>
              <w:t>0–1</w:t>
            </w:r>
          </w:p>
        </w:tc>
        <w:tc>
          <w:tcPr>
            <w:tcW w:w="1540" w:type="dxa"/>
          </w:tcPr>
          <w:p w14:paraId="1BA62EC4" w14:textId="77777777" w:rsidR="00D101BB" w:rsidRDefault="00000000">
            <w:pPr>
              <w:pStyle w:val="Compact"/>
            </w:pPr>
            <w:r>
              <w:t>Bahá’ (بهاء)</w:t>
            </w:r>
          </w:p>
        </w:tc>
        <w:tc>
          <w:tcPr>
            <w:tcW w:w="1540" w:type="dxa"/>
          </w:tcPr>
          <w:p w14:paraId="515CCC5A" w14:textId="77777777" w:rsidR="00D101BB" w:rsidRDefault="00000000">
            <w:pPr>
              <w:pStyle w:val="Compact"/>
            </w:pPr>
            <w:r>
              <w:t>Splendor</w:t>
            </w:r>
          </w:p>
        </w:tc>
        <w:tc>
          <w:tcPr>
            <w:tcW w:w="3300" w:type="dxa"/>
          </w:tcPr>
          <w:p w14:paraId="7018668B" w14:textId="77777777" w:rsidR="00D101BB" w:rsidRDefault="00000000">
            <w:pPr>
              <w:pStyle w:val="Compact"/>
            </w:pPr>
            <w:r>
              <w:t>The soul awakens to existence, radiant and receptive, reflecting divine beauty. This is the first awareness of life’s light and the sacredness of being.</w:t>
            </w:r>
          </w:p>
        </w:tc>
      </w:tr>
      <w:tr w:rsidR="00D101BB" w14:paraId="4C086DDA" w14:textId="77777777">
        <w:tc>
          <w:tcPr>
            <w:tcW w:w="1540" w:type="dxa"/>
          </w:tcPr>
          <w:p w14:paraId="1ACA7116" w14:textId="77777777" w:rsidR="00D101BB" w:rsidRDefault="00000000">
            <w:pPr>
              <w:pStyle w:val="Compact"/>
            </w:pPr>
            <w:r>
              <w:t>1–2</w:t>
            </w:r>
          </w:p>
        </w:tc>
        <w:tc>
          <w:tcPr>
            <w:tcW w:w="1540" w:type="dxa"/>
          </w:tcPr>
          <w:p w14:paraId="63611FA6" w14:textId="77777777" w:rsidR="00D101BB" w:rsidRDefault="00000000">
            <w:pPr>
              <w:pStyle w:val="Compact"/>
            </w:pPr>
            <w:r>
              <w:t>Jalál (جلال)</w:t>
            </w:r>
          </w:p>
        </w:tc>
        <w:tc>
          <w:tcPr>
            <w:tcW w:w="1540" w:type="dxa"/>
          </w:tcPr>
          <w:p w14:paraId="20080829" w14:textId="77777777" w:rsidR="00D101BB" w:rsidRDefault="00000000">
            <w:pPr>
              <w:pStyle w:val="Compact"/>
            </w:pPr>
            <w:r>
              <w:t>Glory</w:t>
            </w:r>
          </w:p>
        </w:tc>
        <w:tc>
          <w:tcPr>
            <w:tcW w:w="3300" w:type="dxa"/>
          </w:tcPr>
          <w:p w14:paraId="6F2DD31A" w14:textId="77777777" w:rsidR="00D101BB" w:rsidRDefault="00000000">
            <w:pPr>
              <w:pStyle w:val="Compact"/>
            </w:pPr>
            <w:r>
              <w:t>The infant discovers the majesty of love through attachment and trust, sensing protection and reverence in caregivers, laying the foundation for awe before God.</w:t>
            </w:r>
          </w:p>
        </w:tc>
      </w:tr>
      <w:tr w:rsidR="00D101BB" w14:paraId="67C65BC9" w14:textId="77777777">
        <w:tc>
          <w:tcPr>
            <w:tcW w:w="1540" w:type="dxa"/>
          </w:tcPr>
          <w:p w14:paraId="7A6B2320" w14:textId="77777777" w:rsidR="00D101BB" w:rsidRDefault="00000000">
            <w:pPr>
              <w:pStyle w:val="Compact"/>
            </w:pPr>
            <w:r>
              <w:t>2–3</w:t>
            </w:r>
          </w:p>
        </w:tc>
        <w:tc>
          <w:tcPr>
            <w:tcW w:w="1540" w:type="dxa"/>
          </w:tcPr>
          <w:p w14:paraId="7B2F8825" w14:textId="77777777" w:rsidR="00D101BB" w:rsidRDefault="00000000">
            <w:pPr>
              <w:pStyle w:val="Compact"/>
            </w:pPr>
            <w:r>
              <w:t>Jamál (جمال)</w:t>
            </w:r>
          </w:p>
        </w:tc>
        <w:tc>
          <w:tcPr>
            <w:tcW w:w="1540" w:type="dxa"/>
          </w:tcPr>
          <w:p w14:paraId="6986E7A7" w14:textId="77777777" w:rsidR="00D101BB" w:rsidRDefault="00000000">
            <w:pPr>
              <w:pStyle w:val="Compact"/>
            </w:pPr>
            <w:r>
              <w:t>Beauty</w:t>
            </w:r>
          </w:p>
        </w:tc>
        <w:tc>
          <w:tcPr>
            <w:tcW w:w="3300" w:type="dxa"/>
          </w:tcPr>
          <w:p w14:paraId="7771E761" w14:textId="77777777" w:rsidR="00D101BB" w:rsidRDefault="00000000">
            <w:pPr>
              <w:pStyle w:val="Compact"/>
            </w:pPr>
            <w:r>
              <w:t>Joy, play, and affection blossom. The child learns harmony and attraction, feeling the beauty of creation and the delight of being loved and loving.</w:t>
            </w:r>
          </w:p>
        </w:tc>
      </w:tr>
      <w:tr w:rsidR="00D101BB" w14:paraId="053C7024" w14:textId="77777777">
        <w:tc>
          <w:tcPr>
            <w:tcW w:w="1540" w:type="dxa"/>
          </w:tcPr>
          <w:p w14:paraId="3FBC2F6C" w14:textId="77777777" w:rsidR="00D101BB" w:rsidRDefault="00000000">
            <w:pPr>
              <w:pStyle w:val="Compact"/>
            </w:pPr>
            <w:r>
              <w:t>3–4</w:t>
            </w:r>
          </w:p>
        </w:tc>
        <w:tc>
          <w:tcPr>
            <w:tcW w:w="1540" w:type="dxa"/>
          </w:tcPr>
          <w:p w14:paraId="31741050" w14:textId="77777777" w:rsidR="00D101BB" w:rsidRDefault="00000000">
            <w:pPr>
              <w:pStyle w:val="Compact"/>
            </w:pPr>
            <w:r>
              <w:t>’Aẓamat (عظمة)</w:t>
            </w:r>
          </w:p>
        </w:tc>
        <w:tc>
          <w:tcPr>
            <w:tcW w:w="1540" w:type="dxa"/>
          </w:tcPr>
          <w:p w14:paraId="4CA28AE1" w14:textId="77777777" w:rsidR="00D101BB" w:rsidRDefault="00000000">
            <w:pPr>
              <w:pStyle w:val="Compact"/>
            </w:pPr>
            <w:r>
              <w:t>Grandeur</w:t>
            </w:r>
          </w:p>
        </w:tc>
        <w:tc>
          <w:tcPr>
            <w:tcW w:w="3300" w:type="dxa"/>
          </w:tcPr>
          <w:p w14:paraId="12B6ADF6" w14:textId="77777777" w:rsidR="00D101BB" w:rsidRDefault="00000000">
            <w:pPr>
              <w:pStyle w:val="Compact"/>
            </w:pPr>
            <w:r>
              <w:t>Expanding curiosity, the child begins to perceive vastness and order in the world. A sense of wonder and respect for greatness takes root.</w:t>
            </w:r>
          </w:p>
        </w:tc>
      </w:tr>
      <w:tr w:rsidR="00D101BB" w14:paraId="0CABCFE1" w14:textId="77777777">
        <w:tc>
          <w:tcPr>
            <w:tcW w:w="1540" w:type="dxa"/>
          </w:tcPr>
          <w:p w14:paraId="7AA6CA46" w14:textId="77777777" w:rsidR="00D101BB" w:rsidRDefault="00000000">
            <w:pPr>
              <w:pStyle w:val="Compact"/>
            </w:pPr>
            <w:r>
              <w:t>4–5</w:t>
            </w:r>
          </w:p>
        </w:tc>
        <w:tc>
          <w:tcPr>
            <w:tcW w:w="1540" w:type="dxa"/>
          </w:tcPr>
          <w:p w14:paraId="6BAADE48" w14:textId="77777777" w:rsidR="00D101BB" w:rsidRDefault="00000000">
            <w:pPr>
              <w:pStyle w:val="Compact"/>
            </w:pPr>
            <w:r>
              <w:t>Núr (نور)</w:t>
            </w:r>
          </w:p>
        </w:tc>
        <w:tc>
          <w:tcPr>
            <w:tcW w:w="1540" w:type="dxa"/>
          </w:tcPr>
          <w:p w14:paraId="151E5DEE" w14:textId="77777777" w:rsidR="00D101BB" w:rsidRDefault="00000000">
            <w:pPr>
              <w:pStyle w:val="Compact"/>
            </w:pPr>
            <w:r>
              <w:t>Light</w:t>
            </w:r>
          </w:p>
        </w:tc>
        <w:tc>
          <w:tcPr>
            <w:tcW w:w="3300" w:type="dxa"/>
          </w:tcPr>
          <w:p w14:paraId="49062AFC" w14:textId="77777777" w:rsidR="00D101BB" w:rsidRDefault="00000000">
            <w:pPr>
              <w:pStyle w:val="Compact"/>
            </w:pPr>
            <w:r>
              <w:t>Awareness sharpens as understanding grows. The child names, identifies, and learns through light—discovering meaning and the joy of illumination and learning.</w:t>
            </w:r>
          </w:p>
        </w:tc>
      </w:tr>
      <w:tr w:rsidR="00D101BB" w14:paraId="3E205E06" w14:textId="77777777">
        <w:tc>
          <w:tcPr>
            <w:tcW w:w="1540" w:type="dxa"/>
          </w:tcPr>
          <w:p w14:paraId="3652A568" w14:textId="77777777" w:rsidR="00D101BB" w:rsidRDefault="00000000">
            <w:pPr>
              <w:pStyle w:val="Compact"/>
            </w:pPr>
            <w:r>
              <w:t>5–6</w:t>
            </w:r>
          </w:p>
        </w:tc>
        <w:tc>
          <w:tcPr>
            <w:tcW w:w="1540" w:type="dxa"/>
          </w:tcPr>
          <w:p w14:paraId="1BA0693D" w14:textId="77777777" w:rsidR="00D101BB" w:rsidRDefault="00000000">
            <w:pPr>
              <w:pStyle w:val="Compact"/>
            </w:pPr>
            <w:r>
              <w:t>Raḥmat (رحمة)</w:t>
            </w:r>
          </w:p>
        </w:tc>
        <w:tc>
          <w:tcPr>
            <w:tcW w:w="1540" w:type="dxa"/>
          </w:tcPr>
          <w:p w14:paraId="73F2168F" w14:textId="77777777" w:rsidR="00D101BB" w:rsidRDefault="00000000">
            <w:pPr>
              <w:pStyle w:val="Compact"/>
            </w:pPr>
            <w:r>
              <w:t>Mercy</w:t>
            </w:r>
          </w:p>
        </w:tc>
        <w:tc>
          <w:tcPr>
            <w:tcW w:w="3300" w:type="dxa"/>
          </w:tcPr>
          <w:p w14:paraId="29585E24" w14:textId="77777777" w:rsidR="00D101BB" w:rsidRDefault="00000000">
            <w:pPr>
              <w:pStyle w:val="Compact"/>
            </w:pPr>
            <w:r>
              <w:t>Compassion awakens as the child begins to care for others. Empathy, tenderness, and forgiveness become part of emotional life and social connection.</w:t>
            </w:r>
          </w:p>
        </w:tc>
      </w:tr>
      <w:tr w:rsidR="00D101BB" w14:paraId="57B6550F" w14:textId="77777777">
        <w:tc>
          <w:tcPr>
            <w:tcW w:w="1540" w:type="dxa"/>
          </w:tcPr>
          <w:p w14:paraId="7AC3E8F0" w14:textId="77777777" w:rsidR="00D101BB" w:rsidRDefault="00000000">
            <w:pPr>
              <w:pStyle w:val="Compact"/>
            </w:pPr>
            <w:r>
              <w:t>6–7</w:t>
            </w:r>
          </w:p>
        </w:tc>
        <w:tc>
          <w:tcPr>
            <w:tcW w:w="1540" w:type="dxa"/>
          </w:tcPr>
          <w:p w14:paraId="48CC3A72" w14:textId="77777777" w:rsidR="00D101BB" w:rsidRDefault="00000000">
            <w:pPr>
              <w:pStyle w:val="Compact"/>
            </w:pPr>
            <w:r>
              <w:t>Kalimát (كلمات)</w:t>
            </w:r>
          </w:p>
        </w:tc>
        <w:tc>
          <w:tcPr>
            <w:tcW w:w="1540" w:type="dxa"/>
          </w:tcPr>
          <w:p w14:paraId="5DEAF99C" w14:textId="77777777" w:rsidR="00D101BB" w:rsidRDefault="00000000">
            <w:pPr>
              <w:pStyle w:val="Compact"/>
            </w:pPr>
            <w:r>
              <w:t>Words</w:t>
            </w:r>
          </w:p>
        </w:tc>
        <w:tc>
          <w:tcPr>
            <w:tcW w:w="3300" w:type="dxa"/>
          </w:tcPr>
          <w:p w14:paraId="1A76B97B" w14:textId="77777777" w:rsidR="00D101BB" w:rsidRDefault="00000000">
            <w:pPr>
              <w:pStyle w:val="Compact"/>
            </w:pPr>
            <w:r>
              <w:t>Speech and comprehension deepen. The child learns the creative power of words, recognizing truth, honesty, and communication as spiritual acts.</w:t>
            </w:r>
          </w:p>
        </w:tc>
      </w:tr>
      <w:tr w:rsidR="00D101BB" w14:paraId="34DB7095" w14:textId="77777777">
        <w:tc>
          <w:tcPr>
            <w:tcW w:w="1540" w:type="dxa"/>
          </w:tcPr>
          <w:p w14:paraId="08EA1531" w14:textId="77777777" w:rsidR="00D101BB" w:rsidRDefault="00000000">
            <w:pPr>
              <w:pStyle w:val="Compact"/>
            </w:pPr>
            <w:r>
              <w:t>7–8</w:t>
            </w:r>
          </w:p>
        </w:tc>
        <w:tc>
          <w:tcPr>
            <w:tcW w:w="1540" w:type="dxa"/>
          </w:tcPr>
          <w:p w14:paraId="173BAC21" w14:textId="77777777" w:rsidR="00D101BB" w:rsidRDefault="00000000">
            <w:pPr>
              <w:pStyle w:val="Compact"/>
            </w:pPr>
            <w:r>
              <w:t>Kamál (كمال)</w:t>
            </w:r>
          </w:p>
        </w:tc>
        <w:tc>
          <w:tcPr>
            <w:tcW w:w="1540" w:type="dxa"/>
          </w:tcPr>
          <w:p w14:paraId="674731B9" w14:textId="77777777" w:rsidR="00D101BB" w:rsidRDefault="00000000">
            <w:pPr>
              <w:pStyle w:val="Compact"/>
            </w:pPr>
            <w:r>
              <w:t>Perfection</w:t>
            </w:r>
          </w:p>
        </w:tc>
        <w:tc>
          <w:tcPr>
            <w:tcW w:w="3300" w:type="dxa"/>
          </w:tcPr>
          <w:p w14:paraId="314B67D7" w14:textId="77777777" w:rsidR="00D101BB" w:rsidRDefault="00000000">
            <w:pPr>
              <w:pStyle w:val="Compact"/>
            </w:pPr>
            <w:r>
              <w:t>Awareness of right and wrong matures. The child seeks to act correctly, striving toward goodness and self-improvement with growing self-discipline and sincerity.</w:t>
            </w:r>
          </w:p>
        </w:tc>
      </w:tr>
      <w:tr w:rsidR="00D101BB" w14:paraId="30E3397B" w14:textId="77777777">
        <w:tc>
          <w:tcPr>
            <w:tcW w:w="1540" w:type="dxa"/>
          </w:tcPr>
          <w:p w14:paraId="617AD6EC" w14:textId="77777777" w:rsidR="00D101BB" w:rsidRDefault="00000000">
            <w:pPr>
              <w:pStyle w:val="Compact"/>
            </w:pPr>
            <w:r>
              <w:t>8–9</w:t>
            </w:r>
          </w:p>
        </w:tc>
        <w:tc>
          <w:tcPr>
            <w:tcW w:w="1540" w:type="dxa"/>
          </w:tcPr>
          <w:p w14:paraId="409410EC" w14:textId="77777777" w:rsidR="00D101BB" w:rsidRDefault="00000000">
            <w:pPr>
              <w:pStyle w:val="Compact"/>
            </w:pPr>
            <w:r>
              <w:t>Asmá’ (أسماء)</w:t>
            </w:r>
          </w:p>
        </w:tc>
        <w:tc>
          <w:tcPr>
            <w:tcW w:w="1540" w:type="dxa"/>
          </w:tcPr>
          <w:p w14:paraId="0B5A0AE0" w14:textId="77777777" w:rsidR="00D101BB" w:rsidRDefault="00000000">
            <w:pPr>
              <w:pStyle w:val="Compact"/>
            </w:pPr>
            <w:r>
              <w:t>Names</w:t>
            </w:r>
          </w:p>
        </w:tc>
        <w:tc>
          <w:tcPr>
            <w:tcW w:w="3300" w:type="dxa"/>
          </w:tcPr>
          <w:p w14:paraId="185FDE63" w14:textId="77777777" w:rsidR="00D101BB"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D101BB" w14:paraId="4BDAE215" w14:textId="77777777">
        <w:tc>
          <w:tcPr>
            <w:tcW w:w="1540" w:type="dxa"/>
          </w:tcPr>
          <w:p w14:paraId="18210265" w14:textId="77777777" w:rsidR="00D101BB" w:rsidRDefault="00000000">
            <w:pPr>
              <w:pStyle w:val="Compact"/>
            </w:pPr>
            <w:r>
              <w:lastRenderedPageBreak/>
              <w:t>9–10</w:t>
            </w:r>
          </w:p>
        </w:tc>
        <w:tc>
          <w:tcPr>
            <w:tcW w:w="1540" w:type="dxa"/>
          </w:tcPr>
          <w:p w14:paraId="4565A6F2" w14:textId="77777777" w:rsidR="00D101BB" w:rsidRDefault="00000000">
            <w:pPr>
              <w:pStyle w:val="Compact"/>
            </w:pPr>
            <w:r>
              <w:t>’Izzat (عزة)</w:t>
            </w:r>
          </w:p>
        </w:tc>
        <w:tc>
          <w:tcPr>
            <w:tcW w:w="1540" w:type="dxa"/>
          </w:tcPr>
          <w:p w14:paraId="67C26BFA" w14:textId="77777777" w:rsidR="00D101BB" w:rsidRDefault="00000000">
            <w:pPr>
              <w:pStyle w:val="Compact"/>
            </w:pPr>
            <w:r>
              <w:t>Might</w:t>
            </w:r>
          </w:p>
        </w:tc>
        <w:tc>
          <w:tcPr>
            <w:tcW w:w="3300" w:type="dxa"/>
          </w:tcPr>
          <w:p w14:paraId="28B53C66" w14:textId="77777777" w:rsidR="00D101BB" w:rsidRDefault="00000000">
            <w:pPr>
              <w:pStyle w:val="Compact"/>
            </w:pPr>
            <w:r>
              <w:t>Confidence and independence develop. The child feels inner strength and begins to test limits, learning that true might is tempered by humility.</w:t>
            </w:r>
          </w:p>
        </w:tc>
      </w:tr>
      <w:tr w:rsidR="00D101BB" w14:paraId="06D29A03" w14:textId="77777777">
        <w:tc>
          <w:tcPr>
            <w:tcW w:w="1540" w:type="dxa"/>
          </w:tcPr>
          <w:p w14:paraId="27200EFB" w14:textId="77777777" w:rsidR="00D101BB" w:rsidRDefault="00000000">
            <w:pPr>
              <w:pStyle w:val="Compact"/>
            </w:pPr>
            <w:r>
              <w:t>10–11</w:t>
            </w:r>
          </w:p>
        </w:tc>
        <w:tc>
          <w:tcPr>
            <w:tcW w:w="1540" w:type="dxa"/>
          </w:tcPr>
          <w:p w14:paraId="13EB7460" w14:textId="77777777" w:rsidR="00D101BB" w:rsidRDefault="00000000">
            <w:pPr>
              <w:pStyle w:val="Compact"/>
            </w:pPr>
            <w:r>
              <w:t>Mashíyyat (مشية)</w:t>
            </w:r>
          </w:p>
        </w:tc>
        <w:tc>
          <w:tcPr>
            <w:tcW w:w="1540" w:type="dxa"/>
          </w:tcPr>
          <w:p w14:paraId="4ADC3B66" w14:textId="77777777" w:rsidR="00D101BB" w:rsidRDefault="00000000">
            <w:pPr>
              <w:pStyle w:val="Compact"/>
            </w:pPr>
            <w:r>
              <w:t>Will</w:t>
            </w:r>
          </w:p>
        </w:tc>
        <w:tc>
          <w:tcPr>
            <w:tcW w:w="3300" w:type="dxa"/>
          </w:tcPr>
          <w:p w14:paraId="7DDF9E8E" w14:textId="77777777" w:rsidR="00D101BB" w:rsidRDefault="00000000">
            <w:pPr>
              <w:pStyle w:val="Compact"/>
            </w:pPr>
            <w:r>
              <w:t>The sense of choice awakens. The young mind begins to understand purpose, intention, and the difference between impulse and deliberate action.</w:t>
            </w:r>
          </w:p>
        </w:tc>
      </w:tr>
      <w:tr w:rsidR="00D101BB" w14:paraId="2C7F0915" w14:textId="77777777">
        <w:tc>
          <w:tcPr>
            <w:tcW w:w="1540" w:type="dxa"/>
          </w:tcPr>
          <w:p w14:paraId="586B1245" w14:textId="77777777" w:rsidR="00D101BB" w:rsidRDefault="00000000">
            <w:pPr>
              <w:pStyle w:val="Compact"/>
            </w:pPr>
            <w:r>
              <w:t>11–12</w:t>
            </w:r>
          </w:p>
        </w:tc>
        <w:tc>
          <w:tcPr>
            <w:tcW w:w="1540" w:type="dxa"/>
          </w:tcPr>
          <w:p w14:paraId="1EA8CF37" w14:textId="77777777" w:rsidR="00D101BB" w:rsidRDefault="00000000">
            <w:pPr>
              <w:pStyle w:val="Compact"/>
            </w:pPr>
            <w:r>
              <w:t>’Ilm (علم)</w:t>
            </w:r>
          </w:p>
        </w:tc>
        <w:tc>
          <w:tcPr>
            <w:tcW w:w="1540" w:type="dxa"/>
          </w:tcPr>
          <w:p w14:paraId="4D2224E8" w14:textId="77777777" w:rsidR="00D101BB" w:rsidRDefault="00000000">
            <w:pPr>
              <w:pStyle w:val="Compact"/>
            </w:pPr>
            <w:r>
              <w:t>Knowledge</w:t>
            </w:r>
          </w:p>
        </w:tc>
        <w:tc>
          <w:tcPr>
            <w:tcW w:w="3300" w:type="dxa"/>
          </w:tcPr>
          <w:p w14:paraId="31EEAD67" w14:textId="77777777" w:rsidR="00D101BB" w:rsidRDefault="00000000">
            <w:pPr>
              <w:pStyle w:val="Compact"/>
            </w:pPr>
            <w:r>
              <w:t>Curiosity matures into genuine inquiry. The child learns to question, reason, and seek knowledge with reverence, marking the dawn of moral reflection.</w:t>
            </w:r>
          </w:p>
        </w:tc>
      </w:tr>
      <w:tr w:rsidR="00D101BB" w14:paraId="70DB538A" w14:textId="77777777">
        <w:tc>
          <w:tcPr>
            <w:tcW w:w="1540" w:type="dxa"/>
          </w:tcPr>
          <w:p w14:paraId="208C3B1B" w14:textId="77777777" w:rsidR="00D101BB" w:rsidRDefault="00000000">
            <w:pPr>
              <w:pStyle w:val="Compact"/>
            </w:pPr>
            <w:r>
              <w:t>12–13</w:t>
            </w:r>
          </w:p>
        </w:tc>
        <w:tc>
          <w:tcPr>
            <w:tcW w:w="1540" w:type="dxa"/>
          </w:tcPr>
          <w:p w14:paraId="3EC4316F" w14:textId="77777777" w:rsidR="00D101BB" w:rsidRDefault="00000000">
            <w:pPr>
              <w:pStyle w:val="Compact"/>
            </w:pPr>
            <w:r>
              <w:t>Qudrat (قدرت)</w:t>
            </w:r>
          </w:p>
        </w:tc>
        <w:tc>
          <w:tcPr>
            <w:tcW w:w="1540" w:type="dxa"/>
          </w:tcPr>
          <w:p w14:paraId="07A932C3" w14:textId="77777777" w:rsidR="00D101BB" w:rsidRDefault="00000000">
            <w:pPr>
              <w:pStyle w:val="Compact"/>
            </w:pPr>
            <w:r>
              <w:t>Power</w:t>
            </w:r>
          </w:p>
        </w:tc>
        <w:tc>
          <w:tcPr>
            <w:tcW w:w="3300" w:type="dxa"/>
          </w:tcPr>
          <w:p w14:paraId="010D289A" w14:textId="77777777" w:rsidR="00D101BB" w:rsidRDefault="00000000">
            <w:pPr>
              <w:pStyle w:val="Compact"/>
            </w:pPr>
            <w:r>
              <w:t>Self-confidence and courage increase. The youth begins to act with conviction, recognizing personal strength as a trust to be used with justice.</w:t>
            </w:r>
          </w:p>
        </w:tc>
      </w:tr>
      <w:tr w:rsidR="00D101BB" w14:paraId="5B4CBB45" w14:textId="77777777">
        <w:tc>
          <w:tcPr>
            <w:tcW w:w="1540" w:type="dxa"/>
          </w:tcPr>
          <w:p w14:paraId="2920CCCC" w14:textId="77777777" w:rsidR="00D101BB" w:rsidRDefault="00000000">
            <w:pPr>
              <w:pStyle w:val="Compact"/>
            </w:pPr>
            <w:r>
              <w:t>13–14</w:t>
            </w:r>
          </w:p>
        </w:tc>
        <w:tc>
          <w:tcPr>
            <w:tcW w:w="1540" w:type="dxa"/>
          </w:tcPr>
          <w:p w14:paraId="6A5D7045" w14:textId="77777777" w:rsidR="00D101BB" w:rsidRDefault="00000000">
            <w:pPr>
              <w:pStyle w:val="Compact"/>
            </w:pPr>
            <w:r>
              <w:t>Qawl (قول)</w:t>
            </w:r>
          </w:p>
        </w:tc>
        <w:tc>
          <w:tcPr>
            <w:tcW w:w="1540" w:type="dxa"/>
          </w:tcPr>
          <w:p w14:paraId="1DA8EFD2" w14:textId="77777777" w:rsidR="00D101BB" w:rsidRDefault="00000000">
            <w:pPr>
              <w:pStyle w:val="Compact"/>
            </w:pPr>
            <w:r>
              <w:t>Speech</w:t>
            </w:r>
          </w:p>
        </w:tc>
        <w:tc>
          <w:tcPr>
            <w:tcW w:w="3300" w:type="dxa"/>
          </w:tcPr>
          <w:p w14:paraId="7504FC37" w14:textId="77777777" w:rsidR="00D101BB" w:rsidRDefault="00000000">
            <w:pPr>
              <w:pStyle w:val="Compact"/>
            </w:pPr>
            <w:r>
              <w:t>Expression becomes more purposeful. The ability to articulate beliefs and values emerges, along with awareness of how speech shapes truth and unity.</w:t>
            </w:r>
          </w:p>
        </w:tc>
      </w:tr>
      <w:tr w:rsidR="00D101BB" w14:paraId="5B61A422" w14:textId="77777777">
        <w:tc>
          <w:tcPr>
            <w:tcW w:w="1540" w:type="dxa"/>
          </w:tcPr>
          <w:p w14:paraId="29B9387C" w14:textId="77777777" w:rsidR="00D101BB" w:rsidRDefault="00000000">
            <w:pPr>
              <w:pStyle w:val="Compact"/>
            </w:pPr>
            <w:r>
              <w:t>14–15</w:t>
            </w:r>
          </w:p>
        </w:tc>
        <w:tc>
          <w:tcPr>
            <w:tcW w:w="1540" w:type="dxa"/>
          </w:tcPr>
          <w:p w14:paraId="41B8AE89" w14:textId="77777777" w:rsidR="00D101BB" w:rsidRDefault="00000000">
            <w:pPr>
              <w:pStyle w:val="Compact"/>
            </w:pPr>
            <w:r>
              <w:t>Masá’il (مسائل)</w:t>
            </w:r>
          </w:p>
        </w:tc>
        <w:tc>
          <w:tcPr>
            <w:tcW w:w="1540" w:type="dxa"/>
          </w:tcPr>
          <w:p w14:paraId="650C8E2A" w14:textId="77777777" w:rsidR="00D101BB" w:rsidRDefault="00000000">
            <w:pPr>
              <w:pStyle w:val="Compact"/>
            </w:pPr>
            <w:r>
              <w:t>Questions</w:t>
            </w:r>
          </w:p>
        </w:tc>
        <w:tc>
          <w:tcPr>
            <w:tcW w:w="3300" w:type="dxa"/>
          </w:tcPr>
          <w:p w14:paraId="2DB6DDA4" w14:textId="77777777" w:rsidR="00D101BB" w:rsidRDefault="00000000">
            <w:pPr>
              <w:pStyle w:val="Compact"/>
            </w:pPr>
            <w:r>
              <w:t>The moral intellect awakens fully. The youth questions deeply, seeking meaning and coherence, preparing for responsibility and the trust of maturity.</w:t>
            </w:r>
          </w:p>
        </w:tc>
      </w:tr>
      <w:tr w:rsidR="00D101BB" w14:paraId="5F0AA4E4" w14:textId="77777777">
        <w:tc>
          <w:tcPr>
            <w:tcW w:w="1540" w:type="dxa"/>
          </w:tcPr>
          <w:p w14:paraId="4BE29819" w14:textId="77777777" w:rsidR="00D101BB" w:rsidRDefault="00000000">
            <w:pPr>
              <w:pStyle w:val="Compact"/>
            </w:pPr>
            <w:r>
              <w:t>15–16</w:t>
            </w:r>
          </w:p>
        </w:tc>
        <w:tc>
          <w:tcPr>
            <w:tcW w:w="1540" w:type="dxa"/>
          </w:tcPr>
          <w:p w14:paraId="4EF1D890" w14:textId="77777777" w:rsidR="00D101BB" w:rsidRDefault="00000000">
            <w:pPr>
              <w:pStyle w:val="Compact"/>
            </w:pPr>
            <w:r>
              <w:t>Sharaf (شرف)</w:t>
            </w:r>
          </w:p>
        </w:tc>
        <w:tc>
          <w:tcPr>
            <w:tcW w:w="1540" w:type="dxa"/>
          </w:tcPr>
          <w:p w14:paraId="2F0DF237" w14:textId="77777777" w:rsidR="00D101BB" w:rsidRDefault="00000000">
            <w:pPr>
              <w:pStyle w:val="Compact"/>
            </w:pPr>
            <w:r>
              <w:t>Honor</w:t>
            </w:r>
          </w:p>
        </w:tc>
        <w:tc>
          <w:tcPr>
            <w:tcW w:w="3300" w:type="dxa"/>
          </w:tcPr>
          <w:p w14:paraId="45120305" w14:textId="77777777" w:rsidR="00D101BB" w:rsidRDefault="00000000">
            <w:pPr>
              <w:pStyle w:val="Compact"/>
            </w:pPr>
            <w:r>
              <w:t>A sense of duty and moral honor arises. The young person strives for integrity, respect, and steadfastness in upholding divine and personal principles.</w:t>
            </w:r>
          </w:p>
        </w:tc>
      </w:tr>
      <w:tr w:rsidR="00D101BB" w14:paraId="0775D83B" w14:textId="77777777">
        <w:tc>
          <w:tcPr>
            <w:tcW w:w="1540" w:type="dxa"/>
          </w:tcPr>
          <w:p w14:paraId="3664A302" w14:textId="77777777" w:rsidR="00D101BB" w:rsidRDefault="00000000">
            <w:pPr>
              <w:pStyle w:val="Compact"/>
            </w:pPr>
            <w:r>
              <w:t>16–17</w:t>
            </w:r>
          </w:p>
        </w:tc>
        <w:tc>
          <w:tcPr>
            <w:tcW w:w="1540" w:type="dxa"/>
          </w:tcPr>
          <w:p w14:paraId="4DCE57F2" w14:textId="77777777" w:rsidR="00D101BB" w:rsidRDefault="00000000">
            <w:pPr>
              <w:pStyle w:val="Compact"/>
            </w:pPr>
            <w:r>
              <w:t>Sultán (سلطان)</w:t>
            </w:r>
          </w:p>
        </w:tc>
        <w:tc>
          <w:tcPr>
            <w:tcW w:w="1540" w:type="dxa"/>
          </w:tcPr>
          <w:p w14:paraId="0010BF0D" w14:textId="77777777" w:rsidR="00D101BB" w:rsidRDefault="00000000">
            <w:pPr>
              <w:pStyle w:val="Compact"/>
            </w:pPr>
            <w:r>
              <w:t>Sovereignty</w:t>
            </w:r>
          </w:p>
        </w:tc>
        <w:tc>
          <w:tcPr>
            <w:tcW w:w="3300" w:type="dxa"/>
          </w:tcPr>
          <w:p w14:paraId="1D7E0AED" w14:textId="77777777" w:rsidR="00D101BB" w:rsidRDefault="00000000">
            <w:pPr>
              <w:pStyle w:val="Compact"/>
            </w:pPr>
            <w:r>
              <w:t>Personal sovereignty and leadership appear. The youth learns to govern the self, balancing independence with humility and care for others.</w:t>
            </w:r>
          </w:p>
        </w:tc>
      </w:tr>
      <w:tr w:rsidR="00D101BB" w14:paraId="2550BF03" w14:textId="77777777">
        <w:tc>
          <w:tcPr>
            <w:tcW w:w="1540" w:type="dxa"/>
          </w:tcPr>
          <w:p w14:paraId="4EF4FE0A" w14:textId="77777777" w:rsidR="00D101BB" w:rsidRDefault="00000000">
            <w:pPr>
              <w:pStyle w:val="Compact"/>
            </w:pPr>
            <w:r>
              <w:t>17–18</w:t>
            </w:r>
          </w:p>
        </w:tc>
        <w:tc>
          <w:tcPr>
            <w:tcW w:w="1540" w:type="dxa"/>
          </w:tcPr>
          <w:p w14:paraId="27C29EB9" w14:textId="77777777" w:rsidR="00D101BB" w:rsidRDefault="00000000">
            <w:pPr>
              <w:pStyle w:val="Compact"/>
            </w:pPr>
            <w:r>
              <w:t>Mulk (ملك)</w:t>
            </w:r>
          </w:p>
        </w:tc>
        <w:tc>
          <w:tcPr>
            <w:tcW w:w="1540" w:type="dxa"/>
          </w:tcPr>
          <w:p w14:paraId="704FF7EB" w14:textId="77777777" w:rsidR="00D101BB" w:rsidRDefault="00000000">
            <w:pPr>
              <w:pStyle w:val="Compact"/>
            </w:pPr>
            <w:r>
              <w:t>Dominion</w:t>
            </w:r>
          </w:p>
        </w:tc>
        <w:tc>
          <w:tcPr>
            <w:tcW w:w="3300" w:type="dxa"/>
          </w:tcPr>
          <w:p w14:paraId="46E6F4F9" w14:textId="77777777" w:rsidR="00D101BB" w:rsidRDefault="00000000">
            <w:pPr>
              <w:pStyle w:val="Compact"/>
            </w:pPr>
            <w:r>
              <w:t>Wisdom consolidates as all capacities harmonize. The person begins to act responsibly within community life, exercising stewardship and social trust.</w:t>
            </w:r>
          </w:p>
        </w:tc>
      </w:tr>
      <w:tr w:rsidR="00D101BB" w14:paraId="12D57074" w14:textId="77777777">
        <w:tc>
          <w:tcPr>
            <w:tcW w:w="1540" w:type="dxa"/>
          </w:tcPr>
          <w:p w14:paraId="25BCA5AA" w14:textId="77777777" w:rsidR="00D101BB" w:rsidRDefault="00000000">
            <w:pPr>
              <w:pStyle w:val="Compact"/>
            </w:pPr>
            <w:r>
              <w:t>18–19</w:t>
            </w:r>
          </w:p>
        </w:tc>
        <w:tc>
          <w:tcPr>
            <w:tcW w:w="1540" w:type="dxa"/>
          </w:tcPr>
          <w:p w14:paraId="512C40DA" w14:textId="77777777" w:rsidR="00D101BB" w:rsidRDefault="00000000">
            <w:pPr>
              <w:pStyle w:val="Compact"/>
            </w:pPr>
            <w:r>
              <w:t>‘Alá’ (علاء)</w:t>
            </w:r>
          </w:p>
        </w:tc>
        <w:tc>
          <w:tcPr>
            <w:tcW w:w="1540" w:type="dxa"/>
          </w:tcPr>
          <w:p w14:paraId="29C0B9B9" w14:textId="77777777" w:rsidR="00D101BB" w:rsidRDefault="00000000">
            <w:pPr>
              <w:pStyle w:val="Compact"/>
            </w:pPr>
            <w:r>
              <w:t>Loftiness</w:t>
            </w:r>
          </w:p>
        </w:tc>
        <w:tc>
          <w:tcPr>
            <w:tcW w:w="3300" w:type="dxa"/>
          </w:tcPr>
          <w:p w14:paraId="61A1AF78" w14:textId="77777777" w:rsidR="00D101BB"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2147CE29" w14:textId="77777777" w:rsidR="00D101BB" w:rsidRDefault="00000000">
      <w:pPr>
        <w:pStyle w:val="Heading3"/>
      </w:pPr>
      <w:bookmarkStart w:id="442" w:name="overview"/>
      <w:r>
        <w:lastRenderedPageBreak/>
        <w:t>34.1.1 Overview</w:t>
      </w:r>
    </w:p>
    <w:p w14:paraId="5ABCC153" w14:textId="77777777" w:rsidR="00D101BB" w:rsidRDefault="00000000">
      <w:pPr>
        <w:numPr>
          <w:ilvl w:val="0"/>
          <w:numId w:val="50"/>
        </w:numPr>
      </w:pPr>
      <w:r>
        <w:t>Ages 0–11: Formation of awareness and empathy — the world of Witnessing.</w:t>
      </w:r>
    </w:p>
    <w:p w14:paraId="16518378" w14:textId="77777777" w:rsidR="00D101BB" w:rsidRDefault="00000000">
      <w:pPr>
        <w:numPr>
          <w:ilvl w:val="0"/>
          <w:numId w:val="50"/>
        </w:numPr>
      </w:pPr>
      <w:r>
        <w:t>Ages 11–15: Moral and intellectual awakening — the world of Trusteeship.</w:t>
      </w:r>
    </w:p>
    <w:p w14:paraId="502D3ECD" w14:textId="77777777" w:rsidR="00D101BB" w:rsidRDefault="00000000">
      <w:pPr>
        <w:numPr>
          <w:ilvl w:val="0"/>
          <w:numId w:val="50"/>
        </w:numPr>
      </w:pPr>
      <w:r>
        <w:t>Ages 15–19: Social and spiritual integration — the world of Helping and Unity.</w:t>
      </w:r>
    </w:p>
    <w:p w14:paraId="72CF1EC1" w14:textId="77777777" w:rsidR="00D101BB" w:rsidRDefault="00000000">
      <w:r>
        <w:br w:type="page"/>
      </w:r>
    </w:p>
    <w:p w14:paraId="0EDBBB9E" w14:textId="77777777" w:rsidR="00D101BB" w:rsidRDefault="00000000">
      <w:pPr>
        <w:pStyle w:val="Heading1"/>
      </w:pPr>
      <w:bookmarkStart w:id="443" w:name="appendix-7-political-leaders-in-1873"/>
      <w:bookmarkStart w:id="444" w:name="_Toc220447264"/>
      <w:bookmarkEnd w:id="439"/>
      <w:bookmarkEnd w:id="441"/>
      <w:bookmarkEnd w:id="442"/>
      <w:r>
        <w:lastRenderedPageBreak/>
        <w:t>35. Appendix 7: Political Leaders in 1873</w:t>
      </w:r>
      <w:bookmarkEnd w:id="444"/>
    </w:p>
    <w:p w14:paraId="1EB94649" w14:textId="77777777" w:rsidR="00D101BB" w:rsidRDefault="00000000">
      <w:pPr>
        <w:pStyle w:val="Heading2"/>
      </w:pPr>
      <w:bookmarkStart w:id="445"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D101BB" w14:paraId="31D1C15A" w14:textId="77777777">
        <w:tc>
          <w:tcPr>
            <w:tcW w:w="1627" w:type="dxa"/>
          </w:tcPr>
          <w:p w14:paraId="44CA269A" w14:textId="77777777" w:rsidR="00D101BB" w:rsidRDefault="00000000">
            <w:pPr>
              <w:pStyle w:val="Compact"/>
            </w:pPr>
            <w:r>
              <w:rPr>
                <w:b/>
                <w:bCs/>
              </w:rPr>
              <w:t>Nation / Power</w:t>
            </w:r>
          </w:p>
        </w:tc>
        <w:tc>
          <w:tcPr>
            <w:tcW w:w="1301" w:type="dxa"/>
          </w:tcPr>
          <w:p w14:paraId="1A37B1BF" w14:textId="77777777" w:rsidR="00D101BB" w:rsidRDefault="00000000">
            <w:pPr>
              <w:pStyle w:val="Compact"/>
            </w:pPr>
            <w:r>
              <w:rPr>
                <w:b/>
                <w:bCs/>
              </w:rPr>
              <w:t>Status (1873)</w:t>
            </w:r>
          </w:p>
        </w:tc>
        <w:tc>
          <w:tcPr>
            <w:tcW w:w="1301" w:type="dxa"/>
          </w:tcPr>
          <w:p w14:paraId="65AAB105" w14:textId="77777777" w:rsidR="00D101BB" w:rsidRDefault="00000000">
            <w:pPr>
              <w:pStyle w:val="Compact"/>
            </w:pPr>
            <w:r>
              <w:rPr>
                <w:b/>
                <w:bCs/>
              </w:rPr>
              <w:t>Independence Year</w:t>
            </w:r>
          </w:p>
        </w:tc>
        <w:tc>
          <w:tcPr>
            <w:tcW w:w="2603" w:type="dxa"/>
          </w:tcPr>
          <w:p w14:paraId="6055F557" w14:textId="77777777" w:rsidR="00D101BB" w:rsidRDefault="00000000">
            <w:pPr>
              <w:pStyle w:val="Compact"/>
            </w:pPr>
            <w:r>
              <w:rPr>
                <w:b/>
                <w:bCs/>
              </w:rPr>
              <w:t>Head of State (in 1873)</w:t>
            </w:r>
          </w:p>
        </w:tc>
        <w:tc>
          <w:tcPr>
            <w:tcW w:w="1084" w:type="dxa"/>
          </w:tcPr>
          <w:p w14:paraId="5CB1F35B" w14:textId="77777777" w:rsidR="00D101BB" w:rsidRDefault="00000000">
            <w:pPr>
              <w:pStyle w:val="Compact"/>
            </w:pPr>
            <w:r>
              <w:rPr>
                <w:b/>
                <w:bCs/>
              </w:rPr>
              <w:t>Title</w:t>
            </w:r>
          </w:p>
        </w:tc>
      </w:tr>
      <w:tr w:rsidR="00D101BB" w14:paraId="2E396454" w14:textId="77777777">
        <w:tc>
          <w:tcPr>
            <w:tcW w:w="1627" w:type="dxa"/>
          </w:tcPr>
          <w:p w14:paraId="56F3649F" w14:textId="77777777" w:rsidR="00D101BB" w:rsidRDefault="00000000">
            <w:pPr>
              <w:pStyle w:val="Compact"/>
            </w:pPr>
            <w:r>
              <w:rPr>
                <w:b/>
                <w:bCs/>
              </w:rPr>
              <w:t>United States</w:t>
            </w:r>
          </w:p>
        </w:tc>
        <w:tc>
          <w:tcPr>
            <w:tcW w:w="1301" w:type="dxa"/>
          </w:tcPr>
          <w:p w14:paraId="52681A2D" w14:textId="77777777" w:rsidR="00D101BB" w:rsidRDefault="00000000">
            <w:pPr>
              <w:pStyle w:val="Compact"/>
            </w:pPr>
            <w:r>
              <w:t>Independent</w:t>
            </w:r>
          </w:p>
        </w:tc>
        <w:tc>
          <w:tcPr>
            <w:tcW w:w="1301" w:type="dxa"/>
          </w:tcPr>
          <w:p w14:paraId="7EC11832" w14:textId="77777777" w:rsidR="00D101BB" w:rsidRDefault="00000000">
            <w:pPr>
              <w:pStyle w:val="Compact"/>
            </w:pPr>
            <w:r>
              <w:t>1776</w:t>
            </w:r>
          </w:p>
        </w:tc>
        <w:tc>
          <w:tcPr>
            <w:tcW w:w="2603" w:type="dxa"/>
          </w:tcPr>
          <w:p w14:paraId="50CA2CED" w14:textId="77777777" w:rsidR="00D101BB" w:rsidRDefault="00000000">
            <w:pPr>
              <w:pStyle w:val="Compact"/>
            </w:pPr>
            <w:r>
              <w:t>Ulysses S. Grant</w:t>
            </w:r>
          </w:p>
        </w:tc>
        <w:tc>
          <w:tcPr>
            <w:tcW w:w="1084" w:type="dxa"/>
          </w:tcPr>
          <w:p w14:paraId="772A5630" w14:textId="77777777" w:rsidR="00D101BB" w:rsidRDefault="00000000">
            <w:pPr>
              <w:pStyle w:val="Compact"/>
            </w:pPr>
            <w:r>
              <w:t>President</w:t>
            </w:r>
          </w:p>
        </w:tc>
      </w:tr>
      <w:tr w:rsidR="00D101BB" w14:paraId="65F9E23B" w14:textId="77777777">
        <w:tc>
          <w:tcPr>
            <w:tcW w:w="1627" w:type="dxa"/>
          </w:tcPr>
          <w:p w14:paraId="6ACAABC7" w14:textId="77777777" w:rsidR="00D101BB" w:rsidRDefault="00000000">
            <w:pPr>
              <w:pStyle w:val="Compact"/>
            </w:pPr>
            <w:r>
              <w:rPr>
                <w:b/>
                <w:bCs/>
              </w:rPr>
              <w:t>Haiti</w:t>
            </w:r>
          </w:p>
        </w:tc>
        <w:tc>
          <w:tcPr>
            <w:tcW w:w="1301" w:type="dxa"/>
          </w:tcPr>
          <w:p w14:paraId="7C2CD325" w14:textId="77777777" w:rsidR="00D101BB" w:rsidRDefault="00000000">
            <w:pPr>
              <w:pStyle w:val="Compact"/>
            </w:pPr>
            <w:r>
              <w:t>Independent</w:t>
            </w:r>
          </w:p>
        </w:tc>
        <w:tc>
          <w:tcPr>
            <w:tcW w:w="1301" w:type="dxa"/>
          </w:tcPr>
          <w:p w14:paraId="5EAD3B55" w14:textId="77777777" w:rsidR="00D101BB" w:rsidRDefault="00000000">
            <w:pPr>
              <w:pStyle w:val="Compact"/>
            </w:pPr>
            <w:r>
              <w:t>1804</w:t>
            </w:r>
          </w:p>
        </w:tc>
        <w:tc>
          <w:tcPr>
            <w:tcW w:w="2603" w:type="dxa"/>
          </w:tcPr>
          <w:p w14:paraId="36CA26B0" w14:textId="77777777" w:rsidR="00D101BB" w:rsidRDefault="00000000">
            <w:pPr>
              <w:pStyle w:val="Compact"/>
            </w:pPr>
            <w:r>
              <w:t>Michel Domingue</w:t>
            </w:r>
          </w:p>
        </w:tc>
        <w:tc>
          <w:tcPr>
            <w:tcW w:w="1084" w:type="dxa"/>
          </w:tcPr>
          <w:p w14:paraId="043AFC9E" w14:textId="77777777" w:rsidR="00D101BB" w:rsidRDefault="00000000">
            <w:pPr>
              <w:pStyle w:val="Compact"/>
            </w:pPr>
            <w:r>
              <w:t>President</w:t>
            </w:r>
          </w:p>
        </w:tc>
      </w:tr>
      <w:tr w:rsidR="00D101BB" w14:paraId="7C91740E" w14:textId="77777777">
        <w:tc>
          <w:tcPr>
            <w:tcW w:w="1627" w:type="dxa"/>
          </w:tcPr>
          <w:p w14:paraId="3E68F169" w14:textId="77777777" w:rsidR="00D101BB" w:rsidRDefault="00000000">
            <w:pPr>
              <w:pStyle w:val="Compact"/>
            </w:pPr>
            <w:r>
              <w:rPr>
                <w:b/>
                <w:bCs/>
              </w:rPr>
              <w:t>Paraguay</w:t>
            </w:r>
          </w:p>
        </w:tc>
        <w:tc>
          <w:tcPr>
            <w:tcW w:w="1301" w:type="dxa"/>
          </w:tcPr>
          <w:p w14:paraId="5B022C46" w14:textId="77777777" w:rsidR="00D101BB" w:rsidRDefault="00000000">
            <w:pPr>
              <w:pStyle w:val="Compact"/>
            </w:pPr>
            <w:r>
              <w:t>Independent</w:t>
            </w:r>
          </w:p>
        </w:tc>
        <w:tc>
          <w:tcPr>
            <w:tcW w:w="1301" w:type="dxa"/>
          </w:tcPr>
          <w:p w14:paraId="7D695F2E" w14:textId="77777777" w:rsidR="00D101BB" w:rsidRDefault="00000000">
            <w:pPr>
              <w:pStyle w:val="Compact"/>
            </w:pPr>
            <w:r>
              <w:t>1811</w:t>
            </w:r>
          </w:p>
        </w:tc>
        <w:tc>
          <w:tcPr>
            <w:tcW w:w="2603" w:type="dxa"/>
          </w:tcPr>
          <w:p w14:paraId="4E755B2D" w14:textId="77777777" w:rsidR="00D101BB" w:rsidRDefault="00000000">
            <w:pPr>
              <w:pStyle w:val="Compact"/>
            </w:pPr>
            <w:r>
              <w:t>Salvador Jovellanos</w:t>
            </w:r>
          </w:p>
        </w:tc>
        <w:tc>
          <w:tcPr>
            <w:tcW w:w="1084" w:type="dxa"/>
          </w:tcPr>
          <w:p w14:paraId="0737A3BE" w14:textId="77777777" w:rsidR="00D101BB" w:rsidRDefault="00000000">
            <w:pPr>
              <w:pStyle w:val="Compact"/>
            </w:pPr>
            <w:r>
              <w:t>President</w:t>
            </w:r>
          </w:p>
        </w:tc>
      </w:tr>
      <w:tr w:rsidR="00D101BB" w14:paraId="7334C973" w14:textId="77777777">
        <w:tc>
          <w:tcPr>
            <w:tcW w:w="1627" w:type="dxa"/>
          </w:tcPr>
          <w:p w14:paraId="731E3A97" w14:textId="77777777" w:rsidR="00D101BB" w:rsidRDefault="00000000">
            <w:pPr>
              <w:pStyle w:val="Compact"/>
            </w:pPr>
            <w:r>
              <w:rPr>
                <w:b/>
                <w:bCs/>
              </w:rPr>
              <w:t>Venezuela</w:t>
            </w:r>
          </w:p>
        </w:tc>
        <w:tc>
          <w:tcPr>
            <w:tcW w:w="1301" w:type="dxa"/>
          </w:tcPr>
          <w:p w14:paraId="69BA9648" w14:textId="77777777" w:rsidR="00D101BB" w:rsidRDefault="00000000">
            <w:pPr>
              <w:pStyle w:val="Compact"/>
            </w:pPr>
            <w:r>
              <w:t>Independent</w:t>
            </w:r>
          </w:p>
        </w:tc>
        <w:tc>
          <w:tcPr>
            <w:tcW w:w="1301" w:type="dxa"/>
          </w:tcPr>
          <w:p w14:paraId="362449DC" w14:textId="77777777" w:rsidR="00D101BB" w:rsidRDefault="00000000">
            <w:pPr>
              <w:pStyle w:val="Compact"/>
            </w:pPr>
            <w:r>
              <w:t>1811</w:t>
            </w:r>
          </w:p>
        </w:tc>
        <w:tc>
          <w:tcPr>
            <w:tcW w:w="2603" w:type="dxa"/>
          </w:tcPr>
          <w:p w14:paraId="29324082" w14:textId="77777777" w:rsidR="00D101BB" w:rsidRDefault="00000000">
            <w:pPr>
              <w:pStyle w:val="Compact"/>
            </w:pPr>
            <w:r>
              <w:t>Antonio Guzmán Blanco</w:t>
            </w:r>
          </w:p>
        </w:tc>
        <w:tc>
          <w:tcPr>
            <w:tcW w:w="1084" w:type="dxa"/>
          </w:tcPr>
          <w:p w14:paraId="07E18EED" w14:textId="77777777" w:rsidR="00D101BB" w:rsidRDefault="00000000">
            <w:pPr>
              <w:pStyle w:val="Compact"/>
            </w:pPr>
            <w:r>
              <w:t>President</w:t>
            </w:r>
          </w:p>
        </w:tc>
      </w:tr>
      <w:tr w:rsidR="00D101BB" w14:paraId="598FFA58" w14:textId="77777777">
        <w:tc>
          <w:tcPr>
            <w:tcW w:w="1627" w:type="dxa"/>
          </w:tcPr>
          <w:p w14:paraId="4B213930" w14:textId="77777777" w:rsidR="00D101BB" w:rsidRDefault="00000000">
            <w:pPr>
              <w:pStyle w:val="Compact"/>
            </w:pPr>
            <w:r>
              <w:rPr>
                <w:b/>
                <w:bCs/>
              </w:rPr>
              <w:t>Argentina</w:t>
            </w:r>
          </w:p>
        </w:tc>
        <w:tc>
          <w:tcPr>
            <w:tcW w:w="1301" w:type="dxa"/>
          </w:tcPr>
          <w:p w14:paraId="549BBC61" w14:textId="77777777" w:rsidR="00D101BB" w:rsidRDefault="00000000">
            <w:pPr>
              <w:pStyle w:val="Compact"/>
            </w:pPr>
            <w:r>
              <w:t>Independent</w:t>
            </w:r>
          </w:p>
        </w:tc>
        <w:tc>
          <w:tcPr>
            <w:tcW w:w="1301" w:type="dxa"/>
          </w:tcPr>
          <w:p w14:paraId="7596BC30" w14:textId="77777777" w:rsidR="00D101BB" w:rsidRDefault="00000000">
            <w:pPr>
              <w:pStyle w:val="Compact"/>
            </w:pPr>
            <w:r>
              <w:t>1816</w:t>
            </w:r>
          </w:p>
        </w:tc>
        <w:tc>
          <w:tcPr>
            <w:tcW w:w="2603" w:type="dxa"/>
          </w:tcPr>
          <w:p w14:paraId="32BE6D4E" w14:textId="77777777" w:rsidR="00D101BB" w:rsidRDefault="00000000">
            <w:pPr>
              <w:pStyle w:val="Compact"/>
            </w:pPr>
            <w:r>
              <w:t>Domingo Faustino Sarmiento</w:t>
            </w:r>
          </w:p>
        </w:tc>
        <w:tc>
          <w:tcPr>
            <w:tcW w:w="1084" w:type="dxa"/>
          </w:tcPr>
          <w:p w14:paraId="4E742A84" w14:textId="77777777" w:rsidR="00D101BB" w:rsidRDefault="00000000">
            <w:pPr>
              <w:pStyle w:val="Compact"/>
            </w:pPr>
            <w:r>
              <w:t>President</w:t>
            </w:r>
          </w:p>
        </w:tc>
      </w:tr>
      <w:tr w:rsidR="00D101BB" w14:paraId="16188F74" w14:textId="77777777">
        <w:tc>
          <w:tcPr>
            <w:tcW w:w="1627" w:type="dxa"/>
          </w:tcPr>
          <w:p w14:paraId="0383ED7F" w14:textId="77777777" w:rsidR="00D101BB" w:rsidRDefault="00000000">
            <w:pPr>
              <w:pStyle w:val="Compact"/>
            </w:pPr>
            <w:r>
              <w:rPr>
                <w:b/>
                <w:bCs/>
              </w:rPr>
              <w:t>Chile</w:t>
            </w:r>
          </w:p>
        </w:tc>
        <w:tc>
          <w:tcPr>
            <w:tcW w:w="1301" w:type="dxa"/>
          </w:tcPr>
          <w:p w14:paraId="773AC759" w14:textId="77777777" w:rsidR="00D101BB" w:rsidRDefault="00000000">
            <w:pPr>
              <w:pStyle w:val="Compact"/>
            </w:pPr>
            <w:r>
              <w:t>Independent</w:t>
            </w:r>
          </w:p>
        </w:tc>
        <w:tc>
          <w:tcPr>
            <w:tcW w:w="1301" w:type="dxa"/>
          </w:tcPr>
          <w:p w14:paraId="24FE939A" w14:textId="77777777" w:rsidR="00D101BB" w:rsidRDefault="00000000">
            <w:pPr>
              <w:pStyle w:val="Compact"/>
            </w:pPr>
            <w:r>
              <w:t>1818</w:t>
            </w:r>
          </w:p>
        </w:tc>
        <w:tc>
          <w:tcPr>
            <w:tcW w:w="2603" w:type="dxa"/>
          </w:tcPr>
          <w:p w14:paraId="55712E92" w14:textId="77777777" w:rsidR="00D101BB" w:rsidRDefault="00000000">
            <w:pPr>
              <w:pStyle w:val="Compact"/>
            </w:pPr>
            <w:r>
              <w:t>Federico Errázuriz Zañartu</w:t>
            </w:r>
          </w:p>
        </w:tc>
        <w:tc>
          <w:tcPr>
            <w:tcW w:w="1084" w:type="dxa"/>
          </w:tcPr>
          <w:p w14:paraId="721476A5" w14:textId="77777777" w:rsidR="00D101BB" w:rsidRDefault="00000000">
            <w:pPr>
              <w:pStyle w:val="Compact"/>
            </w:pPr>
            <w:r>
              <w:t>President</w:t>
            </w:r>
          </w:p>
        </w:tc>
      </w:tr>
      <w:tr w:rsidR="00D101BB" w14:paraId="5A1024D9" w14:textId="77777777">
        <w:tc>
          <w:tcPr>
            <w:tcW w:w="1627" w:type="dxa"/>
          </w:tcPr>
          <w:p w14:paraId="47442431" w14:textId="77777777" w:rsidR="00D101BB" w:rsidRDefault="00000000">
            <w:pPr>
              <w:pStyle w:val="Compact"/>
            </w:pPr>
            <w:r>
              <w:rPr>
                <w:b/>
                <w:bCs/>
              </w:rPr>
              <w:t>Colombia</w:t>
            </w:r>
          </w:p>
        </w:tc>
        <w:tc>
          <w:tcPr>
            <w:tcW w:w="1301" w:type="dxa"/>
          </w:tcPr>
          <w:p w14:paraId="1C2D377B" w14:textId="77777777" w:rsidR="00D101BB" w:rsidRDefault="00000000">
            <w:pPr>
              <w:pStyle w:val="Compact"/>
            </w:pPr>
            <w:r>
              <w:t>Independent</w:t>
            </w:r>
          </w:p>
        </w:tc>
        <w:tc>
          <w:tcPr>
            <w:tcW w:w="1301" w:type="dxa"/>
          </w:tcPr>
          <w:p w14:paraId="0DB62EB2" w14:textId="77777777" w:rsidR="00D101BB" w:rsidRDefault="00000000">
            <w:pPr>
              <w:pStyle w:val="Compact"/>
            </w:pPr>
            <w:r>
              <w:t>1819</w:t>
            </w:r>
          </w:p>
        </w:tc>
        <w:tc>
          <w:tcPr>
            <w:tcW w:w="2603" w:type="dxa"/>
          </w:tcPr>
          <w:p w14:paraId="212A214E" w14:textId="77777777" w:rsidR="00D101BB" w:rsidRDefault="00000000">
            <w:pPr>
              <w:pStyle w:val="Compact"/>
            </w:pPr>
            <w:r>
              <w:t>Manuel Murillo Toro</w:t>
            </w:r>
          </w:p>
        </w:tc>
        <w:tc>
          <w:tcPr>
            <w:tcW w:w="1084" w:type="dxa"/>
          </w:tcPr>
          <w:p w14:paraId="684C817A" w14:textId="77777777" w:rsidR="00D101BB" w:rsidRDefault="00000000">
            <w:pPr>
              <w:pStyle w:val="Compact"/>
            </w:pPr>
            <w:r>
              <w:t>President</w:t>
            </w:r>
          </w:p>
        </w:tc>
      </w:tr>
      <w:tr w:rsidR="00D101BB" w14:paraId="08C6D105" w14:textId="77777777">
        <w:tc>
          <w:tcPr>
            <w:tcW w:w="1627" w:type="dxa"/>
          </w:tcPr>
          <w:p w14:paraId="38627884" w14:textId="77777777" w:rsidR="00D101BB" w:rsidRDefault="00000000">
            <w:pPr>
              <w:pStyle w:val="Compact"/>
            </w:pPr>
            <w:r>
              <w:rPr>
                <w:b/>
                <w:bCs/>
              </w:rPr>
              <w:t>Mexico</w:t>
            </w:r>
          </w:p>
        </w:tc>
        <w:tc>
          <w:tcPr>
            <w:tcW w:w="1301" w:type="dxa"/>
          </w:tcPr>
          <w:p w14:paraId="34B63812" w14:textId="77777777" w:rsidR="00D101BB" w:rsidRDefault="00000000">
            <w:pPr>
              <w:pStyle w:val="Compact"/>
            </w:pPr>
            <w:r>
              <w:t>Independent</w:t>
            </w:r>
          </w:p>
        </w:tc>
        <w:tc>
          <w:tcPr>
            <w:tcW w:w="1301" w:type="dxa"/>
          </w:tcPr>
          <w:p w14:paraId="4D91D564" w14:textId="77777777" w:rsidR="00D101BB" w:rsidRDefault="00000000">
            <w:pPr>
              <w:pStyle w:val="Compact"/>
            </w:pPr>
            <w:r>
              <w:t>1821</w:t>
            </w:r>
          </w:p>
        </w:tc>
        <w:tc>
          <w:tcPr>
            <w:tcW w:w="2603" w:type="dxa"/>
          </w:tcPr>
          <w:p w14:paraId="6EB448C6" w14:textId="77777777" w:rsidR="00D101BB" w:rsidRDefault="00000000">
            <w:pPr>
              <w:pStyle w:val="Compact"/>
            </w:pPr>
            <w:r>
              <w:t>Sebastián Lerdo de Tejada</w:t>
            </w:r>
          </w:p>
        </w:tc>
        <w:tc>
          <w:tcPr>
            <w:tcW w:w="1084" w:type="dxa"/>
          </w:tcPr>
          <w:p w14:paraId="1558BFE7" w14:textId="77777777" w:rsidR="00D101BB" w:rsidRDefault="00000000">
            <w:pPr>
              <w:pStyle w:val="Compact"/>
            </w:pPr>
            <w:r>
              <w:t>President</w:t>
            </w:r>
          </w:p>
        </w:tc>
      </w:tr>
      <w:tr w:rsidR="00D101BB" w14:paraId="573C711C" w14:textId="77777777">
        <w:tc>
          <w:tcPr>
            <w:tcW w:w="1627" w:type="dxa"/>
          </w:tcPr>
          <w:p w14:paraId="4E4D66F6" w14:textId="77777777" w:rsidR="00D101BB" w:rsidRDefault="00000000">
            <w:pPr>
              <w:pStyle w:val="Compact"/>
            </w:pPr>
            <w:r>
              <w:rPr>
                <w:b/>
                <w:bCs/>
              </w:rPr>
              <w:t>Peru</w:t>
            </w:r>
          </w:p>
        </w:tc>
        <w:tc>
          <w:tcPr>
            <w:tcW w:w="1301" w:type="dxa"/>
          </w:tcPr>
          <w:p w14:paraId="0A73C369" w14:textId="77777777" w:rsidR="00D101BB" w:rsidRDefault="00000000">
            <w:pPr>
              <w:pStyle w:val="Compact"/>
            </w:pPr>
            <w:r>
              <w:t>Independent</w:t>
            </w:r>
          </w:p>
        </w:tc>
        <w:tc>
          <w:tcPr>
            <w:tcW w:w="1301" w:type="dxa"/>
          </w:tcPr>
          <w:p w14:paraId="161C5708" w14:textId="77777777" w:rsidR="00D101BB" w:rsidRDefault="00000000">
            <w:pPr>
              <w:pStyle w:val="Compact"/>
            </w:pPr>
            <w:r>
              <w:t>1821</w:t>
            </w:r>
          </w:p>
        </w:tc>
        <w:tc>
          <w:tcPr>
            <w:tcW w:w="2603" w:type="dxa"/>
          </w:tcPr>
          <w:p w14:paraId="5843971C" w14:textId="77777777" w:rsidR="00D101BB" w:rsidRDefault="00000000">
            <w:pPr>
              <w:pStyle w:val="Compact"/>
            </w:pPr>
            <w:r>
              <w:t>Manuel Pardo y Lavalle</w:t>
            </w:r>
          </w:p>
        </w:tc>
        <w:tc>
          <w:tcPr>
            <w:tcW w:w="1084" w:type="dxa"/>
          </w:tcPr>
          <w:p w14:paraId="3408F8C5" w14:textId="77777777" w:rsidR="00D101BB" w:rsidRDefault="00000000">
            <w:pPr>
              <w:pStyle w:val="Compact"/>
            </w:pPr>
            <w:r>
              <w:t>President</w:t>
            </w:r>
          </w:p>
        </w:tc>
      </w:tr>
      <w:tr w:rsidR="00D101BB" w14:paraId="57FB044C" w14:textId="77777777">
        <w:tc>
          <w:tcPr>
            <w:tcW w:w="1627" w:type="dxa"/>
          </w:tcPr>
          <w:p w14:paraId="44CC2D51" w14:textId="77777777" w:rsidR="00D101BB" w:rsidRDefault="00000000">
            <w:pPr>
              <w:pStyle w:val="Compact"/>
            </w:pPr>
            <w:r>
              <w:rPr>
                <w:b/>
                <w:bCs/>
              </w:rPr>
              <w:t>Guatemala</w:t>
            </w:r>
          </w:p>
        </w:tc>
        <w:tc>
          <w:tcPr>
            <w:tcW w:w="1301" w:type="dxa"/>
          </w:tcPr>
          <w:p w14:paraId="67F356B6" w14:textId="77777777" w:rsidR="00D101BB" w:rsidRDefault="00000000">
            <w:pPr>
              <w:pStyle w:val="Compact"/>
            </w:pPr>
            <w:r>
              <w:t>Independent</w:t>
            </w:r>
          </w:p>
        </w:tc>
        <w:tc>
          <w:tcPr>
            <w:tcW w:w="1301" w:type="dxa"/>
          </w:tcPr>
          <w:p w14:paraId="7D527F98" w14:textId="77777777" w:rsidR="00D101BB" w:rsidRDefault="00000000">
            <w:pPr>
              <w:pStyle w:val="Compact"/>
            </w:pPr>
            <w:r>
              <w:t>1821</w:t>
            </w:r>
          </w:p>
        </w:tc>
        <w:tc>
          <w:tcPr>
            <w:tcW w:w="2603" w:type="dxa"/>
          </w:tcPr>
          <w:p w14:paraId="60F5F79B" w14:textId="77777777" w:rsidR="00D101BB" w:rsidRDefault="00000000">
            <w:pPr>
              <w:pStyle w:val="Compact"/>
            </w:pPr>
            <w:r>
              <w:t>Justo Rufino Barrios</w:t>
            </w:r>
          </w:p>
        </w:tc>
        <w:tc>
          <w:tcPr>
            <w:tcW w:w="1084" w:type="dxa"/>
          </w:tcPr>
          <w:p w14:paraId="5728EC38" w14:textId="77777777" w:rsidR="00D101BB" w:rsidRDefault="00000000">
            <w:pPr>
              <w:pStyle w:val="Compact"/>
            </w:pPr>
            <w:r>
              <w:t>President</w:t>
            </w:r>
          </w:p>
        </w:tc>
      </w:tr>
      <w:tr w:rsidR="00D101BB" w14:paraId="733E6593" w14:textId="77777777">
        <w:tc>
          <w:tcPr>
            <w:tcW w:w="1627" w:type="dxa"/>
          </w:tcPr>
          <w:p w14:paraId="53E0BD49" w14:textId="77777777" w:rsidR="00D101BB" w:rsidRDefault="00000000">
            <w:pPr>
              <w:pStyle w:val="Compact"/>
            </w:pPr>
            <w:r>
              <w:rPr>
                <w:b/>
                <w:bCs/>
              </w:rPr>
              <w:t>El Salvador</w:t>
            </w:r>
          </w:p>
        </w:tc>
        <w:tc>
          <w:tcPr>
            <w:tcW w:w="1301" w:type="dxa"/>
          </w:tcPr>
          <w:p w14:paraId="6FCA8603" w14:textId="77777777" w:rsidR="00D101BB" w:rsidRDefault="00000000">
            <w:pPr>
              <w:pStyle w:val="Compact"/>
            </w:pPr>
            <w:r>
              <w:t>Independent</w:t>
            </w:r>
          </w:p>
        </w:tc>
        <w:tc>
          <w:tcPr>
            <w:tcW w:w="1301" w:type="dxa"/>
          </w:tcPr>
          <w:p w14:paraId="478421E4" w14:textId="77777777" w:rsidR="00D101BB" w:rsidRDefault="00000000">
            <w:pPr>
              <w:pStyle w:val="Compact"/>
            </w:pPr>
            <w:r>
              <w:t>1821</w:t>
            </w:r>
          </w:p>
        </w:tc>
        <w:tc>
          <w:tcPr>
            <w:tcW w:w="2603" w:type="dxa"/>
          </w:tcPr>
          <w:p w14:paraId="33150AF6" w14:textId="77777777" w:rsidR="00D101BB" w:rsidRDefault="00000000">
            <w:pPr>
              <w:pStyle w:val="Compact"/>
            </w:pPr>
            <w:r>
              <w:t>Santiago González</w:t>
            </w:r>
          </w:p>
        </w:tc>
        <w:tc>
          <w:tcPr>
            <w:tcW w:w="1084" w:type="dxa"/>
          </w:tcPr>
          <w:p w14:paraId="49523EC2" w14:textId="77777777" w:rsidR="00D101BB" w:rsidRDefault="00000000">
            <w:pPr>
              <w:pStyle w:val="Compact"/>
            </w:pPr>
            <w:r>
              <w:t>President</w:t>
            </w:r>
          </w:p>
        </w:tc>
      </w:tr>
      <w:tr w:rsidR="00D101BB" w14:paraId="5E1B67E6" w14:textId="77777777">
        <w:tc>
          <w:tcPr>
            <w:tcW w:w="1627" w:type="dxa"/>
          </w:tcPr>
          <w:p w14:paraId="3BCBB515" w14:textId="77777777" w:rsidR="00D101BB" w:rsidRDefault="00000000">
            <w:pPr>
              <w:pStyle w:val="Compact"/>
            </w:pPr>
            <w:r>
              <w:rPr>
                <w:b/>
                <w:bCs/>
              </w:rPr>
              <w:t>Honduras</w:t>
            </w:r>
          </w:p>
        </w:tc>
        <w:tc>
          <w:tcPr>
            <w:tcW w:w="1301" w:type="dxa"/>
          </w:tcPr>
          <w:p w14:paraId="10EECA10" w14:textId="77777777" w:rsidR="00D101BB" w:rsidRDefault="00000000">
            <w:pPr>
              <w:pStyle w:val="Compact"/>
            </w:pPr>
            <w:r>
              <w:t>Independent</w:t>
            </w:r>
          </w:p>
        </w:tc>
        <w:tc>
          <w:tcPr>
            <w:tcW w:w="1301" w:type="dxa"/>
          </w:tcPr>
          <w:p w14:paraId="33CA7CB7" w14:textId="77777777" w:rsidR="00D101BB" w:rsidRDefault="00000000">
            <w:pPr>
              <w:pStyle w:val="Compact"/>
            </w:pPr>
            <w:r>
              <w:t>1821</w:t>
            </w:r>
          </w:p>
        </w:tc>
        <w:tc>
          <w:tcPr>
            <w:tcW w:w="2603" w:type="dxa"/>
          </w:tcPr>
          <w:p w14:paraId="7A1F3518" w14:textId="77777777" w:rsidR="00D101BB" w:rsidRDefault="00000000">
            <w:pPr>
              <w:pStyle w:val="Compact"/>
            </w:pPr>
            <w:r>
              <w:t>Carlos Céleo Arias</w:t>
            </w:r>
          </w:p>
        </w:tc>
        <w:tc>
          <w:tcPr>
            <w:tcW w:w="1084" w:type="dxa"/>
          </w:tcPr>
          <w:p w14:paraId="1A44D7E7" w14:textId="77777777" w:rsidR="00D101BB" w:rsidRDefault="00000000">
            <w:pPr>
              <w:pStyle w:val="Compact"/>
            </w:pPr>
            <w:r>
              <w:t>President</w:t>
            </w:r>
          </w:p>
        </w:tc>
      </w:tr>
      <w:tr w:rsidR="00D101BB" w14:paraId="182EA4D8" w14:textId="77777777">
        <w:tc>
          <w:tcPr>
            <w:tcW w:w="1627" w:type="dxa"/>
          </w:tcPr>
          <w:p w14:paraId="5C6DB81F" w14:textId="77777777" w:rsidR="00D101BB" w:rsidRDefault="00000000">
            <w:pPr>
              <w:pStyle w:val="Compact"/>
            </w:pPr>
            <w:r>
              <w:rPr>
                <w:b/>
                <w:bCs/>
              </w:rPr>
              <w:t>Nicaragua</w:t>
            </w:r>
          </w:p>
        </w:tc>
        <w:tc>
          <w:tcPr>
            <w:tcW w:w="1301" w:type="dxa"/>
          </w:tcPr>
          <w:p w14:paraId="783D67BB" w14:textId="77777777" w:rsidR="00D101BB" w:rsidRDefault="00000000">
            <w:pPr>
              <w:pStyle w:val="Compact"/>
            </w:pPr>
            <w:r>
              <w:t>Independent</w:t>
            </w:r>
          </w:p>
        </w:tc>
        <w:tc>
          <w:tcPr>
            <w:tcW w:w="1301" w:type="dxa"/>
          </w:tcPr>
          <w:p w14:paraId="66C17568" w14:textId="77777777" w:rsidR="00D101BB" w:rsidRDefault="00000000">
            <w:pPr>
              <w:pStyle w:val="Compact"/>
            </w:pPr>
            <w:r>
              <w:t>1821</w:t>
            </w:r>
          </w:p>
        </w:tc>
        <w:tc>
          <w:tcPr>
            <w:tcW w:w="2603" w:type="dxa"/>
          </w:tcPr>
          <w:p w14:paraId="26C1F604" w14:textId="77777777" w:rsidR="00D101BB" w:rsidRDefault="00000000">
            <w:pPr>
              <w:pStyle w:val="Compact"/>
            </w:pPr>
            <w:r>
              <w:t>José Diriangén Dávila</w:t>
            </w:r>
          </w:p>
        </w:tc>
        <w:tc>
          <w:tcPr>
            <w:tcW w:w="1084" w:type="dxa"/>
          </w:tcPr>
          <w:p w14:paraId="7A07CC1E" w14:textId="77777777" w:rsidR="00D101BB" w:rsidRDefault="00000000">
            <w:pPr>
              <w:pStyle w:val="Compact"/>
            </w:pPr>
            <w:r>
              <w:t>President</w:t>
            </w:r>
          </w:p>
        </w:tc>
      </w:tr>
      <w:tr w:rsidR="00D101BB" w14:paraId="6A1D8EA9" w14:textId="77777777">
        <w:tc>
          <w:tcPr>
            <w:tcW w:w="1627" w:type="dxa"/>
          </w:tcPr>
          <w:p w14:paraId="5076B561" w14:textId="77777777" w:rsidR="00D101BB" w:rsidRDefault="00000000">
            <w:pPr>
              <w:pStyle w:val="Compact"/>
            </w:pPr>
            <w:r>
              <w:rPr>
                <w:b/>
                <w:bCs/>
              </w:rPr>
              <w:t>Costa Rica</w:t>
            </w:r>
          </w:p>
        </w:tc>
        <w:tc>
          <w:tcPr>
            <w:tcW w:w="1301" w:type="dxa"/>
          </w:tcPr>
          <w:p w14:paraId="75192BF1" w14:textId="77777777" w:rsidR="00D101BB" w:rsidRDefault="00000000">
            <w:pPr>
              <w:pStyle w:val="Compact"/>
            </w:pPr>
            <w:r>
              <w:t>Independent</w:t>
            </w:r>
          </w:p>
        </w:tc>
        <w:tc>
          <w:tcPr>
            <w:tcW w:w="1301" w:type="dxa"/>
          </w:tcPr>
          <w:p w14:paraId="61B7B75B" w14:textId="77777777" w:rsidR="00D101BB" w:rsidRDefault="00000000">
            <w:pPr>
              <w:pStyle w:val="Compact"/>
            </w:pPr>
            <w:r>
              <w:t>1821</w:t>
            </w:r>
          </w:p>
        </w:tc>
        <w:tc>
          <w:tcPr>
            <w:tcW w:w="2603" w:type="dxa"/>
          </w:tcPr>
          <w:p w14:paraId="6002132B" w14:textId="77777777" w:rsidR="00D101BB" w:rsidRDefault="00000000">
            <w:pPr>
              <w:pStyle w:val="Compact"/>
            </w:pPr>
            <w:r>
              <w:t>Tomás Guardia Gutiérrez</w:t>
            </w:r>
          </w:p>
        </w:tc>
        <w:tc>
          <w:tcPr>
            <w:tcW w:w="1084" w:type="dxa"/>
          </w:tcPr>
          <w:p w14:paraId="4AA65527" w14:textId="77777777" w:rsidR="00D101BB" w:rsidRDefault="00000000">
            <w:pPr>
              <w:pStyle w:val="Compact"/>
            </w:pPr>
            <w:r>
              <w:t>President</w:t>
            </w:r>
          </w:p>
        </w:tc>
      </w:tr>
      <w:tr w:rsidR="00D101BB" w14:paraId="257E7A7C" w14:textId="77777777">
        <w:tc>
          <w:tcPr>
            <w:tcW w:w="1627" w:type="dxa"/>
          </w:tcPr>
          <w:p w14:paraId="0AF6CCE7" w14:textId="77777777" w:rsidR="00D101BB" w:rsidRDefault="00000000">
            <w:pPr>
              <w:pStyle w:val="Compact"/>
            </w:pPr>
            <w:r>
              <w:rPr>
                <w:b/>
                <w:bCs/>
              </w:rPr>
              <w:t>Brazil</w:t>
            </w:r>
          </w:p>
        </w:tc>
        <w:tc>
          <w:tcPr>
            <w:tcW w:w="1301" w:type="dxa"/>
          </w:tcPr>
          <w:p w14:paraId="391F75C9" w14:textId="77777777" w:rsidR="00D101BB" w:rsidRDefault="00000000">
            <w:pPr>
              <w:pStyle w:val="Compact"/>
            </w:pPr>
            <w:r>
              <w:t>Independent</w:t>
            </w:r>
          </w:p>
        </w:tc>
        <w:tc>
          <w:tcPr>
            <w:tcW w:w="1301" w:type="dxa"/>
          </w:tcPr>
          <w:p w14:paraId="06F67EE2" w14:textId="77777777" w:rsidR="00D101BB" w:rsidRDefault="00000000">
            <w:pPr>
              <w:pStyle w:val="Compact"/>
            </w:pPr>
            <w:r>
              <w:t>1822</w:t>
            </w:r>
          </w:p>
        </w:tc>
        <w:tc>
          <w:tcPr>
            <w:tcW w:w="2603" w:type="dxa"/>
          </w:tcPr>
          <w:p w14:paraId="396E55EE" w14:textId="77777777" w:rsidR="00D101BB" w:rsidRDefault="00000000">
            <w:pPr>
              <w:pStyle w:val="Compact"/>
            </w:pPr>
            <w:r>
              <w:t>Pedro II</w:t>
            </w:r>
          </w:p>
        </w:tc>
        <w:tc>
          <w:tcPr>
            <w:tcW w:w="1084" w:type="dxa"/>
          </w:tcPr>
          <w:p w14:paraId="58E35D48" w14:textId="77777777" w:rsidR="00D101BB" w:rsidRDefault="00000000">
            <w:pPr>
              <w:pStyle w:val="Compact"/>
            </w:pPr>
            <w:r>
              <w:t>Emperor</w:t>
            </w:r>
          </w:p>
        </w:tc>
      </w:tr>
      <w:tr w:rsidR="00D101BB" w14:paraId="219F43D5" w14:textId="77777777">
        <w:tc>
          <w:tcPr>
            <w:tcW w:w="1627" w:type="dxa"/>
          </w:tcPr>
          <w:p w14:paraId="002DAD09" w14:textId="77777777" w:rsidR="00D101BB" w:rsidRDefault="00000000">
            <w:pPr>
              <w:pStyle w:val="Compact"/>
            </w:pPr>
            <w:r>
              <w:rPr>
                <w:b/>
                <w:bCs/>
              </w:rPr>
              <w:t>Ecuador</w:t>
            </w:r>
          </w:p>
        </w:tc>
        <w:tc>
          <w:tcPr>
            <w:tcW w:w="1301" w:type="dxa"/>
          </w:tcPr>
          <w:p w14:paraId="7353D868" w14:textId="77777777" w:rsidR="00D101BB" w:rsidRDefault="00000000">
            <w:pPr>
              <w:pStyle w:val="Compact"/>
            </w:pPr>
            <w:r>
              <w:t>Independent</w:t>
            </w:r>
          </w:p>
        </w:tc>
        <w:tc>
          <w:tcPr>
            <w:tcW w:w="1301" w:type="dxa"/>
          </w:tcPr>
          <w:p w14:paraId="72A1F914" w14:textId="77777777" w:rsidR="00D101BB" w:rsidRDefault="00000000">
            <w:pPr>
              <w:pStyle w:val="Compact"/>
            </w:pPr>
            <w:r>
              <w:t>1822</w:t>
            </w:r>
          </w:p>
        </w:tc>
        <w:tc>
          <w:tcPr>
            <w:tcW w:w="2603" w:type="dxa"/>
          </w:tcPr>
          <w:p w14:paraId="4ADD60B0" w14:textId="77777777" w:rsidR="00D101BB" w:rsidRDefault="00000000">
            <w:pPr>
              <w:pStyle w:val="Compact"/>
            </w:pPr>
            <w:r>
              <w:t>Gabriel García Moreno</w:t>
            </w:r>
          </w:p>
        </w:tc>
        <w:tc>
          <w:tcPr>
            <w:tcW w:w="1084" w:type="dxa"/>
          </w:tcPr>
          <w:p w14:paraId="29D3137C" w14:textId="77777777" w:rsidR="00D101BB" w:rsidRDefault="00000000">
            <w:pPr>
              <w:pStyle w:val="Compact"/>
            </w:pPr>
            <w:r>
              <w:t>President</w:t>
            </w:r>
          </w:p>
        </w:tc>
      </w:tr>
      <w:tr w:rsidR="00D101BB" w14:paraId="0E90F631" w14:textId="77777777">
        <w:tc>
          <w:tcPr>
            <w:tcW w:w="1627" w:type="dxa"/>
          </w:tcPr>
          <w:p w14:paraId="75F9F64D" w14:textId="77777777" w:rsidR="00D101BB" w:rsidRDefault="00000000">
            <w:pPr>
              <w:pStyle w:val="Compact"/>
            </w:pPr>
            <w:r>
              <w:rPr>
                <w:b/>
                <w:bCs/>
              </w:rPr>
              <w:t>Bolivia</w:t>
            </w:r>
          </w:p>
        </w:tc>
        <w:tc>
          <w:tcPr>
            <w:tcW w:w="1301" w:type="dxa"/>
          </w:tcPr>
          <w:p w14:paraId="116AE375" w14:textId="77777777" w:rsidR="00D101BB" w:rsidRDefault="00000000">
            <w:pPr>
              <w:pStyle w:val="Compact"/>
            </w:pPr>
            <w:r>
              <w:t>Independent</w:t>
            </w:r>
          </w:p>
        </w:tc>
        <w:tc>
          <w:tcPr>
            <w:tcW w:w="1301" w:type="dxa"/>
          </w:tcPr>
          <w:p w14:paraId="4CA4C02B" w14:textId="77777777" w:rsidR="00D101BB" w:rsidRDefault="00000000">
            <w:pPr>
              <w:pStyle w:val="Compact"/>
            </w:pPr>
            <w:r>
              <w:t>1825</w:t>
            </w:r>
          </w:p>
        </w:tc>
        <w:tc>
          <w:tcPr>
            <w:tcW w:w="2603" w:type="dxa"/>
          </w:tcPr>
          <w:p w14:paraId="676D0218" w14:textId="77777777" w:rsidR="00D101BB" w:rsidRDefault="00000000">
            <w:pPr>
              <w:pStyle w:val="Compact"/>
            </w:pPr>
            <w:r>
              <w:t>Adolfo Ballivián</w:t>
            </w:r>
          </w:p>
        </w:tc>
        <w:tc>
          <w:tcPr>
            <w:tcW w:w="1084" w:type="dxa"/>
          </w:tcPr>
          <w:p w14:paraId="5BF62FB4" w14:textId="77777777" w:rsidR="00D101BB" w:rsidRDefault="00000000">
            <w:pPr>
              <w:pStyle w:val="Compact"/>
            </w:pPr>
            <w:r>
              <w:t>President</w:t>
            </w:r>
          </w:p>
        </w:tc>
      </w:tr>
      <w:tr w:rsidR="00D101BB" w14:paraId="4A3ABECC" w14:textId="77777777">
        <w:tc>
          <w:tcPr>
            <w:tcW w:w="1627" w:type="dxa"/>
          </w:tcPr>
          <w:p w14:paraId="6A417B8F" w14:textId="77777777" w:rsidR="00D101BB" w:rsidRDefault="00000000">
            <w:pPr>
              <w:pStyle w:val="Compact"/>
            </w:pPr>
            <w:r>
              <w:rPr>
                <w:b/>
                <w:bCs/>
              </w:rPr>
              <w:t>Uruguay</w:t>
            </w:r>
          </w:p>
        </w:tc>
        <w:tc>
          <w:tcPr>
            <w:tcW w:w="1301" w:type="dxa"/>
          </w:tcPr>
          <w:p w14:paraId="6D2DFAE8" w14:textId="77777777" w:rsidR="00D101BB" w:rsidRDefault="00000000">
            <w:pPr>
              <w:pStyle w:val="Compact"/>
            </w:pPr>
            <w:r>
              <w:t>Independent</w:t>
            </w:r>
          </w:p>
        </w:tc>
        <w:tc>
          <w:tcPr>
            <w:tcW w:w="1301" w:type="dxa"/>
          </w:tcPr>
          <w:p w14:paraId="17FF8DF2" w14:textId="77777777" w:rsidR="00D101BB" w:rsidRDefault="00000000">
            <w:pPr>
              <w:pStyle w:val="Compact"/>
            </w:pPr>
            <w:r>
              <w:t>1825</w:t>
            </w:r>
          </w:p>
        </w:tc>
        <w:tc>
          <w:tcPr>
            <w:tcW w:w="2603" w:type="dxa"/>
          </w:tcPr>
          <w:p w14:paraId="41F53389" w14:textId="77777777" w:rsidR="00D101BB" w:rsidRDefault="00000000">
            <w:pPr>
              <w:pStyle w:val="Compact"/>
            </w:pPr>
            <w:r>
              <w:t>Tomás Gomensoro</w:t>
            </w:r>
          </w:p>
        </w:tc>
        <w:tc>
          <w:tcPr>
            <w:tcW w:w="1084" w:type="dxa"/>
          </w:tcPr>
          <w:p w14:paraId="76C6F891" w14:textId="77777777" w:rsidR="00D101BB" w:rsidRDefault="00000000">
            <w:pPr>
              <w:pStyle w:val="Compact"/>
            </w:pPr>
            <w:r>
              <w:t>Interim President</w:t>
            </w:r>
          </w:p>
        </w:tc>
      </w:tr>
      <w:tr w:rsidR="00D101BB" w14:paraId="007A89BC" w14:textId="77777777">
        <w:tc>
          <w:tcPr>
            <w:tcW w:w="1627" w:type="dxa"/>
          </w:tcPr>
          <w:p w14:paraId="4AB67625" w14:textId="77777777" w:rsidR="00D101BB" w:rsidRDefault="00000000">
            <w:pPr>
              <w:pStyle w:val="Compact"/>
            </w:pPr>
            <w:r>
              <w:rPr>
                <w:b/>
                <w:bCs/>
              </w:rPr>
              <w:t>Dominican Republic</w:t>
            </w:r>
          </w:p>
        </w:tc>
        <w:tc>
          <w:tcPr>
            <w:tcW w:w="1301" w:type="dxa"/>
          </w:tcPr>
          <w:p w14:paraId="54DF41B5" w14:textId="77777777" w:rsidR="00D101BB" w:rsidRDefault="00000000">
            <w:pPr>
              <w:pStyle w:val="Compact"/>
            </w:pPr>
            <w:r>
              <w:t>Independent</w:t>
            </w:r>
          </w:p>
        </w:tc>
        <w:tc>
          <w:tcPr>
            <w:tcW w:w="1301" w:type="dxa"/>
          </w:tcPr>
          <w:p w14:paraId="13E8958C" w14:textId="77777777" w:rsidR="00D101BB" w:rsidRDefault="00000000">
            <w:pPr>
              <w:pStyle w:val="Compact"/>
            </w:pPr>
            <w:r>
              <w:t>1844</w:t>
            </w:r>
          </w:p>
        </w:tc>
        <w:tc>
          <w:tcPr>
            <w:tcW w:w="2603" w:type="dxa"/>
          </w:tcPr>
          <w:p w14:paraId="5CBDD8B3" w14:textId="77777777" w:rsidR="00D101BB" w:rsidRDefault="00000000">
            <w:pPr>
              <w:pStyle w:val="Compact"/>
            </w:pPr>
            <w:r>
              <w:t>Ignacio González</w:t>
            </w:r>
          </w:p>
        </w:tc>
        <w:tc>
          <w:tcPr>
            <w:tcW w:w="1084" w:type="dxa"/>
          </w:tcPr>
          <w:p w14:paraId="7A2F37BF" w14:textId="77777777" w:rsidR="00D101BB" w:rsidRDefault="00000000">
            <w:pPr>
              <w:pStyle w:val="Compact"/>
            </w:pPr>
            <w:r>
              <w:t>President</w:t>
            </w:r>
          </w:p>
        </w:tc>
      </w:tr>
      <w:tr w:rsidR="00D101BB" w14:paraId="5951B347" w14:textId="77777777">
        <w:tc>
          <w:tcPr>
            <w:tcW w:w="1627" w:type="dxa"/>
          </w:tcPr>
          <w:p w14:paraId="7802A1C6" w14:textId="77777777" w:rsidR="00D101BB" w:rsidRDefault="00000000">
            <w:pPr>
              <w:pStyle w:val="Compact"/>
            </w:pPr>
            <w:r>
              <w:t>—</w:t>
            </w:r>
          </w:p>
        </w:tc>
        <w:tc>
          <w:tcPr>
            <w:tcW w:w="1301" w:type="dxa"/>
          </w:tcPr>
          <w:p w14:paraId="180516C7" w14:textId="77777777" w:rsidR="00D101BB" w:rsidRDefault="00000000">
            <w:pPr>
              <w:pStyle w:val="Compact"/>
            </w:pPr>
            <w:r>
              <w:t>—</w:t>
            </w:r>
          </w:p>
        </w:tc>
        <w:tc>
          <w:tcPr>
            <w:tcW w:w="1301" w:type="dxa"/>
          </w:tcPr>
          <w:p w14:paraId="16479A40" w14:textId="77777777" w:rsidR="00D101BB" w:rsidRDefault="00000000">
            <w:pPr>
              <w:pStyle w:val="Compact"/>
            </w:pPr>
            <w:r>
              <w:t>—</w:t>
            </w:r>
          </w:p>
        </w:tc>
        <w:tc>
          <w:tcPr>
            <w:tcW w:w="2603" w:type="dxa"/>
          </w:tcPr>
          <w:p w14:paraId="53F54771" w14:textId="77777777" w:rsidR="00D101BB" w:rsidRDefault="00000000">
            <w:pPr>
              <w:pStyle w:val="Compact"/>
            </w:pPr>
            <w:r>
              <w:t>—</w:t>
            </w:r>
          </w:p>
        </w:tc>
        <w:tc>
          <w:tcPr>
            <w:tcW w:w="1084" w:type="dxa"/>
          </w:tcPr>
          <w:p w14:paraId="03C28AC1" w14:textId="77777777" w:rsidR="00D101BB" w:rsidRDefault="00000000">
            <w:pPr>
              <w:pStyle w:val="Compact"/>
            </w:pPr>
            <w:r>
              <w:t>—</w:t>
            </w:r>
          </w:p>
        </w:tc>
      </w:tr>
      <w:tr w:rsidR="00D101BB" w14:paraId="5357AC61" w14:textId="77777777">
        <w:tc>
          <w:tcPr>
            <w:tcW w:w="1627" w:type="dxa"/>
          </w:tcPr>
          <w:p w14:paraId="2E57883B" w14:textId="77777777" w:rsidR="00D101BB" w:rsidRDefault="00000000">
            <w:pPr>
              <w:pStyle w:val="Compact"/>
            </w:pPr>
            <w:r>
              <w:rPr>
                <w:b/>
                <w:bCs/>
              </w:rPr>
              <w:t>United Kingdom</w:t>
            </w:r>
          </w:p>
        </w:tc>
        <w:tc>
          <w:tcPr>
            <w:tcW w:w="1301" w:type="dxa"/>
          </w:tcPr>
          <w:p w14:paraId="6F120650" w14:textId="77777777" w:rsidR="00D101BB" w:rsidRDefault="00000000">
            <w:pPr>
              <w:pStyle w:val="Compact"/>
            </w:pPr>
            <w:r>
              <w:t>Colonial Power</w:t>
            </w:r>
          </w:p>
        </w:tc>
        <w:tc>
          <w:tcPr>
            <w:tcW w:w="1301" w:type="dxa"/>
          </w:tcPr>
          <w:p w14:paraId="218924D3" w14:textId="77777777" w:rsidR="00D101BB" w:rsidRDefault="00000000">
            <w:pPr>
              <w:pStyle w:val="Compact"/>
            </w:pPr>
            <w:r>
              <w:t>N/A</w:t>
            </w:r>
          </w:p>
        </w:tc>
        <w:tc>
          <w:tcPr>
            <w:tcW w:w="2603" w:type="dxa"/>
          </w:tcPr>
          <w:p w14:paraId="25566C93" w14:textId="77777777" w:rsidR="00D101BB" w:rsidRDefault="00000000">
            <w:pPr>
              <w:pStyle w:val="Compact"/>
            </w:pPr>
            <w:r>
              <w:t>Queen Victoria</w:t>
            </w:r>
          </w:p>
        </w:tc>
        <w:tc>
          <w:tcPr>
            <w:tcW w:w="1084" w:type="dxa"/>
          </w:tcPr>
          <w:p w14:paraId="7F900689" w14:textId="77777777" w:rsidR="00D101BB" w:rsidRDefault="00000000">
            <w:pPr>
              <w:pStyle w:val="Compact"/>
            </w:pPr>
            <w:r>
              <w:t>Queen</w:t>
            </w:r>
          </w:p>
        </w:tc>
      </w:tr>
      <w:tr w:rsidR="00D101BB" w14:paraId="47A14CB3" w14:textId="77777777">
        <w:tc>
          <w:tcPr>
            <w:tcW w:w="1627" w:type="dxa"/>
          </w:tcPr>
          <w:p w14:paraId="657CF3C1" w14:textId="77777777" w:rsidR="00D101BB" w:rsidRDefault="00000000">
            <w:pPr>
              <w:pStyle w:val="Compact"/>
            </w:pPr>
            <w:r>
              <w:rPr>
                <w:b/>
                <w:bCs/>
              </w:rPr>
              <w:t>Spain</w:t>
            </w:r>
          </w:p>
        </w:tc>
        <w:tc>
          <w:tcPr>
            <w:tcW w:w="1301" w:type="dxa"/>
          </w:tcPr>
          <w:p w14:paraId="05A0303F" w14:textId="77777777" w:rsidR="00D101BB" w:rsidRDefault="00000000">
            <w:pPr>
              <w:pStyle w:val="Compact"/>
            </w:pPr>
            <w:r>
              <w:t>Colonial Power</w:t>
            </w:r>
          </w:p>
        </w:tc>
        <w:tc>
          <w:tcPr>
            <w:tcW w:w="1301" w:type="dxa"/>
          </w:tcPr>
          <w:p w14:paraId="6D67A166" w14:textId="77777777" w:rsidR="00D101BB" w:rsidRDefault="00000000">
            <w:pPr>
              <w:pStyle w:val="Compact"/>
            </w:pPr>
            <w:r>
              <w:t>N/A</w:t>
            </w:r>
          </w:p>
        </w:tc>
        <w:tc>
          <w:tcPr>
            <w:tcW w:w="2603" w:type="dxa"/>
          </w:tcPr>
          <w:p w14:paraId="3BA7AEF4" w14:textId="77777777" w:rsidR="00D101BB" w:rsidRDefault="00000000">
            <w:pPr>
              <w:pStyle w:val="Compact"/>
            </w:pPr>
            <w:r>
              <w:t>Emilio Castelar</w:t>
            </w:r>
          </w:p>
        </w:tc>
        <w:tc>
          <w:tcPr>
            <w:tcW w:w="1084" w:type="dxa"/>
          </w:tcPr>
          <w:p w14:paraId="2AEFABDF" w14:textId="77777777" w:rsidR="00D101BB" w:rsidRDefault="00000000">
            <w:pPr>
              <w:pStyle w:val="Compact"/>
            </w:pPr>
            <w:r>
              <w:t>President</w:t>
            </w:r>
            <w:r>
              <w:rPr>
                <w:rStyle w:val="FootnoteReference"/>
              </w:rPr>
              <w:footnoteReference w:id="575"/>
            </w:r>
          </w:p>
        </w:tc>
      </w:tr>
      <w:tr w:rsidR="00D101BB" w14:paraId="53ECF8CE" w14:textId="77777777">
        <w:tc>
          <w:tcPr>
            <w:tcW w:w="1627" w:type="dxa"/>
          </w:tcPr>
          <w:p w14:paraId="12083BD5" w14:textId="77777777" w:rsidR="00D101BB" w:rsidRDefault="00000000">
            <w:pPr>
              <w:pStyle w:val="Compact"/>
            </w:pPr>
            <w:r>
              <w:rPr>
                <w:b/>
                <w:bCs/>
              </w:rPr>
              <w:lastRenderedPageBreak/>
              <w:t>Netherlands</w:t>
            </w:r>
          </w:p>
        </w:tc>
        <w:tc>
          <w:tcPr>
            <w:tcW w:w="1301" w:type="dxa"/>
          </w:tcPr>
          <w:p w14:paraId="60EC14D2" w14:textId="77777777" w:rsidR="00D101BB" w:rsidRDefault="00000000">
            <w:pPr>
              <w:pStyle w:val="Compact"/>
            </w:pPr>
            <w:r>
              <w:t>Colonial Power</w:t>
            </w:r>
          </w:p>
        </w:tc>
        <w:tc>
          <w:tcPr>
            <w:tcW w:w="1301" w:type="dxa"/>
          </w:tcPr>
          <w:p w14:paraId="5BE7B034" w14:textId="77777777" w:rsidR="00D101BB" w:rsidRDefault="00000000">
            <w:pPr>
              <w:pStyle w:val="Compact"/>
            </w:pPr>
            <w:r>
              <w:t>N/A</w:t>
            </w:r>
          </w:p>
        </w:tc>
        <w:tc>
          <w:tcPr>
            <w:tcW w:w="2603" w:type="dxa"/>
          </w:tcPr>
          <w:p w14:paraId="625F94A7" w14:textId="77777777" w:rsidR="00D101BB" w:rsidRDefault="00000000">
            <w:pPr>
              <w:pStyle w:val="Compact"/>
            </w:pPr>
            <w:r>
              <w:t>William III</w:t>
            </w:r>
          </w:p>
        </w:tc>
        <w:tc>
          <w:tcPr>
            <w:tcW w:w="1084" w:type="dxa"/>
          </w:tcPr>
          <w:p w14:paraId="07D6BBBD" w14:textId="77777777" w:rsidR="00D101BB" w:rsidRDefault="00000000">
            <w:pPr>
              <w:pStyle w:val="Compact"/>
            </w:pPr>
            <w:r>
              <w:t>King</w:t>
            </w:r>
          </w:p>
        </w:tc>
      </w:tr>
      <w:tr w:rsidR="00D101BB" w14:paraId="334B303C" w14:textId="77777777">
        <w:tc>
          <w:tcPr>
            <w:tcW w:w="1627" w:type="dxa"/>
          </w:tcPr>
          <w:p w14:paraId="4511EB0D" w14:textId="77777777" w:rsidR="00D101BB" w:rsidRDefault="00000000">
            <w:pPr>
              <w:pStyle w:val="Compact"/>
            </w:pPr>
            <w:r>
              <w:rPr>
                <w:b/>
                <w:bCs/>
              </w:rPr>
              <w:t>France</w:t>
            </w:r>
          </w:p>
        </w:tc>
        <w:tc>
          <w:tcPr>
            <w:tcW w:w="1301" w:type="dxa"/>
          </w:tcPr>
          <w:p w14:paraId="5B7320FF" w14:textId="77777777" w:rsidR="00D101BB" w:rsidRDefault="00000000">
            <w:pPr>
              <w:pStyle w:val="Compact"/>
            </w:pPr>
            <w:r>
              <w:t>Colonial Power</w:t>
            </w:r>
          </w:p>
        </w:tc>
        <w:tc>
          <w:tcPr>
            <w:tcW w:w="1301" w:type="dxa"/>
          </w:tcPr>
          <w:p w14:paraId="6AC5B738" w14:textId="77777777" w:rsidR="00D101BB" w:rsidRDefault="00000000">
            <w:pPr>
              <w:pStyle w:val="Compact"/>
            </w:pPr>
            <w:r>
              <w:t>N/A</w:t>
            </w:r>
          </w:p>
        </w:tc>
        <w:tc>
          <w:tcPr>
            <w:tcW w:w="2603" w:type="dxa"/>
          </w:tcPr>
          <w:p w14:paraId="3E12BE5A" w14:textId="77777777" w:rsidR="00D101BB" w:rsidRDefault="00000000">
            <w:pPr>
              <w:pStyle w:val="Compact"/>
            </w:pPr>
            <w:r>
              <w:t>Patrice de MacMahon</w:t>
            </w:r>
          </w:p>
        </w:tc>
        <w:tc>
          <w:tcPr>
            <w:tcW w:w="1084" w:type="dxa"/>
          </w:tcPr>
          <w:p w14:paraId="701D68D2" w14:textId="77777777" w:rsidR="00D101BB" w:rsidRDefault="00000000">
            <w:pPr>
              <w:pStyle w:val="Compact"/>
            </w:pPr>
            <w:r>
              <w:t>President</w:t>
            </w:r>
            <w:r>
              <w:rPr>
                <w:rStyle w:val="FootnoteReference"/>
              </w:rPr>
              <w:footnoteReference w:id="576"/>
            </w:r>
          </w:p>
        </w:tc>
      </w:tr>
      <w:tr w:rsidR="00D101BB" w14:paraId="783E58D8" w14:textId="77777777">
        <w:tc>
          <w:tcPr>
            <w:tcW w:w="1627" w:type="dxa"/>
          </w:tcPr>
          <w:p w14:paraId="66862FA8" w14:textId="77777777" w:rsidR="00D101BB" w:rsidRDefault="00000000">
            <w:pPr>
              <w:pStyle w:val="Compact"/>
            </w:pPr>
            <w:r>
              <w:rPr>
                <w:b/>
                <w:bCs/>
              </w:rPr>
              <w:t>Denmark</w:t>
            </w:r>
          </w:p>
        </w:tc>
        <w:tc>
          <w:tcPr>
            <w:tcW w:w="1301" w:type="dxa"/>
          </w:tcPr>
          <w:p w14:paraId="44DF3345" w14:textId="77777777" w:rsidR="00D101BB" w:rsidRDefault="00000000">
            <w:pPr>
              <w:pStyle w:val="Compact"/>
            </w:pPr>
            <w:r>
              <w:t>Colonial Power</w:t>
            </w:r>
          </w:p>
        </w:tc>
        <w:tc>
          <w:tcPr>
            <w:tcW w:w="1301" w:type="dxa"/>
          </w:tcPr>
          <w:p w14:paraId="41BEC5D8" w14:textId="77777777" w:rsidR="00D101BB" w:rsidRDefault="00000000">
            <w:pPr>
              <w:pStyle w:val="Compact"/>
            </w:pPr>
            <w:r>
              <w:t>N/A</w:t>
            </w:r>
          </w:p>
        </w:tc>
        <w:tc>
          <w:tcPr>
            <w:tcW w:w="2603" w:type="dxa"/>
          </w:tcPr>
          <w:p w14:paraId="4EB8B8E6" w14:textId="77777777" w:rsidR="00D101BB" w:rsidRDefault="00000000">
            <w:pPr>
              <w:pStyle w:val="Compact"/>
            </w:pPr>
            <w:r>
              <w:t>Christian IX</w:t>
            </w:r>
          </w:p>
        </w:tc>
        <w:tc>
          <w:tcPr>
            <w:tcW w:w="1084" w:type="dxa"/>
          </w:tcPr>
          <w:p w14:paraId="1F9A29B2" w14:textId="77777777" w:rsidR="00D101BB" w:rsidRDefault="00000000">
            <w:pPr>
              <w:pStyle w:val="Compact"/>
            </w:pPr>
            <w:r>
              <w:t>King</w:t>
            </w:r>
          </w:p>
        </w:tc>
      </w:tr>
    </w:tbl>
    <w:p w14:paraId="0AE345BE" w14:textId="77777777" w:rsidR="00D101BB" w:rsidRDefault="00000000">
      <w:pPr>
        <w:pStyle w:val="Heading2"/>
      </w:pPr>
      <w:bookmarkStart w:id="446" w:name="of-europe"/>
      <w:bookmarkEnd w:id="445"/>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D101BB" w14:paraId="16BB48C1" w14:textId="77777777">
        <w:tc>
          <w:tcPr>
            <w:tcW w:w="1926" w:type="dxa"/>
          </w:tcPr>
          <w:p w14:paraId="4BF73375" w14:textId="77777777" w:rsidR="00D101BB" w:rsidRDefault="00000000">
            <w:pPr>
              <w:pStyle w:val="Compact"/>
            </w:pPr>
            <w:r>
              <w:t>Nation</w:t>
            </w:r>
          </w:p>
        </w:tc>
        <w:tc>
          <w:tcPr>
            <w:tcW w:w="2033" w:type="dxa"/>
          </w:tcPr>
          <w:p w14:paraId="657DFA80" w14:textId="77777777" w:rsidR="00D101BB" w:rsidRDefault="00000000">
            <w:pPr>
              <w:pStyle w:val="Compact"/>
            </w:pPr>
            <w:r>
              <w:t>Status (1873)</w:t>
            </w:r>
          </w:p>
        </w:tc>
        <w:tc>
          <w:tcPr>
            <w:tcW w:w="2461" w:type="dxa"/>
          </w:tcPr>
          <w:p w14:paraId="2CFFE907" w14:textId="77777777" w:rsidR="00D101BB" w:rsidRDefault="00000000">
            <w:pPr>
              <w:pStyle w:val="Compact"/>
            </w:pPr>
            <w:r>
              <w:t>Head of State (in 1873)</w:t>
            </w:r>
          </w:p>
        </w:tc>
        <w:tc>
          <w:tcPr>
            <w:tcW w:w="1498" w:type="dxa"/>
          </w:tcPr>
          <w:p w14:paraId="709B73ED" w14:textId="77777777" w:rsidR="00D101BB" w:rsidRDefault="00000000">
            <w:pPr>
              <w:pStyle w:val="Compact"/>
            </w:pPr>
            <w:r>
              <w:t>Title</w:t>
            </w:r>
          </w:p>
        </w:tc>
      </w:tr>
      <w:tr w:rsidR="00D101BB" w14:paraId="18720BB7" w14:textId="77777777">
        <w:tc>
          <w:tcPr>
            <w:tcW w:w="1926" w:type="dxa"/>
          </w:tcPr>
          <w:p w14:paraId="29E2DF1E" w14:textId="77777777" w:rsidR="00D101BB" w:rsidRDefault="00000000">
            <w:pPr>
              <w:pStyle w:val="Compact"/>
            </w:pPr>
            <w:r>
              <w:t>German Empire</w:t>
            </w:r>
          </w:p>
        </w:tc>
        <w:tc>
          <w:tcPr>
            <w:tcW w:w="2033" w:type="dxa"/>
          </w:tcPr>
          <w:p w14:paraId="7F9654EA" w14:textId="77777777" w:rsidR="00D101BB" w:rsidRDefault="00000000">
            <w:pPr>
              <w:pStyle w:val="Compact"/>
            </w:pPr>
            <w:r>
              <w:t>Empire</w:t>
            </w:r>
          </w:p>
        </w:tc>
        <w:tc>
          <w:tcPr>
            <w:tcW w:w="2461" w:type="dxa"/>
          </w:tcPr>
          <w:p w14:paraId="45449F1A" w14:textId="77777777" w:rsidR="00D101BB" w:rsidRDefault="00000000">
            <w:pPr>
              <w:pStyle w:val="Compact"/>
            </w:pPr>
            <w:r>
              <w:t>Wilhelm I</w:t>
            </w:r>
          </w:p>
        </w:tc>
        <w:tc>
          <w:tcPr>
            <w:tcW w:w="1498" w:type="dxa"/>
          </w:tcPr>
          <w:p w14:paraId="7498794A" w14:textId="77777777" w:rsidR="00D101BB" w:rsidRDefault="00000000">
            <w:pPr>
              <w:pStyle w:val="Compact"/>
            </w:pPr>
            <w:r>
              <w:t>Emperor (Kaiser)</w:t>
            </w:r>
          </w:p>
        </w:tc>
      </w:tr>
      <w:tr w:rsidR="00D101BB" w14:paraId="3007AD94" w14:textId="77777777">
        <w:tc>
          <w:tcPr>
            <w:tcW w:w="1926" w:type="dxa"/>
          </w:tcPr>
          <w:p w14:paraId="6A381A75" w14:textId="77777777" w:rsidR="00D101BB" w:rsidRDefault="00000000">
            <w:pPr>
              <w:pStyle w:val="Compact"/>
            </w:pPr>
            <w:r>
              <w:t>Austria-Hungary</w:t>
            </w:r>
          </w:p>
        </w:tc>
        <w:tc>
          <w:tcPr>
            <w:tcW w:w="2033" w:type="dxa"/>
          </w:tcPr>
          <w:p w14:paraId="055BF670" w14:textId="77777777" w:rsidR="00D101BB" w:rsidRDefault="00000000">
            <w:pPr>
              <w:pStyle w:val="Compact"/>
            </w:pPr>
            <w:r>
              <w:t>Dual Monarchy</w:t>
            </w:r>
          </w:p>
        </w:tc>
        <w:tc>
          <w:tcPr>
            <w:tcW w:w="2461" w:type="dxa"/>
          </w:tcPr>
          <w:p w14:paraId="3409EACC" w14:textId="77777777" w:rsidR="00D101BB" w:rsidRDefault="00000000">
            <w:pPr>
              <w:pStyle w:val="Compact"/>
            </w:pPr>
            <w:r>
              <w:t>Franz Joseph I</w:t>
            </w:r>
          </w:p>
        </w:tc>
        <w:tc>
          <w:tcPr>
            <w:tcW w:w="1498" w:type="dxa"/>
          </w:tcPr>
          <w:p w14:paraId="7B817237" w14:textId="77777777" w:rsidR="00D101BB" w:rsidRDefault="00000000">
            <w:pPr>
              <w:pStyle w:val="Compact"/>
            </w:pPr>
            <w:r>
              <w:t>Emperor-King</w:t>
            </w:r>
          </w:p>
        </w:tc>
      </w:tr>
      <w:tr w:rsidR="00D101BB" w14:paraId="164AD527" w14:textId="77777777">
        <w:tc>
          <w:tcPr>
            <w:tcW w:w="1926" w:type="dxa"/>
          </w:tcPr>
          <w:p w14:paraId="319ADB83" w14:textId="77777777" w:rsidR="00D101BB" w:rsidRDefault="00000000">
            <w:pPr>
              <w:pStyle w:val="Compact"/>
            </w:pPr>
            <w:r>
              <w:t>United Kingdom</w:t>
            </w:r>
          </w:p>
        </w:tc>
        <w:tc>
          <w:tcPr>
            <w:tcW w:w="2033" w:type="dxa"/>
          </w:tcPr>
          <w:p w14:paraId="1CE3F4C7" w14:textId="77777777" w:rsidR="00D101BB" w:rsidRDefault="00000000">
            <w:pPr>
              <w:pStyle w:val="Compact"/>
            </w:pPr>
            <w:r>
              <w:t>Monarchy</w:t>
            </w:r>
          </w:p>
        </w:tc>
        <w:tc>
          <w:tcPr>
            <w:tcW w:w="2461" w:type="dxa"/>
          </w:tcPr>
          <w:p w14:paraId="70323501" w14:textId="77777777" w:rsidR="00D101BB" w:rsidRDefault="00000000">
            <w:pPr>
              <w:pStyle w:val="Compact"/>
            </w:pPr>
            <w:r>
              <w:t>Queen Victoria</w:t>
            </w:r>
          </w:p>
        </w:tc>
        <w:tc>
          <w:tcPr>
            <w:tcW w:w="1498" w:type="dxa"/>
          </w:tcPr>
          <w:p w14:paraId="512868D7" w14:textId="77777777" w:rsidR="00D101BB" w:rsidRDefault="00000000">
            <w:pPr>
              <w:pStyle w:val="Compact"/>
            </w:pPr>
            <w:r>
              <w:t>Queen</w:t>
            </w:r>
          </w:p>
        </w:tc>
      </w:tr>
      <w:tr w:rsidR="00D101BB" w14:paraId="73A0B807" w14:textId="77777777">
        <w:tc>
          <w:tcPr>
            <w:tcW w:w="1926" w:type="dxa"/>
          </w:tcPr>
          <w:p w14:paraId="4FDFF2DD" w14:textId="77777777" w:rsidR="00D101BB" w:rsidRDefault="00000000">
            <w:pPr>
              <w:pStyle w:val="Compact"/>
            </w:pPr>
            <w:r>
              <w:t>Russian Empire</w:t>
            </w:r>
          </w:p>
        </w:tc>
        <w:tc>
          <w:tcPr>
            <w:tcW w:w="2033" w:type="dxa"/>
          </w:tcPr>
          <w:p w14:paraId="5D74DCE1" w14:textId="77777777" w:rsidR="00D101BB" w:rsidRDefault="00000000">
            <w:pPr>
              <w:pStyle w:val="Compact"/>
            </w:pPr>
            <w:r>
              <w:t>Empire</w:t>
            </w:r>
          </w:p>
        </w:tc>
        <w:tc>
          <w:tcPr>
            <w:tcW w:w="2461" w:type="dxa"/>
          </w:tcPr>
          <w:p w14:paraId="674A8059" w14:textId="77777777" w:rsidR="00D101BB" w:rsidRDefault="00000000">
            <w:pPr>
              <w:pStyle w:val="Compact"/>
            </w:pPr>
            <w:r>
              <w:t>Alexander II</w:t>
            </w:r>
          </w:p>
        </w:tc>
        <w:tc>
          <w:tcPr>
            <w:tcW w:w="1498" w:type="dxa"/>
          </w:tcPr>
          <w:p w14:paraId="302AC3A7" w14:textId="77777777" w:rsidR="00D101BB" w:rsidRDefault="00000000">
            <w:pPr>
              <w:pStyle w:val="Compact"/>
            </w:pPr>
            <w:r>
              <w:t>Emperor (Tsar)</w:t>
            </w:r>
          </w:p>
        </w:tc>
      </w:tr>
      <w:tr w:rsidR="00D101BB" w14:paraId="18A3DECC" w14:textId="77777777">
        <w:tc>
          <w:tcPr>
            <w:tcW w:w="1926" w:type="dxa"/>
          </w:tcPr>
          <w:p w14:paraId="77C0E6FD" w14:textId="77777777" w:rsidR="00D101BB" w:rsidRDefault="00000000">
            <w:pPr>
              <w:pStyle w:val="Compact"/>
            </w:pPr>
            <w:r>
              <w:t>French Republic</w:t>
            </w:r>
          </w:p>
        </w:tc>
        <w:tc>
          <w:tcPr>
            <w:tcW w:w="2033" w:type="dxa"/>
          </w:tcPr>
          <w:p w14:paraId="3E6A8141" w14:textId="77777777" w:rsidR="00D101BB" w:rsidRDefault="00000000">
            <w:pPr>
              <w:pStyle w:val="Compact"/>
            </w:pPr>
            <w:r>
              <w:t>Republic</w:t>
            </w:r>
          </w:p>
        </w:tc>
        <w:tc>
          <w:tcPr>
            <w:tcW w:w="2461" w:type="dxa"/>
          </w:tcPr>
          <w:p w14:paraId="16ED7282" w14:textId="77777777" w:rsidR="00D101BB" w:rsidRDefault="00000000">
            <w:pPr>
              <w:pStyle w:val="Compact"/>
            </w:pPr>
            <w:r>
              <w:t>Patrice de MacMahon</w:t>
            </w:r>
          </w:p>
        </w:tc>
        <w:tc>
          <w:tcPr>
            <w:tcW w:w="1498" w:type="dxa"/>
          </w:tcPr>
          <w:p w14:paraId="2E4E9B2D" w14:textId="77777777" w:rsidR="00D101BB" w:rsidRDefault="00000000">
            <w:pPr>
              <w:pStyle w:val="Compact"/>
            </w:pPr>
            <w:r>
              <w:t>President</w:t>
            </w:r>
          </w:p>
        </w:tc>
      </w:tr>
      <w:tr w:rsidR="00D101BB" w14:paraId="30C2F6EC" w14:textId="77777777">
        <w:tc>
          <w:tcPr>
            <w:tcW w:w="1926" w:type="dxa"/>
          </w:tcPr>
          <w:p w14:paraId="61A6FC98" w14:textId="77777777" w:rsidR="00D101BB" w:rsidRDefault="00000000">
            <w:pPr>
              <w:pStyle w:val="Compact"/>
            </w:pPr>
            <w:r>
              <w:t>Ottoman Empire</w:t>
            </w:r>
          </w:p>
        </w:tc>
        <w:tc>
          <w:tcPr>
            <w:tcW w:w="2033" w:type="dxa"/>
          </w:tcPr>
          <w:p w14:paraId="5E352DCE" w14:textId="77777777" w:rsidR="00D101BB" w:rsidRDefault="00000000">
            <w:pPr>
              <w:pStyle w:val="Compact"/>
            </w:pPr>
            <w:r>
              <w:t>Empire</w:t>
            </w:r>
          </w:p>
        </w:tc>
        <w:tc>
          <w:tcPr>
            <w:tcW w:w="2461" w:type="dxa"/>
          </w:tcPr>
          <w:p w14:paraId="392B28D4" w14:textId="77777777" w:rsidR="00D101BB" w:rsidRDefault="00000000">
            <w:pPr>
              <w:pStyle w:val="Compact"/>
            </w:pPr>
            <w:r>
              <w:t>Sultan Abdülaziz</w:t>
            </w:r>
          </w:p>
        </w:tc>
        <w:tc>
          <w:tcPr>
            <w:tcW w:w="1498" w:type="dxa"/>
          </w:tcPr>
          <w:p w14:paraId="47CA238F" w14:textId="77777777" w:rsidR="00D101BB" w:rsidRDefault="00000000">
            <w:pPr>
              <w:pStyle w:val="Compact"/>
            </w:pPr>
            <w:r>
              <w:t>Sultan/Padishah</w:t>
            </w:r>
          </w:p>
        </w:tc>
      </w:tr>
      <w:tr w:rsidR="00D101BB" w14:paraId="7A58BCD5" w14:textId="77777777">
        <w:tc>
          <w:tcPr>
            <w:tcW w:w="1926" w:type="dxa"/>
          </w:tcPr>
          <w:p w14:paraId="42878AA2" w14:textId="77777777" w:rsidR="00D101BB" w:rsidRDefault="00000000">
            <w:pPr>
              <w:pStyle w:val="Compact"/>
            </w:pPr>
            <w:r>
              <w:t>Kingdom of Italy</w:t>
            </w:r>
          </w:p>
        </w:tc>
        <w:tc>
          <w:tcPr>
            <w:tcW w:w="2033" w:type="dxa"/>
          </w:tcPr>
          <w:p w14:paraId="64DE4CF4" w14:textId="77777777" w:rsidR="00D101BB" w:rsidRDefault="00000000">
            <w:pPr>
              <w:pStyle w:val="Compact"/>
            </w:pPr>
            <w:r>
              <w:t>Monarchy</w:t>
            </w:r>
          </w:p>
        </w:tc>
        <w:tc>
          <w:tcPr>
            <w:tcW w:w="2461" w:type="dxa"/>
          </w:tcPr>
          <w:p w14:paraId="3F3B2041" w14:textId="77777777" w:rsidR="00D101BB" w:rsidRDefault="00000000">
            <w:pPr>
              <w:pStyle w:val="Compact"/>
            </w:pPr>
            <w:r>
              <w:t>Victor Emmanuel II</w:t>
            </w:r>
          </w:p>
        </w:tc>
        <w:tc>
          <w:tcPr>
            <w:tcW w:w="1498" w:type="dxa"/>
          </w:tcPr>
          <w:p w14:paraId="5A5141DE" w14:textId="77777777" w:rsidR="00D101BB" w:rsidRDefault="00000000">
            <w:pPr>
              <w:pStyle w:val="Compact"/>
            </w:pPr>
            <w:r>
              <w:t>King</w:t>
            </w:r>
          </w:p>
        </w:tc>
      </w:tr>
      <w:tr w:rsidR="00D101BB" w14:paraId="0E5DC7CA" w14:textId="77777777">
        <w:tc>
          <w:tcPr>
            <w:tcW w:w="1926" w:type="dxa"/>
          </w:tcPr>
          <w:p w14:paraId="395139C1" w14:textId="77777777" w:rsidR="00D101BB" w:rsidRDefault="00000000">
            <w:pPr>
              <w:pStyle w:val="Compact"/>
            </w:pPr>
            <w:r>
              <w:t>Spain</w:t>
            </w:r>
          </w:p>
        </w:tc>
        <w:tc>
          <w:tcPr>
            <w:tcW w:w="2033" w:type="dxa"/>
          </w:tcPr>
          <w:p w14:paraId="7C217D0C" w14:textId="77777777" w:rsidR="00D101BB" w:rsidRDefault="00000000">
            <w:pPr>
              <w:pStyle w:val="Compact"/>
            </w:pPr>
            <w:r>
              <w:t>Republic*</w:t>
            </w:r>
          </w:p>
        </w:tc>
        <w:tc>
          <w:tcPr>
            <w:tcW w:w="2461" w:type="dxa"/>
          </w:tcPr>
          <w:p w14:paraId="2BC730B1" w14:textId="77777777" w:rsidR="00D101BB" w:rsidRDefault="00000000">
            <w:pPr>
              <w:pStyle w:val="Compact"/>
            </w:pPr>
            <w:r>
              <w:t>Emilio Castelar</w:t>
            </w:r>
          </w:p>
        </w:tc>
        <w:tc>
          <w:tcPr>
            <w:tcW w:w="1498" w:type="dxa"/>
          </w:tcPr>
          <w:p w14:paraId="13A3CF8B" w14:textId="77777777" w:rsidR="00D101BB" w:rsidRDefault="00000000">
            <w:pPr>
              <w:pStyle w:val="Compact"/>
            </w:pPr>
            <w:r>
              <w:t>President*</w:t>
            </w:r>
          </w:p>
        </w:tc>
      </w:tr>
      <w:tr w:rsidR="00D101BB" w14:paraId="29FD9A87" w14:textId="77777777">
        <w:tc>
          <w:tcPr>
            <w:tcW w:w="1926" w:type="dxa"/>
          </w:tcPr>
          <w:p w14:paraId="3EC63E04" w14:textId="77777777" w:rsidR="00D101BB" w:rsidRDefault="00000000">
            <w:pPr>
              <w:pStyle w:val="Compact"/>
            </w:pPr>
            <w:r>
              <w:t>Kingdom of Portugal</w:t>
            </w:r>
          </w:p>
        </w:tc>
        <w:tc>
          <w:tcPr>
            <w:tcW w:w="2033" w:type="dxa"/>
          </w:tcPr>
          <w:p w14:paraId="5645EAAE" w14:textId="77777777" w:rsidR="00D101BB" w:rsidRDefault="00000000">
            <w:pPr>
              <w:pStyle w:val="Compact"/>
            </w:pPr>
            <w:r>
              <w:t>Monarchy</w:t>
            </w:r>
          </w:p>
        </w:tc>
        <w:tc>
          <w:tcPr>
            <w:tcW w:w="2461" w:type="dxa"/>
          </w:tcPr>
          <w:p w14:paraId="5348FD23" w14:textId="77777777" w:rsidR="00D101BB" w:rsidRDefault="00000000">
            <w:pPr>
              <w:pStyle w:val="Compact"/>
            </w:pPr>
            <w:r>
              <w:t>Luís I</w:t>
            </w:r>
          </w:p>
        </w:tc>
        <w:tc>
          <w:tcPr>
            <w:tcW w:w="1498" w:type="dxa"/>
          </w:tcPr>
          <w:p w14:paraId="3223FF15" w14:textId="77777777" w:rsidR="00D101BB" w:rsidRDefault="00000000">
            <w:pPr>
              <w:pStyle w:val="Compact"/>
            </w:pPr>
            <w:r>
              <w:t>King</w:t>
            </w:r>
          </w:p>
        </w:tc>
      </w:tr>
      <w:tr w:rsidR="00D101BB" w14:paraId="6D6E762C" w14:textId="77777777">
        <w:tc>
          <w:tcPr>
            <w:tcW w:w="1926" w:type="dxa"/>
          </w:tcPr>
          <w:p w14:paraId="011DF4FA" w14:textId="77777777" w:rsidR="00D101BB" w:rsidRDefault="00000000">
            <w:pPr>
              <w:pStyle w:val="Compact"/>
            </w:pPr>
            <w:r>
              <w:t>Kingdom of Sweden</w:t>
            </w:r>
          </w:p>
        </w:tc>
        <w:tc>
          <w:tcPr>
            <w:tcW w:w="2033" w:type="dxa"/>
          </w:tcPr>
          <w:p w14:paraId="754BDCAE" w14:textId="77777777" w:rsidR="00D101BB" w:rsidRDefault="00000000">
            <w:pPr>
              <w:pStyle w:val="Compact"/>
            </w:pPr>
            <w:r>
              <w:t>Monarchy</w:t>
            </w:r>
          </w:p>
        </w:tc>
        <w:tc>
          <w:tcPr>
            <w:tcW w:w="2461" w:type="dxa"/>
          </w:tcPr>
          <w:p w14:paraId="7A5DF273" w14:textId="77777777" w:rsidR="00D101BB" w:rsidRDefault="00000000">
            <w:pPr>
              <w:pStyle w:val="Compact"/>
            </w:pPr>
            <w:r>
              <w:t>Oscar II</w:t>
            </w:r>
          </w:p>
        </w:tc>
        <w:tc>
          <w:tcPr>
            <w:tcW w:w="1498" w:type="dxa"/>
          </w:tcPr>
          <w:p w14:paraId="012B1919" w14:textId="77777777" w:rsidR="00D101BB" w:rsidRDefault="00000000">
            <w:pPr>
              <w:pStyle w:val="Compact"/>
            </w:pPr>
            <w:r>
              <w:t>King</w:t>
            </w:r>
          </w:p>
        </w:tc>
      </w:tr>
      <w:tr w:rsidR="00D101BB" w14:paraId="29AA1553" w14:textId="77777777">
        <w:tc>
          <w:tcPr>
            <w:tcW w:w="1926" w:type="dxa"/>
          </w:tcPr>
          <w:p w14:paraId="41B868A0" w14:textId="77777777" w:rsidR="00D101BB" w:rsidRDefault="00000000">
            <w:pPr>
              <w:pStyle w:val="Compact"/>
            </w:pPr>
            <w:r>
              <w:t>Kingdom of Greece</w:t>
            </w:r>
          </w:p>
        </w:tc>
        <w:tc>
          <w:tcPr>
            <w:tcW w:w="2033" w:type="dxa"/>
          </w:tcPr>
          <w:p w14:paraId="5A92A40E" w14:textId="77777777" w:rsidR="00D101BB" w:rsidRDefault="00000000">
            <w:pPr>
              <w:pStyle w:val="Compact"/>
            </w:pPr>
            <w:r>
              <w:t>Monarchy</w:t>
            </w:r>
          </w:p>
        </w:tc>
        <w:tc>
          <w:tcPr>
            <w:tcW w:w="2461" w:type="dxa"/>
          </w:tcPr>
          <w:p w14:paraId="46AC966F" w14:textId="77777777" w:rsidR="00D101BB" w:rsidRDefault="00000000">
            <w:pPr>
              <w:pStyle w:val="Compact"/>
            </w:pPr>
            <w:r>
              <w:t>George I</w:t>
            </w:r>
          </w:p>
        </w:tc>
        <w:tc>
          <w:tcPr>
            <w:tcW w:w="1498" w:type="dxa"/>
          </w:tcPr>
          <w:p w14:paraId="661408FF" w14:textId="77777777" w:rsidR="00D101BB" w:rsidRDefault="00000000">
            <w:pPr>
              <w:pStyle w:val="Compact"/>
            </w:pPr>
            <w:r>
              <w:t>King</w:t>
            </w:r>
          </w:p>
        </w:tc>
      </w:tr>
      <w:tr w:rsidR="00D101BB" w14:paraId="5D7408DC" w14:textId="77777777">
        <w:tc>
          <w:tcPr>
            <w:tcW w:w="1926" w:type="dxa"/>
          </w:tcPr>
          <w:p w14:paraId="7D00E033" w14:textId="77777777" w:rsidR="00D101BB" w:rsidRDefault="00000000">
            <w:pPr>
              <w:pStyle w:val="Compact"/>
            </w:pPr>
            <w:r>
              <w:t>Kingdom of Belgium</w:t>
            </w:r>
          </w:p>
        </w:tc>
        <w:tc>
          <w:tcPr>
            <w:tcW w:w="2033" w:type="dxa"/>
          </w:tcPr>
          <w:p w14:paraId="25A5F692" w14:textId="77777777" w:rsidR="00D101BB" w:rsidRDefault="00000000">
            <w:pPr>
              <w:pStyle w:val="Compact"/>
            </w:pPr>
            <w:r>
              <w:t>Monarchy</w:t>
            </w:r>
          </w:p>
        </w:tc>
        <w:tc>
          <w:tcPr>
            <w:tcW w:w="2461" w:type="dxa"/>
          </w:tcPr>
          <w:p w14:paraId="6AF10432" w14:textId="77777777" w:rsidR="00D101BB" w:rsidRDefault="00000000">
            <w:pPr>
              <w:pStyle w:val="Compact"/>
            </w:pPr>
            <w:r>
              <w:t>Leopold II</w:t>
            </w:r>
          </w:p>
        </w:tc>
        <w:tc>
          <w:tcPr>
            <w:tcW w:w="1498" w:type="dxa"/>
          </w:tcPr>
          <w:p w14:paraId="3B3AE51B" w14:textId="77777777" w:rsidR="00D101BB" w:rsidRDefault="00000000">
            <w:pPr>
              <w:pStyle w:val="Compact"/>
            </w:pPr>
            <w:r>
              <w:t>King</w:t>
            </w:r>
          </w:p>
        </w:tc>
      </w:tr>
      <w:tr w:rsidR="00D101BB" w14:paraId="23CABDFA" w14:textId="77777777">
        <w:tc>
          <w:tcPr>
            <w:tcW w:w="1926" w:type="dxa"/>
          </w:tcPr>
          <w:p w14:paraId="4784C7C6" w14:textId="77777777" w:rsidR="00D101BB" w:rsidRDefault="00000000">
            <w:pPr>
              <w:pStyle w:val="Compact"/>
            </w:pPr>
            <w:r>
              <w:t>Kingdom of the Netherlands</w:t>
            </w:r>
          </w:p>
        </w:tc>
        <w:tc>
          <w:tcPr>
            <w:tcW w:w="2033" w:type="dxa"/>
          </w:tcPr>
          <w:p w14:paraId="4BF0C754" w14:textId="77777777" w:rsidR="00D101BB" w:rsidRDefault="00000000">
            <w:pPr>
              <w:pStyle w:val="Compact"/>
            </w:pPr>
            <w:r>
              <w:t>Monarchy</w:t>
            </w:r>
          </w:p>
        </w:tc>
        <w:tc>
          <w:tcPr>
            <w:tcW w:w="2461" w:type="dxa"/>
          </w:tcPr>
          <w:p w14:paraId="6F1BB788" w14:textId="77777777" w:rsidR="00D101BB" w:rsidRDefault="00000000">
            <w:pPr>
              <w:pStyle w:val="Compact"/>
            </w:pPr>
            <w:r>
              <w:t>William III</w:t>
            </w:r>
          </w:p>
        </w:tc>
        <w:tc>
          <w:tcPr>
            <w:tcW w:w="1498" w:type="dxa"/>
          </w:tcPr>
          <w:p w14:paraId="155CCA54" w14:textId="77777777" w:rsidR="00D101BB" w:rsidRDefault="00000000">
            <w:pPr>
              <w:pStyle w:val="Compact"/>
            </w:pPr>
            <w:r>
              <w:t>King</w:t>
            </w:r>
          </w:p>
        </w:tc>
      </w:tr>
    </w:tbl>
    <w:p w14:paraId="33E6E1E8" w14:textId="77777777" w:rsidR="00D101BB" w:rsidRDefault="00000000">
      <w:pPr>
        <w:pStyle w:val="Heading2"/>
      </w:pPr>
      <w:bookmarkStart w:id="447" w:name="of-africa"/>
      <w:bookmarkEnd w:id="446"/>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D101BB" w14:paraId="7CC6591E" w14:textId="77777777">
        <w:tc>
          <w:tcPr>
            <w:tcW w:w="1980" w:type="dxa"/>
          </w:tcPr>
          <w:p w14:paraId="3B756310" w14:textId="77777777" w:rsidR="00D101BB" w:rsidRDefault="00000000">
            <w:pPr>
              <w:pStyle w:val="Compact"/>
            </w:pPr>
            <w:r>
              <w:t>Nation / State</w:t>
            </w:r>
          </w:p>
        </w:tc>
        <w:tc>
          <w:tcPr>
            <w:tcW w:w="1980" w:type="dxa"/>
          </w:tcPr>
          <w:p w14:paraId="2166383A" w14:textId="77777777" w:rsidR="00D101BB" w:rsidRDefault="00000000">
            <w:pPr>
              <w:pStyle w:val="Compact"/>
            </w:pPr>
            <w:r>
              <w:t>Political Status (1873)</w:t>
            </w:r>
          </w:p>
        </w:tc>
        <w:tc>
          <w:tcPr>
            <w:tcW w:w="1980" w:type="dxa"/>
          </w:tcPr>
          <w:p w14:paraId="6987D39F" w14:textId="77777777" w:rsidR="00D101BB" w:rsidRDefault="00000000">
            <w:pPr>
              <w:pStyle w:val="Compact"/>
            </w:pPr>
            <w:r>
              <w:t>Head of State (in 1873)</w:t>
            </w:r>
          </w:p>
        </w:tc>
        <w:tc>
          <w:tcPr>
            <w:tcW w:w="1980" w:type="dxa"/>
          </w:tcPr>
          <w:p w14:paraId="1ACE70B4" w14:textId="77777777" w:rsidR="00D101BB" w:rsidRDefault="00000000">
            <w:pPr>
              <w:pStyle w:val="Compact"/>
            </w:pPr>
            <w:r>
              <w:t>Title</w:t>
            </w:r>
          </w:p>
        </w:tc>
      </w:tr>
      <w:tr w:rsidR="00D101BB" w14:paraId="661DE534" w14:textId="77777777">
        <w:tc>
          <w:tcPr>
            <w:tcW w:w="1980" w:type="dxa"/>
          </w:tcPr>
          <w:p w14:paraId="6055C8C9" w14:textId="77777777" w:rsidR="00D101BB" w:rsidRDefault="00000000">
            <w:pPr>
              <w:pStyle w:val="Compact"/>
            </w:pPr>
            <w:r>
              <w:t>Ethiopian Empire</w:t>
            </w:r>
          </w:p>
        </w:tc>
        <w:tc>
          <w:tcPr>
            <w:tcW w:w="1980" w:type="dxa"/>
          </w:tcPr>
          <w:p w14:paraId="5604AEA5" w14:textId="77777777" w:rsidR="00D101BB" w:rsidRDefault="00000000">
            <w:pPr>
              <w:pStyle w:val="Compact"/>
            </w:pPr>
            <w:r>
              <w:t>Independent Empire</w:t>
            </w:r>
          </w:p>
        </w:tc>
        <w:tc>
          <w:tcPr>
            <w:tcW w:w="1980" w:type="dxa"/>
          </w:tcPr>
          <w:p w14:paraId="0CACD1CD" w14:textId="77777777" w:rsidR="00D101BB" w:rsidRDefault="00000000">
            <w:pPr>
              <w:pStyle w:val="Compact"/>
            </w:pPr>
            <w:r>
              <w:t>Yohannes IV</w:t>
            </w:r>
          </w:p>
        </w:tc>
        <w:tc>
          <w:tcPr>
            <w:tcW w:w="1980" w:type="dxa"/>
          </w:tcPr>
          <w:p w14:paraId="5CF9617D" w14:textId="77777777" w:rsidR="00D101BB" w:rsidRDefault="00000000">
            <w:pPr>
              <w:pStyle w:val="Compact"/>
            </w:pPr>
            <w:r>
              <w:t>Emperor (Nəgusä Nägäst)</w:t>
            </w:r>
          </w:p>
        </w:tc>
      </w:tr>
      <w:tr w:rsidR="00D101BB" w14:paraId="01EEB997" w14:textId="77777777">
        <w:tc>
          <w:tcPr>
            <w:tcW w:w="1980" w:type="dxa"/>
          </w:tcPr>
          <w:p w14:paraId="23EEF234" w14:textId="77777777" w:rsidR="00D101BB" w:rsidRDefault="00000000">
            <w:pPr>
              <w:pStyle w:val="Compact"/>
            </w:pPr>
            <w:r>
              <w:t>Republic of Liberia</w:t>
            </w:r>
          </w:p>
        </w:tc>
        <w:tc>
          <w:tcPr>
            <w:tcW w:w="1980" w:type="dxa"/>
          </w:tcPr>
          <w:p w14:paraId="20CE8777" w14:textId="77777777" w:rsidR="00D101BB" w:rsidRDefault="00000000">
            <w:pPr>
              <w:pStyle w:val="Compact"/>
            </w:pPr>
            <w:r>
              <w:t>Independent Republic</w:t>
            </w:r>
          </w:p>
        </w:tc>
        <w:tc>
          <w:tcPr>
            <w:tcW w:w="1980" w:type="dxa"/>
          </w:tcPr>
          <w:p w14:paraId="2E2F9A27" w14:textId="77777777" w:rsidR="00D101BB" w:rsidRDefault="00000000">
            <w:pPr>
              <w:pStyle w:val="Compact"/>
            </w:pPr>
            <w:r>
              <w:t>Joseph Jenkins Roberts</w:t>
            </w:r>
          </w:p>
        </w:tc>
        <w:tc>
          <w:tcPr>
            <w:tcW w:w="1980" w:type="dxa"/>
          </w:tcPr>
          <w:p w14:paraId="73398D4D" w14:textId="77777777" w:rsidR="00D101BB" w:rsidRDefault="00000000">
            <w:pPr>
              <w:pStyle w:val="Compact"/>
            </w:pPr>
            <w:r>
              <w:t>President</w:t>
            </w:r>
          </w:p>
        </w:tc>
      </w:tr>
      <w:tr w:rsidR="00D101BB" w14:paraId="26421172" w14:textId="77777777">
        <w:tc>
          <w:tcPr>
            <w:tcW w:w="1980" w:type="dxa"/>
          </w:tcPr>
          <w:p w14:paraId="3E5277A6" w14:textId="77777777" w:rsidR="00D101BB" w:rsidRDefault="00000000">
            <w:pPr>
              <w:pStyle w:val="Compact"/>
            </w:pPr>
            <w:r>
              <w:t>Egypt (Khedivate)</w:t>
            </w:r>
          </w:p>
        </w:tc>
        <w:tc>
          <w:tcPr>
            <w:tcW w:w="1980" w:type="dxa"/>
          </w:tcPr>
          <w:p w14:paraId="7CC4F212" w14:textId="77777777" w:rsidR="00D101BB" w:rsidRDefault="00000000">
            <w:pPr>
              <w:pStyle w:val="Compact"/>
            </w:pPr>
            <w:r>
              <w:t>Autonomous State (under Ottoman suzerainty)</w:t>
            </w:r>
          </w:p>
        </w:tc>
        <w:tc>
          <w:tcPr>
            <w:tcW w:w="1980" w:type="dxa"/>
          </w:tcPr>
          <w:p w14:paraId="2A879A6C" w14:textId="77777777" w:rsidR="00D101BB" w:rsidRDefault="00000000">
            <w:pPr>
              <w:pStyle w:val="Compact"/>
            </w:pPr>
            <w:r>
              <w:t>Isma’il Pasha</w:t>
            </w:r>
          </w:p>
        </w:tc>
        <w:tc>
          <w:tcPr>
            <w:tcW w:w="1980" w:type="dxa"/>
          </w:tcPr>
          <w:p w14:paraId="2F3BDAB5" w14:textId="77777777" w:rsidR="00D101BB" w:rsidRDefault="00000000">
            <w:pPr>
              <w:pStyle w:val="Compact"/>
            </w:pPr>
            <w:r>
              <w:t>Khedive</w:t>
            </w:r>
          </w:p>
        </w:tc>
      </w:tr>
      <w:tr w:rsidR="00D101BB" w14:paraId="6688BA60" w14:textId="77777777">
        <w:tc>
          <w:tcPr>
            <w:tcW w:w="1980" w:type="dxa"/>
          </w:tcPr>
          <w:p w14:paraId="4FA40506" w14:textId="77777777" w:rsidR="00D101BB" w:rsidRDefault="00000000">
            <w:pPr>
              <w:pStyle w:val="Compact"/>
            </w:pPr>
            <w:r>
              <w:t>Sultanate of Morocco</w:t>
            </w:r>
          </w:p>
        </w:tc>
        <w:tc>
          <w:tcPr>
            <w:tcW w:w="1980" w:type="dxa"/>
          </w:tcPr>
          <w:p w14:paraId="6261A360" w14:textId="77777777" w:rsidR="00D101BB" w:rsidRDefault="00000000">
            <w:pPr>
              <w:pStyle w:val="Compact"/>
            </w:pPr>
            <w:r>
              <w:t>Independent Sultanate</w:t>
            </w:r>
          </w:p>
        </w:tc>
        <w:tc>
          <w:tcPr>
            <w:tcW w:w="1980" w:type="dxa"/>
          </w:tcPr>
          <w:p w14:paraId="56C57ECD" w14:textId="77777777" w:rsidR="00D101BB" w:rsidRDefault="00000000">
            <w:pPr>
              <w:pStyle w:val="Compact"/>
            </w:pPr>
            <w:r>
              <w:t>Hassan I</w:t>
            </w:r>
          </w:p>
        </w:tc>
        <w:tc>
          <w:tcPr>
            <w:tcW w:w="1980" w:type="dxa"/>
          </w:tcPr>
          <w:p w14:paraId="719E7202" w14:textId="77777777" w:rsidR="00D101BB" w:rsidRDefault="00000000">
            <w:pPr>
              <w:pStyle w:val="Compact"/>
            </w:pPr>
            <w:r>
              <w:t>Sultan</w:t>
            </w:r>
          </w:p>
        </w:tc>
      </w:tr>
      <w:tr w:rsidR="00D101BB" w14:paraId="7D08F467" w14:textId="77777777">
        <w:tc>
          <w:tcPr>
            <w:tcW w:w="1980" w:type="dxa"/>
          </w:tcPr>
          <w:p w14:paraId="2662D443" w14:textId="77777777" w:rsidR="00D101BB" w:rsidRDefault="00000000">
            <w:pPr>
              <w:pStyle w:val="Compact"/>
            </w:pPr>
            <w:r>
              <w:t>Tunis (Beylik)</w:t>
            </w:r>
          </w:p>
        </w:tc>
        <w:tc>
          <w:tcPr>
            <w:tcW w:w="1980" w:type="dxa"/>
          </w:tcPr>
          <w:p w14:paraId="3875CA95" w14:textId="77777777" w:rsidR="00D101BB" w:rsidRDefault="00000000">
            <w:pPr>
              <w:pStyle w:val="Compact"/>
            </w:pPr>
            <w:r>
              <w:t xml:space="preserve">Autonomous State (under Ottoman </w:t>
            </w:r>
            <w:r>
              <w:lastRenderedPageBreak/>
              <w:t>suzerainty)</w:t>
            </w:r>
          </w:p>
        </w:tc>
        <w:tc>
          <w:tcPr>
            <w:tcW w:w="1980" w:type="dxa"/>
          </w:tcPr>
          <w:p w14:paraId="19E99178" w14:textId="77777777" w:rsidR="00D101BB" w:rsidRDefault="00000000">
            <w:pPr>
              <w:pStyle w:val="Compact"/>
            </w:pPr>
            <w:r>
              <w:lastRenderedPageBreak/>
              <w:t>Muhammad III as-Sadiq</w:t>
            </w:r>
          </w:p>
        </w:tc>
        <w:tc>
          <w:tcPr>
            <w:tcW w:w="1980" w:type="dxa"/>
          </w:tcPr>
          <w:p w14:paraId="307E6C2E" w14:textId="77777777" w:rsidR="00D101BB" w:rsidRDefault="00000000">
            <w:pPr>
              <w:pStyle w:val="Compact"/>
            </w:pPr>
            <w:r>
              <w:t>Bey</w:t>
            </w:r>
          </w:p>
        </w:tc>
      </w:tr>
      <w:tr w:rsidR="00D101BB" w14:paraId="1EC012AE" w14:textId="77777777">
        <w:tc>
          <w:tcPr>
            <w:tcW w:w="1980" w:type="dxa"/>
          </w:tcPr>
          <w:p w14:paraId="5B950F7F" w14:textId="77777777" w:rsidR="00D101BB" w:rsidRDefault="00000000">
            <w:pPr>
              <w:pStyle w:val="Compact"/>
            </w:pPr>
            <w:r>
              <w:t>Oman &amp; Zanzibar Sultanate</w:t>
            </w:r>
          </w:p>
        </w:tc>
        <w:tc>
          <w:tcPr>
            <w:tcW w:w="1980" w:type="dxa"/>
          </w:tcPr>
          <w:p w14:paraId="0080738D" w14:textId="77777777" w:rsidR="00D101BB" w:rsidRDefault="00000000">
            <w:pPr>
              <w:pStyle w:val="Compact"/>
            </w:pPr>
            <w:r>
              <w:t>Independent (split from Oman in 1861)</w:t>
            </w:r>
          </w:p>
        </w:tc>
        <w:tc>
          <w:tcPr>
            <w:tcW w:w="1980" w:type="dxa"/>
          </w:tcPr>
          <w:p w14:paraId="5ADD97BA" w14:textId="77777777" w:rsidR="00D101BB" w:rsidRDefault="00000000">
            <w:pPr>
              <w:pStyle w:val="Compact"/>
            </w:pPr>
            <w:r>
              <w:t>Sayyid Barghash bin Said</w:t>
            </w:r>
          </w:p>
        </w:tc>
        <w:tc>
          <w:tcPr>
            <w:tcW w:w="1980" w:type="dxa"/>
          </w:tcPr>
          <w:p w14:paraId="02129A8F" w14:textId="77777777" w:rsidR="00D101BB" w:rsidRDefault="00000000">
            <w:pPr>
              <w:pStyle w:val="Compact"/>
            </w:pPr>
            <w:r>
              <w:t>Sultan</w:t>
            </w:r>
          </w:p>
        </w:tc>
      </w:tr>
      <w:tr w:rsidR="00D101BB" w14:paraId="650D8E19" w14:textId="77777777">
        <w:tc>
          <w:tcPr>
            <w:tcW w:w="1980" w:type="dxa"/>
          </w:tcPr>
          <w:p w14:paraId="49994F91" w14:textId="77777777" w:rsidR="00D101BB" w:rsidRDefault="00000000">
            <w:pPr>
              <w:pStyle w:val="Compact"/>
            </w:pPr>
            <w:r>
              <w:t>Asante Empire</w:t>
            </w:r>
          </w:p>
        </w:tc>
        <w:tc>
          <w:tcPr>
            <w:tcW w:w="1980" w:type="dxa"/>
          </w:tcPr>
          <w:p w14:paraId="198E3A8E" w14:textId="77777777" w:rsidR="00D101BB" w:rsidRDefault="00000000">
            <w:pPr>
              <w:pStyle w:val="Compact"/>
            </w:pPr>
            <w:r>
              <w:t>Independent Empire</w:t>
            </w:r>
          </w:p>
        </w:tc>
        <w:tc>
          <w:tcPr>
            <w:tcW w:w="1980" w:type="dxa"/>
          </w:tcPr>
          <w:p w14:paraId="00691B01" w14:textId="77777777" w:rsidR="00D101BB" w:rsidRDefault="00000000">
            <w:pPr>
              <w:pStyle w:val="Compact"/>
            </w:pPr>
            <w:r>
              <w:t>Kofi Karikari</w:t>
            </w:r>
          </w:p>
        </w:tc>
        <w:tc>
          <w:tcPr>
            <w:tcW w:w="1980" w:type="dxa"/>
          </w:tcPr>
          <w:p w14:paraId="5B3D986E" w14:textId="77777777" w:rsidR="00D101BB" w:rsidRDefault="00000000">
            <w:pPr>
              <w:pStyle w:val="Compact"/>
            </w:pPr>
            <w:r>
              <w:t>Asantehene</w:t>
            </w:r>
          </w:p>
        </w:tc>
      </w:tr>
      <w:tr w:rsidR="00D101BB" w14:paraId="679B5A43" w14:textId="77777777">
        <w:tc>
          <w:tcPr>
            <w:tcW w:w="1980" w:type="dxa"/>
          </w:tcPr>
          <w:p w14:paraId="54115103" w14:textId="77777777" w:rsidR="00D101BB" w:rsidRDefault="00000000">
            <w:pPr>
              <w:pStyle w:val="Compact"/>
            </w:pPr>
            <w:r>
              <w:t>Merina Kingdom (Madagascar)</w:t>
            </w:r>
          </w:p>
        </w:tc>
        <w:tc>
          <w:tcPr>
            <w:tcW w:w="1980" w:type="dxa"/>
          </w:tcPr>
          <w:p w14:paraId="375DCA90" w14:textId="77777777" w:rsidR="00D101BB" w:rsidRDefault="00000000">
            <w:pPr>
              <w:pStyle w:val="Compact"/>
            </w:pPr>
            <w:r>
              <w:t>Independent Kingdom</w:t>
            </w:r>
          </w:p>
        </w:tc>
        <w:tc>
          <w:tcPr>
            <w:tcW w:w="1980" w:type="dxa"/>
          </w:tcPr>
          <w:p w14:paraId="2430D46D" w14:textId="77777777" w:rsidR="00D101BB" w:rsidRDefault="00000000">
            <w:pPr>
              <w:pStyle w:val="Compact"/>
            </w:pPr>
            <w:r>
              <w:t>Ranavalona II</w:t>
            </w:r>
          </w:p>
        </w:tc>
        <w:tc>
          <w:tcPr>
            <w:tcW w:w="1980" w:type="dxa"/>
          </w:tcPr>
          <w:p w14:paraId="00521279" w14:textId="77777777" w:rsidR="00D101BB" w:rsidRDefault="00000000">
            <w:pPr>
              <w:pStyle w:val="Compact"/>
            </w:pPr>
            <w:r>
              <w:t>Queen</w:t>
            </w:r>
          </w:p>
        </w:tc>
      </w:tr>
    </w:tbl>
    <w:p w14:paraId="4DE29FEC" w14:textId="77777777" w:rsidR="00D101BB" w:rsidRDefault="00000000">
      <w:pPr>
        <w:pStyle w:val="Heading2"/>
      </w:pPr>
      <w:bookmarkStart w:id="448" w:name="of-asia"/>
      <w:bookmarkEnd w:id="447"/>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D101BB" w14:paraId="5C3E4646" w14:textId="77777777">
        <w:tc>
          <w:tcPr>
            <w:tcW w:w="1980" w:type="dxa"/>
          </w:tcPr>
          <w:p w14:paraId="0A1DF1F6" w14:textId="77777777" w:rsidR="00D101BB" w:rsidRDefault="00000000">
            <w:pPr>
              <w:pStyle w:val="Compact"/>
            </w:pPr>
            <w:r>
              <w:t>Nation / State</w:t>
            </w:r>
          </w:p>
        </w:tc>
        <w:tc>
          <w:tcPr>
            <w:tcW w:w="1980" w:type="dxa"/>
          </w:tcPr>
          <w:p w14:paraId="39D819F3" w14:textId="77777777" w:rsidR="00D101BB" w:rsidRDefault="00000000">
            <w:pPr>
              <w:pStyle w:val="Compact"/>
            </w:pPr>
            <w:r>
              <w:t>Political Status (1873)</w:t>
            </w:r>
          </w:p>
        </w:tc>
        <w:tc>
          <w:tcPr>
            <w:tcW w:w="1980" w:type="dxa"/>
          </w:tcPr>
          <w:p w14:paraId="32683FDE" w14:textId="77777777" w:rsidR="00D101BB" w:rsidRDefault="00000000">
            <w:pPr>
              <w:pStyle w:val="Compact"/>
            </w:pPr>
            <w:r>
              <w:t>Head of State (in 1873)</w:t>
            </w:r>
          </w:p>
        </w:tc>
        <w:tc>
          <w:tcPr>
            <w:tcW w:w="1980" w:type="dxa"/>
          </w:tcPr>
          <w:p w14:paraId="6466F127" w14:textId="77777777" w:rsidR="00D101BB" w:rsidRDefault="00000000">
            <w:pPr>
              <w:pStyle w:val="Compact"/>
            </w:pPr>
            <w:r>
              <w:t>Title</w:t>
            </w:r>
          </w:p>
        </w:tc>
      </w:tr>
      <w:tr w:rsidR="00D101BB" w14:paraId="3D5D1BC8" w14:textId="77777777">
        <w:tc>
          <w:tcPr>
            <w:tcW w:w="1980" w:type="dxa"/>
          </w:tcPr>
          <w:p w14:paraId="5C1AD4DA" w14:textId="77777777" w:rsidR="00D101BB" w:rsidRDefault="00000000">
            <w:pPr>
              <w:pStyle w:val="Compact"/>
            </w:pPr>
            <w:r>
              <w:t>Qing Dynasty (China)</w:t>
            </w:r>
          </w:p>
        </w:tc>
        <w:tc>
          <w:tcPr>
            <w:tcW w:w="1980" w:type="dxa"/>
          </w:tcPr>
          <w:p w14:paraId="0C649ED8" w14:textId="77777777" w:rsidR="00D101BB" w:rsidRDefault="00000000">
            <w:pPr>
              <w:pStyle w:val="Compact"/>
            </w:pPr>
            <w:r>
              <w:t>Empire</w:t>
            </w:r>
          </w:p>
        </w:tc>
        <w:tc>
          <w:tcPr>
            <w:tcW w:w="1980" w:type="dxa"/>
          </w:tcPr>
          <w:p w14:paraId="0B2E6A50" w14:textId="77777777" w:rsidR="00D101BB" w:rsidRDefault="00000000">
            <w:pPr>
              <w:pStyle w:val="Compact"/>
            </w:pPr>
            <w:r>
              <w:t>Tongzhi Emperor</w:t>
            </w:r>
          </w:p>
        </w:tc>
        <w:tc>
          <w:tcPr>
            <w:tcW w:w="1980" w:type="dxa"/>
          </w:tcPr>
          <w:p w14:paraId="0EB12820" w14:textId="77777777" w:rsidR="00D101BB" w:rsidRDefault="00000000">
            <w:pPr>
              <w:pStyle w:val="Compact"/>
            </w:pPr>
            <w:r>
              <w:t>Emperor</w:t>
            </w:r>
          </w:p>
        </w:tc>
      </w:tr>
      <w:tr w:rsidR="00D101BB" w14:paraId="799EC240" w14:textId="77777777">
        <w:tc>
          <w:tcPr>
            <w:tcW w:w="1980" w:type="dxa"/>
          </w:tcPr>
          <w:p w14:paraId="37FF9E6D" w14:textId="77777777" w:rsidR="00D101BB" w:rsidRDefault="00000000">
            <w:pPr>
              <w:pStyle w:val="Compact"/>
            </w:pPr>
            <w:r>
              <w:t>Meiji Japan</w:t>
            </w:r>
          </w:p>
        </w:tc>
        <w:tc>
          <w:tcPr>
            <w:tcW w:w="1980" w:type="dxa"/>
          </w:tcPr>
          <w:p w14:paraId="646D7C1C" w14:textId="77777777" w:rsidR="00D101BB" w:rsidRDefault="00000000">
            <w:pPr>
              <w:pStyle w:val="Compact"/>
            </w:pPr>
            <w:r>
              <w:t>Empire</w:t>
            </w:r>
          </w:p>
        </w:tc>
        <w:tc>
          <w:tcPr>
            <w:tcW w:w="1980" w:type="dxa"/>
          </w:tcPr>
          <w:p w14:paraId="573F2712" w14:textId="77777777" w:rsidR="00D101BB" w:rsidRDefault="00000000">
            <w:pPr>
              <w:pStyle w:val="Compact"/>
            </w:pPr>
            <w:r>
              <w:t>Emperor Meiji (Mutsuhito)</w:t>
            </w:r>
          </w:p>
        </w:tc>
        <w:tc>
          <w:tcPr>
            <w:tcW w:w="1980" w:type="dxa"/>
          </w:tcPr>
          <w:p w14:paraId="2CCAC2C5" w14:textId="77777777" w:rsidR="00D101BB" w:rsidRDefault="00000000">
            <w:pPr>
              <w:pStyle w:val="Compact"/>
            </w:pPr>
            <w:r>
              <w:t>Emperor</w:t>
            </w:r>
          </w:p>
        </w:tc>
      </w:tr>
      <w:tr w:rsidR="00D101BB" w14:paraId="69A12865" w14:textId="77777777">
        <w:tc>
          <w:tcPr>
            <w:tcW w:w="1980" w:type="dxa"/>
          </w:tcPr>
          <w:p w14:paraId="5A8F046A" w14:textId="77777777" w:rsidR="00D101BB" w:rsidRDefault="00000000">
            <w:pPr>
              <w:pStyle w:val="Compact"/>
            </w:pPr>
            <w:r>
              <w:t>Persia (Qajar Dynasty)</w:t>
            </w:r>
          </w:p>
        </w:tc>
        <w:tc>
          <w:tcPr>
            <w:tcW w:w="1980" w:type="dxa"/>
          </w:tcPr>
          <w:p w14:paraId="3BA93764" w14:textId="77777777" w:rsidR="00D101BB" w:rsidRDefault="00000000">
            <w:pPr>
              <w:pStyle w:val="Compact"/>
            </w:pPr>
            <w:r>
              <w:t>Empire</w:t>
            </w:r>
          </w:p>
        </w:tc>
        <w:tc>
          <w:tcPr>
            <w:tcW w:w="1980" w:type="dxa"/>
          </w:tcPr>
          <w:p w14:paraId="65BECBD8" w14:textId="77777777" w:rsidR="00D101BB" w:rsidRDefault="00000000">
            <w:pPr>
              <w:pStyle w:val="Compact"/>
            </w:pPr>
            <w:r>
              <w:t>Nasser al-Din Shah Qajar</w:t>
            </w:r>
          </w:p>
        </w:tc>
        <w:tc>
          <w:tcPr>
            <w:tcW w:w="1980" w:type="dxa"/>
          </w:tcPr>
          <w:p w14:paraId="639F1979" w14:textId="77777777" w:rsidR="00D101BB" w:rsidRDefault="00000000">
            <w:pPr>
              <w:pStyle w:val="Compact"/>
            </w:pPr>
            <w:r>
              <w:t>Shah (King of Kings)</w:t>
            </w:r>
          </w:p>
        </w:tc>
      </w:tr>
      <w:tr w:rsidR="00D101BB" w14:paraId="3C4AA565" w14:textId="77777777">
        <w:tc>
          <w:tcPr>
            <w:tcW w:w="1980" w:type="dxa"/>
          </w:tcPr>
          <w:p w14:paraId="6697AB0B" w14:textId="77777777" w:rsidR="00D101BB" w:rsidRDefault="00000000">
            <w:pPr>
              <w:pStyle w:val="Compact"/>
            </w:pPr>
            <w:r>
              <w:t>Siam (Thailand)</w:t>
            </w:r>
          </w:p>
        </w:tc>
        <w:tc>
          <w:tcPr>
            <w:tcW w:w="1980" w:type="dxa"/>
          </w:tcPr>
          <w:p w14:paraId="6389A49A" w14:textId="77777777" w:rsidR="00D101BB" w:rsidRDefault="00000000">
            <w:pPr>
              <w:pStyle w:val="Compact"/>
            </w:pPr>
            <w:r>
              <w:t>Kingdom</w:t>
            </w:r>
          </w:p>
        </w:tc>
        <w:tc>
          <w:tcPr>
            <w:tcW w:w="1980" w:type="dxa"/>
          </w:tcPr>
          <w:p w14:paraId="327C9F75" w14:textId="77777777" w:rsidR="00D101BB" w:rsidRDefault="00000000">
            <w:pPr>
              <w:pStyle w:val="Compact"/>
            </w:pPr>
            <w:r>
              <w:t>Chulalongkorn (Rama V)</w:t>
            </w:r>
          </w:p>
        </w:tc>
        <w:tc>
          <w:tcPr>
            <w:tcW w:w="1980" w:type="dxa"/>
          </w:tcPr>
          <w:p w14:paraId="71FE1A7A" w14:textId="77777777" w:rsidR="00D101BB" w:rsidRDefault="00000000">
            <w:pPr>
              <w:pStyle w:val="Compact"/>
            </w:pPr>
            <w:r>
              <w:t>King</w:t>
            </w:r>
          </w:p>
        </w:tc>
      </w:tr>
      <w:tr w:rsidR="00D101BB" w14:paraId="22942ED0" w14:textId="77777777">
        <w:tc>
          <w:tcPr>
            <w:tcW w:w="1980" w:type="dxa"/>
          </w:tcPr>
          <w:p w14:paraId="16B7DCE6" w14:textId="77777777" w:rsidR="00D101BB" w:rsidRDefault="00000000">
            <w:pPr>
              <w:pStyle w:val="Compact"/>
            </w:pPr>
            <w:r>
              <w:t>Afghanistan</w:t>
            </w:r>
          </w:p>
        </w:tc>
        <w:tc>
          <w:tcPr>
            <w:tcW w:w="1980" w:type="dxa"/>
          </w:tcPr>
          <w:p w14:paraId="26A228CA" w14:textId="77777777" w:rsidR="00D101BB" w:rsidRDefault="00000000">
            <w:pPr>
              <w:pStyle w:val="Compact"/>
            </w:pPr>
            <w:r>
              <w:t>Emirate</w:t>
            </w:r>
          </w:p>
        </w:tc>
        <w:tc>
          <w:tcPr>
            <w:tcW w:w="1980" w:type="dxa"/>
          </w:tcPr>
          <w:p w14:paraId="3603A0EE" w14:textId="77777777" w:rsidR="00D101BB" w:rsidRDefault="00000000">
            <w:pPr>
              <w:pStyle w:val="Compact"/>
            </w:pPr>
            <w:r>
              <w:t>Sher Ali Khan</w:t>
            </w:r>
          </w:p>
        </w:tc>
        <w:tc>
          <w:tcPr>
            <w:tcW w:w="1980" w:type="dxa"/>
          </w:tcPr>
          <w:p w14:paraId="4441923E" w14:textId="77777777" w:rsidR="00D101BB" w:rsidRDefault="00000000">
            <w:pPr>
              <w:pStyle w:val="Compact"/>
            </w:pPr>
            <w:r>
              <w:t>Amir</w:t>
            </w:r>
          </w:p>
        </w:tc>
      </w:tr>
      <w:tr w:rsidR="00D101BB" w14:paraId="0532BE9F" w14:textId="77777777">
        <w:tc>
          <w:tcPr>
            <w:tcW w:w="1980" w:type="dxa"/>
          </w:tcPr>
          <w:p w14:paraId="29D4B6AF" w14:textId="77777777" w:rsidR="00D101BB" w:rsidRDefault="00000000">
            <w:pPr>
              <w:pStyle w:val="Compact"/>
            </w:pPr>
            <w:r>
              <w:t>Vietnam (Nguyễn Dynasty)</w:t>
            </w:r>
          </w:p>
        </w:tc>
        <w:tc>
          <w:tcPr>
            <w:tcW w:w="1980" w:type="dxa"/>
          </w:tcPr>
          <w:p w14:paraId="6071183C" w14:textId="77777777" w:rsidR="00D101BB" w:rsidRDefault="00000000">
            <w:pPr>
              <w:pStyle w:val="Compact"/>
            </w:pPr>
            <w:r>
              <w:t>Empire (under increasing French pressure)</w:t>
            </w:r>
          </w:p>
        </w:tc>
        <w:tc>
          <w:tcPr>
            <w:tcW w:w="1980" w:type="dxa"/>
          </w:tcPr>
          <w:p w14:paraId="6DBBACA1" w14:textId="77777777" w:rsidR="00D101BB" w:rsidRDefault="00000000">
            <w:pPr>
              <w:pStyle w:val="Compact"/>
            </w:pPr>
            <w:r>
              <w:t>Tự Đức</w:t>
            </w:r>
          </w:p>
        </w:tc>
        <w:tc>
          <w:tcPr>
            <w:tcW w:w="1980" w:type="dxa"/>
          </w:tcPr>
          <w:p w14:paraId="53DA9FD6" w14:textId="77777777" w:rsidR="00D101BB" w:rsidRDefault="00000000">
            <w:pPr>
              <w:pStyle w:val="Compact"/>
            </w:pPr>
            <w:r>
              <w:t>Emperor</w:t>
            </w:r>
          </w:p>
        </w:tc>
      </w:tr>
      <w:tr w:rsidR="00D101BB" w14:paraId="693EEEEC" w14:textId="77777777">
        <w:tc>
          <w:tcPr>
            <w:tcW w:w="1980" w:type="dxa"/>
          </w:tcPr>
          <w:p w14:paraId="06C78021" w14:textId="77777777" w:rsidR="00D101BB" w:rsidRDefault="00000000">
            <w:pPr>
              <w:pStyle w:val="Compact"/>
            </w:pPr>
            <w:r>
              <w:t>British India</w:t>
            </w:r>
          </w:p>
        </w:tc>
        <w:tc>
          <w:tcPr>
            <w:tcW w:w="1980" w:type="dxa"/>
          </w:tcPr>
          <w:p w14:paraId="2E8B2577" w14:textId="77777777" w:rsidR="00D101BB" w:rsidRDefault="00000000">
            <w:pPr>
              <w:pStyle w:val="Compact"/>
            </w:pPr>
            <w:r>
              <w:t>Colonial (Crown Rule established 1858)</w:t>
            </w:r>
          </w:p>
        </w:tc>
        <w:tc>
          <w:tcPr>
            <w:tcW w:w="1980" w:type="dxa"/>
          </w:tcPr>
          <w:p w14:paraId="2B2917E7" w14:textId="77777777" w:rsidR="00D101BB" w:rsidRDefault="00000000">
            <w:pPr>
              <w:pStyle w:val="Compact"/>
            </w:pPr>
            <w:r>
              <w:t>Queen Victoria</w:t>
            </w:r>
          </w:p>
        </w:tc>
        <w:tc>
          <w:tcPr>
            <w:tcW w:w="1980" w:type="dxa"/>
          </w:tcPr>
          <w:p w14:paraId="6286D24E" w14:textId="77777777" w:rsidR="00D101BB" w:rsidRDefault="00000000">
            <w:pPr>
              <w:pStyle w:val="Compact"/>
            </w:pPr>
            <w:r>
              <w:t>Empress of India (declared 1876, but ruling via Viceroy)</w:t>
            </w:r>
          </w:p>
        </w:tc>
      </w:tr>
      <w:tr w:rsidR="00D101BB" w14:paraId="0A88BC45" w14:textId="77777777">
        <w:tc>
          <w:tcPr>
            <w:tcW w:w="1980" w:type="dxa"/>
          </w:tcPr>
          <w:p w14:paraId="2E60C5DA" w14:textId="77777777" w:rsidR="00D101BB" w:rsidRDefault="00000000">
            <w:pPr>
              <w:pStyle w:val="Compact"/>
            </w:pPr>
            <w:r>
              <w:t>Dutch East Indies (Indonesia)</w:t>
            </w:r>
          </w:p>
        </w:tc>
        <w:tc>
          <w:tcPr>
            <w:tcW w:w="1980" w:type="dxa"/>
          </w:tcPr>
          <w:p w14:paraId="5193082C" w14:textId="77777777" w:rsidR="00D101BB" w:rsidRDefault="00000000">
            <w:pPr>
              <w:pStyle w:val="Compact"/>
            </w:pPr>
            <w:r>
              <w:t>Colony</w:t>
            </w:r>
          </w:p>
        </w:tc>
        <w:tc>
          <w:tcPr>
            <w:tcW w:w="1980" w:type="dxa"/>
          </w:tcPr>
          <w:p w14:paraId="10AD60DF" w14:textId="77777777" w:rsidR="00D101BB" w:rsidRDefault="00000000">
            <w:pPr>
              <w:pStyle w:val="Compact"/>
            </w:pPr>
            <w:r>
              <w:t>William III (King of Netherlands)</w:t>
            </w:r>
          </w:p>
        </w:tc>
        <w:tc>
          <w:tcPr>
            <w:tcW w:w="1980" w:type="dxa"/>
          </w:tcPr>
          <w:p w14:paraId="6669F92A" w14:textId="77777777" w:rsidR="00D101BB" w:rsidRDefault="00000000">
            <w:pPr>
              <w:pStyle w:val="Compact"/>
            </w:pPr>
            <w:r>
              <w:t>King/Sovereign Power</w:t>
            </w:r>
          </w:p>
        </w:tc>
      </w:tr>
      <w:tr w:rsidR="00D101BB" w14:paraId="7B22277C" w14:textId="77777777">
        <w:tc>
          <w:tcPr>
            <w:tcW w:w="1980" w:type="dxa"/>
          </w:tcPr>
          <w:p w14:paraId="3AAB47C8" w14:textId="77777777" w:rsidR="00D101BB" w:rsidRDefault="00000000">
            <w:pPr>
              <w:pStyle w:val="Compact"/>
            </w:pPr>
            <w:r>
              <w:t>Korean Empire (Joseon)</w:t>
            </w:r>
          </w:p>
        </w:tc>
        <w:tc>
          <w:tcPr>
            <w:tcW w:w="1980" w:type="dxa"/>
          </w:tcPr>
          <w:p w14:paraId="57ED9DA5" w14:textId="77777777" w:rsidR="00D101BB" w:rsidRDefault="00000000">
            <w:pPr>
              <w:pStyle w:val="Compact"/>
            </w:pPr>
            <w:r>
              <w:t>Kingdom (Chinese vassal, but effectively independent)</w:t>
            </w:r>
          </w:p>
        </w:tc>
        <w:tc>
          <w:tcPr>
            <w:tcW w:w="1980" w:type="dxa"/>
          </w:tcPr>
          <w:p w14:paraId="51C5A28D" w14:textId="77777777" w:rsidR="00D101BB" w:rsidRDefault="00000000">
            <w:pPr>
              <w:pStyle w:val="Compact"/>
            </w:pPr>
            <w:r>
              <w:t>Gojong</w:t>
            </w:r>
          </w:p>
        </w:tc>
        <w:tc>
          <w:tcPr>
            <w:tcW w:w="1980" w:type="dxa"/>
          </w:tcPr>
          <w:p w14:paraId="25F9CC5F" w14:textId="77777777" w:rsidR="00D101BB" w:rsidRDefault="00000000">
            <w:pPr>
              <w:pStyle w:val="Compact"/>
            </w:pPr>
            <w:r>
              <w:t>King</w:t>
            </w:r>
          </w:p>
        </w:tc>
      </w:tr>
      <w:tr w:rsidR="00D101BB" w14:paraId="0D8B1519" w14:textId="77777777">
        <w:tc>
          <w:tcPr>
            <w:tcW w:w="1980" w:type="dxa"/>
          </w:tcPr>
          <w:p w14:paraId="6851AB1E" w14:textId="77777777" w:rsidR="00D101BB" w:rsidRDefault="00000000">
            <w:pPr>
              <w:pStyle w:val="Compact"/>
            </w:pPr>
            <w:r>
              <w:t>Khivan Khanate</w:t>
            </w:r>
          </w:p>
        </w:tc>
        <w:tc>
          <w:tcPr>
            <w:tcW w:w="1980" w:type="dxa"/>
          </w:tcPr>
          <w:p w14:paraId="201E8D78" w14:textId="77777777" w:rsidR="00D101BB" w:rsidRDefault="00000000">
            <w:pPr>
              <w:pStyle w:val="Compact"/>
            </w:pPr>
            <w:r>
              <w:t>Khanate (Conquered by Russia in 1873)</w:t>
            </w:r>
          </w:p>
        </w:tc>
        <w:tc>
          <w:tcPr>
            <w:tcW w:w="1980" w:type="dxa"/>
          </w:tcPr>
          <w:p w14:paraId="4F25F9D4" w14:textId="77777777" w:rsidR="00D101BB" w:rsidRDefault="00000000">
            <w:pPr>
              <w:pStyle w:val="Compact"/>
            </w:pPr>
            <w:r>
              <w:t>Muhammad Rahim Khan II</w:t>
            </w:r>
          </w:p>
        </w:tc>
        <w:tc>
          <w:tcPr>
            <w:tcW w:w="1980" w:type="dxa"/>
          </w:tcPr>
          <w:p w14:paraId="7EEE0D8F" w14:textId="77777777" w:rsidR="00D101BB" w:rsidRDefault="00000000">
            <w:pPr>
              <w:pStyle w:val="Compact"/>
            </w:pPr>
            <w:r>
              <w:t>Khan</w:t>
            </w:r>
          </w:p>
        </w:tc>
      </w:tr>
    </w:tbl>
    <w:p w14:paraId="2BB51429" w14:textId="77777777" w:rsidR="00D101BB" w:rsidRDefault="00000000">
      <w:r>
        <w:br w:type="page"/>
      </w:r>
    </w:p>
    <w:p w14:paraId="5CD32596" w14:textId="77777777" w:rsidR="00D101BB" w:rsidRDefault="00000000">
      <w:pPr>
        <w:pStyle w:val="Heading1"/>
      </w:pPr>
      <w:bookmarkStart w:id="449" w:name="appendix-8-trusteeship-levels-and-roles"/>
      <w:bookmarkStart w:id="450" w:name="_Toc220447265"/>
      <w:bookmarkEnd w:id="443"/>
      <w:bookmarkEnd w:id="448"/>
      <w:r>
        <w:lastRenderedPageBreak/>
        <w:t>36. Appendix 8: Trusteeship Levels and Roles</w:t>
      </w:r>
      <w:bookmarkEnd w:id="450"/>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D101BB" w14:paraId="15C423E4" w14:textId="77777777">
        <w:tc>
          <w:tcPr>
            <w:tcW w:w="1320" w:type="dxa"/>
          </w:tcPr>
          <w:p w14:paraId="2B55CA47" w14:textId="77777777" w:rsidR="00D101BB" w:rsidRDefault="00000000">
            <w:pPr>
              <w:pStyle w:val="Compact"/>
            </w:pPr>
            <w:r>
              <w:t>Level of Authority</w:t>
            </w:r>
          </w:p>
        </w:tc>
        <w:tc>
          <w:tcPr>
            <w:tcW w:w="1320" w:type="dxa"/>
          </w:tcPr>
          <w:p w14:paraId="153DD705" w14:textId="77777777" w:rsidR="00D101BB" w:rsidRDefault="00000000">
            <w:pPr>
              <w:pStyle w:val="Compact"/>
            </w:pPr>
            <w:r>
              <w:t>Objective</w:t>
            </w:r>
          </w:p>
        </w:tc>
        <w:tc>
          <w:tcPr>
            <w:tcW w:w="1320" w:type="dxa"/>
          </w:tcPr>
          <w:p w14:paraId="006E8A66" w14:textId="77777777" w:rsidR="00D101BB" w:rsidRDefault="00000000">
            <w:pPr>
              <w:pStyle w:val="Compact"/>
            </w:pPr>
            <w:r>
              <w:t>Functional Roles</w:t>
            </w:r>
          </w:p>
        </w:tc>
        <w:tc>
          <w:tcPr>
            <w:tcW w:w="1320" w:type="dxa"/>
          </w:tcPr>
          <w:p w14:paraId="2BC02BA5" w14:textId="77777777" w:rsidR="00D101BB" w:rsidRDefault="00000000">
            <w:pPr>
              <w:pStyle w:val="Compact"/>
            </w:pPr>
            <w:r>
              <w:t>Witness (The Observation)</w:t>
            </w:r>
          </w:p>
        </w:tc>
        <w:tc>
          <w:tcPr>
            <w:tcW w:w="1320" w:type="dxa"/>
          </w:tcPr>
          <w:p w14:paraId="06572273" w14:textId="77777777" w:rsidR="00D101BB" w:rsidRDefault="00000000">
            <w:pPr>
              <w:pStyle w:val="Compact"/>
            </w:pPr>
            <w:r>
              <w:t>Trustee (The Responsibility)</w:t>
            </w:r>
          </w:p>
        </w:tc>
        <w:tc>
          <w:tcPr>
            <w:tcW w:w="1320" w:type="dxa"/>
          </w:tcPr>
          <w:p w14:paraId="57D15C06" w14:textId="77777777" w:rsidR="00D101BB" w:rsidRDefault="00000000">
            <w:pPr>
              <w:pStyle w:val="Compact"/>
            </w:pPr>
            <w:r>
              <w:t>Helper (The Action)</w:t>
            </w:r>
          </w:p>
        </w:tc>
      </w:tr>
      <w:tr w:rsidR="00D101BB" w14:paraId="301B8B25" w14:textId="77777777">
        <w:tc>
          <w:tcPr>
            <w:tcW w:w="1320" w:type="dxa"/>
          </w:tcPr>
          <w:p w14:paraId="20A1AB8F" w14:textId="77777777" w:rsidR="00D101BB" w:rsidRDefault="00000000">
            <w:pPr>
              <w:pStyle w:val="Compact"/>
            </w:pPr>
            <w:r>
              <w:t>Level 1: Inspiration</w:t>
            </w:r>
          </w:p>
        </w:tc>
        <w:tc>
          <w:tcPr>
            <w:tcW w:w="1320" w:type="dxa"/>
          </w:tcPr>
          <w:p w14:paraId="753F5C98" w14:textId="77777777" w:rsidR="00D101BB" w:rsidRDefault="00000000">
            <w:pPr>
              <w:pStyle w:val="Compact"/>
            </w:pPr>
            <w:r>
              <w:t>Individual Integrity &amp; Truth</w:t>
            </w:r>
          </w:p>
        </w:tc>
        <w:tc>
          <w:tcPr>
            <w:tcW w:w="1320" w:type="dxa"/>
          </w:tcPr>
          <w:p w14:paraId="1AD036A5" w14:textId="77777777" w:rsidR="00D101BB" w:rsidRDefault="00000000">
            <w:pPr>
              <w:pStyle w:val="Compact"/>
            </w:pPr>
            <w:r>
              <w:t>Artist, Scientist, Friend</w:t>
            </w:r>
          </w:p>
        </w:tc>
        <w:tc>
          <w:tcPr>
            <w:tcW w:w="1320" w:type="dxa"/>
          </w:tcPr>
          <w:p w14:paraId="40CD227F" w14:textId="77777777" w:rsidR="00D101BB" w:rsidRDefault="00000000">
            <w:pPr>
              <w:pStyle w:val="Compact"/>
            </w:pPr>
            <w:r>
              <w:t>Identifying the “Divine Names” (Virtues) and laws of reality.</w:t>
            </w:r>
          </w:p>
        </w:tc>
        <w:tc>
          <w:tcPr>
            <w:tcW w:w="1320" w:type="dxa"/>
          </w:tcPr>
          <w:p w14:paraId="18B131B7" w14:textId="77777777" w:rsidR="00D101BB" w:rsidRDefault="00000000">
            <w:pPr>
              <w:pStyle w:val="Compact"/>
            </w:pPr>
            <w:r>
              <w:t>Guarding the purity of truth, creativity, and personal loyalty.</w:t>
            </w:r>
          </w:p>
        </w:tc>
        <w:tc>
          <w:tcPr>
            <w:tcW w:w="1320" w:type="dxa"/>
          </w:tcPr>
          <w:p w14:paraId="60CCE935" w14:textId="77777777" w:rsidR="00D101BB" w:rsidRDefault="00000000">
            <w:pPr>
              <w:pStyle w:val="Compact"/>
            </w:pPr>
            <w:r>
              <w:t>Inspiring radiance and “Independent Investigation” in others.</w:t>
            </w:r>
          </w:p>
        </w:tc>
      </w:tr>
      <w:tr w:rsidR="00D101BB" w14:paraId="042EF0E6" w14:textId="77777777">
        <w:tc>
          <w:tcPr>
            <w:tcW w:w="1320" w:type="dxa"/>
          </w:tcPr>
          <w:p w14:paraId="2BB5CBB5" w14:textId="77777777" w:rsidR="00D101BB" w:rsidRDefault="00000000">
            <w:pPr>
              <w:pStyle w:val="Compact"/>
            </w:pPr>
            <w:r>
              <w:t>Level 2: Education</w:t>
            </w:r>
          </w:p>
        </w:tc>
        <w:tc>
          <w:tcPr>
            <w:tcW w:w="1320" w:type="dxa"/>
          </w:tcPr>
          <w:p w14:paraId="78549A3E" w14:textId="77777777" w:rsidR="00D101BB" w:rsidRDefault="00000000">
            <w:pPr>
              <w:pStyle w:val="Compact"/>
            </w:pPr>
            <w:r>
              <w:t>Moral &amp; Spiritual Upbringing</w:t>
            </w:r>
          </w:p>
        </w:tc>
        <w:tc>
          <w:tcPr>
            <w:tcW w:w="1320" w:type="dxa"/>
          </w:tcPr>
          <w:p w14:paraId="60AE4544" w14:textId="77777777" w:rsidR="00D101BB" w:rsidRDefault="00000000">
            <w:pPr>
              <w:pStyle w:val="Compact"/>
            </w:pPr>
            <w:r>
              <w:t>Parent, Teacher, Scholar, Religious Leader</w:t>
            </w:r>
          </w:p>
        </w:tc>
        <w:tc>
          <w:tcPr>
            <w:tcW w:w="1320" w:type="dxa"/>
          </w:tcPr>
          <w:p w14:paraId="18A42E94" w14:textId="77777777" w:rsidR="00D101BB" w:rsidRDefault="00000000">
            <w:pPr>
              <w:pStyle w:val="Compact"/>
            </w:pPr>
            <w:r>
              <w:t>Noticing the specific “Milk, Fruit, or Meat” required for a soul’s growth.</w:t>
            </w:r>
          </w:p>
        </w:tc>
        <w:tc>
          <w:tcPr>
            <w:tcW w:w="1320" w:type="dxa"/>
          </w:tcPr>
          <w:p w14:paraId="6D9B9451" w14:textId="77777777" w:rsidR="00D101BB" w:rsidRDefault="00000000">
            <w:pPr>
              <w:pStyle w:val="Compact"/>
            </w:pPr>
            <w:r>
              <w:t>Acting as a “Spiritual Physician” for those in one’s care.</w:t>
            </w:r>
          </w:p>
        </w:tc>
        <w:tc>
          <w:tcPr>
            <w:tcW w:w="1320" w:type="dxa"/>
          </w:tcPr>
          <w:p w14:paraId="0495DC3E" w14:textId="77777777" w:rsidR="00D101BB" w:rsidRDefault="00000000">
            <w:pPr>
              <w:pStyle w:val="Compact"/>
            </w:pPr>
            <w:r>
              <w:t>Healing trauma and nurturing “God-consciousness” through wisdom.</w:t>
            </w:r>
          </w:p>
        </w:tc>
      </w:tr>
      <w:tr w:rsidR="00D101BB" w14:paraId="25A18455" w14:textId="77777777">
        <w:tc>
          <w:tcPr>
            <w:tcW w:w="1320" w:type="dxa"/>
          </w:tcPr>
          <w:p w14:paraId="17DC47C7" w14:textId="77777777" w:rsidR="00D101BB" w:rsidRDefault="00000000">
            <w:pPr>
              <w:pStyle w:val="Compact"/>
            </w:pPr>
            <w:r>
              <w:t>Level 3: Honor</w:t>
            </w:r>
          </w:p>
        </w:tc>
        <w:tc>
          <w:tcPr>
            <w:tcW w:w="1320" w:type="dxa"/>
          </w:tcPr>
          <w:p w14:paraId="78BA54D0" w14:textId="77777777" w:rsidR="00D101BB" w:rsidRDefault="00000000">
            <w:pPr>
              <w:pStyle w:val="Compact"/>
            </w:pPr>
            <w:r>
              <w:t>Human Rights &amp; Social Identity</w:t>
            </w:r>
          </w:p>
        </w:tc>
        <w:tc>
          <w:tcPr>
            <w:tcW w:w="1320" w:type="dxa"/>
          </w:tcPr>
          <w:p w14:paraId="1F54A042" w14:textId="77777777" w:rsidR="00D101BB" w:rsidRDefault="00000000">
            <w:pPr>
              <w:pStyle w:val="Compact"/>
            </w:pPr>
            <w:r>
              <w:t>Social Work Organizer, NGO Leader, Lawyer</w:t>
            </w:r>
          </w:p>
        </w:tc>
        <w:tc>
          <w:tcPr>
            <w:tcW w:w="1320" w:type="dxa"/>
          </w:tcPr>
          <w:p w14:paraId="0C94BEA6" w14:textId="77777777" w:rsidR="00D101BB" w:rsidRDefault="00000000">
            <w:pPr>
              <w:pStyle w:val="Compact"/>
            </w:pPr>
            <w:r>
              <w:t>Recognizing where the “Right to Identity” or “Honor” is being oppressed.</w:t>
            </w:r>
          </w:p>
        </w:tc>
        <w:tc>
          <w:tcPr>
            <w:tcW w:w="1320" w:type="dxa"/>
          </w:tcPr>
          <w:p w14:paraId="4162A266" w14:textId="77777777" w:rsidR="00D101BB" w:rsidRDefault="00000000">
            <w:pPr>
              <w:pStyle w:val="Compact"/>
            </w:pPr>
            <w:r>
              <w:t>Protecting the sacred boundaries of the soul and the property of others.</w:t>
            </w:r>
          </w:p>
        </w:tc>
        <w:tc>
          <w:tcPr>
            <w:tcW w:w="1320" w:type="dxa"/>
          </w:tcPr>
          <w:p w14:paraId="7FFCF074" w14:textId="77777777" w:rsidR="00D101BB" w:rsidRDefault="00000000">
            <w:pPr>
              <w:pStyle w:val="Compact"/>
            </w:pPr>
            <w:r>
              <w:t>Intervening against “Slander” and advocating for the vulnerable.</w:t>
            </w:r>
          </w:p>
        </w:tc>
      </w:tr>
      <w:tr w:rsidR="00D101BB" w14:paraId="3BE70601" w14:textId="77777777">
        <w:tc>
          <w:tcPr>
            <w:tcW w:w="1320" w:type="dxa"/>
          </w:tcPr>
          <w:p w14:paraId="405E83D3" w14:textId="77777777" w:rsidR="00D101BB" w:rsidRDefault="00000000">
            <w:pPr>
              <w:pStyle w:val="Compact"/>
            </w:pPr>
            <w:r>
              <w:t>Level 4: Welfare</w:t>
            </w:r>
          </w:p>
        </w:tc>
        <w:tc>
          <w:tcPr>
            <w:tcW w:w="1320" w:type="dxa"/>
          </w:tcPr>
          <w:p w14:paraId="04F4126B" w14:textId="77777777" w:rsidR="00D101BB" w:rsidRDefault="00000000">
            <w:pPr>
              <w:pStyle w:val="Compact"/>
            </w:pPr>
            <w:r>
              <w:t>Provision &amp; Community Support</w:t>
            </w:r>
          </w:p>
        </w:tc>
        <w:tc>
          <w:tcPr>
            <w:tcW w:w="1320" w:type="dxa"/>
          </w:tcPr>
          <w:p w14:paraId="22734167" w14:textId="77777777" w:rsidR="00D101BB" w:rsidRDefault="00000000">
            <w:pPr>
              <w:pStyle w:val="Compact"/>
            </w:pPr>
            <w:r>
              <w:t>Business Owner/Manager, Wealth Manager</w:t>
            </w:r>
          </w:p>
        </w:tc>
        <w:tc>
          <w:tcPr>
            <w:tcW w:w="1320" w:type="dxa"/>
          </w:tcPr>
          <w:p w14:paraId="3AA0DE8A" w14:textId="77777777" w:rsidR="00D101BB" w:rsidRDefault="00000000">
            <w:pPr>
              <w:pStyle w:val="Compact"/>
            </w:pPr>
            <w:r>
              <w:t>Viewing wealth and resources not as personal status, but as public trust.</w:t>
            </w:r>
          </w:p>
        </w:tc>
        <w:tc>
          <w:tcPr>
            <w:tcW w:w="1320" w:type="dxa"/>
          </w:tcPr>
          <w:p w14:paraId="488630F8" w14:textId="77777777" w:rsidR="00D101BB" w:rsidRDefault="00000000">
            <w:pPr>
              <w:pStyle w:val="Compact"/>
            </w:pPr>
            <w:r>
              <w:t>Managing Endowments and capital for the “Salvation of Nations.”</w:t>
            </w:r>
          </w:p>
        </w:tc>
        <w:tc>
          <w:tcPr>
            <w:tcW w:w="1320" w:type="dxa"/>
          </w:tcPr>
          <w:p w14:paraId="5F1175F4" w14:textId="77777777" w:rsidR="00D101BB" w:rsidRDefault="00000000">
            <w:pPr>
              <w:pStyle w:val="Compact"/>
            </w:pPr>
            <w:r>
              <w:t>Generating ethical prosperity and funding “Elevated Places” of service.</w:t>
            </w:r>
          </w:p>
        </w:tc>
      </w:tr>
      <w:tr w:rsidR="00D101BB" w14:paraId="495232AE" w14:textId="77777777">
        <w:tc>
          <w:tcPr>
            <w:tcW w:w="1320" w:type="dxa"/>
          </w:tcPr>
          <w:p w14:paraId="28DE3193" w14:textId="77777777" w:rsidR="00D101BB" w:rsidRDefault="00000000">
            <w:pPr>
              <w:pStyle w:val="Compact"/>
            </w:pPr>
            <w:r>
              <w:t>Level 5: Governance</w:t>
            </w:r>
          </w:p>
        </w:tc>
        <w:tc>
          <w:tcPr>
            <w:tcW w:w="1320" w:type="dxa"/>
          </w:tcPr>
          <w:p w14:paraId="6F20ACBE" w14:textId="77777777" w:rsidR="00D101BB" w:rsidRDefault="00000000">
            <w:pPr>
              <w:pStyle w:val="Compact"/>
            </w:pPr>
            <w:r>
              <w:t>Global &amp; Local Peace</w:t>
            </w:r>
          </w:p>
        </w:tc>
        <w:tc>
          <w:tcPr>
            <w:tcW w:w="1320" w:type="dxa"/>
          </w:tcPr>
          <w:p w14:paraId="538FD4C8" w14:textId="77777777" w:rsidR="00D101BB" w:rsidRDefault="00000000">
            <w:pPr>
              <w:pStyle w:val="Compact"/>
            </w:pPr>
            <w:r>
              <w:t>Politician, Legislator, Judge, Monarch, Diplomat, General</w:t>
            </w:r>
          </w:p>
        </w:tc>
        <w:tc>
          <w:tcPr>
            <w:tcW w:w="1320" w:type="dxa"/>
          </w:tcPr>
          <w:p w14:paraId="4FE2DBE4" w14:textId="77777777" w:rsidR="00D101BB" w:rsidRDefault="00000000">
            <w:pPr>
              <w:pStyle w:val="Compact"/>
            </w:pPr>
            <w:r>
              <w:t>Discerning “Common Affairs” and the collective security of the people.</w:t>
            </w:r>
          </w:p>
        </w:tc>
        <w:tc>
          <w:tcPr>
            <w:tcW w:w="1320" w:type="dxa"/>
          </w:tcPr>
          <w:p w14:paraId="4D1A8E7F" w14:textId="77777777" w:rsidR="00D101BB" w:rsidRDefault="00000000">
            <w:pPr>
              <w:pStyle w:val="Compact"/>
            </w:pPr>
            <w:r>
              <w:t>Exercising authority only via Consent and “Consultation.”</w:t>
            </w:r>
          </w:p>
        </w:tc>
        <w:tc>
          <w:tcPr>
            <w:tcW w:w="1320" w:type="dxa"/>
          </w:tcPr>
          <w:p w14:paraId="0ED981B8" w14:textId="77777777" w:rsidR="00D101BB" w:rsidRDefault="00000000">
            <w:pPr>
              <w:pStyle w:val="Compact"/>
            </w:pPr>
            <w:r>
              <w:t>Establishing the Lesser Peace and protecting the “Rights of All.”</w:t>
            </w:r>
          </w:p>
        </w:tc>
      </w:tr>
    </w:tbl>
    <w:p w14:paraId="716F17F2" w14:textId="77777777" w:rsidR="00D101BB" w:rsidRDefault="00000000">
      <w:r>
        <w:br w:type="page"/>
      </w:r>
      <w:bookmarkEnd w:id="449"/>
    </w:p>
    <w:sectPr w:rsidR="00D101B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33F25" w14:textId="77777777" w:rsidR="00656E75" w:rsidRDefault="00656E75">
      <w:pPr>
        <w:spacing w:after="0" w:line="240" w:lineRule="auto"/>
      </w:pPr>
      <w:r>
        <w:separator/>
      </w:r>
    </w:p>
  </w:endnote>
  <w:endnote w:type="continuationSeparator" w:id="0">
    <w:p w14:paraId="0D086B9C" w14:textId="77777777" w:rsidR="00656E75" w:rsidRDefault="00656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81A0A" w14:textId="77777777" w:rsidR="00656E75" w:rsidRDefault="00656E75">
      <w:r>
        <w:separator/>
      </w:r>
    </w:p>
  </w:footnote>
  <w:footnote w:type="continuationSeparator" w:id="0">
    <w:p w14:paraId="02EC3115" w14:textId="77777777" w:rsidR="00656E75" w:rsidRDefault="00656E75">
      <w:r>
        <w:continuationSeparator/>
      </w:r>
    </w:p>
  </w:footnote>
  <w:footnote w:id="1">
    <w:p w14:paraId="33885270" w14:textId="77777777" w:rsidR="00D101BB" w:rsidRDefault="00000000">
      <w:pPr>
        <w:pStyle w:val="FootnoteText"/>
      </w:pPr>
      <w:r>
        <w:rPr>
          <w:rStyle w:val="FootnoteReference"/>
        </w:rPr>
        <w:footnoteRef/>
      </w:r>
      <w:r>
        <w:t xml:space="preserve"> Kitáb-i-Aqdas #144</w:t>
      </w:r>
    </w:p>
  </w:footnote>
  <w:footnote w:id="2">
    <w:p w14:paraId="0FCF4F3C" w14:textId="77777777" w:rsidR="00D101BB" w:rsidRDefault="00000000">
      <w:pPr>
        <w:pStyle w:val="FootnoteText"/>
      </w:pPr>
      <w:r>
        <w:rPr>
          <w:rStyle w:val="FootnoteReference"/>
        </w:rPr>
        <w:footnoteRef/>
      </w:r>
      <w:r>
        <w:t xml:space="preserve"> Kitáb-i-Aqdas #132</w:t>
      </w:r>
    </w:p>
  </w:footnote>
  <w:footnote w:id="3">
    <w:p w14:paraId="1F1F5B49" w14:textId="77777777" w:rsidR="00D101BB" w:rsidRDefault="00000000">
      <w:pPr>
        <w:pStyle w:val="FootnoteText"/>
      </w:pPr>
      <w:r>
        <w:rPr>
          <w:rStyle w:val="FootnoteReference"/>
        </w:rPr>
        <w:footnoteRef/>
      </w:r>
      <w:r>
        <w:t xml:space="preserve"> Kitáb-i-Aqdas #59</w:t>
      </w:r>
    </w:p>
  </w:footnote>
  <w:footnote w:id="4">
    <w:p w14:paraId="10FDB2A0" w14:textId="77777777" w:rsidR="00D101BB" w:rsidRDefault="00000000">
      <w:pPr>
        <w:pStyle w:val="FootnoteText"/>
      </w:pPr>
      <w:r>
        <w:rPr>
          <w:rStyle w:val="FootnoteReference"/>
        </w:rPr>
        <w:footnoteRef/>
      </w:r>
      <w:r>
        <w:t xml:space="preserve"> Kitáb-i-Aqdas #64</w:t>
      </w:r>
    </w:p>
  </w:footnote>
  <w:footnote w:id="5">
    <w:p w14:paraId="6FBA52F4" w14:textId="77777777" w:rsidR="00D101BB" w:rsidRDefault="00000000">
      <w:pPr>
        <w:pStyle w:val="FootnoteText"/>
      </w:pPr>
      <w:r>
        <w:rPr>
          <w:rStyle w:val="FootnoteReference"/>
        </w:rPr>
        <w:footnoteRef/>
      </w:r>
      <w:r>
        <w:t xml:space="preserve"> The Hidden Words in Arabic #3</w:t>
      </w:r>
    </w:p>
  </w:footnote>
  <w:footnote w:id="6">
    <w:p w14:paraId="5A0D48A2" w14:textId="77777777" w:rsidR="00D101BB" w:rsidRDefault="00000000">
      <w:pPr>
        <w:pStyle w:val="FootnoteText"/>
      </w:pPr>
      <w:r>
        <w:rPr>
          <w:rStyle w:val="FootnoteReference"/>
        </w:rPr>
        <w:footnoteRef/>
      </w:r>
      <w:r>
        <w:t xml:space="preserve"> Kitáb-i-Aqdas #66</w:t>
      </w:r>
    </w:p>
  </w:footnote>
  <w:footnote w:id="7">
    <w:p w14:paraId="4AA86191" w14:textId="77777777" w:rsidR="00D101BB" w:rsidRDefault="00000000">
      <w:pPr>
        <w:pStyle w:val="FootnoteText"/>
      </w:pPr>
      <w:r>
        <w:rPr>
          <w:rStyle w:val="FootnoteReference"/>
        </w:rPr>
        <w:footnoteRef/>
      </w:r>
      <w:r>
        <w:t xml:space="preserve"> Kitáb-i-Aqdas #47</w:t>
      </w:r>
    </w:p>
  </w:footnote>
  <w:footnote w:id="8">
    <w:p w14:paraId="38B3D50A" w14:textId="77777777" w:rsidR="00D101BB" w:rsidRDefault="00000000">
      <w:pPr>
        <w:pStyle w:val="FootnoteText"/>
      </w:pPr>
      <w:r>
        <w:rPr>
          <w:rStyle w:val="FootnoteReference"/>
        </w:rPr>
        <w:footnoteRef/>
      </w:r>
      <w:r>
        <w:t xml:space="preserve"> Kitáb-i-Aqdas #125</w:t>
      </w:r>
    </w:p>
  </w:footnote>
  <w:footnote w:id="9">
    <w:p w14:paraId="6600A08B" w14:textId="77777777" w:rsidR="00D101BB" w:rsidRDefault="00000000">
      <w:pPr>
        <w:pStyle w:val="FootnoteText"/>
      </w:pPr>
      <w:r>
        <w:rPr>
          <w:rStyle w:val="FootnoteReference"/>
        </w:rPr>
        <w:footnoteRef/>
      </w:r>
      <w:r>
        <w:t xml:space="preserve"> Persian Bayán, Váḥid 2 Gate 3</w:t>
      </w:r>
    </w:p>
  </w:footnote>
  <w:footnote w:id="10">
    <w:p w14:paraId="411BF260" w14:textId="77777777" w:rsidR="00D101BB" w:rsidRDefault="00000000">
      <w:pPr>
        <w:pStyle w:val="FootnoteText"/>
      </w:pPr>
      <w:r>
        <w:rPr>
          <w:rStyle w:val="FootnoteReference"/>
        </w:rPr>
        <w:footnoteRef/>
      </w:r>
      <w:r>
        <w:t xml:space="preserve"> Kitáb-i-Aqdas #138</w:t>
      </w:r>
    </w:p>
  </w:footnote>
  <w:footnote w:id="11">
    <w:p w14:paraId="682E2CB5" w14:textId="77777777" w:rsidR="00D101BB" w:rsidRDefault="00000000">
      <w:pPr>
        <w:pStyle w:val="FootnoteText"/>
      </w:pPr>
      <w:r>
        <w:rPr>
          <w:rStyle w:val="FootnoteReference"/>
        </w:rPr>
        <w:footnoteRef/>
      </w:r>
      <w:r>
        <w:t xml:space="preserve"> Lawḥ-i-Sirāj</w:t>
      </w:r>
    </w:p>
  </w:footnote>
  <w:footnote w:id="12">
    <w:p w14:paraId="4E7601CE" w14:textId="77777777" w:rsidR="00D101BB" w:rsidRDefault="00000000">
      <w:pPr>
        <w:pStyle w:val="FootnoteText"/>
      </w:pPr>
      <w:r>
        <w:rPr>
          <w:rStyle w:val="FootnoteReference"/>
        </w:rPr>
        <w:footnoteRef/>
      </w:r>
      <w:r>
        <w:t xml:space="preserve"> Kitáb-i-Aqdas #158</w:t>
      </w:r>
    </w:p>
  </w:footnote>
  <w:footnote w:id="13">
    <w:p w14:paraId="203024D0" w14:textId="77777777" w:rsidR="00D101BB" w:rsidRDefault="00000000">
      <w:pPr>
        <w:pStyle w:val="FootnoteText"/>
      </w:pPr>
      <w:r>
        <w:rPr>
          <w:rStyle w:val="FootnoteReference"/>
        </w:rPr>
        <w:footnoteRef/>
      </w:r>
      <w:r>
        <w:t xml:space="preserve"> Kitáb-i-Aqdas #111</w:t>
      </w:r>
    </w:p>
  </w:footnote>
  <w:footnote w:id="14">
    <w:p w14:paraId="72010565" w14:textId="77777777" w:rsidR="00D101BB" w:rsidRDefault="00000000">
      <w:pPr>
        <w:pStyle w:val="FootnoteText"/>
      </w:pPr>
      <w:r>
        <w:rPr>
          <w:rStyle w:val="FootnoteReference"/>
        </w:rPr>
        <w:footnoteRef/>
      </w:r>
      <w:r>
        <w:t xml:space="preserve"> Lawḥ-i-Aqdas</w:t>
      </w:r>
    </w:p>
  </w:footnote>
  <w:footnote w:id="15">
    <w:p w14:paraId="2C38D89F" w14:textId="77777777" w:rsidR="00D101BB" w:rsidRDefault="00000000">
      <w:pPr>
        <w:pStyle w:val="FootnoteText"/>
      </w:pPr>
      <w:r>
        <w:rPr>
          <w:rStyle w:val="FootnoteReference"/>
        </w:rPr>
        <w:footnoteRef/>
      </w:r>
      <w:r>
        <w:t xml:space="preserve"> Súríy-i-Haykal #167</w:t>
      </w:r>
    </w:p>
  </w:footnote>
  <w:footnote w:id="16">
    <w:p w14:paraId="1BDB1904" w14:textId="77777777" w:rsidR="00D101BB" w:rsidRDefault="00000000">
      <w:pPr>
        <w:pStyle w:val="FootnoteText"/>
      </w:pPr>
      <w:r>
        <w:rPr>
          <w:rStyle w:val="FootnoteReference"/>
        </w:rPr>
        <w:footnoteRef/>
      </w:r>
      <w:r>
        <w:t xml:space="preserve"> Kitáb-i-Aqdas #148</w:t>
      </w:r>
    </w:p>
  </w:footnote>
  <w:footnote w:id="17">
    <w:p w14:paraId="3F5B6C58" w14:textId="77777777" w:rsidR="00D101BB" w:rsidRDefault="00000000">
      <w:pPr>
        <w:pStyle w:val="FootnoteText"/>
      </w:pPr>
      <w:r>
        <w:rPr>
          <w:rStyle w:val="FootnoteReference"/>
        </w:rPr>
        <w:footnoteRef/>
      </w:r>
      <w:r>
        <w:t xml:space="preserve"> Tablet of the Light Verses and Disjointed Letters</w:t>
      </w:r>
    </w:p>
  </w:footnote>
  <w:footnote w:id="18">
    <w:p w14:paraId="31584728" w14:textId="77777777" w:rsidR="00D101BB" w:rsidRDefault="00000000">
      <w:pPr>
        <w:pStyle w:val="FootnoteText"/>
      </w:pPr>
      <w:r>
        <w:rPr>
          <w:rStyle w:val="FootnoteReference"/>
        </w:rPr>
        <w:footnoteRef/>
      </w:r>
      <w:r>
        <w:t xml:space="preserve"> Kitáb-i-Aqdas #74</w:t>
      </w:r>
    </w:p>
  </w:footnote>
  <w:footnote w:id="19">
    <w:p w14:paraId="22AEA58C" w14:textId="77777777" w:rsidR="00D101BB" w:rsidRDefault="00000000">
      <w:pPr>
        <w:pStyle w:val="FootnoteText"/>
      </w:pPr>
      <w:r>
        <w:rPr>
          <w:rStyle w:val="FootnoteReference"/>
        </w:rPr>
        <w:footnoteRef/>
      </w:r>
      <w:r>
        <w:t xml:space="preserve"> Kitáb-i-Aqdas #73</w:t>
      </w:r>
    </w:p>
  </w:footnote>
  <w:footnote w:id="20">
    <w:p w14:paraId="2111A16F" w14:textId="77777777" w:rsidR="00D101BB" w:rsidRDefault="00000000">
      <w:pPr>
        <w:pStyle w:val="FootnoteText"/>
      </w:pPr>
      <w:r>
        <w:rPr>
          <w:rStyle w:val="FootnoteReference"/>
        </w:rPr>
        <w:footnoteRef/>
      </w:r>
      <w:r>
        <w:t xml:space="preserve"> Kitáb-i-Aqdas #158</w:t>
      </w:r>
    </w:p>
  </w:footnote>
  <w:footnote w:id="21">
    <w:p w14:paraId="3C6AF44B" w14:textId="77777777" w:rsidR="00D101BB"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6E2ABA55" w14:textId="77777777" w:rsidR="00D101BB" w:rsidRDefault="00000000">
      <w:pPr>
        <w:pStyle w:val="FootnoteText"/>
      </w:pPr>
      <w:r>
        <w:rPr>
          <w:rStyle w:val="FootnoteReference"/>
        </w:rPr>
        <w:footnoteRef/>
      </w:r>
      <w:r>
        <w:t xml:space="preserve"> Suriy-i-Rais</w:t>
      </w:r>
    </w:p>
  </w:footnote>
  <w:footnote w:id="23">
    <w:p w14:paraId="783B4DF4" w14:textId="77777777" w:rsidR="00D101BB" w:rsidRDefault="00000000">
      <w:pPr>
        <w:pStyle w:val="FootnoteText"/>
      </w:pPr>
      <w:r>
        <w:rPr>
          <w:rStyle w:val="FootnoteReference"/>
        </w:rPr>
        <w:footnoteRef/>
      </w:r>
      <w:r>
        <w:t xml:space="preserve"> Kitáb-i-Aqdas #72</w:t>
      </w:r>
    </w:p>
  </w:footnote>
  <w:footnote w:id="24">
    <w:p w14:paraId="162A8C3E" w14:textId="77777777" w:rsidR="00D101BB" w:rsidRDefault="00000000">
      <w:pPr>
        <w:pStyle w:val="FootnoteText"/>
      </w:pPr>
      <w:r>
        <w:rPr>
          <w:rStyle w:val="FootnoteReference"/>
        </w:rPr>
        <w:footnoteRef/>
      </w:r>
      <w:r>
        <w:t xml:space="preserve"> Kitab-i-Badi - This book offers an in-depth explanation of what it means to be a mirror</w:t>
      </w:r>
    </w:p>
  </w:footnote>
  <w:footnote w:id="25">
    <w:p w14:paraId="7952F113" w14:textId="77777777" w:rsidR="00D101BB" w:rsidRDefault="00000000">
      <w:pPr>
        <w:pStyle w:val="FootnoteText"/>
      </w:pPr>
      <w:r>
        <w:rPr>
          <w:rStyle w:val="FootnoteReference"/>
        </w:rPr>
        <w:footnoteRef/>
      </w:r>
      <w:r>
        <w:t xml:space="preserve"> Kitab-i-Iqan (Book of Certitude) - Another great source about the potentials of the soul</w:t>
      </w:r>
    </w:p>
  </w:footnote>
  <w:footnote w:id="26">
    <w:p w14:paraId="7DF75BD6" w14:textId="77777777" w:rsidR="00D101BB"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158B1D5A" w14:textId="77777777" w:rsidR="00D101BB" w:rsidRDefault="00000000">
      <w:pPr>
        <w:pStyle w:val="FootnoteText"/>
      </w:pPr>
      <w:r>
        <w:rPr>
          <w:rStyle w:val="FootnoteReference"/>
        </w:rPr>
        <w:footnoteRef/>
      </w:r>
      <w:r>
        <w:t xml:space="preserve"> Kitáb-i-Aqdas #96</w:t>
      </w:r>
    </w:p>
  </w:footnote>
  <w:footnote w:id="28">
    <w:p w14:paraId="14F1BBDF" w14:textId="77777777" w:rsidR="00D101BB" w:rsidRDefault="00000000">
      <w:pPr>
        <w:pStyle w:val="FootnoteText"/>
      </w:pPr>
      <w:r>
        <w:rPr>
          <w:rStyle w:val="FootnoteReference"/>
        </w:rPr>
        <w:footnoteRef/>
      </w:r>
      <w:r>
        <w:t xml:space="preserve"> Kitáb-i-Aqdas #120</w:t>
      </w:r>
    </w:p>
  </w:footnote>
  <w:footnote w:id="29">
    <w:p w14:paraId="18C11A01" w14:textId="77777777" w:rsidR="00D101BB" w:rsidRDefault="00000000">
      <w:pPr>
        <w:pStyle w:val="FootnoteText"/>
      </w:pPr>
      <w:r>
        <w:rPr>
          <w:rStyle w:val="FootnoteReference"/>
        </w:rPr>
        <w:footnoteRef/>
      </w:r>
      <w:r>
        <w:t xml:space="preserve"> The Arabic Hidden Words #13</w:t>
      </w:r>
    </w:p>
  </w:footnote>
  <w:footnote w:id="30">
    <w:p w14:paraId="430F507C" w14:textId="77777777" w:rsidR="00D101BB" w:rsidRDefault="00000000">
      <w:pPr>
        <w:pStyle w:val="FootnoteText"/>
      </w:pPr>
      <w:r>
        <w:rPr>
          <w:rStyle w:val="FootnoteReference"/>
        </w:rPr>
        <w:footnoteRef/>
      </w:r>
      <w:r>
        <w:t xml:space="preserve"> Persian Bayan, Vahid 1 Gate 2</w:t>
      </w:r>
    </w:p>
  </w:footnote>
  <w:footnote w:id="31">
    <w:p w14:paraId="3D8F80C2" w14:textId="77777777" w:rsidR="00D101BB" w:rsidRDefault="00000000">
      <w:pPr>
        <w:pStyle w:val="FootnoteText"/>
      </w:pPr>
      <w:r>
        <w:rPr>
          <w:rStyle w:val="FootnoteReference"/>
        </w:rPr>
        <w:footnoteRef/>
      </w:r>
      <w:r>
        <w:t xml:space="preserve"> Persian Bayan, Vahid 5, Gate 14</w:t>
      </w:r>
    </w:p>
  </w:footnote>
  <w:footnote w:id="32">
    <w:p w14:paraId="454B78E7" w14:textId="77777777" w:rsidR="00D101BB" w:rsidRDefault="00000000">
      <w:pPr>
        <w:pStyle w:val="FootnoteText"/>
      </w:pPr>
      <w:r>
        <w:rPr>
          <w:rStyle w:val="FootnoteReference"/>
        </w:rPr>
        <w:footnoteRef/>
      </w:r>
      <w:r>
        <w:t xml:space="preserve"> Kitáb-i-Aqdas #176</w:t>
      </w:r>
    </w:p>
  </w:footnote>
  <w:footnote w:id="33">
    <w:p w14:paraId="7B6A1B5E" w14:textId="77777777" w:rsidR="00D101BB" w:rsidRDefault="00000000">
      <w:pPr>
        <w:pStyle w:val="FootnoteText"/>
      </w:pPr>
      <w:r>
        <w:rPr>
          <w:rStyle w:val="FootnoteReference"/>
        </w:rPr>
        <w:footnoteRef/>
      </w:r>
      <w:r>
        <w:t xml:space="preserve"> Kitab-i-Iqan</w:t>
      </w:r>
    </w:p>
  </w:footnote>
  <w:footnote w:id="34">
    <w:p w14:paraId="30A8E31B" w14:textId="77777777" w:rsidR="00D101BB" w:rsidRDefault="00000000">
      <w:pPr>
        <w:pStyle w:val="FootnoteText"/>
      </w:pPr>
      <w:r>
        <w:rPr>
          <w:rStyle w:val="FootnoteReference"/>
        </w:rPr>
        <w:footnoteRef/>
      </w:r>
      <w:r>
        <w:t xml:space="preserve"> Kitáb-i-Aqdas #119</w:t>
      </w:r>
    </w:p>
  </w:footnote>
  <w:footnote w:id="35">
    <w:p w14:paraId="5A1D4352" w14:textId="77777777" w:rsidR="00D101BB" w:rsidRDefault="00000000">
      <w:pPr>
        <w:pStyle w:val="FootnoteText"/>
      </w:pPr>
      <w:r>
        <w:rPr>
          <w:rStyle w:val="FootnoteReference"/>
        </w:rPr>
        <w:footnoteRef/>
      </w:r>
      <w:r>
        <w:t xml:space="preserve"> Lawh-i-Dunya (Tablet of the World)</w:t>
      </w:r>
    </w:p>
  </w:footnote>
  <w:footnote w:id="36">
    <w:p w14:paraId="2FAC89B1" w14:textId="77777777" w:rsidR="00D101BB" w:rsidRDefault="00000000">
      <w:pPr>
        <w:pStyle w:val="FootnoteText"/>
      </w:pPr>
      <w:r>
        <w:rPr>
          <w:rStyle w:val="FootnoteReference"/>
        </w:rPr>
        <w:footnoteRef/>
      </w:r>
      <w:r>
        <w:t xml:space="preserve"> Kitáb-i-Aqdas #72</w:t>
      </w:r>
    </w:p>
  </w:footnote>
  <w:footnote w:id="37">
    <w:p w14:paraId="092B0A2B" w14:textId="77777777" w:rsidR="00D101BB" w:rsidRDefault="00000000">
      <w:pPr>
        <w:pStyle w:val="FootnoteText"/>
      </w:pPr>
      <w:r>
        <w:rPr>
          <w:rStyle w:val="FootnoteReference"/>
        </w:rPr>
        <w:footnoteRef/>
      </w:r>
      <w:r>
        <w:t xml:space="preserve"> Kitáb-i-Aqdas #125</w:t>
      </w:r>
    </w:p>
  </w:footnote>
  <w:footnote w:id="38">
    <w:p w14:paraId="5331D64E" w14:textId="77777777" w:rsidR="00D101BB" w:rsidRDefault="00000000">
      <w:pPr>
        <w:pStyle w:val="FootnoteText"/>
      </w:pPr>
      <w:r>
        <w:rPr>
          <w:rStyle w:val="FootnoteReference"/>
        </w:rPr>
        <w:footnoteRef/>
      </w:r>
      <w:r>
        <w:t xml:space="preserve"> Kitáb-i-Aqdas #120</w:t>
      </w:r>
    </w:p>
  </w:footnote>
  <w:footnote w:id="39">
    <w:p w14:paraId="39F76180" w14:textId="77777777" w:rsidR="00D101BB" w:rsidRDefault="00000000">
      <w:pPr>
        <w:pStyle w:val="FootnoteText"/>
      </w:pPr>
      <w:r>
        <w:rPr>
          <w:rStyle w:val="FootnoteReference"/>
        </w:rPr>
        <w:footnoteRef/>
      </w:r>
      <w:r>
        <w:t xml:space="preserve"> Kitáb-i-Aqdas #148</w:t>
      </w:r>
    </w:p>
  </w:footnote>
  <w:footnote w:id="40">
    <w:p w14:paraId="62644C4E" w14:textId="77777777" w:rsidR="00D101BB" w:rsidRDefault="00000000">
      <w:pPr>
        <w:pStyle w:val="FootnoteText"/>
      </w:pPr>
      <w:r>
        <w:rPr>
          <w:rStyle w:val="FootnoteReference"/>
        </w:rPr>
        <w:footnoteRef/>
      </w:r>
      <w:r>
        <w:t xml:space="preserve"> Kitáb-i-Aqdas #97</w:t>
      </w:r>
    </w:p>
  </w:footnote>
  <w:footnote w:id="41">
    <w:p w14:paraId="3CD04040" w14:textId="77777777" w:rsidR="00D101BB" w:rsidRDefault="00000000">
      <w:pPr>
        <w:pStyle w:val="FootnoteText"/>
      </w:pPr>
      <w:r>
        <w:rPr>
          <w:rStyle w:val="FootnoteReference"/>
        </w:rPr>
        <w:footnoteRef/>
      </w:r>
      <w:r>
        <w:t xml:space="preserve"> Haft Vadi (The Seven Valleys)</w:t>
      </w:r>
    </w:p>
  </w:footnote>
  <w:footnote w:id="42">
    <w:p w14:paraId="1C3DB104" w14:textId="77777777" w:rsidR="00D101BB" w:rsidRDefault="00000000">
      <w:pPr>
        <w:pStyle w:val="FootnoteText"/>
      </w:pPr>
      <w:r>
        <w:rPr>
          <w:rStyle w:val="FootnoteReference"/>
        </w:rPr>
        <w:footnoteRef/>
      </w:r>
      <w:r>
        <w:t xml:space="preserve"> Kitáb-i-Aqdas #84</w:t>
      </w:r>
    </w:p>
  </w:footnote>
  <w:footnote w:id="43">
    <w:p w14:paraId="05BCB129" w14:textId="77777777" w:rsidR="00D101BB" w:rsidRDefault="00000000">
      <w:pPr>
        <w:pStyle w:val="FootnoteText"/>
      </w:pPr>
      <w:r>
        <w:rPr>
          <w:rStyle w:val="FootnoteReference"/>
        </w:rPr>
        <w:footnoteRef/>
      </w:r>
      <w:r>
        <w:t xml:space="preserve"> BH00093 (Letters to the Land of Kha)</w:t>
      </w:r>
    </w:p>
  </w:footnote>
  <w:footnote w:id="44">
    <w:p w14:paraId="32E5290B" w14:textId="77777777" w:rsidR="00D101BB" w:rsidRDefault="00000000">
      <w:pPr>
        <w:pStyle w:val="FootnoteText"/>
      </w:pPr>
      <w:r>
        <w:rPr>
          <w:rStyle w:val="FootnoteReference"/>
        </w:rPr>
        <w:footnoteRef/>
      </w:r>
      <w:r>
        <w:t xml:space="preserve"> Kitáb-i-Aqdas #39</w:t>
      </w:r>
    </w:p>
  </w:footnote>
  <w:footnote w:id="45">
    <w:p w14:paraId="1C6458D9" w14:textId="77777777" w:rsidR="00D101BB" w:rsidRDefault="00000000">
      <w:pPr>
        <w:pStyle w:val="FootnoteText"/>
      </w:pPr>
      <w:r>
        <w:rPr>
          <w:rStyle w:val="FootnoteReference"/>
        </w:rPr>
        <w:footnoteRef/>
      </w:r>
      <w:r>
        <w:t xml:space="preserve"> Kitáb-i-Aqdas #116</w:t>
      </w:r>
    </w:p>
  </w:footnote>
  <w:footnote w:id="46">
    <w:p w14:paraId="50B14C1B" w14:textId="77777777" w:rsidR="00D101BB" w:rsidRDefault="00000000">
      <w:pPr>
        <w:pStyle w:val="FootnoteText"/>
      </w:pPr>
      <w:r>
        <w:rPr>
          <w:rStyle w:val="FootnoteReference"/>
        </w:rPr>
        <w:footnoteRef/>
      </w:r>
      <w:r>
        <w:t xml:space="preserve"> Kitáb-i-Aqdas #55</w:t>
      </w:r>
    </w:p>
  </w:footnote>
  <w:footnote w:id="47">
    <w:p w14:paraId="3CC18864" w14:textId="77777777" w:rsidR="00D101BB" w:rsidRDefault="00000000">
      <w:pPr>
        <w:pStyle w:val="FootnoteText"/>
      </w:pPr>
      <w:r>
        <w:rPr>
          <w:rStyle w:val="FootnoteReference"/>
        </w:rPr>
        <w:footnoteRef/>
      </w:r>
      <w:r>
        <w:t xml:space="preserve"> *Kitáb-i-Aqdas #55</w:t>
      </w:r>
    </w:p>
  </w:footnote>
  <w:footnote w:id="48">
    <w:p w14:paraId="679A4356" w14:textId="77777777" w:rsidR="00D101BB" w:rsidRDefault="00000000">
      <w:pPr>
        <w:pStyle w:val="FootnoteText"/>
      </w:pPr>
      <w:r>
        <w:rPr>
          <w:rStyle w:val="FootnoteReference"/>
        </w:rPr>
        <w:footnoteRef/>
      </w:r>
      <w:r>
        <w:t xml:space="preserve"> Kitáb-i-Aqdas #83</w:t>
      </w:r>
    </w:p>
  </w:footnote>
  <w:footnote w:id="49">
    <w:p w14:paraId="2416205F" w14:textId="77777777" w:rsidR="00D101BB" w:rsidRDefault="00000000">
      <w:pPr>
        <w:pStyle w:val="FootnoteText"/>
      </w:pPr>
      <w:r>
        <w:rPr>
          <w:rStyle w:val="FootnoteReference"/>
        </w:rPr>
        <w:footnoteRef/>
      </w:r>
      <w:r>
        <w:t xml:space="preserve"> Tafsir-i-Hu (Interpretation of the Name He)</w:t>
      </w:r>
    </w:p>
  </w:footnote>
  <w:footnote w:id="50">
    <w:p w14:paraId="7FE4A616" w14:textId="77777777" w:rsidR="00D101BB" w:rsidRDefault="00000000">
      <w:pPr>
        <w:pStyle w:val="FootnoteText"/>
      </w:pPr>
      <w:r>
        <w:rPr>
          <w:rStyle w:val="FootnoteReference"/>
        </w:rPr>
        <w:footnoteRef/>
      </w:r>
      <w:r>
        <w:t xml:space="preserve"> Kitáb-i-Aqdas #79</w:t>
      </w:r>
    </w:p>
  </w:footnote>
  <w:footnote w:id="51">
    <w:p w14:paraId="01C4A86F" w14:textId="77777777" w:rsidR="00D101BB" w:rsidRDefault="00000000">
      <w:pPr>
        <w:pStyle w:val="FootnoteText"/>
      </w:pPr>
      <w:r>
        <w:rPr>
          <w:rStyle w:val="FootnoteReference"/>
        </w:rPr>
        <w:footnoteRef/>
      </w:r>
      <w:r>
        <w:t xml:space="preserve"> Kitáb-i-Aqdas #91</w:t>
      </w:r>
    </w:p>
  </w:footnote>
  <w:footnote w:id="52">
    <w:p w14:paraId="707E6956" w14:textId="77777777" w:rsidR="00D101BB" w:rsidRDefault="00000000">
      <w:pPr>
        <w:pStyle w:val="FootnoteText"/>
      </w:pPr>
      <w:r>
        <w:rPr>
          <w:rStyle w:val="FootnoteReference"/>
        </w:rPr>
        <w:footnoteRef/>
      </w:r>
      <w:r>
        <w:t xml:space="preserve"> Kitáb-i-Aqdas #132</w:t>
      </w:r>
    </w:p>
  </w:footnote>
  <w:footnote w:id="53">
    <w:p w14:paraId="3C9BFF3B" w14:textId="77777777" w:rsidR="00D101BB" w:rsidRDefault="00000000">
      <w:pPr>
        <w:pStyle w:val="FootnoteText"/>
      </w:pPr>
      <w:r>
        <w:rPr>
          <w:rStyle w:val="FootnoteReference"/>
        </w:rPr>
        <w:footnoteRef/>
      </w:r>
      <w:r>
        <w:t xml:space="preserve"> Gems of Divine Mysteries</w:t>
      </w:r>
    </w:p>
  </w:footnote>
  <w:footnote w:id="54">
    <w:p w14:paraId="479B5612" w14:textId="77777777" w:rsidR="00D101BB" w:rsidRDefault="00000000">
      <w:pPr>
        <w:pStyle w:val="FootnoteText"/>
      </w:pPr>
      <w:r>
        <w:rPr>
          <w:rStyle w:val="FootnoteReference"/>
        </w:rPr>
        <w:footnoteRef/>
      </w:r>
      <w:r>
        <w:t xml:space="preserve"> Kitáb-i-Aqdas #176</w:t>
      </w:r>
    </w:p>
  </w:footnote>
  <w:footnote w:id="55">
    <w:p w14:paraId="2D41D000" w14:textId="77777777" w:rsidR="00D101BB" w:rsidRDefault="00000000">
      <w:pPr>
        <w:pStyle w:val="FootnoteText"/>
      </w:pPr>
      <w:r>
        <w:rPr>
          <w:rStyle w:val="FootnoteReference"/>
        </w:rPr>
        <w:footnoteRef/>
      </w:r>
      <w:r>
        <w:t xml:space="preserve"> Kitáb-i-Aqdas #177</w:t>
      </w:r>
    </w:p>
  </w:footnote>
  <w:footnote w:id="56">
    <w:p w14:paraId="50D55336" w14:textId="77777777" w:rsidR="00D101BB" w:rsidRDefault="00000000">
      <w:pPr>
        <w:pStyle w:val="FootnoteText"/>
      </w:pPr>
      <w:r>
        <w:rPr>
          <w:rStyle w:val="FootnoteReference"/>
        </w:rPr>
        <w:footnoteRef/>
      </w:r>
      <w:r>
        <w:t xml:space="preserve"> Persian Bayan Vahid 2, Gate 12</w:t>
      </w:r>
    </w:p>
  </w:footnote>
  <w:footnote w:id="57">
    <w:p w14:paraId="22E615D6" w14:textId="77777777" w:rsidR="00D101BB" w:rsidRDefault="00000000">
      <w:pPr>
        <w:pStyle w:val="FootnoteText"/>
      </w:pPr>
      <w:r>
        <w:rPr>
          <w:rStyle w:val="FootnoteReference"/>
        </w:rPr>
        <w:footnoteRef/>
      </w:r>
      <w:r>
        <w:t xml:space="preserve"> Kitáb-i-Aqdas #55</w:t>
      </w:r>
    </w:p>
  </w:footnote>
  <w:footnote w:id="58">
    <w:p w14:paraId="6FE076B3" w14:textId="77777777" w:rsidR="00D101BB" w:rsidRDefault="00000000">
      <w:pPr>
        <w:pStyle w:val="FootnoteText"/>
      </w:pPr>
      <w:r>
        <w:rPr>
          <w:rStyle w:val="FootnoteReference"/>
        </w:rPr>
        <w:footnoteRef/>
      </w:r>
      <w:r>
        <w:t xml:space="preserve"> Kitáb-i-Aqdas #64 and #105</w:t>
      </w:r>
    </w:p>
  </w:footnote>
  <w:footnote w:id="59">
    <w:p w14:paraId="1136A791" w14:textId="77777777" w:rsidR="00D101BB" w:rsidRDefault="00000000">
      <w:pPr>
        <w:pStyle w:val="FootnoteText"/>
      </w:pPr>
      <w:r>
        <w:rPr>
          <w:rStyle w:val="FootnoteReference"/>
        </w:rPr>
        <w:footnoteRef/>
      </w:r>
      <w:r>
        <w:t xml:space="preserve"> Súríy-i-Vafá</w:t>
      </w:r>
    </w:p>
  </w:footnote>
  <w:footnote w:id="60">
    <w:p w14:paraId="78C726EF" w14:textId="77777777" w:rsidR="00D101BB" w:rsidRDefault="00000000">
      <w:pPr>
        <w:pStyle w:val="FootnoteText"/>
      </w:pPr>
      <w:r>
        <w:rPr>
          <w:rStyle w:val="FootnoteReference"/>
        </w:rPr>
        <w:footnoteRef/>
      </w:r>
      <w:r>
        <w:t xml:space="preserve"> The Hidden Words of Arabic #6</w:t>
      </w:r>
    </w:p>
  </w:footnote>
  <w:footnote w:id="61">
    <w:p w14:paraId="0B2DA70C" w14:textId="77777777" w:rsidR="00D101BB" w:rsidRDefault="00000000">
      <w:pPr>
        <w:pStyle w:val="FootnoteText"/>
      </w:pPr>
      <w:r>
        <w:rPr>
          <w:rStyle w:val="FootnoteReference"/>
        </w:rPr>
        <w:footnoteRef/>
      </w:r>
      <w:r>
        <w:t xml:space="preserve"> Kitáb-i-Aqdas #116, #150, #160</w:t>
      </w:r>
    </w:p>
  </w:footnote>
  <w:footnote w:id="62">
    <w:p w14:paraId="716E3386" w14:textId="77777777" w:rsidR="00D101BB" w:rsidRDefault="00000000">
      <w:pPr>
        <w:pStyle w:val="FootnoteText"/>
      </w:pPr>
      <w:r>
        <w:rPr>
          <w:rStyle w:val="FootnoteReference"/>
        </w:rPr>
        <w:footnoteRef/>
      </w:r>
      <w:r>
        <w:t xml:space="preserve"> The Words of Paradise</w:t>
      </w:r>
    </w:p>
  </w:footnote>
  <w:footnote w:id="63">
    <w:p w14:paraId="2BBB966A" w14:textId="77777777" w:rsidR="00D101BB" w:rsidRDefault="00000000">
      <w:pPr>
        <w:pStyle w:val="FootnoteText"/>
      </w:pPr>
      <w:r>
        <w:rPr>
          <w:rStyle w:val="FootnoteReference"/>
        </w:rPr>
        <w:footnoteRef/>
      </w:r>
      <w:r>
        <w:t xml:space="preserve"> The Persian Hidden Words #71</w:t>
      </w:r>
    </w:p>
  </w:footnote>
  <w:footnote w:id="64">
    <w:p w14:paraId="5686285D" w14:textId="77777777" w:rsidR="00D101BB" w:rsidRDefault="00000000">
      <w:pPr>
        <w:pStyle w:val="FootnoteText"/>
      </w:pPr>
      <w:r>
        <w:rPr>
          <w:rStyle w:val="FootnoteReference"/>
        </w:rPr>
        <w:footnoteRef/>
      </w:r>
      <w:r>
        <w:t xml:space="preserve"> BH00230 (Unnamed Writing)</w:t>
      </w:r>
    </w:p>
  </w:footnote>
  <w:footnote w:id="65">
    <w:p w14:paraId="73C7590A" w14:textId="77777777" w:rsidR="00D101BB" w:rsidRDefault="00000000">
      <w:pPr>
        <w:pStyle w:val="FootnoteText"/>
      </w:pPr>
      <w:r>
        <w:rPr>
          <w:rStyle w:val="FootnoteReference"/>
        </w:rPr>
        <w:footnoteRef/>
      </w:r>
      <w:r>
        <w:t xml:space="preserve"> Kitáb-i-Aqdas #89</w:t>
      </w:r>
    </w:p>
  </w:footnote>
  <w:footnote w:id="66">
    <w:p w14:paraId="41AFCBFE" w14:textId="77777777" w:rsidR="00D101BB" w:rsidRDefault="00000000">
      <w:pPr>
        <w:pStyle w:val="FootnoteText"/>
      </w:pPr>
      <w:r>
        <w:rPr>
          <w:rStyle w:val="FootnoteReference"/>
        </w:rPr>
        <w:footnoteRef/>
      </w:r>
      <w:r>
        <w:t xml:space="preserve"> Kitáb-i-Aqdas #132</w:t>
      </w:r>
    </w:p>
  </w:footnote>
  <w:footnote w:id="67">
    <w:p w14:paraId="1031B6C1" w14:textId="77777777" w:rsidR="00D101BB" w:rsidRDefault="00000000">
      <w:pPr>
        <w:pStyle w:val="FootnoteText"/>
      </w:pPr>
      <w:r>
        <w:rPr>
          <w:rStyle w:val="FootnoteReference"/>
        </w:rPr>
        <w:footnoteRef/>
      </w:r>
      <w:r>
        <w:t xml:space="preserve"> Kitáb-i-Aqdas #53</w:t>
      </w:r>
    </w:p>
  </w:footnote>
  <w:footnote w:id="68">
    <w:p w14:paraId="5E3CB7AB" w14:textId="77777777" w:rsidR="00D101BB" w:rsidRDefault="00000000">
      <w:pPr>
        <w:pStyle w:val="FootnoteText"/>
      </w:pPr>
      <w:r>
        <w:rPr>
          <w:rStyle w:val="FootnoteReference"/>
        </w:rPr>
        <w:footnoteRef/>
      </w:r>
      <w:r>
        <w:t xml:space="preserve"> Surah of Our Name The Messenger</w:t>
      </w:r>
    </w:p>
  </w:footnote>
  <w:footnote w:id="69">
    <w:p w14:paraId="5A5F05BE" w14:textId="77777777" w:rsidR="00D101BB" w:rsidRDefault="00000000">
      <w:pPr>
        <w:pStyle w:val="FootnoteText"/>
      </w:pPr>
      <w:r>
        <w:rPr>
          <w:rStyle w:val="FootnoteReference"/>
        </w:rPr>
        <w:footnoteRef/>
      </w:r>
      <w:r>
        <w:t xml:space="preserve"> Tablet of the Birth</w:t>
      </w:r>
    </w:p>
  </w:footnote>
  <w:footnote w:id="70">
    <w:p w14:paraId="0A6C3613" w14:textId="77777777" w:rsidR="00D101BB" w:rsidRDefault="00000000">
      <w:pPr>
        <w:pStyle w:val="FootnoteText"/>
      </w:pPr>
      <w:r>
        <w:rPr>
          <w:rStyle w:val="FootnoteReference"/>
        </w:rPr>
        <w:footnoteRef/>
      </w:r>
      <w:r>
        <w:t xml:space="preserve"> Kitáb-i-Íqán (Book of Certitude)</w:t>
      </w:r>
    </w:p>
  </w:footnote>
  <w:footnote w:id="71">
    <w:p w14:paraId="74632787" w14:textId="77777777" w:rsidR="00D101BB" w:rsidRDefault="00000000">
      <w:pPr>
        <w:pStyle w:val="FootnoteText"/>
      </w:pPr>
      <w:r>
        <w:rPr>
          <w:rStyle w:val="FootnoteReference"/>
        </w:rPr>
        <w:footnoteRef/>
      </w:r>
      <w:r>
        <w:t xml:space="preserve"> Surah Fu’ad</w:t>
      </w:r>
    </w:p>
  </w:footnote>
  <w:footnote w:id="72">
    <w:p w14:paraId="1AF061D4" w14:textId="77777777" w:rsidR="00D101BB" w:rsidRDefault="00000000">
      <w:pPr>
        <w:pStyle w:val="FootnoteText"/>
      </w:pPr>
      <w:r>
        <w:rPr>
          <w:rStyle w:val="FootnoteReference"/>
        </w:rPr>
        <w:footnoteRef/>
      </w:r>
      <w:r>
        <w:t xml:space="preserve"> Kitáb-i-Íqán (The Book of Certitude)</w:t>
      </w:r>
    </w:p>
  </w:footnote>
  <w:footnote w:id="73">
    <w:p w14:paraId="12E5B831" w14:textId="77777777" w:rsidR="00D101BB" w:rsidRDefault="00000000">
      <w:pPr>
        <w:pStyle w:val="FootnoteText"/>
      </w:pPr>
      <w:r>
        <w:rPr>
          <w:rStyle w:val="FootnoteReference"/>
        </w:rPr>
        <w:footnoteRef/>
      </w:r>
      <w:r>
        <w:t xml:space="preserve"> Kitáb-i-Aqdas #100</w:t>
      </w:r>
    </w:p>
  </w:footnote>
  <w:footnote w:id="74">
    <w:p w14:paraId="11D7EFCB" w14:textId="77777777" w:rsidR="00D101BB" w:rsidRDefault="00000000">
      <w:pPr>
        <w:pStyle w:val="FootnoteText"/>
      </w:pPr>
      <w:r>
        <w:rPr>
          <w:rStyle w:val="FootnoteReference"/>
        </w:rPr>
        <w:footnoteRef/>
      </w:r>
      <w:r>
        <w:t xml:space="preserve"> The Tablet of the Branch</w:t>
      </w:r>
    </w:p>
  </w:footnote>
  <w:footnote w:id="75">
    <w:p w14:paraId="2416F6DF" w14:textId="77777777" w:rsidR="00D101BB" w:rsidRDefault="00000000">
      <w:pPr>
        <w:pStyle w:val="FootnoteText"/>
      </w:pPr>
      <w:r>
        <w:rPr>
          <w:rStyle w:val="FootnoteReference"/>
        </w:rPr>
        <w:footnoteRef/>
      </w:r>
      <w:r>
        <w:t xml:space="preserve"> Kitáb-i-Aqdas #117</w:t>
      </w:r>
    </w:p>
  </w:footnote>
  <w:footnote w:id="76">
    <w:p w14:paraId="20097E5D" w14:textId="77777777" w:rsidR="00D101BB" w:rsidRDefault="00000000">
      <w:pPr>
        <w:pStyle w:val="FootnoteText"/>
      </w:pPr>
      <w:r>
        <w:rPr>
          <w:rStyle w:val="FootnoteReference"/>
        </w:rPr>
        <w:footnoteRef/>
      </w:r>
      <w:r>
        <w:t xml:space="preserve"> Súratu’l-Haykal (Surah of the Temple)</w:t>
      </w:r>
    </w:p>
  </w:footnote>
  <w:footnote w:id="77">
    <w:p w14:paraId="274175DA" w14:textId="77777777" w:rsidR="00D101BB" w:rsidRDefault="00000000">
      <w:pPr>
        <w:pStyle w:val="FootnoteText"/>
      </w:pPr>
      <w:r>
        <w:rPr>
          <w:rStyle w:val="FootnoteReference"/>
        </w:rPr>
        <w:footnoteRef/>
      </w:r>
      <w:r>
        <w:t xml:space="preserve"> Kitáb-i-Aqdas #103</w:t>
      </w:r>
    </w:p>
  </w:footnote>
  <w:footnote w:id="78">
    <w:p w14:paraId="1552EB4A" w14:textId="77777777" w:rsidR="00D101BB" w:rsidRDefault="00000000">
      <w:pPr>
        <w:pStyle w:val="FootnoteText"/>
      </w:pPr>
      <w:r>
        <w:rPr>
          <w:rStyle w:val="FootnoteReference"/>
        </w:rPr>
        <w:footnoteRef/>
      </w:r>
      <w:r>
        <w:t xml:space="preserve"> Súratu’l-Haykal (Surah of the Temple)</w:t>
      </w:r>
    </w:p>
  </w:footnote>
  <w:footnote w:id="79">
    <w:p w14:paraId="2919271D" w14:textId="77777777" w:rsidR="00D101BB" w:rsidRDefault="00000000">
      <w:pPr>
        <w:pStyle w:val="FootnoteText"/>
      </w:pPr>
      <w:r>
        <w:rPr>
          <w:rStyle w:val="FootnoteReference"/>
        </w:rPr>
        <w:footnoteRef/>
      </w:r>
      <w:r>
        <w:t xml:space="preserve"> Kitáb-i-Aqdas #80</w:t>
      </w:r>
    </w:p>
  </w:footnote>
  <w:footnote w:id="80">
    <w:p w14:paraId="44FE43F9" w14:textId="77777777" w:rsidR="00D101BB" w:rsidRDefault="00000000">
      <w:pPr>
        <w:pStyle w:val="FootnoteText"/>
      </w:pPr>
      <w:r>
        <w:rPr>
          <w:rStyle w:val="FootnoteReference"/>
        </w:rPr>
        <w:footnoteRef/>
      </w:r>
      <w:r>
        <w:t xml:space="preserve"> The Persian Hidden Words #58</w:t>
      </w:r>
    </w:p>
  </w:footnote>
  <w:footnote w:id="81">
    <w:p w14:paraId="69828963" w14:textId="77777777" w:rsidR="00D101BB" w:rsidRDefault="00000000">
      <w:pPr>
        <w:pStyle w:val="FootnoteText"/>
      </w:pPr>
      <w:r>
        <w:rPr>
          <w:rStyle w:val="FootnoteReference"/>
        </w:rPr>
        <w:footnoteRef/>
      </w:r>
      <w:r>
        <w:t xml:space="preserve"> The Holy Qur’an, Surah Al-Haqqah #5</w:t>
      </w:r>
    </w:p>
  </w:footnote>
  <w:footnote w:id="82">
    <w:p w14:paraId="4FDD8450" w14:textId="77777777" w:rsidR="00D101BB" w:rsidRDefault="00000000">
      <w:pPr>
        <w:pStyle w:val="FootnoteText"/>
      </w:pPr>
      <w:r>
        <w:rPr>
          <w:rStyle w:val="FootnoteReference"/>
        </w:rPr>
        <w:footnoteRef/>
      </w:r>
      <w:r>
        <w:t xml:space="preserve"> The Holy Qur’an, Surah Az-Zumar #68</w:t>
      </w:r>
    </w:p>
  </w:footnote>
  <w:footnote w:id="83">
    <w:p w14:paraId="0029D9BE" w14:textId="77777777" w:rsidR="00D101BB" w:rsidRDefault="00000000">
      <w:pPr>
        <w:pStyle w:val="FootnoteText"/>
      </w:pPr>
      <w:r>
        <w:rPr>
          <w:rStyle w:val="FootnoteReference"/>
        </w:rPr>
        <w:footnoteRef/>
      </w:r>
      <w:r>
        <w:t xml:space="preserve"> </w:t>
      </w:r>
      <w:r>
        <w:rPr>
          <w:b/>
          <w:bCs/>
          <w:i/>
          <w:iCs/>
        </w:rPr>
        <w:t>Kitáb-i-Aqdas #167</w:t>
      </w:r>
    </w:p>
  </w:footnote>
  <w:footnote w:id="84">
    <w:p w14:paraId="6092F7FB" w14:textId="77777777" w:rsidR="00D101BB" w:rsidRDefault="00000000">
      <w:pPr>
        <w:pStyle w:val="FootnoteText"/>
      </w:pPr>
      <w:r>
        <w:rPr>
          <w:rStyle w:val="FootnoteReference"/>
        </w:rPr>
        <w:footnoteRef/>
      </w:r>
      <w:r>
        <w:t xml:space="preserve"> Kitáb-i-Aqdas #81</w:t>
      </w:r>
    </w:p>
  </w:footnote>
  <w:footnote w:id="85">
    <w:p w14:paraId="01404D9A" w14:textId="77777777" w:rsidR="00D101BB" w:rsidRDefault="00000000">
      <w:pPr>
        <w:pStyle w:val="FootnoteText"/>
      </w:pPr>
      <w:r>
        <w:rPr>
          <w:rStyle w:val="FootnoteReference"/>
        </w:rPr>
        <w:footnoteRef/>
      </w:r>
      <w:r>
        <w:t xml:space="preserve"> Kitáb-i-Aqdas #81</w:t>
      </w:r>
    </w:p>
  </w:footnote>
  <w:footnote w:id="86">
    <w:p w14:paraId="1AEDC0A6" w14:textId="77777777" w:rsidR="00D101BB" w:rsidRDefault="00000000">
      <w:pPr>
        <w:pStyle w:val="FootnoteText"/>
      </w:pPr>
      <w:r>
        <w:rPr>
          <w:rStyle w:val="FootnoteReference"/>
        </w:rPr>
        <w:footnoteRef/>
      </w:r>
      <w:r>
        <w:t xml:space="preserve"> Lawh-i-Ishraqat (Tablet of Splendors)</w:t>
      </w:r>
    </w:p>
  </w:footnote>
  <w:footnote w:id="87">
    <w:p w14:paraId="2E046085" w14:textId="77777777" w:rsidR="00D101BB" w:rsidRDefault="00000000">
      <w:pPr>
        <w:pStyle w:val="FootnoteText"/>
      </w:pPr>
      <w:r>
        <w:rPr>
          <w:rStyle w:val="FootnoteReference"/>
        </w:rPr>
        <w:footnoteRef/>
      </w:r>
      <w:r>
        <w:t xml:space="preserve"> BH00010, Letters to Tehran through Ali-Akbar</w:t>
      </w:r>
    </w:p>
  </w:footnote>
  <w:footnote w:id="88">
    <w:p w14:paraId="78F7A6D7" w14:textId="77777777" w:rsidR="00D101BB" w:rsidRDefault="00000000">
      <w:pPr>
        <w:pStyle w:val="FootnoteText"/>
      </w:pPr>
      <w:r>
        <w:rPr>
          <w:rStyle w:val="FootnoteReference"/>
        </w:rPr>
        <w:footnoteRef/>
      </w:r>
      <w:r>
        <w:t xml:space="preserve"> The Lawh-i-Aqdas (Most Holy Tablet) aka Tablet to the Christians</w:t>
      </w:r>
    </w:p>
  </w:footnote>
  <w:footnote w:id="89">
    <w:p w14:paraId="4FC88A77" w14:textId="77777777" w:rsidR="00D101BB" w:rsidRDefault="00000000">
      <w:pPr>
        <w:pStyle w:val="FootnoteText"/>
      </w:pPr>
      <w:r>
        <w:rPr>
          <w:rStyle w:val="FootnoteReference"/>
        </w:rPr>
        <w:footnoteRef/>
      </w:r>
      <w:r>
        <w:t xml:space="preserve"> Kitáb-i-Aqdas #163</w:t>
      </w:r>
    </w:p>
  </w:footnote>
  <w:footnote w:id="90">
    <w:p w14:paraId="5B74DF4E" w14:textId="77777777" w:rsidR="00D101BB" w:rsidRDefault="00000000">
      <w:pPr>
        <w:pStyle w:val="FootnoteText"/>
      </w:pPr>
      <w:r>
        <w:rPr>
          <w:rStyle w:val="FootnoteReference"/>
        </w:rPr>
        <w:footnoteRef/>
      </w:r>
      <w:r>
        <w:t xml:space="preserve"> BH00054: Unnamed Tablet about the annihilation of all things</w:t>
      </w:r>
    </w:p>
  </w:footnote>
  <w:footnote w:id="91">
    <w:p w14:paraId="2DA798A4" w14:textId="77777777" w:rsidR="00D101BB" w:rsidRDefault="00000000">
      <w:pPr>
        <w:pStyle w:val="FootnoteText"/>
      </w:pPr>
      <w:r>
        <w:rPr>
          <w:rStyle w:val="FootnoteReference"/>
        </w:rPr>
        <w:footnoteRef/>
      </w:r>
      <w:r>
        <w:t xml:space="preserve"> Suriy-i-Haykal</w:t>
      </w:r>
    </w:p>
  </w:footnote>
  <w:footnote w:id="92">
    <w:p w14:paraId="1197953C" w14:textId="77777777" w:rsidR="00D101BB" w:rsidRDefault="00000000">
      <w:pPr>
        <w:pStyle w:val="FootnoteText"/>
      </w:pPr>
      <w:r>
        <w:rPr>
          <w:rStyle w:val="FootnoteReference"/>
        </w:rPr>
        <w:footnoteRef/>
      </w:r>
      <w:r>
        <w:t xml:space="preserve"> Kitab-i-Badi</w:t>
      </w:r>
    </w:p>
  </w:footnote>
  <w:footnote w:id="93">
    <w:p w14:paraId="7F44E779" w14:textId="77777777" w:rsidR="00D101BB" w:rsidRDefault="00000000">
      <w:pPr>
        <w:pStyle w:val="FootnoteText"/>
      </w:pPr>
      <w:r>
        <w:rPr>
          <w:rStyle w:val="FootnoteReference"/>
        </w:rPr>
        <w:footnoteRef/>
      </w:r>
      <w:r>
        <w:t xml:space="preserve"> The Epistle to the Son of the Wolf</w:t>
      </w:r>
    </w:p>
  </w:footnote>
  <w:footnote w:id="94">
    <w:p w14:paraId="11711481" w14:textId="77777777" w:rsidR="00D101BB" w:rsidRDefault="00000000">
      <w:pPr>
        <w:pStyle w:val="FootnoteText"/>
      </w:pPr>
      <w:r>
        <w:rPr>
          <w:rStyle w:val="FootnoteReference"/>
        </w:rPr>
        <w:footnoteRef/>
      </w:r>
      <w:r>
        <w:t xml:space="preserve"> Suriy-i-Bayán (The Chapter of Paradise)</w:t>
      </w:r>
    </w:p>
  </w:footnote>
  <w:footnote w:id="95">
    <w:p w14:paraId="3A2C62F8" w14:textId="77777777" w:rsidR="00D101BB" w:rsidRDefault="00000000">
      <w:pPr>
        <w:pStyle w:val="FootnoteText"/>
      </w:pPr>
      <w:r>
        <w:rPr>
          <w:rStyle w:val="FootnoteReference"/>
        </w:rPr>
        <w:footnoteRef/>
      </w:r>
      <w:r>
        <w:t xml:space="preserve"> BH00093 (Letters to the Land of Kha)</w:t>
      </w:r>
    </w:p>
  </w:footnote>
  <w:footnote w:id="96">
    <w:p w14:paraId="53DD9038" w14:textId="77777777" w:rsidR="00D101BB" w:rsidRDefault="00000000">
      <w:pPr>
        <w:pStyle w:val="FootnoteText"/>
      </w:pPr>
      <w:r>
        <w:rPr>
          <w:rStyle w:val="FootnoteReference"/>
        </w:rPr>
        <w:footnoteRef/>
      </w:r>
      <w:r>
        <w:t xml:space="preserve"> Kitab-i-Sultan</w:t>
      </w:r>
    </w:p>
  </w:footnote>
  <w:footnote w:id="97">
    <w:p w14:paraId="75F2A329" w14:textId="77777777" w:rsidR="00D101BB" w:rsidRDefault="00000000">
      <w:pPr>
        <w:pStyle w:val="FootnoteText"/>
      </w:pPr>
      <w:r>
        <w:rPr>
          <w:rStyle w:val="FootnoteReference"/>
        </w:rPr>
        <w:footnoteRef/>
      </w:r>
      <w:r>
        <w:t xml:space="preserve"> BH00141 (Unnamed Tablet to Abu’l-Hasan)</w:t>
      </w:r>
    </w:p>
  </w:footnote>
  <w:footnote w:id="98">
    <w:p w14:paraId="786A4E88" w14:textId="77777777" w:rsidR="00D101BB" w:rsidRDefault="00000000">
      <w:pPr>
        <w:pStyle w:val="FootnoteText"/>
      </w:pPr>
      <w:r>
        <w:rPr>
          <w:rStyle w:val="FootnoteReference"/>
        </w:rPr>
        <w:footnoteRef/>
      </w:r>
      <w:r>
        <w:t xml:space="preserve"> Epistle to the Son of the Wolf</w:t>
      </w:r>
    </w:p>
  </w:footnote>
  <w:footnote w:id="99">
    <w:p w14:paraId="2153B450" w14:textId="77777777" w:rsidR="00D101BB" w:rsidRDefault="00000000">
      <w:pPr>
        <w:pStyle w:val="FootnoteText"/>
      </w:pPr>
      <w:r>
        <w:rPr>
          <w:rStyle w:val="FootnoteReference"/>
        </w:rPr>
        <w:footnoteRef/>
      </w:r>
      <w:r>
        <w:t xml:space="preserve"> BH00091</w:t>
      </w:r>
    </w:p>
  </w:footnote>
  <w:footnote w:id="100">
    <w:p w14:paraId="2339331C" w14:textId="77777777" w:rsidR="00D101BB" w:rsidRDefault="00000000">
      <w:pPr>
        <w:pStyle w:val="FootnoteText"/>
      </w:pPr>
      <w:r>
        <w:rPr>
          <w:rStyle w:val="FootnoteReference"/>
        </w:rPr>
        <w:footnoteRef/>
      </w:r>
      <w:r>
        <w:t xml:space="preserve"> BH00141</w:t>
      </w:r>
    </w:p>
  </w:footnote>
  <w:footnote w:id="101">
    <w:p w14:paraId="646A8F0A" w14:textId="77777777" w:rsidR="00D101BB" w:rsidRDefault="00000000">
      <w:pPr>
        <w:pStyle w:val="FootnoteText"/>
      </w:pPr>
      <w:r>
        <w:rPr>
          <w:rStyle w:val="FootnoteReference"/>
        </w:rPr>
        <w:footnoteRef/>
      </w:r>
      <w:r>
        <w:t xml:space="preserve"> Suriy-i-Rais (Chapter of the Chief)</w:t>
      </w:r>
    </w:p>
  </w:footnote>
  <w:footnote w:id="102">
    <w:p w14:paraId="66FE529D" w14:textId="77777777" w:rsidR="00D101BB" w:rsidRDefault="00000000">
      <w:pPr>
        <w:pStyle w:val="FootnoteText"/>
      </w:pPr>
      <w:r>
        <w:rPr>
          <w:rStyle w:val="FootnoteReference"/>
        </w:rPr>
        <w:footnoteRef/>
      </w:r>
      <w:r>
        <w:t xml:space="preserve"> The Tafsir-i-Hu (Tafsir of the Name He)</w:t>
      </w:r>
    </w:p>
  </w:footnote>
  <w:footnote w:id="103">
    <w:p w14:paraId="45B44506" w14:textId="77777777" w:rsidR="00D101BB" w:rsidRDefault="00000000">
      <w:pPr>
        <w:pStyle w:val="FootnoteText"/>
      </w:pPr>
      <w:r>
        <w:rPr>
          <w:rStyle w:val="FootnoteReference"/>
        </w:rPr>
        <w:footnoteRef/>
      </w:r>
      <w:r>
        <w:t xml:space="preserve"> Suriy-i-Haykal</w:t>
      </w:r>
    </w:p>
  </w:footnote>
  <w:footnote w:id="104">
    <w:p w14:paraId="2FC8D7EA" w14:textId="77777777" w:rsidR="00D101BB" w:rsidRDefault="00000000">
      <w:pPr>
        <w:pStyle w:val="FootnoteText"/>
      </w:pPr>
      <w:r>
        <w:rPr>
          <w:rStyle w:val="FootnoteReference"/>
        </w:rPr>
        <w:footnoteRef/>
      </w:r>
      <w:r>
        <w:t xml:space="preserve"> Kitab-i-Badi</w:t>
      </w:r>
    </w:p>
  </w:footnote>
  <w:footnote w:id="105">
    <w:p w14:paraId="470FF297" w14:textId="77777777" w:rsidR="00D101BB" w:rsidRDefault="00000000">
      <w:pPr>
        <w:pStyle w:val="FootnoteText"/>
      </w:pPr>
      <w:r>
        <w:rPr>
          <w:rStyle w:val="FootnoteReference"/>
        </w:rPr>
        <w:footnoteRef/>
      </w:r>
      <w:r>
        <w:t xml:space="preserve"> Lawh-i-Istinaq</w:t>
      </w:r>
    </w:p>
  </w:footnote>
  <w:footnote w:id="106">
    <w:p w14:paraId="49DA68BE" w14:textId="77777777" w:rsidR="00D101BB" w:rsidRDefault="00000000">
      <w:pPr>
        <w:pStyle w:val="FootnoteText"/>
      </w:pPr>
      <w:r>
        <w:rPr>
          <w:rStyle w:val="FootnoteReference"/>
        </w:rPr>
        <w:footnoteRef/>
      </w:r>
      <w:r>
        <w:t xml:space="preserve"> BH00010 (Letters to Tehran through Ali-Akbar)</w:t>
      </w:r>
    </w:p>
  </w:footnote>
  <w:footnote w:id="107">
    <w:p w14:paraId="5AF10B5A" w14:textId="77777777" w:rsidR="00D101BB" w:rsidRDefault="00000000">
      <w:pPr>
        <w:pStyle w:val="FootnoteText"/>
      </w:pPr>
      <w:r>
        <w:rPr>
          <w:rStyle w:val="FootnoteReference"/>
        </w:rPr>
        <w:footnoteRef/>
      </w:r>
      <w:r>
        <w:t xml:space="preserve"> BH00074</w:t>
      </w:r>
    </w:p>
  </w:footnote>
  <w:footnote w:id="108">
    <w:p w14:paraId="6C4D5CBA" w14:textId="77777777" w:rsidR="00D101BB" w:rsidRDefault="00000000">
      <w:pPr>
        <w:pStyle w:val="FootnoteText"/>
      </w:pPr>
      <w:r>
        <w:rPr>
          <w:rStyle w:val="FootnoteReference"/>
        </w:rPr>
        <w:footnoteRef/>
      </w:r>
      <w:r>
        <w:t xml:space="preserve"> Kitab-i-Aqdas Verse #138</w:t>
      </w:r>
    </w:p>
  </w:footnote>
  <w:footnote w:id="109">
    <w:p w14:paraId="6EEB2E06" w14:textId="77777777" w:rsidR="00D101BB" w:rsidRDefault="00000000">
      <w:pPr>
        <w:pStyle w:val="FootnoteText"/>
      </w:pPr>
      <w:r>
        <w:rPr>
          <w:rStyle w:val="FootnoteReference"/>
        </w:rPr>
        <w:footnoteRef/>
      </w:r>
      <w:r>
        <w:t xml:space="preserve"> Kitab-i-Aqdas Verse #182</w:t>
      </w:r>
    </w:p>
  </w:footnote>
  <w:footnote w:id="110">
    <w:p w14:paraId="4F519018" w14:textId="77777777" w:rsidR="00D101BB" w:rsidRDefault="00000000">
      <w:pPr>
        <w:pStyle w:val="FootnoteText"/>
      </w:pPr>
      <w:r>
        <w:rPr>
          <w:rStyle w:val="FootnoteReference"/>
        </w:rPr>
        <w:footnoteRef/>
      </w:r>
      <w:r>
        <w:t xml:space="preserve"> Tablet of Mánikchí Ṣáḥib</w:t>
      </w:r>
    </w:p>
  </w:footnote>
  <w:footnote w:id="111">
    <w:p w14:paraId="0711C290" w14:textId="77777777" w:rsidR="00D101BB" w:rsidRDefault="00000000">
      <w:pPr>
        <w:pStyle w:val="FootnoteText"/>
      </w:pPr>
      <w:r>
        <w:rPr>
          <w:rStyle w:val="FootnoteReference"/>
        </w:rPr>
        <w:footnoteRef/>
      </w:r>
      <w:r>
        <w:t xml:space="preserve"> Kitab-i-Aqdas Verse #136</w:t>
      </w:r>
    </w:p>
  </w:footnote>
  <w:footnote w:id="112">
    <w:p w14:paraId="4F61B99F" w14:textId="77777777" w:rsidR="00D101BB" w:rsidRDefault="00000000">
      <w:pPr>
        <w:pStyle w:val="FootnoteText"/>
      </w:pPr>
      <w:r>
        <w:rPr>
          <w:rStyle w:val="FootnoteReference"/>
        </w:rPr>
        <w:footnoteRef/>
      </w:r>
      <w:r>
        <w:t xml:space="preserve"> Surah of the Temple Verses 241 &amp; 242</w:t>
      </w:r>
    </w:p>
  </w:footnote>
  <w:footnote w:id="113">
    <w:p w14:paraId="731AE226" w14:textId="77777777" w:rsidR="00D101BB" w:rsidRDefault="00000000">
      <w:pPr>
        <w:pStyle w:val="FootnoteText"/>
      </w:pPr>
      <w:r>
        <w:rPr>
          <w:rStyle w:val="FootnoteReference"/>
        </w:rPr>
        <w:footnoteRef/>
      </w:r>
      <w:r>
        <w:t xml:space="preserve"> The Persian Bayan, Vahid 4, Gate 12</w:t>
      </w:r>
    </w:p>
  </w:footnote>
  <w:footnote w:id="114">
    <w:p w14:paraId="6962C064" w14:textId="77777777" w:rsidR="00D101BB" w:rsidRDefault="00000000">
      <w:pPr>
        <w:pStyle w:val="FootnoteText"/>
      </w:pPr>
      <w:r>
        <w:rPr>
          <w:rStyle w:val="FootnoteReference"/>
        </w:rPr>
        <w:footnoteRef/>
      </w:r>
      <w:r>
        <w:t xml:space="preserve"> A Tablet to Varqa (Letters to Yazd) and BH00057</w:t>
      </w:r>
    </w:p>
  </w:footnote>
  <w:footnote w:id="115">
    <w:p w14:paraId="0C7BAE73" w14:textId="77777777" w:rsidR="00D101BB" w:rsidRDefault="00000000">
      <w:pPr>
        <w:pStyle w:val="FootnoteText"/>
      </w:pPr>
      <w:r>
        <w:rPr>
          <w:rStyle w:val="FootnoteReference"/>
        </w:rPr>
        <w:footnoteRef/>
      </w:r>
      <w:r>
        <w:t xml:space="preserve"> Kitab-i-Aqdas Verse #85</w:t>
      </w:r>
    </w:p>
  </w:footnote>
  <w:footnote w:id="116">
    <w:p w14:paraId="7FE01763" w14:textId="77777777" w:rsidR="00D101BB" w:rsidRDefault="00000000">
      <w:pPr>
        <w:pStyle w:val="FootnoteText"/>
      </w:pPr>
      <w:r>
        <w:rPr>
          <w:rStyle w:val="FootnoteReference"/>
        </w:rPr>
        <w:footnoteRef/>
      </w:r>
      <w:r>
        <w:t xml:space="preserve"> The Kitab-i-Badi</w:t>
      </w:r>
    </w:p>
  </w:footnote>
  <w:footnote w:id="117">
    <w:p w14:paraId="52EE3836" w14:textId="77777777" w:rsidR="00D101BB" w:rsidRDefault="00000000">
      <w:pPr>
        <w:pStyle w:val="FootnoteText"/>
      </w:pPr>
      <w:r>
        <w:rPr>
          <w:rStyle w:val="FootnoteReference"/>
        </w:rPr>
        <w:footnoteRef/>
      </w:r>
      <w:r>
        <w:t xml:space="preserve"> Tablet to Manichki Sahib</w:t>
      </w:r>
    </w:p>
  </w:footnote>
  <w:footnote w:id="118">
    <w:p w14:paraId="17EF4437" w14:textId="77777777" w:rsidR="00D101BB" w:rsidRDefault="00000000">
      <w:pPr>
        <w:pStyle w:val="FootnoteText"/>
      </w:pPr>
      <w:r>
        <w:rPr>
          <w:rStyle w:val="FootnoteReference"/>
        </w:rPr>
        <w:footnoteRef/>
      </w:r>
      <w:r>
        <w:t xml:space="preserve"> Kitab-i-Aqdas Verse #168</w:t>
      </w:r>
    </w:p>
  </w:footnote>
  <w:footnote w:id="119">
    <w:p w14:paraId="5118A83A" w14:textId="77777777" w:rsidR="00D101BB" w:rsidRDefault="00000000">
      <w:pPr>
        <w:pStyle w:val="FootnoteText"/>
      </w:pPr>
      <w:r>
        <w:rPr>
          <w:rStyle w:val="FootnoteReference"/>
        </w:rPr>
        <w:footnoteRef/>
      </w:r>
      <w:r>
        <w:t xml:space="preserve"> Kitab-i-Aqdas Verse #181</w:t>
      </w:r>
    </w:p>
  </w:footnote>
  <w:footnote w:id="120">
    <w:p w14:paraId="39FAA664" w14:textId="77777777" w:rsidR="00D101BB" w:rsidRDefault="00000000">
      <w:pPr>
        <w:pStyle w:val="FootnoteText"/>
      </w:pPr>
      <w:r>
        <w:rPr>
          <w:rStyle w:val="FootnoteReference"/>
        </w:rPr>
        <w:footnoteRef/>
      </w:r>
      <w:r>
        <w:t xml:space="preserve"> Kitab-i-Aqdas Verse #183</w:t>
      </w:r>
    </w:p>
  </w:footnote>
  <w:footnote w:id="121">
    <w:p w14:paraId="5FCE24B1" w14:textId="77777777" w:rsidR="00D101BB" w:rsidRDefault="00000000">
      <w:pPr>
        <w:pStyle w:val="FootnoteText"/>
      </w:pPr>
      <w:r>
        <w:rPr>
          <w:rStyle w:val="FootnoteReference"/>
        </w:rPr>
        <w:footnoteRef/>
      </w:r>
      <w:r>
        <w:t xml:space="preserve"> Kitab-i-Aqdas Verse #99</w:t>
      </w:r>
    </w:p>
  </w:footnote>
  <w:footnote w:id="122">
    <w:p w14:paraId="02627664" w14:textId="77777777" w:rsidR="00D101BB" w:rsidRDefault="00000000">
      <w:pPr>
        <w:pStyle w:val="FootnoteText"/>
      </w:pPr>
      <w:r>
        <w:rPr>
          <w:rStyle w:val="FootnoteReference"/>
        </w:rPr>
        <w:footnoteRef/>
      </w:r>
      <w:r>
        <w:t xml:space="preserve"> Lawh-i-Ishraqat (Tablet of Splendors)</w:t>
      </w:r>
    </w:p>
  </w:footnote>
  <w:footnote w:id="123">
    <w:p w14:paraId="166496E0" w14:textId="77777777" w:rsidR="00D101BB" w:rsidRDefault="00000000">
      <w:pPr>
        <w:pStyle w:val="FootnoteText"/>
      </w:pPr>
      <w:r>
        <w:rPr>
          <w:rStyle w:val="FootnoteReference"/>
        </w:rPr>
        <w:footnoteRef/>
      </w:r>
      <w:r>
        <w:t xml:space="preserve"> Surah to the Kings</w:t>
      </w:r>
    </w:p>
  </w:footnote>
  <w:footnote w:id="124">
    <w:p w14:paraId="2BFCB9DD" w14:textId="77777777" w:rsidR="00D101BB" w:rsidRDefault="00000000">
      <w:pPr>
        <w:pStyle w:val="FootnoteText"/>
      </w:pPr>
      <w:r>
        <w:rPr>
          <w:rStyle w:val="FootnoteReference"/>
        </w:rPr>
        <w:footnoteRef/>
      </w:r>
      <w:r>
        <w:t xml:space="preserve"> Kitab-i-Aqdas Verse #6</w:t>
      </w:r>
    </w:p>
  </w:footnote>
  <w:footnote w:id="125">
    <w:p w14:paraId="19731D64" w14:textId="77777777" w:rsidR="00D101BB" w:rsidRDefault="00000000">
      <w:pPr>
        <w:pStyle w:val="FootnoteText"/>
      </w:pPr>
      <w:r>
        <w:rPr>
          <w:rStyle w:val="FootnoteReference"/>
        </w:rPr>
        <w:footnoteRef/>
      </w:r>
      <w:r>
        <w:t xml:space="preserve"> Kitab-i-Aqdas Verse #7</w:t>
      </w:r>
    </w:p>
  </w:footnote>
  <w:footnote w:id="126">
    <w:p w14:paraId="703B5174" w14:textId="77777777" w:rsidR="00D101BB" w:rsidRDefault="00000000">
      <w:pPr>
        <w:pStyle w:val="FootnoteText"/>
      </w:pPr>
      <w:r>
        <w:rPr>
          <w:rStyle w:val="FootnoteReference"/>
        </w:rPr>
        <w:footnoteRef/>
      </w:r>
      <w:r>
        <w:t xml:space="preserve"> Kitab-i-Aqdas Verse #117</w:t>
      </w:r>
    </w:p>
  </w:footnote>
  <w:footnote w:id="127">
    <w:p w14:paraId="2EB0BDF6" w14:textId="77777777" w:rsidR="00D101BB" w:rsidRDefault="00000000">
      <w:pPr>
        <w:pStyle w:val="FootnoteText"/>
      </w:pPr>
      <w:r>
        <w:rPr>
          <w:rStyle w:val="FootnoteReference"/>
        </w:rPr>
        <w:footnoteRef/>
      </w:r>
      <w:r>
        <w:t xml:space="preserve"> Kitab-i-Aqdas Verse #121</w:t>
      </w:r>
    </w:p>
  </w:footnote>
  <w:footnote w:id="128">
    <w:p w14:paraId="4D7452B8" w14:textId="77777777" w:rsidR="00D101BB" w:rsidRDefault="00000000">
      <w:pPr>
        <w:pStyle w:val="FootnoteText"/>
      </w:pPr>
      <w:r>
        <w:rPr>
          <w:rStyle w:val="FootnoteReference"/>
        </w:rPr>
        <w:footnoteRef/>
      </w:r>
      <w:r>
        <w:t xml:space="preserve"> Kitab-i-Aqdas Verse #186</w:t>
      </w:r>
    </w:p>
  </w:footnote>
  <w:footnote w:id="129">
    <w:p w14:paraId="02963A35" w14:textId="77777777" w:rsidR="00D101BB" w:rsidRDefault="00000000">
      <w:pPr>
        <w:pStyle w:val="FootnoteText"/>
      </w:pPr>
      <w:r>
        <w:rPr>
          <w:rStyle w:val="FootnoteReference"/>
        </w:rPr>
        <w:footnoteRef/>
      </w:r>
      <w:r>
        <w:t xml:space="preserve"> Kitab-i-Aqdas Verse #96</w:t>
      </w:r>
    </w:p>
  </w:footnote>
  <w:footnote w:id="130">
    <w:p w14:paraId="5843C32B" w14:textId="77777777" w:rsidR="00D101BB" w:rsidRDefault="00000000">
      <w:pPr>
        <w:pStyle w:val="FootnoteText"/>
      </w:pPr>
      <w:r>
        <w:rPr>
          <w:rStyle w:val="FootnoteReference"/>
        </w:rPr>
        <w:footnoteRef/>
      </w:r>
      <w:r>
        <w:t xml:space="preserve"> Kitab-i-Aqdas Verse #98</w:t>
      </w:r>
    </w:p>
  </w:footnote>
  <w:footnote w:id="131">
    <w:p w14:paraId="3AA32024" w14:textId="77777777" w:rsidR="00D101BB" w:rsidRDefault="00000000">
      <w:pPr>
        <w:pStyle w:val="FootnoteText"/>
      </w:pPr>
      <w:r>
        <w:rPr>
          <w:rStyle w:val="FootnoteReference"/>
        </w:rPr>
        <w:footnoteRef/>
      </w:r>
      <w:r>
        <w:t xml:space="preserve"> Kitab-i-Aqdas Verse #4</w:t>
      </w:r>
    </w:p>
  </w:footnote>
  <w:footnote w:id="132">
    <w:p w14:paraId="1F14D58E" w14:textId="77777777" w:rsidR="00D101BB" w:rsidRDefault="00000000">
      <w:pPr>
        <w:pStyle w:val="FootnoteText"/>
      </w:pPr>
      <w:r>
        <w:rPr>
          <w:rStyle w:val="FootnoteReference"/>
        </w:rPr>
        <w:footnoteRef/>
      </w:r>
      <w:r>
        <w:t xml:space="preserve"> Kitab-i-Aqdas Verse #4</w:t>
      </w:r>
    </w:p>
  </w:footnote>
  <w:footnote w:id="133">
    <w:p w14:paraId="7D515F35" w14:textId="77777777" w:rsidR="00D101BB" w:rsidRDefault="00000000">
      <w:pPr>
        <w:pStyle w:val="FootnoteText"/>
      </w:pPr>
      <w:r>
        <w:rPr>
          <w:rStyle w:val="FootnoteReference"/>
        </w:rPr>
        <w:footnoteRef/>
      </w:r>
      <w:r>
        <w:t xml:space="preserve"> Kitab-i-Aqdas Verse #150</w:t>
      </w:r>
    </w:p>
  </w:footnote>
  <w:footnote w:id="134">
    <w:p w14:paraId="35BE5E0E" w14:textId="77777777" w:rsidR="00D101BB" w:rsidRDefault="00000000">
      <w:pPr>
        <w:pStyle w:val="FootnoteText"/>
      </w:pPr>
      <w:r>
        <w:rPr>
          <w:rStyle w:val="FootnoteReference"/>
        </w:rPr>
        <w:footnoteRef/>
      </w:r>
      <w:r>
        <w:t xml:space="preserve"> Kitab-i-Aqdas Verse #5</w:t>
      </w:r>
    </w:p>
  </w:footnote>
  <w:footnote w:id="135">
    <w:p w14:paraId="632B04D8" w14:textId="77777777" w:rsidR="00D101BB" w:rsidRDefault="00000000">
      <w:pPr>
        <w:pStyle w:val="FootnoteText"/>
      </w:pPr>
      <w:r>
        <w:rPr>
          <w:rStyle w:val="FootnoteReference"/>
        </w:rPr>
        <w:footnoteRef/>
      </w:r>
      <w:r>
        <w:t xml:space="preserve"> Kitab-i-Aqdas #173</w:t>
      </w:r>
    </w:p>
  </w:footnote>
  <w:footnote w:id="136">
    <w:p w14:paraId="0465B06F" w14:textId="77777777" w:rsidR="00D101BB" w:rsidRDefault="00000000">
      <w:pPr>
        <w:pStyle w:val="FootnoteText"/>
      </w:pPr>
      <w:r>
        <w:rPr>
          <w:rStyle w:val="FootnoteReference"/>
        </w:rPr>
        <w:footnoteRef/>
      </w:r>
      <w:r>
        <w:t xml:space="preserve"> The Persian Bayan Vahid 5, Gate 14</w:t>
      </w:r>
    </w:p>
  </w:footnote>
  <w:footnote w:id="137">
    <w:p w14:paraId="4C2E3D42" w14:textId="77777777" w:rsidR="00D101BB" w:rsidRDefault="00000000">
      <w:pPr>
        <w:pStyle w:val="FootnoteText"/>
      </w:pPr>
      <w:r>
        <w:rPr>
          <w:rStyle w:val="FootnoteReference"/>
        </w:rPr>
        <w:footnoteRef/>
      </w:r>
      <w:r>
        <w:t xml:space="preserve"> Kitab-i-Aqdas #73</w:t>
      </w:r>
    </w:p>
  </w:footnote>
  <w:footnote w:id="138">
    <w:p w14:paraId="24F0E9E4" w14:textId="77777777" w:rsidR="00D101BB" w:rsidRDefault="00000000">
      <w:pPr>
        <w:pStyle w:val="FootnoteText"/>
      </w:pPr>
      <w:r>
        <w:rPr>
          <w:rStyle w:val="FootnoteReference"/>
        </w:rPr>
        <w:footnoteRef/>
      </w:r>
      <w:r>
        <w:t xml:space="preserve"> Kitab-i-Aqdas Verse #50</w:t>
      </w:r>
    </w:p>
  </w:footnote>
  <w:footnote w:id="139">
    <w:p w14:paraId="49498C4C" w14:textId="77777777" w:rsidR="00D101BB" w:rsidRDefault="00000000">
      <w:pPr>
        <w:pStyle w:val="FootnoteText"/>
      </w:pPr>
      <w:r>
        <w:rPr>
          <w:rStyle w:val="FootnoteReference"/>
        </w:rPr>
        <w:footnoteRef/>
      </w:r>
      <w:r>
        <w:t xml:space="preserve"> Kitab-i-Aqdas Verse #55</w:t>
      </w:r>
    </w:p>
  </w:footnote>
  <w:footnote w:id="140">
    <w:p w14:paraId="2598097E" w14:textId="77777777" w:rsidR="00D101BB" w:rsidRDefault="00000000">
      <w:pPr>
        <w:pStyle w:val="FootnoteText"/>
      </w:pPr>
      <w:r>
        <w:rPr>
          <w:rStyle w:val="FootnoteReference"/>
        </w:rPr>
        <w:footnoteRef/>
      </w:r>
      <w:r>
        <w:t xml:space="preserve"> Kitab-i-Aqdas Verse #180</w:t>
      </w:r>
    </w:p>
  </w:footnote>
  <w:footnote w:id="141">
    <w:p w14:paraId="54B0DDFF" w14:textId="77777777" w:rsidR="00D101BB" w:rsidRDefault="00000000">
      <w:pPr>
        <w:pStyle w:val="FootnoteText"/>
      </w:pPr>
      <w:r>
        <w:rPr>
          <w:rStyle w:val="FootnoteReference"/>
        </w:rPr>
        <w:footnoteRef/>
      </w:r>
      <w:r>
        <w:t xml:space="preserve"> Kitab-i-Aqdas Verse #45</w:t>
      </w:r>
    </w:p>
  </w:footnote>
  <w:footnote w:id="142">
    <w:p w14:paraId="20415475" w14:textId="77777777" w:rsidR="00D101BB" w:rsidRDefault="00000000">
      <w:pPr>
        <w:pStyle w:val="FootnoteText"/>
      </w:pPr>
      <w:r>
        <w:rPr>
          <w:rStyle w:val="FootnoteReference"/>
        </w:rPr>
        <w:footnoteRef/>
      </w:r>
      <w:r>
        <w:t xml:space="preserve"> Kitab-i-Aqdas Verse #4</w:t>
      </w:r>
    </w:p>
  </w:footnote>
  <w:footnote w:id="143">
    <w:p w14:paraId="0551D7A9" w14:textId="77777777" w:rsidR="00D101BB" w:rsidRDefault="00000000">
      <w:pPr>
        <w:pStyle w:val="FootnoteText"/>
      </w:pPr>
      <w:r>
        <w:rPr>
          <w:rStyle w:val="FootnoteReference"/>
        </w:rPr>
        <w:footnoteRef/>
      </w:r>
      <w:r>
        <w:t xml:space="preserve"> Kitab-i-Aqdas Verse #148</w:t>
      </w:r>
    </w:p>
  </w:footnote>
  <w:footnote w:id="144">
    <w:p w14:paraId="2FCB28FD" w14:textId="77777777" w:rsidR="00D101BB" w:rsidRDefault="00000000">
      <w:pPr>
        <w:pStyle w:val="FootnoteText"/>
      </w:pPr>
      <w:r>
        <w:rPr>
          <w:rStyle w:val="FootnoteReference"/>
        </w:rPr>
        <w:footnoteRef/>
      </w:r>
      <w:r>
        <w:t xml:space="preserve"> Kitab-i-Aqdas Verse #125</w:t>
      </w:r>
    </w:p>
  </w:footnote>
  <w:footnote w:id="145">
    <w:p w14:paraId="1FF04D66" w14:textId="77777777" w:rsidR="00D101BB" w:rsidRDefault="00000000">
      <w:pPr>
        <w:pStyle w:val="FootnoteText"/>
      </w:pPr>
      <w:r>
        <w:rPr>
          <w:rStyle w:val="FootnoteReference"/>
        </w:rPr>
        <w:footnoteRef/>
      </w:r>
      <w:r>
        <w:t xml:space="preserve"> Kitab-i-Aqdas Verse #3</w:t>
      </w:r>
    </w:p>
  </w:footnote>
  <w:footnote w:id="146">
    <w:p w14:paraId="60D61393" w14:textId="77777777" w:rsidR="00D101BB" w:rsidRDefault="00000000">
      <w:pPr>
        <w:pStyle w:val="FootnoteText"/>
      </w:pPr>
      <w:r>
        <w:rPr>
          <w:rStyle w:val="FootnoteReference"/>
        </w:rPr>
        <w:footnoteRef/>
      </w:r>
      <w:r>
        <w:t xml:space="preserve"> Kitab-i-Aqdas #3</w:t>
      </w:r>
    </w:p>
  </w:footnote>
  <w:footnote w:id="147">
    <w:p w14:paraId="0FB9E039" w14:textId="77777777" w:rsidR="00D101BB" w:rsidRDefault="00000000">
      <w:pPr>
        <w:pStyle w:val="FootnoteText"/>
      </w:pPr>
      <w:r>
        <w:rPr>
          <w:rStyle w:val="FootnoteReference"/>
        </w:rPr>
        <w:footnoteRef/>
      </w:r>
      <w:r>
        <w:t xml:space="preserve"> Kitab-i-Aqdas #143</w:t>
      </w:r>
    </w:p>
  </w:footnote>
  <w:footnote w:id="148">
    <w:p w14:paraId="68DB9ACF" w14:textId="77777777" w:rsidR="00D101BB" w:rsidRDefault="00000000">
      <w:pPr>
        <w:pStyle w:val="FootnoteText"/>
      </w:pPr>
      <w:r>
        <w:rPr>
          <w:rStyle w:val="FootnoteReference"/>
        </w:rPr>
        <w:footnoteRef/>
      </w:r>
      <w:r>
        <w:t xml:space="preserve"> Kitab-i-Aqdas Verse #81</w:t>
      </w:r>
    </w:p>
  </w:footnote>
  <w:footnote w:id="149">
    <w:p w14:paraId="4BCEE891" w14:textId="77777777" w:rsidR="00D101BB" w:rsidRDefault="00000000">
      <w:pPr>
        <w:pStyle w:val="FootnoteText"/>
      </w:pPr>
      <w:r>
        <w:rPr>
          <w:rStyle w:val="FootnoteReference"/>
        </w:rPr>
        <w:footnoteRef/>
      </w:r>
      <w:r>
        <w:t xml:space="preserve"> Kitab-i-Aqdas Verse #82</w:t>
      </w:r>
    </w:p>
  </w:footnote>
  <w:footnote w:id="150">
    <w:p w14:paraId="5BBCD5B2" w14:textId="77777777" w:rsidR="00D101BB" w:rsidRDefault="00000000">
      <w:pPr>
        <w:pStyle w:val="FootnoteText"/>
      </w:pPr>
      <w:r>
        <w:rPr>
          <w:rStyle w:val="FootnoteReference"/>
        </w:rPr>
        <w:footnoteRef/>
      </w:r>
      <w:r>
        <w:t xml:space="preserve"> Kitab-i-Aqdas Verse #131</w:t>
      </w:r>
    </w:p>
  </w:footnote>
  <w:footnote w:id="151">
    <w:p w14:paraId="765EF164" w14:textId="77777777" w:rsidR="00D101BB" w:rsidRDefault="00000000">
      <w:pPr>
        <w:pStyle w:val="FootnoteText"/>
      </w:pPr>
      <w:r>
        <w:rPr>
          <w:rStyle w:val="FootnoteReference"/>
        </w:rPr>
        <w:footnoteRef/>
      </w:r>
      <w:r>
        <w:t xml:space="preserve"> Kitab-i-Aqdas Verse #80</w:t>
      </w:r>
    </w:p>
  </w:footnote>
  <w:footnote w:id="152">
    <w:p w14:paraId="335F8077" w14:textId="77777777" w:rsidR="00D101BB" w:rsidRDefault="00000000">
      <w:pPr>
        <w:pStyle w:val="FootnoteText"/>
      </w:pPr>
      <w:r>
        <w:rPr>
          <w:rStyle w:val="FootnoteReference"/>
        </w:rPr>
        <w:footnoteRef/>
      </w:r>
      <w:r>
        <w:t xml:space="preserve"> The Suriy-i-Rais (Surah to the Chief)</w:t>
      </w:r>
    </w:p>
  </w:footnote>
  <w:footnote w:id="153">
    <w:p w14:paraId="71D027E0" w14:textId="77777777" w:rsidR="00D101BB" w:rsidRDefault="00000000">
      <w:pPr>
        <w:pStyle w:val="FootnoteText"/>
      </w:pPr>
      <w:r>
        <w:rPr>
          <w:rStyle w:val="FootnoteReference"/>
        </w:rPr>
        <w:footnoteRef/>
      </w:r>
      <w:r>
        <w:t xml:space="preserve"> The Testament of the Bab to Subh-i-Azal</w:t>
      </w:r>
    </w:p>
  </w:footnote>
  <w:footnote w:id="154">
    <w:p w14:paraId="5996A3A0" w14:textId="77777777" w:rsidR="00D101BB" w:rsidRDefault="00000000">
      <w:pPr>
        <w:pStyle w:val="FootnoteText"/>
      </w:pPr>
      <w:r>
        <w:rPr>
          <w:rStyle w:val="FootnoteReference"/>
        </w:rPr>
        <w:footnoteRef/>
      </w:r>
      <w:r>
        <w:t xml:space="preserve"> Kitab-i-Aqdas Verse #137</w:t>
      </w:r>
    </w:p>
  </w:footnote>
  <w:footnote w:id="155">
    <w:p w14:paraId="031016A8" w14:textId="77777777" w:rsidR="00D101BB" w:rsidRDefault="00000000">
      <w:pPr>
        <w:pStyle w:val="FootnoteText"/>
      </w:pPr>
      <w:r>
        <w:rPr>
          <w:rStyle w:val="FootnoteReference"/>
        </w:rPr>
        <w:footnoteRef/>
      </w:r>
      <w:r>
        <w:t xml:space="preserve"> Kitab-i-Aqdas Verse #37</w:t>
      </w:r>
    </w:p>
  </w:footnote>
  <w:footnote w:id="156">
    <w:p w14:paraId="1B41E33B" w14:textId="77777777" w:rsidR="00D101BB" w:rsidRDefault="00000000">
      <w:pPr>
        <w:pStyle w:val="FootnoteText"/>
      </w:pPr>
      <w:r>
        <w:rPr>
          <w:rStyle w:val="FootnoteReference"/>
        </w:rPr>
        <w:footnoteRef/>
      </w:r>
      <w:r>
        <w:t xml:space="preserve"> Kitab-i-Aqdas Verse #51</w:t>
      </w:r>
    </w:p>
  </w:footnote>
  <w:footnote w:id="157">
    <w:p w14:paraId="49B70AC1" w14:textId="77777777" w:rsidR="00D101BB" w:rsidRDefault="00000000">
      <w:pPr>
        <w:pStyle w:val="FootnoteText"/>
      </w:pPr>
      <w:r>
        <w:rPr>
          <w:rStyle w:val="FootnoteReference"/>
        </w:rPr>
        <w:footnoteRef/>
      </w:r>
      <w:r>
        <w:t xml:space="preserve"> Kitab-i-Aqdas Verse #127</w:t>
      </w:r>
    </w:p>
  </w:footnote>
  <w:footnote w:id="158">
    <w:p w14:paraId="0E246110" w14:textId="77777777" w:rsidR="00D101BB" w:rsidRDefault="00000000">
      <w:pPr>
        <w:pStyle w:val="FootnoteText"/>
      </w:pPr>
      <w:r>
        <w:rPr>
          <w:rStyle w:val="FootnoteReference"/>
        </w:rPr>
        <w:footnoteRef/>
      </w:r>
      <w:r>
        <w:t xml:space="preserve"> Kitab-i-Aqdas Verse #104</w:t>
      </w:r>
    </w:p>
  </w:footnote>
  <w:footnote w:id="159">
    <w:p w14:paraId="24AC5936" w14:textId="77777777" w:rsidR="00D101BB" w:rsidRDefault="00000000">
      <w:pPr>
        <w:pStyle w:val="FootnoteText"/>
      </w:pPr>
      <w:r>
        <w:rPr>
          <w:rStyle w:val="FootnoteReference"/>
        </w:rPr>
        <w:footnoteRef/>
      </w:r>
      <w:r>
        <w:t xml:space="preserve"> Kitab-i-Aqdas Verse #101</w:t>
      </w:r>
    </w:p>
  </w:footnote>
  <w:footnote w:id="160">
    <w:p w14:paraId="02E74184" w14:textId="77777777" w:rsidR="00D101BB" w:rsidRDefault="00000000">
      <w:pPr>
        <w:pStyle w:val="FootnoteText"/>
      </w:pPr>
      <w:r>
        <w:rPr>
          <w:rStyle w:val="FootnoteReference"/>
        </w:rPr>
        <w:footnoteRef/>
      </w:r>
      <w:r>
        <w:t xml:space="preserve"> Kitab-i-Aqdas Verses #175 &amp; 176</w:t>
      </w:r>
    </w:p>
  </w:footnote>
  <w:footnote w:id="161">
    <w:p w14:paraId="7CC910B5" w14:textId="77777777" w:rsidR="00D101BB" w:rsidRDefault="00000000">
      <w:pPr>
        <w:pStyle w:val="FootnoteText"/>
      </w:pPr>
      <w:r>
        <w:rPr>
          <w:rStyle w:val="FootnoteReference"/>
        </w:rPr>
        <w:footnoteRef/>
      </w:r>
      <w:r>
        <w:t xml:space="preserve"> Kitab-i-Aqdas Verse #75</w:t>
      </w:r>
    </w:p>
  </w:footnote>
  <w:footnote w:id="162">
    <w:p w14:paraId="4892F2F5" w14:textId="77777777" w:rsidR="00D101BB" w:rsidRDefault="00000000">
      <w:pPr>
        <w:pStyle w:val="FootnoteText"/>
      </w:pPr>
      <w:r>
        <w:rPr>
          <w:rStyle w:val="FootnoteReference"/>
        </w:rPr>
        <w:footnoteRef/>
      </w:r>
      <w:r>
        <w:t xml:space="preserve"> Kitab-i-Aqdas Verse #132</w:t>
      </w:r>
    </w:p>
  </w:footnote>
  <w:footnote w:id="163">
    <w:p w14:paraId="487F6D81" w14:textId="77777777" w:rsidR="00D101BB" w:rsidRDefault="00000000">
      <w:pPr>
        <w:pStyle w:val="FootnoteText"/>
      </w:pPr>
      <w:r>
        <w:rPr>
          <w:rStyle w:val="FootnoteReference"/>
        </w:rPr>
        <w:footnoteRef/>
      </w:r>
      <w:r>
        <w:t xml:space="preserve"> Kitab-i-Aqdas Verse #132</w:t>
      </w:r>
    </w:p>
  </w:footnote>
  <w:footnote w:id="164">
    <w:p w14:paraId="5B98D929" w14:textId="77777777" w:rsidR="00D101BB" w:rsidRDefault="00000000">
      <w:pPr>
        <w:pStyle w:val="FootnoteText"/>
      </w:pPr>
      <w:r>
        <w:rPr>
          <w:rStyle w:val="FootnoteReference"/>
        </w:rPr>
        <w:footnoteRef/>
      </w:r>
      <w:r>
        <w:t xml:space="preserve"> The Lawh-i-Aqdas (Most Holy Tablet)</w:t>
      </w:r>
    </w:p>
  </w:footnote>
  <w:footnote w:id="165">
    <w:p w14:paraId="11CFD7EF" w14:textId="77777777" w:rsidR="00D101BB" w:rsidRDefault="00000000">
      <w:pPr>
        <w:pStyle w:val="FootnoteText"/>
      </w:pPr>
      <w:r>
        <w:rPr>
          <w:rStyle w:val="FootnoteReference"/>
        </w:rPr>
        <w:footnoteRef/>
      </w:r>
      <w:r>
        <w:t xml:space="preserve"> Kitab-i-Aqdas Verse #120</w:t>
      </w:r>
    </w:p>
  </w:footnote>
  <w:footnote w:id="166">
    <w:p w14:paraId="6D9B9DB9" w14:textId="77777777" w:rsidR="00D101BB" w:rsidRDefault="00000000">
      <w:pPr>
        <w:pStyle w:val="FootnoteText"/>
      </w:pPr>
      <w:r>
        <w:rPr>
          <w:rStyle w:val="FootnoteReference"/>
        </w:rPr>
        <w:footnoteRef/>
      </w:r>
      <w:r>
        <w:t xml:space="preserve"> Kitab-i-Aqdas Verse #120</w:t>
      </w:r>
    </w:p>
  </w:footnote>
  <w:footnote w:id="167">
    <w:p w14:paraId="05FEC15D" w14:textId="77777777" w:rsidR="00D101BB" w:rsidRDefault="00000000">
      <w:pPr>
        <w:pStyle w:val="FootnoteText"/>
      </w:pPr>
      <w:r>
        <w:rPr>
          <w:rStyle w:val="FootnoteReference"/>
        </w:rPr>
        <w:footnoteRef/>
      </w:r>
      <w:r>
        <w:t xml:space="preserve"> Kitab-i-Aqdas Verse #123</w:t>
      </w:r>
    </w:p>
  </w:footnote>
  <w:footnote w:id="168">
    <w:p w14:paraId="194CC9B4" w14:textId="77777777" w:rsidR="00D101BB" w:rsidRDefault="00000000">
      <w:pPr>
        <w:pStyle w:val="FootnoteText"/>
      </w:pPr>
      <w:r>
        <w:rPr>
          <w:rStyle w:val="FootnoteReference"/>
        </w:rPr>
        <w:footnoteRef/>
      </w:r>
      <w:r>
        <w:t xml:space="preserve"> Lawh-i-Sirraj</w:t>
      </w:r>
    </w:p>
  </w:footnote>
  <w:footnote w:id="169">
    <w:p w14:paraId="31E2CBB8" w14:textId="77777777" w:rsidR="00D101BB" w:rsidRDefault="00000000">
      <w:pPr>
        <w:pStyle w:val="FootnoteText"/>
      </w:pPr>
      <w:r>
        <w:rPr>
          <w:rStyle w:val="FootnoteReference"/>
        </w:rPr>
        <w:footnoteRef/>
      </w:r>
      <w:r>
        <w:t xml:space="preserve"> Kitab-i-Aqdas Verse #120</w:t>
      </w:r>
    </w:p>
  </w:footnote>
  <w:footnote w:id="170">
    <w:p w14:paraId="64AE16B3" w14:textId="77777777" w:rsidR="00D101BB" w:rsidRDefault="00000000">
      <w:pPr>
        <w:pStyle w:val="FootnoteText"/>
      </w:pPr>
      <w:r>
        <w:rPr>
          <w:rStyle w:val="FootnoteReference"/>
        </w:rPr>
        <w:footnoteRef/>
      </w:r>
      <w:r>
        <w:t xml:space="preserve"> Kitab-i-Aqds Verse #52</w:t>
      </w:r>
    </w:p>
  </w:footnote>
  <w:footnote w:id="171">
    <w:p w14:paraId="05A9CE76" w14:textId="77777777" w:rsidR="00D101BB" w:rsidRDefault="00000000">
      <w:pPr>
        <w:pStyle w:val="FootnoteText"/>
      </w:pPr>
      <w:r>
        <w:rPr>
          <w:rStyle w:val="FootnoteReference"/>
        </w:rPr>
        <w:footnoteRef/>
      </w:r>
      <w:r>
        <w:t xml:space="preserve"> Kitab-i-Aqdas Verse #69</w:t>
      </w:r>
    </w:p>
  </w:footnote>
  <w:footnote w:id="172">
    <w:p w14:paraId="5E623AE4" w14:textId="77777777" w:rsidR="00D101BB" w:rsidRDefault="00000000">
      <w:pPr>
        <w:pStyle w:val="FootnoteText"/>
      </w:pPr>
      <w:r>
        <w:rPr>
          <w:rStyle w:val="FootnoteReference"/>
        </w:rPr>
        <w:footnoteRef/>
      </w:r>
      <w:r>
        <w:t xml:space="preserve"> Words of Paradise</w:t>
      </w:r>
    </w:p>
  </w:footnote>
  <w:footnote w:id="173">
    <w:p w14:paraId="797A153E" w14:textId="77777777" w:rsidR="00D101BB" w:rsidRDefault="00000000">
      <w:pPr>
        <w:pStyle w:val="FootnoteText"/>
      </w:pPr>
      <w:r>
        <w:rPr>
          <w:rStyle w:val="FootnoteReference"/>
        </w:rPr>
        <w:footnoteRef/>
      </w:r>
      <w:r>
        <w:t xml:space="preserve"> Kitab-i-Aqdas Verse #134</w:t>
      </w:r>
    </w:p>
  </w:footnote>
  <w:footnote w:id="174">
    <w:p w14:paraId="5B8DD240" w14:textId="77777777" w:rsidR="00D101BB" w:rsidRDefault="00000000">
      <w:pPr>
        <w:pStyle w:val="FootnoteText"/>
      </w:pPr>
      <w:r>
        <w:rPr>
          <w:rStyle w:val="FootnoteReference"/>
        </w:rPr>
        <w:footnoteRef/>
      </w:r>
      <w:r>
        <w:t xml:space="preserve"> Lawh-i-Dunya</w:t>
      </w:r>
    </w:p>
  </w:footnote>
  <w:footnote w:id="175">
    <w:p w14:paraId="6AC7BC49" w14:textId="77777777" w:rsidR="00D101BB" w:rsidRDefault="00000000">
      <w:pPr>
        <w:pStyle w:val="FootnoteText"/>
      </w:pPr>
      <w:r>
        <w:rPr>
          <w:rStyle w:val="FootnoteReference"/>
        </w:rPr>
        <w:footnoteRef/>
      </w:r>
      <w:r>
        <w:t xml:space="preserve"> The Words of Paradise, Ninth Leaf</w:t>
      </w:r>
    </w:p>
  </w:footnote>
  <w:footnote w:id="176">
    <w:p w14:paraId="0B8F30F6" w14:textId="77777777" w:rsidR="00D101BB" w:rsidRDefault="00000000">
      <w:pPr>
        <w:pStyle w:val="FootnoteText"/>
      </w:pPr>
      <w:r>
        <w:rPr>
          <w:rStyle w:val="FootnoteReference"/>
        </w:rPr>
        <w:footnoteRef/>
      </w:r>
      <w:r>
        <w:t xml:space="preserve"> Kitab-i-Aqdas Verse #40</w:t>
      </w:r>
    </w:p>
  </w:footnote>
  <w:footnote w:id="177">
    <w:p w14:paraId="0F560B56" w14:textId="77777777" w:rsidR="00D101BB" w:rsidRDefault="00000000">
      <w:pPr>
        <w:pStyle w:val="FootnoteText"/>
      </w:pPr>
      <w:r>
        <w:rPr>
          <w:rStyle w:val="FootnoteReference"/>
        </w:rPr>
        <w:footnoteRef/>
      </w:r>
      <w:r>
        <w:t xml:space="preserve"> Kitab-i-Aqdas Verse #148</w:t>
      </w:r>
    </w:p>
  </w:footnote>
  <w:footnote w:id="178">
    <w:p w14:paraId="72FD9E08" w14:textId="77777777" w:rsidR="00D101BB" w:rsidRDefault="00000000">
      <w:pPr>
        <w:pStyle w:val="FootnoteText"/>
      </w:pPr>
      <w:r>
        <w:rPr>
          <w:rStyle w:val="FootnoteReference"/>
        </w:rPr>
        <w:footnoteRef/>
      </w:r>
      <w:r>
        <w:t xml:space="preserve"> Kitab-i-Badi</w:t>
      </w:r>
    </w:p>
  </w:footnote>
  <w:footnote w:id="179">
    <w:p w14:paraId="06A4972A" w14:textId="77777777" w:rsidR="00D101BB" w:rsidRDefault="00000000">
      <w:pPr>
        <w:pStyle w:val="FootnoteText"/>
      </w:pPr>
      <w:r>
        <w:rPr>
          <w:rStyle w:val="FootnoteReference"/>
        </w:rPr>
        <w:footnoteRef/>
      </w:r>
      <w:r>
        <w:t xml:space="preserve"> Hidden Words in Arabic #5</w:t>
      </w:r>
    </w:p>
  </w:footnote>
  <w:footnote w:id="180">
    <w:p w14:paraId="7347DC47" w14:textId="77777777" w:rsidR="00D101BB" w:rsidRDefault="00000000">
      <w:pPr>
        <w:pStyle w:val="FootnoteText"/>
      </w:pPr>
      <w:r>
        <w:rPr>
          <w:rStyle w:val="FootnoteReference"/>
        </w:rPr>
        <w:footnoteRef/>
      </w:r>
      <w:r>
        <w:t xml:space="preserve"> Kitab-i-Aqdas Verse #10</w:t>
      </w:r>
    </w:p>
  </w:footnote>
  <w:footnote w:id="181">
    <w:p w14:paraId="26DA8E93" w14:textId="77777777" w:rsidR="00D101BB" w:rsidRDefault="00000000">
      <w:pPr>
        <w:pStyle w:val="FootnoteText"/>
      </w:pPr>
      <w:r>
        <w:rPr>
          <w:rStyle w:val="FootnoteReference"/>
        </w:rPr>
        <w:footnoteRef/>
      </w:r>
      <w:r>
        <w:t xml:space="preserve"> BB00083</w:t>
      </w:r>
    </w:p>
  </w:footnote>
  <w:footnote w:id="182">
    <w:p w14:paraId="299C5DC4" w14:textId="77777777" w:rsidR="00D101BB" w:rsidRDefault="00000000">
      <w:pPr>
        <w:pStyle w:val="FootnoteText"/>
      </w:pPr>
      <w:r>
        <w:rPr>
          <w:rStyle w:val="FootnoteReference"/>
        </w:rPr>
        <w:footnoteRef/>
      </w:r>
      <w:r>
        <w:t xml:space="preserve"> Kitab-i-Aqdas Verse #13</w:t>
      </w:r>
    </w:p>
  </w:footnote>
  <w:footnote w:id="183">
    <w:p w14:paraId="6EC6032A" w14:textId="77777777" w:rsidR="00D101BB" w:rsidRDefault="00000000">
      <w:pPr>
        <w:pStyle w:val="FootnoteText"/>
      </w:pPr>
      <w:r>
        <w:rPr>
          <w:rStyle w:val="FootnoteReference"/>
        </w:rPr>
        <w:footnoteRef/>
      </w:r>
      <w:r>
        <w:t xml:space="preserve"> Kitab-i-Aqdas Verse #18</w:t>
      </w:r>
    </w:p>
  </w:footnote>
  <w:footnote w:id="184">
    <w:p w14:paraId="3D744FBB" w14:textId="77777777" w:rsidR="00D101BB" w:rsidRDefault="00000000">
      <w:pPr>
        <w:pStyle w:val="FootnoteText"/>
      </w:pPr>
      <w:r>
        <w:rPr>
          <w:rStyle w:val="FootnoteReference"/>
        </w:rPr>
        <w:footnoteRef/>
      </w:r>
      <w:r>
        <w:t xml:space="preserve"> Kitab-i-Aqdas Verse #12</w:t>
      </w:r>
    </w:p>
  </w:footnote>
  <w:footnote w:id="185">
    <w:p w14:paraId="32237AF2" w14:textId="77777777" w:rsidR="00D101BB" w:rsidRDefault="00000000">
      <w:pPr>
        <w:pStyle w:val="FootnoteText"/>
      </w:pPr>
      <w:r>
        <w:rPr>
          <w:rStyle w:val="FootnoteReference"/>
        </w:rPr>
        <w:footnoteRef/>
      </w:r>
      <w:r>
        <w:t xml:space="preserve"> Kitab-i-Aqdas Verse #10</w:t>
      </w:r>
    </w:p>
  </w:footnote>
  <w:footnote w:id="186">
    <w:p w14:paraId="163070BB" w14:textId="77777777" w:rsidR="00D101BB" w:rsidRDefault="00000000">
      <w:pPr>
        <w:pStyle w:val="FootnoteText"/>
      </w:pPr>
      <w:r>
        <w:rPr>
          <w:rStyle w:val="FootnoteReference"/>
        </w:rPr>
        <w:footnoteRef/>
      </w:r>
      <w:r>
        <w:t xml:space="preserve"> The Persian Bayan, Vahid 9 Gate 19</w:t>
      </w:r>
    </w:p>
  </w:footnote>
  <w:footnote w:id="187">
    <w:p w14:paraId="5B616F1A" w14:textId="77777777" w:rsidR="00D101BB" w:rsidRDefault="00000000">
      <w:pPr>
        <w:pStyle w:val="FootnoteText"/>
      </w:pPr>
      <w:r>
        <w:rPr>
          <w:rStyle w:val="FootnoteReference"/>
        </w:rPr>
        <w:footnoteRef/>
      </w:r>
      <w:r>
        <w:t xml:space="preserve"> Kitab-i-Aqdas Verse #9</w:t>
      </w:r>
    </w:p>
  </w:footnote>
  <w:footnote w:id="188">
    <w:p w14:paraId="43F028FD" w14:textId="77777777" w:rsidR="00D101BB" w:rsidRDefault="00000000">
      <w:pPr>
        <w:pStyle w:val="FootnoteText"/>
      </w:pPr>
      <w:r>
        <w:rPr>
          <w:rStyle w:val="FootnoteReference"/>
        </w:rPr>
        <w:footnoteRef/>
      </w:r>
      <w:r>
        <w:t xml:space="preserve"> BH00010: Letters to Tehran Through Ali-Akbar</w:t>
      </w:r>
    </w:p>
  </w:footnote>
  <w:footnote w:id="189">
    <w:p w14:paraId="6F614501" w14:textId="77777777" w:rsidR="00D101BB" w:rsidRDefault="00000000">
      <w:pPr>
        <w:pStyle w:val="FootnoteText"/>
      </w:pPr>
      <w:r>
        <w:rPr>
          <w:rStyle w:val="FootnoteReference"/>
        </w:rPr>
        <w:footnoteRef/>
      </w:r>
      <w:r>
        <w:t xml:space="preserve"> Kitab-i-Aqdas Verse #54</w:t>
      </w:r>
    </w:p>
  </w:footnote>
  <w:footnote w:id="190">
    <w:p w14:paraId="01A12211" w14:textId="77777777" w:rsidR="00D101BB" w:rsidRDefault="00000000">
      <w:pPr>
        <w:pStyle w:val="FootnoteText"/>
      </w:pPr>
      <w:r>
        <w:rPr>
          <w:rStyle w:val="FootnoteReference"/>
        </w:rPr>
        <w:footnoteRef/>
      </w:r>
      <w:r>
        <w:t xml:space="preserve"> Kitab-i-Aqdas Verse #184</w:t>
      </w:r>
    </w:p>
  </w:footnote>
  <w:footnote w:id="191">
    <w:p w14:paraId="1DA48C77" w14:textId="77777777" w:rsidR="00D101BB" w:rsidRDefault="00000000">
      <w:pPr>
        <w:pStyle w:val="FootnoteText"/>
      </w:pPr>
      <w:r>
        <w:rPr>
          <w:rStyle w:val="FootnoteReference"/>
        </w:rPr>
        <w:footnoteRef/>
      </w:r>
      <w:r>
        <w:t xml:space="preserve"> The Hidden Words in Arabic #22</w:t>
      </w:r>
    </w:p>
  </w:footnote>
  <w:footnote w:id="192">
    <w:p w14:paraId="4CAD841A" w14:textId="77777777" w:rsidR="00D101BB" w:rsidRDefault="00000000">
      <w:pPr>
        <w:pStyle w:val="FootnoteText"/>
      </w:pPr>
      <w:r>
        <w:rPr>
          <w:rStyle w:val="FootnoteReference"/>
        </w:rPr>
        <w:footnoteRef/>
      </w:r>
      <w:r>
        <w:t xml:space="preserve"> Lawh-i-Madinatut-Tawhid (Tablet of the City of Unity)</w:t>
      </w:r>
    </w:p>
  </w:footnote>
  <w:footnote w:id="193">
    <w:p w14:paraId="37B1BABE" w14:textId="77777777" w:rsidR="00D101BB" w:rsidRDefault="00000000">
      <w:pPr>
        <w:pStyle w:val="FootnoteText"/>
      </w:pPr>
      <w:r>
        <w:rPr>
          <w:rStyle w:val="FootnoteReference"/>
        </w:rPr>
        <w:footnoteRef/>
      </w:r>
      <w:r>
        <w:t xml:space="preserve"> Suriy-i-Haykal (Surah of the Temple)</w:t>
      </w:r>
    </w:p>
  </w:footnote>
  <w:footnote w:id="194">
    <w:p w14:paraId="3855CC5D" w14:textId="77777777" w:rsidR="00D101BB" w:rsidRDefault="00000000">
      <w:pPr>
        <w:pStyle w:val="FootnoteText"/>
      </w:pPr>
      <w:r>
        <w:rPr>
          <w:rStyle w:val="FootnoteReference"/>
        </w:rPr>
        <w:footnoteRef/>
      </w:r>
      <w:r>
        <w:t xml:space="preserve"> Kitab-i-Aqdas Verse #149</w:t>
      </w:r>
    </w:p>
  </w:footnote>
  <w:footnote w:id="195">
    <w:p w14:paraId="4E8DCE3F" w14:textId="77777777" w:rsidR="00D101BB" w:rsidRDefault="00000000">
      <w:pPr>
        <w:pStyle w:val="FootnoteText"/>
      </w:pPr>
      <w:r>
        <w:rPr>
          <w:rStyle w:val="FootnoteReference"/>
        </w:rPr>
        <w:footnoteRef/>
      </w:r>
      <w:r>
        <w:t xml:space="preserve"> Kitab-i-Aqdas Verse #138</w:t>
      </w:r>
    </w:p>
  </w:footnote>
  <w:footnote w:id="196">
    <w:p w14:paraId="312E2526" w14:textId="77777777" w:rsidR="00D101BB" w:rsidRDefault="00000000">
      <w:pPr>
        <w:pStyle w:val="FootnoteText"/>
      </w:pPr>
      <w:r>
        <w:rPr>
          <w:rStyle w:val="FootnoteReference"/>
        </w:rPr>
        <w:footnoteRef/>
      </w:r>
      <w:r>
        <w:t xml:space="preserve"> Kitab-i-Aqdas Verse #149</w:t>
      </w:r>
    </w:p>
  </w:footnote>
  <w:footnote w:id="197">
    <w:p w14:paraId="5253E99C" w14:textId="77777777" w:rsidR="00D101BB" w:rsidRDefault="00000000">
      <w:pPr>
        <w:pStyle w:val="FootnoteText"/>
      </w:pPr>
      <w:r>
        <w:rPr>
          <w:rStyle w:val="FootnoteReference"/>
        </w:rPr>
        <w:footnoteRef/>
      </w:r>
      <w:r>
        <w:t xml:space="preserve"> Kitab-i-Aqdas Verse #150</w:t>
      </w:r>
    </w:p>
  </w:footnote>
  <w:footnote w:id="198">
    <w:p w14:paraId="7835F875" w14:textId="77777777" w:rsidR="00D101BB" w:rsidRDefault="00000000">
      <w:pPr>
        <w:pStyle w:val="FootnoteText"/>
      </w:pPr>
      <w:r>
        <w:rPr>
          <w:rStyle w:val="FootnoteReference"/>
        </w:rPr>
        <w:footnoteRef/>
      </w:r>
      <w:r>
        <w:t xml:space="preserve"> Kitab-i-Aqdas Verse #116</w:t>
      </w:r>
    </w:p>
  </w:footnote>
  <w:footnote w:id="199">
    <w:p w14:paraId="4989AB32" w14:textId="77777777" w:rsidR="00D101BB" w:rsidRDefault="00000000">
      <w:pPr>
        <w:pStyle w:val="FootnoteText"/>
      </w:pPr>
      <w:r>
        <w:rPr>
          <w:rStyle w:val="FootnoteReference"/>
        </w:rPr>
        <w:footnoteRef/>
      </w:r>
      <w:r>
        <w:t xml:space="preserve"> BH00010 (Letters to Tehran)</w:t>
      </w:r>
    </w:p>
  </w:footnote>
  <w:footnote w:id="200">
    <w:p w14:paraId="41797F65" w14:textId="77777777" w:rsidR="00D101BB" w:rsidRDefault="00000000">
      <w:pPr>
        <w:pStyle w:val="FootnoteText"/>
      </w:pPr>
      <w:r>
        <w:rPr>
          <w:rStyle w:val="FootnoteReference"/>
        </w:rPr>
        <w:footnoteRef/>
      </w:r>
      <w:r>
        <w:t xml:space="preserve"> Kitab-i-Ahd (Tablet of My Covenant)</w:t>
      </w:r>
    </w:p>
  </w:footnote>
  <w:footnote w:id="201">
    <w:p w14:paraId="6D19248C" w14:textId="77777777" w:rsidR="00D101BB" w:rsidRDefault="00000000">
      <w:pPr>
        <w:pStyle w:val="FootnoteText"/>
      </w:pPr>
      <w:r>
        <w:rPr>
          <w:rStyle w:val="FootnoteReference"/>
        </w:rPr>
        <w:footnoteRef/>
      </w:r>
      <w:r>
        <w:t xml:space="preserve"> Lawh-i-Ishraqat (The Tablet of Splendors)</w:t>
      </w:r>
    </w:p>
  </w:footnote>
  <w:footnote w:id="202">
    <w:p w14:paraId="789C0D69" w14:textId="77777777" w:rsidR="00D101BB" w:rsidRDefault="00000000">
      <w:pPr>
        <w:pStyle w:val="FootnoteText"/>
      </w:pPr>
      <w:r>
        <w:rPr>
          <w:rStyle w:val="FootnoteReference"/>
        </w:rPr>
        <w:footnoteRef/>
      </w:r>
      <w:r>
        <w:t xml:space="preserve"> Kitab-i-Aqdas Verse #125</w:t>
      </w:r>
    </w:p>
  </w:footnote>
  <w:footnote w:id="203">
    <w:p w14:paraId="15BB6D68" w14:textId="77777777" w:rsidR="00D101BB" w:rsidRDefault="00000000">
      <w:pPr>
        <w:pStyle w:val="FootnoteText"/>
      </w:pPr>
      <w:r>
        <w:rPr>
          <w:rStyle w:val="FootnoteReference"/>
        </w:rPr>
        <w:footnoteRef/>
      </w:r>
      <w:r>
        <w:t xml:space="preserve"> Suriy-i-Rais (Surah to the Chief)</w:t>
      </w:r>
    </w:p>
  </w:footnote>
  <w:footnote w:id="204">
    <w:p w14:paraId="5260F6C9" w14:textId="77777777" w:rsidR="00D101BB" w:rsidRDefault="00000000">
      <w:pPr>
        <w:pStyle w:val="FootnoteText"/>
      </w:pPr>
      <w:r>
        <w:rPr>
          <w:rStyle w:val="FootnoteReference"/>
        </w:rPr>
        <w:footnoteRef/>
      </w:r>
      <w:r>
        <w:t xml:space="preserve"> Kitab-i-Aqdas Verse #117</w:t>
      </w:r>
    </w:p>
  </w:footnote>
  <w:footnote w:id="205">
    <w:p w14:paraId="6CE86C36" w14:textId="77777777" w:rsidR="00D101BB" w:rsidRDefault="00000000">
      <w:pPr>
        <w:pStyle w:val="FootnoteText"/>
      </w:pPr>
      <w:r>
        <w:rPr>
          <w:rStyle w:val="FootnoteReference"/>
        </w:rPr>
        <w:footnoteRef/>
      </w:r>
      <w:r>
        <w:t xml:space="preserve"> Kitab-i-Aqdas Verse #112</w:t>
      </w:r>
    </w:p>
  </w:footnote>
  <w:footnote w:id="206">
    <w:p w14:paraId="2B8C42BD" w14:textId="77777777" w:rsidR="00D101BB" w:rsidRDefault="00000000">
      <w:pPr>
        <w:pStyle w:val="FootnoteText"/>
      </w:pPr>
      <w:r>
        <w:rPr>
          <w:rStyle w:val="FootnoteReference"/>
        </w:rPr>
        <w:footnoteRef/>
      </w:r>
      <w:r>
        <w:t xml:space="preserve"> Kitab-i-Aqdas Verse #14</w:t>
      </w:r>
    </w:p>
  </w:footnote>
  <w:footnote w:id="207">
    <w:p w14:paraId="3EE90E86" w14:textId="77777777" w:rsidR="00D101BB" w:rsidRDefault="00000000">
      <w:pPr>
        <w:pStyle w:val="FootnoteText"/>
      </w:pPr>
      <w:r>
        <w:rPr>
          <w:rStyle w:val="FootnoteReference"/>
        </w:rPr>
        <w:footnoteRef/>
      </w:r>
      <w:r>
        <w:t xml:space="preserve"> Kitab-i-Aqdas #11</w:t>
      </w:r>
    </w:p>
  </w:footnote>
  <w:footnote w:id="208">
    <w:p w14:paraId="0DDEF78F" w14:textId="77777777" w:rsidR="00D101BB" w:rsidRDefault="00000000">
      <w:pPr>
        <w:pStyle w:val="FootnoteText"/>
      </w:pPr>
      <w:r>
        <w:rPr>
          <w:rStyle w:val="FootnoteReference"/>
        </w:rPr>
        <w:footnoteRef/>
      </w:r>
      <w:r>
        <w:t xml:space="preserve"> Kitab-i-Aqdas Verse #167</w:t>
      </w:r>
    </w:p>
  </w:footnote>
  <w:footnote w:id="209">
    <w:p w14:paraId="3DCBEA5D" w14:textId="77777777" w:rsidR="00D101BB" w:rsidRDefault="00000000">
      <w:pPr>
        <w:pStyle w:val="FootnoteText"/>
      </w:pPr>
      <w:r>
        <w:rPr>
          <w:rStyle w:val="FootnoteReference"/>
        </w:rPr>
        <w:footnoteRef/>
      </w:r>
      <w:r>
        <w:t xml:space="preserve"> Kitab-i-Aqdas Verse #50</w:t>
      </w:r>
    </w:p>
  </w:footnote>
  <w:footnote w:id="210">
    <w:p w14:paraId="52EABB37" w14:textId="77777777" w:rsidR="00D101BB" w:rsidRDefault="00000000">
      <w:pPr>
        <w:pStyle w:val="FootnoteText"/>
      </w:pPr>
      <w:r>
        <w:rPr>
          <w:rStyle w:val="FootnoteReference"/>
        </w:rPr>
        <w:footnoteRef/>
      </w:r>
      <w:r>
        <w:t xml:space="preserve"> Kitab-i-Aqdas Verse #143</w:t>
      </w:r>
    </w:p>
  </w:footnote>
  <w:footnote w:id="211">
    <w:p w14:paraId="121D071F" w14:textId="77777777" w:rsidR="00D101BB" w:rsidRDefault="00000000">
      <w:pPr>
        <w:pStyle w:val="FootnoteText"/>
      </w:pPr>
      <w:r>
        <w:rPr>
          <w:rStyle w:val="FootnoteReference"/>
        </w:rPr>
        <w:footnoteRef/>
      </w:r>
      <w:r>
        <w:t xml:space="preserve"> Kitab-i-Aqdas Verse #185</w:t>
      </w:r>
    </w:p>
  </w:footnote>
  <w:footnote w:id="212">
    <w:p w14:paraId="7EA6F771" w14:textId="77777777" w:rsidR="00D101BB" w:rsidRDefault="00000000">
      <w:pPr>
        <w:pStyle w:val="FootnoteText"/>
      </w:pPr>
      <w:r>
        <w:rPr>
          <w:rStyle w:val="FootnoteReference"/>
        </w:rPr>
        <w:footnoteRef/>
      </w:r>
      <w:r>
        <w:t xml:space="preserve"> Kitab-i-Aqdas #172</w:t>
      </w:r>
    </w:p>
  </w:footnote>
  <w:footnote w:id="213">
    <w:p w14:paraId="666F9951" w14:textId="77777777" w:rsidR="00D101BB" w:rsidRDefault="00000000">
      <w:pPr>
        <w:pStyle w:val="FootnoteText"/>
      </w:pPr>
      <w:r>
        <w:rPr>
          <w:rStyle w:val="FootnoteReference"/>
        </w:rPr>
        <w:footnoteRef/>
      </w:r>
      <w:r>
        <w:t xml:space="preserve"> The Hidden Words in Persian #16</w:t>
      </w:r>
    </w:p>
  </w:footnote>
  <w:footnote w:id="214">
    <w:p w14:paraId="6259AE96" w14:textId="77777777" w:rsidR="00D101BB" w:rsidRDefault="00000000">
      <w:pPr>
        <w:pStyle w:val="FootnoteText"/>
      </w:pPr>
      <w:r>
        <w:rPr>
          <w:rStyle w:val="FootnoteReference"/>
        </w:rPr>
        <w:footnoteRef/>
      </w:r>
      <w:r>
        <w:t xml:space="preserve"> Kitab-i-Aqdas Verse #31</w:t>
      </w:r>
    </w:p>
  </w:footnote>
  <w:footnote w:id="215">
    <w:p w14:paraId="258B9B7E" w14:textId="77777777" w:rsidR="00D101BB" w:rsidRDefault="00000000">
      <w:pPr>
        <w:pStyle w:val="FootnoteText"/>
      </w:pPr>
      <w:r>
        <w:rPr>
          <w:rStyle w:val="FootnoteReference"/>
        </w:rPr>
        <w:footnoteRef/>
      </w:r>
      <w:r>
        <w:t xml:space="preserve"> Kitab-i-Aqdas Verse #16</w:t>
      </w:r>
    </w:p>
  </w:footnote>
  <w:footnote w:id="216">
    <w:p w14:paraId="77D8F2EF" w14:textId="77777777" w:rsidR="00D101BB" w:rsidRDefault="00000000">
      <w:pPr>
        <w:pStyle w:val="FootnoteText"/>
      </w:pPr>
      <w:r>
        <w:rPr>
          <w:rStyle w:val="FootnoteReference"/>
        </w:rPr>
        <w:footnoteRef/>
      </w:r>
      <w:r>
        <w:t xml:space="preserve"> Kitab-i-Aqdas Verse #74</w:t>
      </w:r>
    </w:p>
  </w:footnote>
  <w:footnote w:id="217">
    <w:p w14:paraId="58ECA393" w14:textId="77777777" w:rsidR="00D101BB" w:rsidRDefault="00000000">
      <w:pPr>
        <w:pStyle w:val="FootnoteText"/>
      </w:pPr>
      <w:r>
        <w:rPr>
          <w:rStyle w:val="FootnoteReference"/>
        </w:rPr>
        <w:footnoteRef/>
      </w:r>
      <w:r>
        <w:t xml:space="preserve"> Kitab-i-Aqdas Verse #51</w:t>
      </w:r>
    </w:p>
  </w:footnote>
  <w:footnote w:id="218">
    <w:p w14:paraId="094C15D9" w14:textId="77777777" w:rsidR="00D101BB" w:rsidRDefault="00000000">
      <w:pPr>
        <w:pStyle w:val="FootnoteText"/>
      </w:pPr>
      <w:r>
        <w:rPr>
          <w:rStyle w:val="FootnoteReference"/>
        </w:rPr>
        <w:footnoteRef/>
      </w:r>
      <w:r>
        <w:t xml:space="preserve"> Kitab-i-Aqdas Verse #51</w:t>
      </w:r>
    </w:p>
  </w:footnote>
  <w:footnote w:id="219">
    <w:p w14:paraId="46EED855" w14:textId="77777777" w:rsidR="00D101BB" w:rsidRDefault="00000000">
      <w:pPr>
        <w:pStyle w:val="FootnoteText"/>
      </w:pPr>
      <w:r>
        <w:rPr>
          <w:rStyle w:val="FootnoteReference"/>
        </w:rPr>
        <w:footnoteRef/>
      </w:r>
      <w:r>
        <w:t xml:space="preserve"> Kitab-i-Aqdas Verse #108</w:t>
      </w:r>
    </w:p>
  </w:footnote>
  <w:footnote w:id="220">
    <w:p w14:paraId="53EE1F0D" w14:textId="77777777" w:rsidR="00D101BB" w:rsidRDefault="00000000">
      <w:pPr>
        <w:pStyle w:val="FootnoteText"/>
      </w:pPr>
      <w:r>
        <w:rPr>
          <w:rStyle w:val="FootnoteReference"/>
        </w:rPr>
        <w:footnoteRef/>
      </w:r>
      <w:r>
        <w:t xml:space="preserve"> Kitab-i-Aqdas Verse #18</w:t>
      </w:r>
    </w:p>
  </w:footnote>
  <w:footnote w:id="221">
    <w:p w14:paraId="712A1E52" w14:textId="77777777" w:rsidR="00D101BB" w:rsidRDefault="00000000">
      <w:pPr>
        <w:pStyle w:val="FootnoteText"/>
      </w:pPr>
      <w:r>
        <w:rPr>
          <w:rStyle w:val="FootnoteReference"/>
        </w:rPr>
        <w:footnoteRef/>
      </w:r>
      <w:r>
        <w:t xml:space="preserve"> Suriy-i-Haykal (Surah of the Temple)</w:t>
      </w:r>
    </w:p>
  </w:footnote>
  <w:footnote w:id="222">
    <w:p w14:paraId="77DA1F81" w14:textId="77777777" w:rsidR="00D101BB" w:rsidRDefault="00000000">
      <w:pPr>
        <w:pStyle w:val="FootnoteText"/>
      </w:pPr>
      <w:r>
        <w:rPr>
          <w:rStyle w:val="FootnoteReference"/>
        </w:rPr>
        <w:footnoteRef/>
      </w:r>
      <w:r>
        <w:t xml:space="preserve"> The Hidden Words of Arabic #31</w:t>
      </w:r>
    </w:p>
  </w:footnote>
  <w:footnote w:id="223">
    <w:p w14:paraId="05F7917A" w14:textId="77777777" w:rsidR="00D101BB" w:rsidRDefault="00000000">
      <w:pPr>
        <w:pStyle w:val="FootnoteText"/>
      </w:pPr>
      <w:r>
        <w:rPr>
          <w:rStyle w:val="FootnoteReference"/>
        </w:rPr>
        <w:footnoteRef/>
      </w:r>
      <w:r>
        <w:t xml:space="preserve"> Kitab-i-Aqdas Verse #5</w:t>
      </w:r>
    </w:p>
  </w:footnote>
  <w:footnote w:id="224">
    <w:p w14:paraId="0594A14F" w14:textId="77777777" w:rsidR="00D101BB" w:rsidRDefault="00000000">
      <w:pPr>
        <w:pStyle w:val="FootnoteText"/>
      </w:pPr>
      <w:r>
        <w:rPr>
          <w:rStyle w:val="FootnoteReference"/>
        </w:rPr>
        <w:footnoteRef/>
      </w:r>
      <w:r>
        <w:t xml:space="preserve"> Kitab-i-Aqdas Verse #136</w:t>
      </w:r>
    </w:p>
  </w:footnote>
  <w:footnote w:id="225">
    <w:p w14:paraId="31FCF8B7" w14:textId="77777777" w:rsidR="00D101BB" w:rsidRDefault="00000000">
      <w:pPr>
        <w:pStyle w:val="FootnoteText"/>
      </w:pPr>
      <w:r>
        <w:rPr>
          <w:rStyle w:val="FootnoteReference"/>
        </w:rPr>
        <w:footnoteRef/>
      </w:r>
      <w:r>
        <w:t xml:space="preserve"> Kitab-i-Aqdas Verse # 137</w:t>
      </w:r>
    </w:p>
  </w:footnote>
  <w:footnote w:id="226">
    <w:p w14:paraId="50DE53FB" w14:textId="77777777" w:rsidR="00D101BB" w:rsidRDefault="00000000">
      <w:pPr>
        <w:pStyle w:val="FootnoteText"/>
      </w:pPr>
      <w:r>
        <w:rPr>
          <w:rStyle w:val="FootnoteReference"/>
        </w:rPr>
        <w:footnoteRef/>
      </w:r>
      <w:r>
        <w:t xml:space="preserve"> Kitab-i-Aqdas Verse #136</w:t>
      </w:r>
    </w:p>
  </w:footnote>
  <w:footnote w:id="227">
    <w:p w14:paraId="7C48934E" w14:textId="77777777" w:rsidR="00D101BB" w:rsidRDefault="00000000">
      <w:pPr>
        <w:pStyle w:val="FootnoteText"/>
      </w:pPr>
      <w:r>
        <w:rPr>
          <w:rStyle w:val="FootnoteReference"/>
        </w:rPr>
        <w:footnoteRef/>
      </w:r>
      <w:r>
        <w:t xml:space="preserve"> The Persian Bayan Vahid 8 Gate 6</w:t>
      </w:r>
    </w:p>
  </w:footnote>
  <w:footnote w:id="228">
    <w:p w14:paraId="07481059" w14:textId="77777777" w:rsidR="00D101BB" w:rsidRDefault="00000000">
      <w:pPr>
        <w:pStyle w:val="FootnoteText"/>
      </w:pPr>
      <w:r>
        <w:rPr>
          <w:rStyle w:val="FootnoteReference"/>
        </w:rPr>
        <w:footnoteRef/>
      </w:r>
      <w:r>
        <w:t xml:space="preserve"> Kitab-i-Aqdas Verse # 137</w:t>
      </w:r>
    </w:p>
  </w:footnote>
  <w:footnote w:id="229">
    <w:p w14:paraId="72A7E74B" w14:textId="77777777" w:rsidR="00D101BB" w:rsidRDefault="00000000">
      <w:pPr>
        <w:pStyle w:val="FootnoteText"/>
      </w:pPr>
      <w:r>
        <w:rPr>
          <w:rStyle w:val="FootnoteReference"/>
        </w:rPr>
        <w:footnoteRef/>
      </w:r>
      <w:r>
        <w:t xml:space="preserve"> Kitab-i-Aqdas Verse #33</w:t>
      </w:r>
    </w:p>
  </w:footnote>
  <w:footnote w:id="230">
    <w:p w14:paraId="2E611498" w14:textId="77777777" w:rsidR="00D101BB" w:rsidRDefault="00000000">
      <w:pPr>
        <w:pStyle w:val="FootnoteText"/>
      </w:pPr>
      <w:r>
        <w:rPr>
          <w:rStyle w:val="FootnoteReference"/>
        </w:rPr>
        <w:footnoteRef/>
      </w:r>
      <w:r>
        <w:t xml:space="preserve"> The Suriy-i-Haykal (To the King of Paris)</w:t>
      </w:r>
    </w:p>
  </w:footnote>
  <w:footnote w:id="231">
    <w:p w14:paraId="5D5FD7DE" w14:textId="77777777" w:rsidR="00D101BB" w:rsidRDefault="00000000">
      <w:pPr>
        <w:pStyle w:val="FootnoteText"/>
      </w:pPr>
      <w:r>
        <w:rPr>
          <w:rStyle w:val="FootnoteReference"/>
        </w:rPr>
        <w:footnoteRef/>
      </w:r>
      <w:r>
        <w:t xml:space="preserve"> Kitab-i-Aqdas Verse #148</w:t>
      </w:r>
    </w:p>
  </w:footnote>
  <w:footnote w:id="232">
    <w:p w14:paraId="40E958E2" w14:textId="77777777" w:rsidR="00D101BB" w:rsidRDefault="00000000">
      <w:pPr>
        <w:pStyle w:val="FootnoteText"/>
      </w:pPr>
      <w:r>
        <w:rPr>
          <w:rStyle w:val="FootnoteReference"/>
        </w:rPr>
        <w:footnoteRef/>
      </w:r>
      <w:r>
        <w:t xml:space="preserve"> Kitab-i-Aqdas Verse #40</w:t>
      </w:r>
    </w:p>
  </w:footnote>
  <w:footnote w:id="233">
    <w:p w14:paraId="5303ABE5" w14:textId="77777777" w:rsidR="00D101BB" w:rsidRDefault="00000000">
      <w:pPr>
        <w:pStyle w:val="FootnoteText"/>
      </w:pPr>
      <w:r>
        <w:rPr>
          <w:rStyle w:val="FootnoteReference"/>
        </w:rPr>
        <w:footnoteRef/>
      </w:r>
      <w:r>
        <w:t xml:space="preserve"> The Suriy-i-Haykal (To the King of Paris)</w:t>
      </w:r>
    </w:p>
  </w:footnote>
  <w:footnote w:id="234">
    <w:p w14:paraId="4EE64935" w14:textId="77777777" w:rsidR="00D101BB" w:rsidRDefault="00000000">
      <w:pPr>
        <w:pStyle w:val="FootnoteText"/>
      </w:pPr>
      <w:r>
        <w:rPr>
          <w:rStyle w:val="FootnoteReference"/>
        </w:rPr>
        <w:footnoteRef/>
      </w:r>
      <w:r>
        <w:t xml:space="preserve"> The Persian Bayan: Vahid 1 Gate 9</w:t>
      </w:r>
    </w:p>
  </w:footnote>
  <w:footnote w:id="235">
    <w:p w14:paraId="739347FF" w14:textId="77777777" w:rsidR="00D101BB" w:rsidRDefault="00000000">
      <w:pPr>
        <w:pStyle w:val="FootnoteText"/>
      </w:pPr>
      <w:r>
        <w:rPr>
          <w:rStyle w:val="FootnoteReference"/>
        </w:rPr>
        <w:footnoteRef/>
      </w:r>
      <w:r>
        <w:t xml:space="preserve"> Asl-i-Kullu’l-Khayr (Essence of All Good)</w:t>
      </w:r>
    </w:p>
  </w:footnote>
  <w:footnote w:id="236">
    <w:p w14:paraId="743E085B" w14:textId="77777777" w:rsidR="00D101BB" w:rsidRDefault="00000000">
      <w:pPr>
        <w:pStyle w:val="FootnoteText"/>
      </w:pPr>
      <w:r>
        <w:rPr>
          <w:rStyle w:val="FootnoteReference"/>
        </w:rPr>
        <w:footnoteRef/>
      </w:r>
      <w:r>
        <w:t xml:space="preserve"> The Hidden Words of Arabic #23</w:t>
      </w:r>
    </w:p>
  </w:footnote>
  <w:footnote w:id="237">
    <w:p w14:paraId="0AD37BAE" w14:textId="77777777" w:rsidR="00D101BB" w:rsidRDefault="00000000">
      <w:pPr>
        <w:pStyle w:val="FootnoteText"/>
      </w:pPr>
      <w:r>
        <w:rPr>
          <w:rStyle w:val="FootnoteReference"/>
        </w:rPr>
        <w:footnoteRef/>
      </w:r>
      <w:r>
        <w:t xml:space="preserve"> Kitab-i-Aqdas Verse #2</w:t>
      </w:r>
    </w:p>
  </w:footnote>
  <w:footnote w:id="238">
    <w:p w14:paraId="6E3C75FC" w14:textId="77777777" w:rsidR="00D101BB" w:rsidRDefault="00000000">
      <w:pPr>
        <w:pStyle w:val="FootnoteText"/>
      </w:pPr>
      <w:r>
        <w:rPr>
          <w:rStyle w:val="FootnoteReference"/>
        </w:rPr>
        <w:footnoteRef/>
      </w:r>
      <w:r>
        <w:t xml:space="preserve"> Kitab-i-Aqdas Verse #4</w:t>
      </w:r>
    </w:p>
  </w:footnote>
  <w:footnote w:id="239">
    <w:p w14:paraId="20873218" w14:textId="77777777" w:rsidR="00D101BB" w:rsidRDefault="00000000">
      <w:pPr>
        <w:pStyle w:val="FootnoteText"/>
      </w:pPr>
      <w:r>
        <w:rPr>
          <w:rStyle w:val="FootnoteReference"/>
        </w:rPr>
        <w:footnoteRef/>
      </w:r>
      <w:r>
        <w:t xml:space="preserve"> Kitab-i-Aqdas Verse #132</w:t>
      </w:r>
    </w:p>
  </w:footnote>
  <w:footnote w:id="240">
    <w:p w14:paraId="7D998BC5" w14:textId="77777777" w:rsidR="00D101BB" w:rsidRDefault="00000000">
      <w:pPr>
        <w:pStyle w:val="FootnoteText"/>
      </w:pPr>
      <w:r>
        <w:rPr>
          <w:rStyle w:val="FootnoteReference"/>
        </w:rPr>
        <w:footnoteRef/>
      </w:r>
      <w:r>
        <w:t xml:space="preserve"> Kitab-i-Aqdas Verse #15</w:t>
      </w:r>
    </w:p>
  </w:footnote>
  <w:footnote w:id="241">
    <w:p w14:paraId="06940898" w14:textId="77777777" w:rsidR="00D101BB" w:rsidRDefault="00000000">
      <w:pPr>
        <w:pStyle w:val="FootnoteText"/>
      </w:pPr>
      <w:r>
        <w:rPr>
          <w:rStyle w:val="FootnoteReference"/>
        </w:rPr>
        <w:footnoteRef/>
      </w:r>
      <w:r>
        <w:t xml:space="preserve"> Lawh-i-Madinat’ut-Tawhid (Tablet of the City of Unity)</w:t>
      </w:r>
    </w:p>
  </w:footnote>
  <w:footnote w:id="242">
    <w:p w14:paraId="781A64CA" w14:textId="77777777" w:rsidR="00D101BB" w:rsidRDefault="00000000">
      <w:pPr>
        <w:pStyle w:val="FootnoteText"/>
      </w:pPr>
      <w:r>
        <w:rPr>
          <w:rStyle w:val="FootnoteReference"/>
        </w:rPr>
        <w:footnoteRef/>
      </w:r>
      <w:r>
        <w:t xml:space="preserve"> Kitab-i-Aqdas Verse #115</w:t>
      </w:r>
    </w:p>
  </w:footnote>
  <w:footnote w:id="243">
    <w:p w14:paraId="279994B7" w14:textId="77777777" w:rsidR="00D101BB" w:rsidRDefault="00000000">
      <w:pPr>
        <w:pStyle w:val="FootnoteText"/>
      </w:pPr>
      <w:r>
        <w:rPr>
          <w:rStyle w:val="FootnoteReference"/>
        </w:rPr>
        <w:footnoteRef/>
      </w:r>
      <w:r>
        <w:t xml:space="preserve"> Kitab-i-Aqdas Verse #31</w:t>
      </w:r>
    </w:p>
  </w:footnote>
  <w:footnote w:id="244">
    <w:p w14:paraId="49EB09B8" w14:textId="77777777" w:rsidR="00D101BB" w:rsidRDefault="00000000">
      <w:pPr>
        <w:pStyle w:val="FootnoteText"/>
      </w:pPr>
      <w:r>
        <w:rPr>
          <w:rStyle w:val="FootnoteReference"/>
        </w:rPr>
        <w:footnoteRef/>
      </w:r>
      <w:r>
        <w:t xml:space="preserve"> Kitab-i-Aqdas Verse #150</w:t>
      </w:r>
    </w:p>
  </w:footnote>
  <w:footnote w:id="245">
    <w:p w14:paraId="58E0BE7F" w14:textId="77777777" w:rsidR="00D101BB" w:rsidRDefault="00000000">
      <w:pPr>
        <w:pStyle w:val="FootnoteText"/>
      </w:pPr>
      <w:r>
        <w:rPr>
          <w:rStyle w:val="FootnoteReference"/>
        </w:rPr>
        <w:footnoteRef/>
      </w:r>
      <w:r>
        <w:t xml:space="preserve"> BH00054</w:t>
      </w:r>
    </w:p>
  </w:footnote>
  <w:footnote w:id="246">
    <w:p w14:paraId="40F8E222" w14:textId="77777777" w:rsidR="00D101BB" w:rsidRDefault="00000000">
      <w:pPr>
        <w:pStyle w:val="FootnoteText"/>
      </w:pPr>
      <w:r>
        <w:rPr>
          <w:rStyle w:val="FootnoteReference"/>
        </w:rPr>
        <w:footnoteRef/>
      </w:r>
      <w:r>
        <w:t xml:space="preserve"> BH00230</w:t>
      </w:r>
    </w:p>
  </w:footnote>
  <w:footnote w:id="247">
    <w:p w14:paraId="2707FD95" w14:textId="77777777" w:rsidR="00D101BB" w:rsidRDefault="00000000">
      <w:pPr>
        <w:pStyle w:val="FootnoteText"/>
      </w:pPr>
      <w:r>
        <w:rPr>
          <w:rStyle w:val="FootnoteReference"/>
        </w:rPr>
        <w:footnoteRef/>
      </w:r>
      <w:r>
        <w:t xml:space="preserve"> Kitab-i-Aqdas #32</w:t>
      </w:r>
    </w:p>
  </w:footnote>
  <w:footnote w:id="248">
    <w:p w14:paraId="7897FEB0" w14:textId="77777777" w:rsidR="00D101BB" w:rsidRDefault="00000000">
      <w:pPr>
        <w:pStyle w:val="FootnoteText"/>
      </w:pPr>
      <w:r>
        <w:rPr>
          <w:rStyle w:val="FootnoteReference"/>
        </w:rPr>
        <w:footnoteRef/>
      </w:r>
      <w:r>
        <w:t xml:space="preserve"> BH00250</w:t>
      </w:r>
    </w:p>
  </w:footnote>
  <w:footnote w:id="249">
    <w:p w14:paraId="7A12A3AA" w14:textId="77777777" w:rsidR="00D101BB" w:rsidRDefault="00000000">
      <w:pPr>
        <w:pStyle w:val="FootnoteText"/>
      </w:pPr>
      <w:r>
        <w:rPr>
          <w:rStyle w:val="FootnoteReference"/>
        </w:rPr>
        <w:footnoteRef/>
      </w:r>
      <w:r>
        <w:t xml:space="preserve"> Kitab-i-Aqdas #97</w:t>
      </w:r>
    </w:p>
  </w:footnote>
  <w:footnote w:id="250">
    <w:p w14:paraId="381DA92B" w14:textId="77777777" w:rsidR="00D101BB" w:rsidRDefault="00000000">
      <w:pPr>
        <w:pStyle w:val="FootnoteText"/>
      </w:pPr>
      <w:r>
        <w:rPr>
          <w:rStyle w:val="FootnoteReference"/>
        </w:rPr>
        <w:footnoteRef/>
      </w:r>
      <w:r>
        <w:t xml:space="preserve"> BH00214</w:t>
      </w:r>
    </w:p>
  </w:footnote>
  <w:footnote w:id="251">
    <w:p w14:paraId="64EFAC90" w14:textId="77777777" w:rsidR="00D101BB" w:rsidRDefault="00000000">
      <w:pPr>
        <w:pStyle w:val="FootnoteText"/>
      </w:pPr>
      <w:r>
        <w:rPr>
          <w:rStyle w:val="FootnoteReference"/>
        </w:rPr>
        <w:footnoteRef/>
      </w:r>
      <w:r>
        <w:t xml:space="preserve"> BH00077</w:t>
      </w:r>
    </w:p>
  </w:footnote>
  <w:footnote w:id="252">
    <w:p w14:paraId="59BBF743" w14:textId="77777777" w:rsidR="00D101BB" w:rsidRDefault="00000000">
      <w:pPr>
        <w:pStyle w:val="FootnoteText"/>
      </w:pPr>
      <w:r>
        <w:rPr>
          <w:rStyle w:val="FootnoteReference"/>
        </w:rPr>
        <w:footnoteRef/>
      </w:r>
      <w:r>
        <w:t xml:space="preserve"> Kitab-i-Aqdas #42</w:t>
      </w:r>
    </w:p>
  </w:footnote>
  <w:footnote w:id="253">
    <w:p w14:paraId="1B09B536" w14:textId="77777777" w:rsidR="00D101BB" w:rsidRDefault="00000000">
      <w:pPr>
        <w:pStyle w:val="FootnoteText"/>
      </w:pPr>
      <w:r>
        <w:rPr>
          <w:rStyle w:val="FootnoteReference"/>
        </w:rPr>
        <w:footnoteRef/>
      </w:r>
      <w:r>
        <w:t xml:space="preserve"> BH00234</w:t>
      </w:r>
    </w:p>
  </w:footnote>
  <w:footnote w:id="254">
    <w:p w14:paraId="5E79935C" w14:textId="77777777" w:rsidR="00D101BB" w:rsidRDefault="00000000">
      <w:pPr>
        <w:pStyle w:val="FootnoteText"/>
      </w:pPr>
      <w:r>
        <w:rPr>
          <w:rStyle w:val="FootnoteReference"/>
        </w:rPr>
        <w:footnoteRef/>
      </w:r>
      <w:r>
        <w:t xml:space="preserve"> BH00086</w:t>
      </w:r>
    </w:p>
  </w:footnote>
  <w:footnote w:id="255">
    <w:p w14:paraId="791719D8" w14:textId="77777777" w:rsidR="00D101BB" w:rsidRDefault="00000000">
      <w:pPr>
        <w:pStyle w:val="FootnoteText"/>
      </w:pPr>
      <w:r>
        <w:rPr>
          <w:rStyle w:val="FootnoteReference"/>
        </w:rPr>
        <w:footnoteRef/>
      </w:r>
      <w:r>
        <w:t xml:space="preserve"> BH00158</w:t>
      </w:r>
    </w:p>
  </w:footnote>
  <w:footnote w:id="256">
    <w:p w14:paraId="0647631E" w14:textId="77777777" w:rsidR="00D101BB" w:rsidRDefault="00000000">
      <w:pPr>
        <w:pStyle w:val="FootnoteText"/>
      </w:pPr>
      <w:r>
        <w:rPr>
          <w:rStyle w:val="FootnoteReference"/>
        </w:rPr>
        <w:footnoteRef/>
      </w:r>
      <w:r>
        <w:t xml:space="preserve"> BH00261</w:t>
      </w:r>
    </w:p>
  </w:footnote>
  <w:footnote w:id="257">
    <w:p w14:paraId="7BB21BE2" w14:textId="77777777" w:rsidR="00D101BB" w:rsidRDefault="00000000">
      <w:pPr>
        <w:pStyle w:val="FootnoteText"/>
      </w:pPr>
      <w:r>
        <w:rPr>
          <w:rStyle w:val="FootnoteReference"/>
        </w:rPr>
        <w:footnoteRef/>
      </w:r>
      <w:r>
        <w:t xml:space="preserve"> BH00282</w:t>
      </w:r>
    </w:p>
  </w:footnote>
  <w:footnote w:id="258">
    <w:p w14:paraId="7AE4B0D2" w14:textId="77777777" w:rsidR="00D101BB" w:rsidRDefault="00000000">
      <w:pPr>
        <w:pStyle w:val="FootnoteText"/>
      </w:pPr>
      <w:r>
        <w:rPr>
          <w:rStyle w:val="FootnoteReference"/>
        </w:rPr>
        <w:footnoteRef/>
      </w:r>
      <w:r>
        <w:t xml:space="preserve"> Kitab-i-Aqdas Verse #33</w:t>
      </w:r>
    </w:p>
  </w:footnote>
  <w:footnote w:id="259">
    <w:p w14:paraId="32607515" w14:textId="77777777" w:rsidR="00D101BB" w:rsidRDefault="00000000">
      <w:pPr>
        <w:pStyle w:val="FootnoteText"/>
      </w:pPr>
      <w:r>
        <w:rPr>
          <w:rStyle w:val="FootnoteReference"/>
        </w:rPr>
        <w:footnoteRef/>
      </w:r>
      <w:r>
        <w:t xml:space="preserve"> Kitab-i-Aqdas Verse #146</w:t>
      </w:r>
    </w:p>
  </w:footnote>
  <w:footnote w:id="260">
    <w:p w14:paraId="397865CB" w14:textId="77777777" w:rsidR="00D101BB" w:rsidRDefault="00000000">
      <w:pPr>
        <w:pStyle w:val="FootnoteText"/>
      </w:pPr>
      <w:r>
        <w:rPr>
          <w:rStyle w:val="FootnoteReference"/>
        </w:rPr>
        <w:footnoteRef/>
      </w:r>
      <w:r>
        <w:t xml:space="preserve"> BH00069 and BH11399</w:t>
      </w:r>
    </w:p>
  </w:footnote>
  <w:footnote w:id="261">
    <w:p w14:paraId="5AE5FB4E" w14:textId="77777777" w:rsidR="00D101BB" w:rsidRDefault="00000000">
      <w:pPr>
        <w:pStyle w:val="FootnoteText"/>
      </w:pPr>
      <w:r>
        <w:rPr>
          <w:rStyle w:val="FootnoteReference"/>
        </w:rPr>
        <w:footnoteRef/>
      </w:r>
      <w:r>
        <w:t xml:space="preserve"> Surah At-Tawbah (9:60)</w:t>
      </w:r>
    </w:p>
  </w:footnote>
  <w:footnote w:id="262">
    <w:p w14:paraId="43E6C204" w14:textId="77777777" w:rsidR="00D101BB" w:rsidRDefault="00000000">
      <w:pPr>
        <w:pStyle w:val="FootnoteText"/>
      </w:pPr>
      <w:r>
        <w:rPr>
          <w:rStyle w:val="FootnoteReference"/>
        </w:rPr>
        <w:footnoteRef/>
      </w:r>
      <w:r>
        <w:t xml:space="preserve"> Surah al-Muzzammil (73:20)</w:t>
      </w:r>
    </w:p>
  </w:footnote>
  <w:footnote w:id="263">
    <w:p w14:paraId="06ADF5C3" w14:textId="77777777" w:rsidR="00D101BB" w:rsidRDefault="00000000">
      <w:pPr>
        <w:pStyle w:val="FootnoteText"/>
      </w:pPr>
      <w:r>
        <w:rPr>
          <w:rStyle w:val="FootnoteReference"/>
        </w:rPr>
        <w:footnoteRef/>
      </w:r>
      <w:r>
        <w:t xml:space="preserve"> Surah al-Mu’minun (23:4)</w:t>
      </w:r>
    </w:p>
  </w:footnote>
  <w:footnote w:id="264">
    <w:p w14:paraId="5AB9F94E" w14:textId="77777777" w:rsidR="00D101BB" w:rsidRDefault="00000000">
      <w:pPr>
        <w:pStyle w:val="FootnoteText"/>
      </w:pPr>
      <w:r>
        <w:rPr>
          <w:rStyle w:val="FootnoteReference"/>
        </w:rPr>
        <w:footnoteRef/>
      </w:r>
      <w:r>
        <w:t xml:space="preserve"> BH01964</w:t>
      </w:r>
    </w:p>
  </w:footnote>
  <w:footnote w:id="265">
    <w:p w14:paraId="2B9DF968" w14:textId="77777777" w:rsidR="00D101BB" w:rsidRDefault="00000000">
      <w:pPr>
        <w:pStyle w:val="FootnoteText"/>
      </w:pPr>
      <w:r>
        <w:rPr>
          <w:rStyle w:val="FootnoteReference"/>
        </w:rPr>
        <w:footnoteRef/>
      </w:r>
      <w:r>
        <w:t xml:space="preserve"> Kitab-i-Aqdas Verse #16</w:t>
      </w:r>
    </w:p>
  </w:footnote>
  <w:footnote w:id="266">
    <w:p w14:paraId="6675DCFA" w14:textId="77777777" w:rsidR="00D101BB" w:rsidRDefault="00000000">
      <w:pPr>
        <w:pStyle w:val="FootnoteText"/>
      </w:pPr>
      <w:r>
        <w:rPr>
          <w:rStyle w:val="FootnoteReference"/>
        </w:rPr>
        <w:footnoteRef/>
      </w:r>
      <w:r>
        <w:t xml:space="preserve"> Kitab-i-Aqdas Verse #111</w:t>
      </w:r>
    </w:p>
  </w:footnote>
  <w:footnote w:id="267">
    <w:p w14:paraId="52AB46A0" w14:textId="77777777" w:rsidR="00D101BB" w:rsidRDefault="00000000">
      <w:pPr>
        <w:pStyle w:val="FootnoteText"/>
      </w:pPr>
      <w:r>
        <w:rPr>
          <w:rStyle w:val="FootnoteReference"/>
        </w:rPr>
        <w:footnoteRef/>
      </w:r>
      <w:r>
        <w:t xml:space="preserve"> Persian Bayan Vahid 6, Gate 14</w:t>
      </w:r>
    </w:p>
  </w:footnote>
  <w:footnote w:id="268">
    <w:p w14:paraId="0FC13FDF" w14:textId="77777777" w:rsidR="00D101BB" w:rsidRDefault="00000000">
      <w:pPr>
        <w:pStyle w:val="FootnoteText"/>
      </w:pPr>
      <w:r>
        <w:rPr>
          <w:rStyle w:val="FootnoteReference"/>
        </w:rPr>
        <w:footnoteRef/>
      </w:r>
      <w:r>
        <w:t xml:space="preserve"> BH03908</w:t>
      </w:r>
    </w:p>
  </w:footnote>
  <w:footnote w:id="269">
    <w:p w14:paraId="03BBF607" w14:textId="77777777" w:rsidR="00D101BB" w:rsidRDefault="00000000">
      <w:pPr>
        <w:pStyle w:val="FootnoteText"/>
      </w:pPr>
      <w:r>
        <w:rPr>
          <w:rStyle w:val="FootnoteReference"/>
        </w:rPr>
        <w:footnoteRef/>
      </w:r>
      <w:r>
        <w:t xml:space="preserve"> BH00215</w:t>
      </w:r>
    </w:p>
  </w:footnote>
  <w:footnote w:id="270">
    <w:p w14:paraId="5CDA1DDE" w14:textId="77777777" w:rsidR="00D101BB" w:rsidRDefault="00000000">
      <w:pPr>
        <w:pStyle w:val="FootnoteText"/>
      </w:pPr>
      <w:r>
        <w:rPr>
          <w:rStyle w:val="FootnoteReference"/>
        </w:rPr>
        <w:footnoteRef/>
      </w:r>
      <w:r>
        <w:t xml:space="preserve"> BH02278</w:t>
      </w:r>
    </w:p>
  </w:footnote>
  <w:footnote w:id="271">
    <w:p w14:paraId="36B8B7BF" w14:textId="77777777" w:rsidR="00D101BB" w:rsidRDefault="00000000">
      <w:pPr>
        <w:pStyle w:val="FootnoteText"/>
      </w:pPr>
      <w:r>
        <w:rPr>
          <w:rStyle w:val="FootnoteReference"/>
        </w:rPr>
        <w:footnoteRef/>
      </w:r>
      <w:r>
        <w:t xml:space="preserve"> Kitab-i-Aqdas Verse #75</w:t>
      </w:r>
    </w:p>
  </w:footnote>
  <w:footnote w:id="272">
    <w:p w14:paraId="676DFC04" w14:textId="77777777" w:rsidR="00D101BB" w:rsidRDefault="00000000">
      <w:pPr>
        <w:pStyle w:val="FootnoteText"/>
      </w:pPr>
      <w:r>
        <w:rPr>
          <w:rStyle w:val="FootnoteReference"/>
        </w:rPr>
        <w:footnoteRef/>
      </w:r>
      <w:r>
        <w:t xml:space="preserve"> BH00856</w:t>
      </w:r>
    </w:p>
  </w:footnote>
  <w:footnote w:id="273">
    <w:p w14:paraId="016A194C" w14:textId="77777777" w:rsidR="00D101BB" w:rsidRDefault="00000000">
      <w:pPr>
        <w:pStyle w:val="FootnoteText"/>
      </w:pPr>
      <w:r>
        <w:rPr>
          <w:rStyle w:val="FootnoteReference"/>
        </w:rPr>
        <w:footnoteRef/>
      </w:r>
      <w:r>
        <w:t xml:space="preserve"> Kitab-i-Aqdas Verse #16</w:t>
      </w:r>
    </w:p>
  </w:footnote>
  <w:footnote w:id="274">
    <w:p w14:paraId="5E59250A" w14:textId="77777777" w:rsidR="00D101BB" w:rsidRDefault="00000000">
      <w:pPr>
        <w:pStyle w:val="FootnoteText"/>
      </w:pPr>
      <w:r>
        <w:rPr>
          <w:rStyle w:val="FootnoteReference"/>
        </w:rPr>
        <w:footnoteRef/>
      </w:r>
      <w:r>
        <w:t xml:space="preserve"> BH01228</w:t>
      </w:r>
    </w:p>
  </w:footnote>
  <w:footnote w:id="275">
    <w:p w14:paraId="1CEEE5D3" w14:textId="77777777" w:rsidR="00D101BB" w:rsidRDefault="00000000">
      <w:pPr>
        <w:pStyle w:val="FootnoteText"/>
      </w:pPr>
      <w:r>
        <w:rPr>
          <w:rStyle w:val="FootnoteReference"/>
        </w:rPr>
        <w:footnoteRef/>
      </w:r>
      <w:r>
        <w:t xml:space="preserve"> Kitab-i-Aqdas Verse #16</w:t>
      </w:r>
    </w:p>
  </w:footnote>
  <w:footnote w:id="276">
    <w:p w14:paraId="13F391E4" w14:textId="77777777" w:rsidR="00D101BB" w:rsidRDefault="00000000">
      <w:pPr>
        <w:pStyle w:val="FootnoteText"/>
      </w:pPr>
      <w:r>
        <w:rPr>
          <w:rStyle w:val="FootnoteReference"/>
        </w:rPr>
        <w:footnoteRef/>
      </w:r>
      <w:r>
        <w:t xml:space="preserve"> Arabic Bayan Vahid 8 Gate 18</w:t>
      </w:r>
    </w:p>
  </w:footnote>
  <w:footnote w:id="277">
    <w:p w14:paraId="0230A130" w14:textId="77777777" w:rsidR="00D101BB" w:rsidRDefault="00000000">
      <w:pPr>
        <w:pStyle w:val="FootnoteText"/>
      </w:pPr>
      <w:r>
        <w:rPr>
          <w:rStyle w:val="FootnoteReference"/>
        </w:rPr>
        <w:footnoteRef/>
      </w:r>
      <w:r>
        <w:t xml:space="preserve"> BH08745</w:t>
      </w:r>
    </w:p>
  </w:footnote>
  <w:footnote w:id="278">
    <w:p w14:paraId="1EA45B3F" w14:textId="77777777" w:rsidR="00D101BB" w:rsidRDefault="00000000">
      <w:pPr>
        <w:pStyle w:val="FootnoteText"/>
      </w:pPr>
      <w:r>
        <w:rPr>
          <w:rStyle w:val="FootnoteReference"/>
        </w:rPr>
        <w:footnoteRef/>
      </w:r>
      <w:r>
        <w:t xml:space="preserve"> Kitab-i-Aqdas Verse #57</w:t>
      </w:r>
    </w:p>
  </w:footnote>
  <w:footnote w:id="279">
    <w:p w14:paraId="224D4B32" w14:textId="77777777" w:rsidR="00D101BB" w:rsidRDefault="00000000">
      <w:pPr>
        <w:pStyle w:val="FootnoteText"/>
      </w:pPr>
      <w:r>
        <w:rPr>
          <w:rStyle w:val="FootnoteReference"/>
        </w:rPr>
        <w:footnoteRef/>
      </w:r>
      <w:r>
        <w:t xml:space="preserve"> The Persian Bayan Vahid 3 Gate 10</w:t>
      </w:r>
    </w:p>
  </w:footnote>
  <w:footnote w:id="280">
    <w:p w14:paraId="0A4A7657" w14:textId="77777777" w:rsidR="00D101BB" w:rsidRDefault="00000000">
      <w:pPr>
        <w:pStyle w:val="FootnoteText"/>
      </w:pPr>
      <w:r>
        <w:rPr>
          <w:rStyle w:val="FootnoteReference"/>
        </w:rPr>
        <w:footnoteRef/>
      </w:r>
      <w:r>
        <w:t xml:space="preserve"> BH00103</w:t>
      </w:r>
    </w:p>
  </w:footnote>
  <w:footnote w:id="281">
    <w:p w14:paraId="65AA8B6B" w14:textId="77777777" w:rsidR="00D101BB" w:rsidRDefault="00000000">
      <w:pPr>
        <w:pStyle w:val="FootnoteText"/>
      </w:pPr>
      <w:r>
        <w:rPr>
          <w:rStyle w:val="FootnoteReference"/>
        </w:rPr>
        <w:footnoteRef/>
      </w:r>
      <w:r>
        <w:t xml:space="preserve"> Kitab-i-Aqdas #29</w:t>
      </w:r>
    </w:p>
  </w:footnote>
  <w:footnote w:id="282">
    <w:p w14:paraId="5AB38154" w14:textId="77777777" w:rsidR="00D101BB" w:rsidRDefault="00000000">
      <w:pPr>
        <w:pStyle w:val="FootnoteText"/>
      </w:pPr>
      <w:r>
        <w:rPr>
          <w:rStyle w:val="FootnoteReference"/>
        </w:rPr>
        <w:footnoteRef/>
      </w:r>
      <w:r>
        <w:t xml:space="preserve"> Kitab-i-Aqdas #2</w:t>
      </w:r>
    </w:p>
  </w:footnote>
  <w:footnote w:id="283">
    <w:p w14:paraId="33755E37" w14:textId="77777777" w:rsidR="00D101BB" w:rsidRDefault="00000000">
      <w:pPr>
        <w:pStyle w:val="FootnoteText"/>
      </w:pPr>
      <w:r>
        <w:rPr>
          <w:rStyle w:val="FootnoteReference"/>
        </w:rPr>
        <w:footnoteRef/>
      </w:r>
      <w:r>
        <w:t xml:space="preserve"> Kitab-i-Aqdas 48</w:t>
      </w:r>
    </w:p>
  </w:footnote>
  <w:footnote w:id="284">
    <w:p w14:paraId="38AC30A2" w14:textId="77777777" w:rsidR="00D101BB" w:rsidRDefault="00000000">
      <w:pPr>
        <w:pStyle w:val="FootnoteText"/>
      </w:pPr>
      <w:r>
        <w:rPr>
          <w:rStyle w:val="FootnoteReference"/>
        </w:rPr>
        <w:footnoteRef/>
      </w:r>
      <w:r>
        <w:t xml:space="preserve"> Kitab-i-Aqdas 65</w:t>
      </w:r>
    </w:p>
  </w:footnote>
  <w:footnote w:id="285">
    <w:p w14:paraId="40D289B9" w14:textId="77777777" w:rsidR="00D101BB" w:rsidRDefault="00000000">
      <w:pPr>
        <w:pStyle w:val="FootnoteText"/>
      </w:pPr>
      <w:r>
        <w:rPr>
          <w:rStyle w:val="FootnoteReference"/>
        </w:rPr>
        <w:footnoteRef/>
      </w:r>
      <w:r>
        <w:t xml:space="preserve"> Kitab-i-Aqdas 71</w:t>
      </w:r>
    </w:p>
  </w:footnote>
  <w:footnote w:id="286">
    <w:p w14:paraId="67FA53FF" w14:textId="77777777" w:rsidR="00D101BB" w:rsidRDefault="00000000">
      <w:pPr>
        <w:pStyle w:val="FootnoteText"/>
      </w:pPr>
      <w:r>
        <w:rPr>
          <w:rStyle w:val="FootnoteReference"/>
        </w:rPr>
        <w:footnoteRef/>
      </w:r>
      <w:r>
        <w:t xml:space="preserve"> Kitab-i-Aqdas #64</w:t>
      </w:r>
    </w:p>
  </w:footnote>
  <w:footnote w:id="287">
    <w:p w14:paraId="09755D05" w14:textId="77777777" w:rsidR="00D101BB" w:rsidRDefault="00000000">
      <w:pPr>
        <w:pStyle w:val="FootnoteText"/>
      </w:pPr>
      <w:r>
        <w:rPr>
          <w:rStyle w:val="FootnoteReference"/>
        </w:rPr>
        <w:footnoteRef/>
      </w:r>
      <w:r>
        <w:t xml:space="preserve"> Kitab-i-Aqdas 10 &amp; 27</w:t>
      </w:r>
    </w:p>
  </w:footnote>
  <w:footnote w:id="288">
    <w:p w14:paraId="767E3432" w14:textId="77777777" w:rsidR="00D101BB" w:rsidRDefault="00000000">
      <w:pPr>
        <w:pStyle w:val="FootnoteText"/>
      </w:pPr>
      <w:r>
        <w:rPr>
          <w:rStyle w:val="FootnoteReference"/>
        </w:rPr>
        <w:footnoteRef/>
      </w:r>
      <w:r>
        <w:t xml:space="preserve"> Kitab-i-Aqdas 74</w:t>
      </w:r>
    </w:p>
  </w:footnote>
  <w:footnote w:id="289">
    <w:p w14:paraId="62A568E2" w14:textId="77777777" w:rsidR="00D101BB" w:rsidRDefault="00000000">
      <w:pPr>
        <w:pStyle w:val="FootnoteText"/>
      </w:pPr>
      <w:r>
        <w:rPr>
          <w:rStyle w:val="FootnoteReference"/>
        </w:rPr>
        <w:footnoteRef/>
      </w:r>
      <w:r>
        <w:t xml:space="preserve"> Kitab-i-Aqdas 107</w:t>
      </w:r>
    </w:p>
  </w:footnote>
  <w:footnote w:id="290">
    <w:p w14:paraId="7EB596B7" w14:textId="77777777" w:rsidR="00D101BB" w:rsidRDefault="00000000">
      <w:pPr>
        <w:pStyle w:val="FootnoteText"/>
      </w:pPr>
      <w:r>
        <w:rPr>
          <w:rStyle w:val="FootnoteReference"/>
        </w:rPr>
        <w:footnoteRef/>
      </w:r>
      <w:r>
        <w:t xml:space="preserve"> Kitab-i-Aqdas 65</w:t>
      </w:r>
    </w:p>
  </w:footnote>
  <w:footnote w:id="291">
    <w:p w14:paraId="1763EAE9" w14:textId="77777777" w:rsidR="00D101BB" w:rsidRDefault="00000000">
      <w:pPr>
        <w:pStyle w:val="FootnoteText"/>
      </w:pPr>
      <w:r>
        <w:rPr>
          <w:rStyle w:val="FootnoteReference"/>
        </w:rPr>
        <w:footnoteRef/>
      </w:r>
      <w:r>
        <w:t xml:space="preserve"> Kitab-i-Aqdas 148</w:t>
      </w:r>
    </w:p>
  </w:footnote>
  <w:footnote w:id="292">
    <w:p w14:paraId="6F37AD01" w14:textId="77777777" w:rsidR="00D101BB" w:rsidRDefault="00000000">
      <w:pPr>
        <w:pStyle w:val="FootnoteText"/>
      </w:pPr>
      <w:r>
        <w:rPr>
          <w:rStyle w:val="FootnoteReference"/>
        </w:rPr>
        <w:footnoteRef/>
      </w:r>
      <w:r>
        <w:t xml:space="preserve"> Kitab-i-Aqdas 19</w:t>
      </w:r>
    </w:p>
  </w:footnote>
  <w:footnote w:id="293">
    <w:p w14:paraId="45F500B1" w14:textId="77777777" w:rsidR="00D101BB" w:rsidRDefault="00000000">
      <w:pPr>
        <w:pStyle w:val="FootnoteText"/>
      </w:pPr>
      <w:r>
        <w:rPr>
          <w:rStyle w:val="FootnoteReference"/>
        </w:rPr>
        <w:footnoteRef/>
      </w:r>
      <w:r>
        <w:t xml:space="preserve"> Kitab-i-Aqdas 119</w:t>
      </w:r>
    </w:p>
  </w:footnote>
  <w:footnote w:id="294">
    <w:p w14:paraId="63284D8E" w14:textId="77777777" w:rsidR="00D101BB" w:rsidRDefault="00000000">
      <w:pPr>
        <w:pStyle w:val="FootnoteText"/>
      </w:pPr>
      <w:r>
        <w:rPr>
          <w:rStyle w:val="FootnoteReference"/>
        </w:rPr>
        <w:footnoteRef/>
      </w:r>
      <w:r>
        <w:t xml:space="preserve"> Kitab-i-Aqdas 155 &amp; 190</w:t>
      </w:r>
    </w:p>
  </w:footnote>
  <w:footnote w:id="295">
    <w:p w14:paraId="1C3436D3" w14:textId="77777777" w:rsidR="00D101BB" w:rsidRDefault="00000000">
      <w:pPr>
        <w:pStyle w:val="FootnoteText"/>
      </w:pPr>
      <w:r>
        <w:rPr>
          <w:rStyle w:val="FootnoteReference"/>
        </w:rPr>
        <w:footnoteRef/>
      </w:r>
      <w:r>
        <w:t xml:space="preserve"> Kitab-i-Aqdas 70</w:t>
      </w:r>
    </w:p>
  </w:footnote>
  <w:footnote w:id="296">
    <w:p w14:paraId="1A280842" w14:textId="77777777" w:rsidR="00D101BB" w:rsidRDefault="00000000">
      <w:pPr>
        <w:pStyle w:val="FootnoteText"/>
      </w:pPr>
      <w:r>
        <w:rPr>
          <w:rStyle w:val="FootnoteReference"/>
        </w:rPr>
        <w:footnoteRef/>
      </w:r>
      <w:r>
        <w:t xml:space="preserve"> Kitab-i-Aqdas 113</w:t>
      </w:r>
    </w:p>
  </w:footnote>
  <w:footnote w:id="297">
    <w:p w14:paraId="0CD18A05" w14:textId="77777777" w:rsidR="00D101BB" w:rsidRDefault="00000000">
      <w:pPr>
        <w:pStyle w:val="FootnoteText"/>
      </w:pPr>
      <w:r>
        <w:rPr>
          <w:rStyle w:val="FootnoteReference"/>
        </w:rPr>
        <w:footnoteRef/>
      </w:r>
      <w:r>
        <w:t xml:space="preserve"> Kitab-i-Aqdas 20 and 109</w:t>
      </w:r>
    </w:p>
  </w:footnote>
  <w:footnote w:id="298">
    <w:p w14:paraId="5DA8A493" w14:textId="77777777" w:rsidR="00D101BB" w:rsidRDefault="00000000">
      <w:pPr>
        <w:pStyle w:val="FootnoteText"/>
      </w:pPr>
      <w:r>
        <w:rPr>
          <w:rStyle w:val="FootnoteReference"/>
        </w:rPr>
        <w:footnoteRef/>
      </w:r>
      <w:r>
        <w:t xml:space="preserve"> Kitab-i-Aqdas 48</w:t>
      </w:r>
    </w:p>
  </w:footnote>
  <w:footnote w:id="299">
    <w:p w14:paraId="29BE958A" w14:textId="77777777" w:rsidR="00D101BB" w:rsidRDefault="00000000">
      <w:pPr>
        <w:pStyle w:val="FootnoteText"/>
      </w:pPr>
      <w:r>
        <w:rPr>
          <w:rStyle w:val="FootnoteReference"/>
        </w:rPr>
        <w:footnoteRef/>
      </w:r>
      <w:r>
        <w:t xml:space="preserve"> Kitab-i-Aqdas 118</w:t>
      </w:r>
    </w:p>
  </w:footnote>
  <w:footnote w:id="300">
    <w:p w14:paraId="0F7B8576" w14:textId="77777777" w:rsidR="00D101BB" w:rsidRDefault="00000000">
      <w:pPr>
        <w:pStyle w:val="FootnoteText"/>
      </w:pPr>
      <w:r>
        <w:rPr>
          <w:rStyle w:val="FootnoteReference"/>
        </w:rPr>
        <w:footnoteRef/>
      </w:r>
      <w:r>
        <w:t xml:space="preserve"> Kitab-i-Aqdas 77</w:t>
      </w:r>
    </w:p>
  </w:footnote>
  <w:footnote w:id="301">
    <w:p w14:paraId="10BBA76F" w14:textId="77777777" w:rsidR="00D101BB" w:rsidRDefault="00000000">
      <w:pPr>
        <w:pStyle w:val="FootnoteText"/>
      </w:pPr>
      <w:r>
        <w:rPr>
          <w:rStyle w:val="FootnoteReference"/>
        </w:rPr>
        <w:footnoteRef/>
      </w:r>
      <w:r>
        <w:t xml:space="preserve"> Kitab-i-Aqdas 33</w:t>
      </w:r>
    </w:p>
  </w:footnote>
  <w:footnote w:id="302">
    <w:p w14:paraId="0A12FD35" w14:textId="77777777" w:rsidR="00D101BB" w:rsidRDefault="00000000">
      <w:pPr>
        <w:pStyle w:val="FootnoteText"/>
      </w:pPr>
      <w:r>
        <w:rPr>
          <w:rStyle w:val="FootnoteReference"/>
        </w:rPr>
        <w:footnoteRef/>
      </w:r>
      <w:r>
        <w:t xml:space="preserve"> Kitab-i-Aqdas 150</w:t>
      </w:r>
    </w:p>
  </w:footnote>
  <w:footnote w:id="303">
    <w:p w14:paraId="1588905B" w14:textId="77777777" w:rsidR="00D101BB" w:rsidRDefault="00000000">
      <w:pPr>
        <w:pStyle w:val="FootnoteText"/>
      </w:pPr>
      <w:r>
        <w:rPr>
          <w:rStyle w:val="FootnoteReference"/>
        </w:rPr>
        <w:footnoteRef/>
      </w:r>
      <w:r>
        <w:t xml:space="preserve"> Kitab-i-Aqdas #95</w:t>
      </w:r>
    </w:p>
  </w:footnote>
  <w:footnote w:id="304">
    <w:p w14:paraId="3316AC15" w14:textId="77777777" w:rsidR="00D101BB" w:rsidRDefault="00000000">
      <w:pPr>
        <w:pStyle w:val="FootnoteText"/>
      </w:pPr>
      <w:r>
        <w:rPr>
          <w:rStyle w:val="FootnoteReference"/>
        </w:rPr>
        <w:footnoteRef/>
      </w:r>
      <w:r>
        <w:t xml:space="preserve"> Kitab-i-Aqdas 10</w:t>
      </w:r>
    </w:p>
  </w:footnote>
  <w:footnote w:id="305">
    <w:p w14:paraId="07D45DE0" w14:textId="77777777" w:rsidR="00D101BB" w:rsidRDefault="00000000">
      <w:pPr>
        <w:pStyle w:val="FootnoteText"/>
      </w:pPr>
      <w:r>
        <w:rPr>
          <w:rStyle w:val="FootnoteReference"/>
        </w:rPr>
        <w:footnoteRef/>
      </w:r>
      <w:r>
        <w:t xml:space="preserve"> Kitab-i-Aqdas 27</w:t>
      </w:r>
    </w:p>
  </w:footnote>
  <w:footnote w:id="306">
    <w:p w14:paraId="79220F59" w14:textId="77777777" w:rsidR="00D101BB" w:rsidRDefault="00000000">
      <w:pPr>
        <w:pStyle w:val="FootnoteText"/>
      </w:pPr>
      <w:r>
        <w:rPr>
          <w:rStyle w:val="FootnoteReference"/>
        </w:rPr>
        <w:footnoteRef/>
      </w:r>
      <w:r>
        <w:t xml:space="preserve"> Arabic Bayan Vahid 10, Gate 14</w:t>
      </w:r>
    </w:p>
  </w:footnote>
  <w:footnote w:id="307">
    <w:p w14:paraId="2AB3B348" w14:textId="77777777" w:rsidR="00D101BB" w:rsidRDefault="00000000">
      <w:pPr>
        <w:pStyle w:val="FootnoteText"/>
      </w:pPr>
      <w:r>
        <w:rPr>
          <w:rStyle w:val="FootnoteReference"/>
        </w:rPr>
        <w:footnoteRef/>
      </w:r>
      <w:r>
        <w:t xml:space="preserve"> BH00601</w:t>
      </w:r>
    </w:p>
  </w:footnote>
  <w:footnote w:id="308">
    <w:p w14:paraId="4AF1A500" w14:textId="77777777" w:rsidR="00D101BB" w:rsidRDefault="00000000">
      <w:pPr>
        <w:pStyle w:val="FootnoteText"/>
      </w:pPr>
      <w:r>
        <w:rPr>
          <w:rStyle w:val="FootnoteReference"/>
        </w:rPr>
        <w:footnoteRef/>
      </w:r>
      <w:r>
        <w:t xml:space="preserve"> Kitab-i-Aqdas 73</w:t>
      </w:r>
    </w:p>
  </w:footnote>
  <w:footnote w:id="309">
    <w:p w14:paraId="3353D4A8" w14:textId="77777777" w:rsidR="00D101BB" w:rsidRDefault="00000000">
      <w:pPr>
        <w:pStyle w:val="FootnoteText"/>
      </w:pPr>
      <w:r>
        <w:rPr>
          <w:rStyle w:val="FootnoteReference"/>
        </w:rPr>
        <w:footnoteRef/>
      </w:r>
      <w:r>
        <w:t xml:space="preserve"> Kitab-i-Aqdas 141 &amp; 162</w:t>
      </w:r>
    </w:p>
  </w:footnote>
  <w:footnote w:id="310">
    <w:p w14:paraId="3211FAD6" w14:textId="77777777" w:rsidR="00D101BB" w:rsidRDefault="00000000">
      <w:pPr>
        <w:pStyle w:val="FootnoteText"/>
      </w:pPr>
      <w:r>
        <w:rPr>
          <w:rStyle w:val="FootnoteReference"/>
        </w:rPr>
        <w:footnoteRef/>
      </w:r>
      <w:r>
        <w:t xml:space="preserve"> Kitab-i-Aqdas 132, 162, &amp; 182</w:t>
      </w:r>
    </w:p>
  </w:footnote>
  <w:footnote w:id="311">
    <w:p w14:paraId="76D0BA5B" w14:textId="77777777" w:rsidR="00D101BB" w:rsidRDefault="00000000">
      <w:pPr>
        <w:pStyle w:val="FootnoteText"/>
      </w:pPr>
      <w:r>
        <w:rPr>
          <w:rStyle w:val="FootnoteReference"/>
        </w:rPr>
        <w:footnoteRef/>
      </w:r>
      <w:r>
        <w:t xml:space="preserve"> Kitab-i-Aqdas 7, 49, &amp; 126</w:t>
      </w:r>
    </w:p>
  </w:footnote>
  <w:footnote w:id="312">
    <w:p w14:paraId="408A345D" w14:textId="77777777" w:rsidR="00D101BB" w:rsidRDefault="00000000">
      <w:pPr>
        <w:pStyle w:val="FootnoteText"/>
      </w:pPr>
      <w:r>
        <w:rPr>
          <w:rStyle w:val="FootnoteReference"/>
        </w:rPr>
        <w:footnoteRef/>
      </w:r>
      <w:r>
        <w:t xml:space="preserve"> Kitab-i-Aqdas 64 &amp; 165</w:t>
      </w:r>
    </w:p>
  </w:footnote>
  <w:footnote w:id="313">
    <w:p w14:paraId="11079EA4" w14:textId="77777777" w:rsidR="00D101BB" w:rsidRDefault="00000000">
      <w:pPr>
        <w:pStyle w:val="FootnoteText"/>
      </w:pPr>
      <w:r>
        <w:rPr>
          <w:rStyle w:val="FootnoteReference"/>
        </w:rPr>
        <w:footnoteRef/>
      </w:r>
      <w:r>
        <w:t xml:space="preserve"> Kitab-i-Aqdas 165</w:t>
      </w:r>
    </w:p>
  </w:footnote>
  <w:footnote w:id="314">
    <w:p w14:paraId="6C5DBEA9" w14:textId="77777777" w:rsidR="00D101BB" w:rsidRDefault="00000000">
      <w:pPr>
        <w:pStyle w:val="FootnoteText"/>
      </w:pPr>
      <w:r>
        <w:rPr>
          <w:rStyle w:val="FootnoteReference"/>
        </w:rPr>
        <w:footnoteRef/>
      </w:r>
      <w:r>
        <w:t xml:space="preserve"> Kitab-i-Aqdas 179</w:t>
      </w:r>
    </w:p>
  </w:footnote>
  <w:footnote w:id="315">
    <w:p w14:paraId="6368455D" w14:textId="77777777" w:rsidR="00D101BB" w:rsidRDefault="00000000">
      <w:pPr>
        <w:pStyle w:val="FootnoteText"/>
      </w:pPr>
      <w:r>
        <w:rPr>
          <w:rStyle w:val="FootnoteReference"/>
        </w:rPr>
        <w:footnoteRef/>
      </w:r>
      <w:r>
        <w:t xml:space="preserve"> Kitab-i-Aqdas 179</w:t>
      </w:r>
    </w:p>
  </w:footnote>
  <w:footnote w:id="316">
    <w:p w14:paraId="3239F73F" w14:textId="77777777" w:rsidR="00D101BB" w:rsidRDefault="00000000">
      <w:pPr>
        <w:pStyle w:val="FootnoteText"/>
      </w:pPr>
      <w:r>
        <w:rPr>
          <w:rStyle w:val="FootnoteReference"/>
        </w:rPr>
        <w:footnoteRef/>
      </w:r>
      <w:r>
        <w:t xml:space="preserve"> Kitab-i-Aqdas 36</w:t>
      </w:r>
    </w:p>
  </w:footnote>
  <w:footnote w:id="317">
    <w:p w14:paraId="74CF0C64" w14:textId="77777777" w:rsidR="00D101BB" w:rsidRDefault="00000000">
      <w:pPr>
        <w:pStyle w:val="FootnoteText"/>
      </w:pPr>
      <w:r>
        <w:rPr>
          <w:rStyle w:val="FootnoteReference"/>
        </w:rPr>
        <w:footnoteRef/>
      </w:r>
      <w:r>
        <w:t xml:space="preserve"> Kitab-i-Aqdas 133</w:t>
      </w:r>
    </w:p>
  </w:footnote>
  <w:footnote w:id="318">
    <w:p w14:paraId="461B56BB" w14:textId="77777777" w:rsidR="00D101BB" w:rsidRDefault="00000000">
      <w:pPr>
        <w:pStyle w:val="FootnoteText"/>
      </w:pPr>
      <w:r>
        <w:rPr>
          <w:rStyle w:val="FootnoteReference"/>
        </w:rPr>
        <w:footnoteRef/>
      </w:r>
      <w:r>
        <w:t xml:space="preserve"> Kitab-i-Aqdas 126</w:t>
      </w:r>
    </w:p>
  </w:footnote>
  <w:footnote w:id="319">
    <w:p w14:paraId="21DB2E42" w14:textId="77777777" w:rsidR="00D101BB" w:rsidRDefault="00000000">
      <w:pPr>
        <w:pStyle w:val="FootnoteText"/>
      </w:pPr>
      <w:r>
        <w:rPr>
          <w:rStyle w:val="FootnoteReference"/>
        </w:rPr>
        <w:footnoteRef/>
      </w:r>
      <w:r>
        <w:t xml:space="preserve"> Kitab-i-Aqdas 105</w:t>
      </w:r>
    </w:p>
  </w:footnote>
  <w:footnote w:id="320">
    <w:p w14:paraId="708A6A26" w14:textId="77777777" w:rsidR="00D101BB" w:rsidRDefault="00000000">
      <w:pPr>
        <w:pStyle w:val="FootnoteText"/>
      </w:pPr>
      <w:r>
        <w:rPr>
          <w:rStyle w:val="FootnoteReference"/>
        </w:rPr>
        <w:footnoteRef/>
      </w:r>
      <w:r>
        <w:t xml:space="preserve"> The Tafsir of the Surah of the Sun</w:t>
      </w:r>
    </w:p>
  </w:footnote>
  <w:footnote w:id="321">
    <w:p w14:paraId="09171B49" w14:textId="77777777" w:rsidR="00D101BB" w:rsidRDefault="00000000">
      <w:pPr>
        <w:pStyle w:val="FootnoteText"/>
      </w:pPr>
      <w:r>
        <w:rPr>
          <w:rStyle w:val="FootnoteReference"/>
        </w:rPr>
        <w:footnoteRef/>
      </w:r>
      <w:r>
        <w:t xml:space="preserve"> Lawh-i-Sirraj</w:t>
      </w:r>
    </w:p>
  </w:footnote>
  <w:footnote w:id="322">
    <w:p w14:paraId="567E6D26" w14:textId="77777777" w:rsidR="00D101BB" w:rsidRDefault="00000000">
      <w:pPr>
        <w:pStyle w:val="FootnoteText"/>
      </w:pPr>
      <w:r>
        <w:rPr>
          <w:rStyle w:val="FootnoteReference"/>
        </w:rPr>
        <w:footnoteRef/>
      </w:r>
      <w:r>
        <w:t xml:space="preserve"> Kitab-i-Badi</w:t>
      </w:r>
    </w:p>
  </w:footnote>
  <w:footnote w:id="323">
    <w:p w14:paraId="4B2E3C65" w14:textId="77777777" w:rsidR="00D101BB" w:rsidRDefault="00000000">
      <w:pPr>
        <w:pStyle w:val="FootnoteText"/>
      </w:pPr>
      <w:r>
        <w:rPr>
          <w:rStyle w:val="FootnoteReference"/>
        </w:rPr>
        <w:footnoteRef/>
      </w:r>
      <w:r>
        <w:t xml:space="preserve"> BH00302</w:t>
      </w:r>
    </w:p>
  </w:footnote>
  <w:footnote w:id="324">
    <w:p w14:paraId="47CFD69E" w14:textId="77777777" w:rsidR="00D101BB" w:rsidRDefault="00000000">
      <w:pPr>
        <w:pStyle w:val="FootnoteText"/>
      </w:pPr>
      <w:r>
        <w:rPr>
          <w:rStyle w:val="FootnoteReference"/>
        </w:rPr>
        <w:footnoteRef/>
      </w:r>
      <w:r>
        <w:t xml:space="preserve"> Words of Paradise</w:t>
      </w:r>
    </w:p>
  </w:footnote>
  <w:footnote w:id="325">
    <w:p w14:paraId="0B6942C5" w14:textId="77777777" w:rsidR="00D101BB" w:rsidRDefault="00000000">
      <w:pPr>
        <w:pStyle w:val="FootnoteText"/>
      </w:pPr>
      <w:r>
        <w:rPr>
          <w:rStyle w:val="FootnoteReference"/>
        </w:rPr>
        <w:footnoteRef/>
      </w:r>
      <w:r>
        <w:t xml:space="preserve"> Kitab-i-Badi</w:t>
      </w:r>
    </w:p>
  </w:footnote>
  <w:footnote w:id="326">
    <w:p w14:paraId="60332B19" w14:textId="77777777" w:rsidR="00D101BB" w:rsidRDefault="00000000">
      <w:pPr>
        <w:pStyle w:val="FootnoteText"/>
      </w:pPr>
      <w:r>
        <w:rPr>
          <w:rStyle w:val="FootnoteReference"/>
        </w:rPr>
        <w:footnoteRef/>
      </w:r>
      <w:r>
        <w:t xml:space="preserve"> BH00035</w:t>
      </w:r>
    </w:p>
  </w:footnote>
  <w:footnote w:id="327">
    <w:p w14:paraId="26094C61" w14:textId="77777777" w:rsidR="00D101BB" w:rsidRDefault="00000000">
      <w:pPr>
        <w:pStyle w:val="FootnoteText"/>
      </w:pPr>
      <w:r>
        <w:rPr>
          <w:rStyle w:val="FootnoteReference"/>
        </w:rPr>
        <w:footnoteRef/>
      </w:r>
      <w:r>
        <w:t xml:space="preserve"> BH00123</w:t>
      </w:r>
    </w:p>
  </w:footnote>
  <w:footnote w:id="328">
    <w:p w14:paraId="4DC3E71A" w14:textId="77777777" w:rsidR="00D101BB" w:rsidRDefault="00000000">
      <w:pPr>
        <w:pStyle w:val="FootnoteText"/>
      </w:pPr>
      <w:r>
        <w:rPr>
          <w:rStyle w:val="FootnoteReference"/>
        </w:rPr>
        <w:footnoteRef/>
      </w:r>
      <w:r>
        <w:t xml:space="preserve"> Kitab-i-Aqdas Verse 41</w:t>
      </w:r>
    </w:p>
  </w:footnote>
  <w:footnote w:id="329">
    <w:p w14:paraId="6F859D52" w14:textId="77777777" w:rsidR="00D101BB" w:rsidRDefault="00000000">
      <w:pPr>
        <w:pStyle w:val="FootnoteText"/>
      </w:pPr>
      <w:r>
        <w:rPr>
          <w:rStyle w:val="FootnoteReference"/>
        </w:rPr>
        <w:footnoteRef/>
      </w:r>
      <w:r>
        <w:t xml:space="preserve"> Lawh-i-Dunya (Tablet of the World)</w:t>
      </w:r>
    </w:p>
  </w:footnote>
  <w:footnote w:id="330">
    <w:p w14:paraId="73F13A90" w14:textId="77777777" w:rsidR="00D101BB" w:rsidRDefault="00000000">
      <w:pPr>
        <w:pStyle w:val="FootnoteText"/>
      </w:pPr>
      <w:r>
        <w:rPr>
          <w:rStyle w:val="FootnoteReference"/>
        </w:rPr>
        <w:footnoteRef/>
      </w:r>
      <w:r>
        <w:t xml:space="preserve"> Kitab-i-Aqdas Verse 70</w:t>
      </w:r>
    </w:p>
  </w:footnote>
  <w:footnote w:id="331">
    <w:p w14:paraId="0860962F" w14:textId="77777777" w:rsidR="00D101BB" w:rsidRDefault="00000000">
      <w:pPr>
        <w:pStyle w:val="FootnoteText"/>
      </w:pPr>
      <w:r>
        <w:rPr>
          <w:rStyle w:val="FootnoteReference"/>
        </w:rPr>
        <w:footnoteRef/>
      </w:r>
      <w:r>
        <w:t xml:space="preserve"> Lawh-i-Dunya (Tablet of the World)</w:t>
      </w:r>
    </w:p>
  </w:footnote>
  <w:footnote w:id="332">
    <w:p w14:paraId="7C6E43E4" w14:textId="77777777" w:rsidR="00D101BB" w:rsidRDefault="00000000">
      <w:pPr>
        <w:pStyle w:val="FootnoteText"/>
      </w:pPr>
      <w:r>
        <w:rPr>
          <w:rStyle w:val="FootnoteReference"/>
        </w:rPr>
        <w:footnoteRef/>
      </w:r>
      <w:r>
        <w:t xml:space="preserve"> Kitab-i-Aqdas Verse 148</w:t>
      </w:r>
    </w:p>
  </w:footnote>
  <w:footnote w:id="333">
    <w:p w14:paraId="2D2F7239" w14:textId="77777777" w:rsidR="00D101BB" w:rsidRDefault="00000000">
      <w:pPr>
        <w:pStyle w:val="FootnoteText"/>
      </w:pPr>
      <w:r>
        <w:rPr>
          <w:rStyle w:val="FootnoteReference"/>
        </w:rPr>
        <w:footnoteRef/>
      </w:r>
      <w:r>
        <w:t xml:space="preserve"> Kitab-i-Aqdas Verse 165</w:t>
      </w:r>
    </w:p>
  </w:footnote>
  <w:footnote w:id="334">
    <w:p w14:paraId="103DB9DE" w14:textId="77777777" w:rsidR="00D101BB" w:rsidRDefault="00000000">
      <w:pPr>
        <w:pStyle w:val="FootnoteText"/>
      </w:pPr>
      <w:r>
        <w:rPr>
          <w:rStyle w:val="FootnoteReference"/>
        </w:rPr>
        <w:footnoteRef/>
      </w:r>
      <w:r>
        <w:t xml:space="preserve"> Kitab-i-Aqdas Verse 184</w:t>
      </w:r>
    </w:p>
  </w:footnote>
  <w:footnote w:id="335">
    <w:p w14:paraId="2B10463A" w14:textId="77777777" w:rsidR="00D101BB" w:rsidRDefault="00000000">
      <w:pPr>
        <w:pStyle w:val="FootnoteText"/>
      </w:pPr>
      <w:r>
        <w:rPr>
          <w:rStyle w:val="FootnoteReference"/>
        </w:rPr>
        <w:footnoteRef/>
      </w:r>
      <w:r>
        <w:t xml:space="preserve"> Kitab-i-Aqdas Verse 165</w:t>
      </w:r>
    </w:p>
  </w:footnote>
  <w:footnote w:id="336">
    <w:p w14:paraId="2A62EAF9" w14:textId="77777777" w:rsidR="00D101BB" w:rsidRDefault="00000000">
      <w:pPr>
        <w:pStyle w:val="FootnoteText"/>
      </w:pPr>
      <w:r>
        <w:rPr>
          <w:rStyle w:val="FootnoteReference"/>
        </w:rPr>
        <w:footnoteRef/>
      </w:r>
      <w:r>
        <w:t xml:space="preserve"> Kitab-i-Aqdas Verse 2</w:t>
      </w:r>
    </w:p>
  </w:footnote>
  <w:footnote w:id="337">
    <w:p w14:paraId="2FDD2C5F" w14:textId="77777777" w:rsidR="00D101BB" w:rsidRDefault="00000000">
      <w:pPr>
        <w:pStyle w:val="FootnoteText"/>
      </w:pPr>
      <w:r>
        <w:rPr>
          <w:rStyle w:val="FootnoteReference"/>
        </w:rPr>
        <w:footnoteRef/>
      </w:r>
      <w:r>
        <w:t xml:space="preserve"> Kitab-i-Aqdas Verse 58</w:t>
      </w:r>
    </w:p>
  </w:footnote>
  <w:footnote w:id="338">
    <w:p w14:paraId="52FC1127" w14:textId="77777777" w:rsidR="00D101BB" w:rsidRDefault="00000000">
      <w:pPr>
        <w:pStyle w:val="FootnoteText"/>
      </w:pPr>
      <w:r>
        <w:rPr>
          <w:rStyle w:val="FootnoteReference"/>
        </w:rPr>
        <w:footnoteRef/>
      </w:r>
      <w:r>
        <w:t xml:space="preserve"> Kitab-i-Aqdas Verse 86 &amp; 170</w:t>
      </w:r>
    </w:p>
  </w:footnote>
  <w:footnote w:id="339">
    <w:p w14:paraId="2B2ADA70" w14:textId="77777777" w:rsidR="00D101BB" w:rsidRDefault="00000000">
      <w:pPr>
        <w:pStyle w:val="FootnoteText"/>
      </w:pPr>
      <w:r>
        <w:rPr>
          <w:rStyle w:val="FootnoteReference"/>
        </w:rPr>
        <w:footnoteRef/>
      </w:r>
      <w:r>
        <w:t xml:space="preserve"> Hidden Words of Arabic #68</w:t>
      </w:r>
    </w:p>
  </w:footnote>
  <w:footnote w:id="340">
    <w:p w14:paraId="260AC94A" w14:textId="77777777" w:rsidR="00D101BB" w:rsidRDefault="00000000">
      <w:pPr>
        <w:pStyle w:val="FootnoteText"/>
      </w:pPr>
      <w:r>
        <w:rPr>
          <w:rStyle w:val="FootnoteReference"/>
        </w:rPr>
        <w:footnoteRef/>
      </w:r>
      <w:r>
        <w:t xml:space="preserve"> Kitab-i-Aqdas Verse 86</w:t>
      </w:r>
    </w:p>
  </w:footnote>
  <w:footnote w:id="341">
    <w:p w14:paraId="06D8E41E" w14:textId="77777777" w:rsidR="00D101BB" w:rsidRDefault="00000000">
      <w:pPr>
        <w:pStyle w:val="FootnoteText"/>
      </w:pPr>
      <w:r>
        <w:rPr>
          <w:rStyle w:val="FootnoteReference"/>
        </w:rPr>
        <w:footnoteRef/>
      </w:r>
      <w:r>
        <w:t xml:space="preserve"> Kitab-i-Aqdas Verse 83</w:t>
      </w:r>
    </w:p>
  </w:footnote>
  <w:footnote w:id="342">
    <w:p w14:paraId="49B40A45" w14:textId="77777777" w:rsidR="00D101BB" w:rsidRDefault="00000000">
      <w:pPr>
        <w:pStyle w:val="FootnoteText"/>
      </w:pPr>
      <w:r>
        <w:rPr>
          <w:rStyle w:val="FootnoteReference"/>
        </w:rPr>
        <w:footnoteRef/>
      </w:r>
      <w:r>
        <w:t xml:space="preserve"> Kitab-i-Aqdas Verse 39</w:t>
      </w:r>
    </w:p>
  </w:footnote>
  <w:footnote w:id="343">
    <w:p w14:paraId="1AFADBD3" w14:textId="77777777" w:rsidR="00D101BB" w:rsidRDefault="00000000">
      <w:pPr>
        <w:pStyle w:val="FootnoteText"/>
      </w:pPr>
      <w:r>
        <w:rPr>
          <w:rStyle w:val="FootnoteReference"/>
        </w:rPr>
        <w:footnoteRef/>
      </w:r>
      <w:r>
        <w:t xml:space="preserve"> Kitab-i-Aqdas Verse 89</w:t>
      </w:r>
    </w:p>
  </w:footnote>
  <w:footnote w:id="344">
    <w:p w14:paraId="24CFF091" w14:textId="77777777" w:rsidR="00D101BB" w:rsidRDefault="00000000">
      <w:pPr>
        <w:pStyle w:val="FootnoteText"/>
      </w:pPr>
      <w:r>
        <w:rPr>
          <w:rStyle w:val="FootnoteReference"/>
        </w:rPr>
        <w:footnoteRef/>
      </w:r>
      <w:r>
        <w:t xml:space="preserve"> Kitab-i-Aqdas Verse 29</w:t>
      </w:r>
    </w:p>
  </w:footnote>
  <w:footnote w:id="345">
    <w:p w14:paraId="584CA605" w14:textId="77777777" w:rsidR="00D101BB" w:rsidRDefault="00000000">
      <w:pPr>
        <w:pStyle w:val="FootnoteText"/>
      </w:pPr>
      <w:r>
        <w:rPr>
          <w:rStyle w:val="FootnoteReference"/>
        </w:rPr>
        <w:footnoteRef/>
      </w:r>
      <w:r>
        <w:t xml:space="preserve"> Kitab-i-Aqdas Verse 41</w:t>
      </w:r>
    </w:p>
  </w:footnote>
  <w:footnote w:id="346">
    <w:p w14:paraId="0F89E244" w14:textId="77777777" w:rsidR="00D101BB" w:rsidRDefault="00000000">
      <w:pPr>
        <w:pStyle w:val="FootnoteText"/>
      </w:pPr>
      <w:r>
        <w:rPr>
          <w:rStyle w:val="FootnoteReference"/>
        </w:rPr>
        <w:footnoteRef/>
      </w:r>
      <w:r>
        <w:t xml:space="preserve"> Kitab-i-Aqdas Verse 137</w:t>
      </w:r>
    </w:p>
  </w:footnote>
  <w:footnote w:id="347">
    <w:p w14:paraId="37B9F304" w14:textId="77777777" w:rsidR="00D101BB" w:rsidRDefault="00000000">
      <w:pPr>
        <w:pStyle w:val="FootnoteText"/>
      </w:pPr>
      <w:r>
        <w:rPr>
          <w:rStyle w:val="FootnoteReference"/>
        </w:rPr>
        <w:footnoteRef/>
      </w:r>
      <w:r>
        <w:t xml:space="preserve"> Kitab-i-Aqdas Verse 58</w:t>
      </w:r>
    </w:p>
  </w:footnote>
  <w:footnote w:id="348">
    <w:p w14:paraId="73ACAFA6" w14:textId="77777777" w:rsidR="00D101BB" w:rsidRDefault="00000000">
      <w:pPr>
        <w:pStyle w:val="FootnoteText"/>
      </w:pPr>
      <w:r>
        <w:rPr>
          <w:rStyle w:val="FootnoteReference"/>
        </w:rPr>
        <w:footnoteRef/>
      </w:r>
      <w:r>
        <w:t xml:space="preserve"> Kitab-i-Aqdas Verse 148</w:t>
      </w:r>
    </w:p>
  </w:footnote>
  <w:footnote w:id="349">
    <w:p w14:paraId="42DB7348" w14:textId="77777777" w:rsidR="00D101BB" w:rsidRDefault="00000000">
      <w:pPr>
        <w:pStyle w:val="FootnoteText"/>
      </w:pPr>
      <w:r>
        <w:rPr>
          <w:rStyle w:val="FootnoteReference"/>
        </w:rPr>
        <w:footnoteRef/>
      </w:r>
      <w:r>
        <w:t xml:space="preserve"> Kitab-i-Aqdas Verse 89</w:t>
      </w:r>
    </w:p>
  </w:footnote>
  <w:footnote w:id="350">
    <w:p w14:paraId="77E27449" w14:textId="77777777" w:rsidR="00D101BB" w:rsidRDefault="00000000">
      <w:pPr>
        <w:pStyle w:val="FootnoteText"/>
      </w:pPr>
      <w:r>
        <w:rPr>
          <w:rStyle w:val="FootnoteReference"/>
        </w:rPr>
        <w:footnoteRef/>
      </w:r>
      <w:r>
        <w:t xml:space="preserve"> Kitab-i-Aqdas Verse 17</w:t>
      </w:r>
    </w:p>
  </w:footnote>
  <w:footnote w:id="351">
    <w:p w14:paraId="4593FA46" w14:textId="77777777" w:rsidR="00D101BB" w:rsidRDefault="00000000">
      <w:pPr>
        <w:pStyle w:val="FootnoteText"/>
      </w:pPr>
      <w:r>
        <w:rPr>
          <w:rStyle w:val="FootnoteReference"/>
        </w:rPr>
        <w:footnoteRef/>
      </w:r>
      <w:r>
        <w:t xml:space="preserve"> Kitab-i-Aqdas Verse 155</w:t>
      </w:r>
    </w:p>
  </w:footnote>
  <w:footnote w:id="352">
    <w:p w14:paraId="58F51CAE" w14:textId="77777777" w:rsidR="00D101BB" w:rsidRDefault="00000000">
      <w:pPr>
        <w:pStyle w:val="FootnoteText"/>
      </w:pPr>
      <w:r>
        <w:rPr>
          <w:rStyle w:val="FootnoteReference"/>
        </w:rPr>
        <w:footnoteRef/>
      </w:r>
      <w:r>
        <w:t xml:space="preserve"> Suriy-i-Haykal</w:t>
      </w:r>
    </w:p>
  </w:footnote>
  <w:footnote w:id="353">
    <w:p w14:paraId="4E5A2377" w14:textId="77777777" w:rsidR="00D101BB" w:rsidRDefault="00000000">
      <w:pPr>
        <w:pStyle w:val="FootnoteText"/>
      </w:pPr>
      <w:r>
        <w:rPr>
          <w:rStyle w:val="FootnoteReference"/>
        </w:rPr>
        <w:footnoteRef/>
      </w:r>
      <w:r>
        <w:t xml:space="preserve"> Kitab-i-Aqdas 107</w:t>
      </w:r>
    </w:p>
  </w:footnote>
  <w:footnote w:id="354">
    <w:p w14:paraId="730F676A" w14:textId="77777777" w:rsidR="00D101BB" w:rsidRDefault="00000000">
      <w:pPr>
        <w:pStyle w:val="FootnoteText"/>
      </w:pPr>
      <w:r>
        <w:rPr>
          <w:rStyle w:val="FootnoteReference"/>
        </w:rPr>
        <w:footnoteRef/>
      </w:r>
      <w:r>
        <w:t xml:space="preserve"> Kitab–i-Aqdas Verse 107</w:t>
      </w:r>
    </w:p>
  </w:footnote>
  <w:footnote w:id="355">
    <w:p w14:paraId="30FF4FE2" w14:textId="77777777" w:rsidR="00D101BB" w:rsidRDefault="00000000">
      <w:pPr>
        <w:pStyle w:val="FootnoteText"/>
      </w:pPr>
      <w:r>
        <w:rPr>
          <w:rStyle w:val="FootnoteReference"/>
        </w:rPr>
        <w:footnoteRef/>
      </w:r>
      <w:r>
        <w:t xml:space="preserve"> Kitab-i-Aqdas Verse 19</w:t>
      </w:r>
    </w:p>
  </w:footnote>
  <w:footnote w:id="356">
    <w:p w14:paraId="4DA86D0A" w14:textId="77777777" w:rsidR="00D101BB" w:rsidRDefault="00000000">
      <w:pPr>
        <w:pStyle w:val="FootnoteText"/>
      </w:pPr>
      <w:r>
        <w:rPr>
          <w:rStyle w:val="FootnoteReference"/>
        </w:rPr>
        <w:footnoteRef/>
      </w:r>
      <w:r>
        <w:t xml:space="preserve"> Kitab-i-Aqdas Verse 51</w:t>
      </w:r>
    </w:p>
  </w:footnote>
  <w:footnote w:id="357">
    <w:p w14:paraId="516BED9A" w14:textId="77777777" w:rsidR="00D101BB" w:rsidRDefault="00000000">
      <w:pPr>
        <w:pStyle w:val="FootnoteText"/>
      </w:pPr>
      <w:r>
        <w:rPr>
          <w:rStyle w:val="FootnoteReference"/>
        </w:rPr>
        <w:footnoteRef/>
      </w:r>
      <w:r>
        <w:t xml:space="preserve"> Kitab-i-Aqdas Verse 122</w:t>
      </w:r>
    </w:p>
  </w:footnote>
  <w:footnote w:id="358">
    <w:p w14:paraId="34870609" w14:textId="77777777" w:rsidR="00D101BB" w:rsidRDefault="00000000">
      <w:pPr>
        <w:pStyle w:val="FootnoteText"/>
      </w:pPr>
      <w:r>
        <w:rPr>
          <w:rStyle w:val="FootnoteReference"/>
        </w:rPr>
        <w:footnoteRef/>
      </w:r>
      <w:r>
        <w:t xml:space="preserve"> Kitab-i-Aqdas #38</w:t>
      </w:r>
    </w:p>
  </w:footnote>
  <w:footnote w:id="359">
    <w:p w14:paraId="3AFF5FFC" w14:textId="77777777" w:rsidR="00D101BB" w:rsidRDefault="00000000">
      <w:pPr>
        <w:pStyle w:val="FootnoteText"/>
      </w:pPr>
      <w:r>
        <w:rPr>
          <w:rStyle w:val="FootnoteReference"/>
        </w:rPr>
        <w:footnoteRef/>
      </w:r>
      <w:r>
        <w:t xml:space="preserve"> Kitab-i-Aqdas #168</w:t>
      </w:r>
    </w:p>
  </w:footnote>
  <w:footnote w:id="360">
    <w:p w14:paraId="721222C8" w14:textId="77777777" w:rsidR="00D101BB" w:rsidRDefault="00000000">
      <w:pPr>
        <w:pStyle w:val="FootnoteText"/>
      </w:pPr>
      <w:r>
        <w:rPr>
          <w:rStyle w:val="FootnoteReference"/>
        </w:rPr>
        <w:footnoteRef/>
      </w:r>
      <w:r>
        <w:t xml:space="preserve"> Kitab-i-Aqdas #75</w:t>
      </w:r>
    </w:p>
  </w:footnote>
  <w:footnote w:id="361">
    <w:p w14:paraId="3CCD4380" w14:textId="77777777" w:rsidR="00D101BB" w:rsidRDefault="00000000">
      <w:pPr>
        <w:pStyle w:val="FootnoteText"/>
      </w:pPr>
      <w:r>
        <w:rPr>
          <w:rStyle w:val="FootnoteReference"/>
        </w:rPr>
        <w:footnoteRef/>
      </w:r>
      <w:r>
        <w:t xml:space="preserve"> Kitab-i-Aqdas #144</w:t>
      </w:r>
    </w:p>
  </w:footnote>
  <w:footnote w:id="362">
    <w:p w14:paraId="29A34E42" w14:textId="77777777" w:rsidR="00D101BB" w:rsidRDefault="00000000">
      <w:pPr>
        <w:pStyle w:val="FootnoteText"/>
      </w:pPr>
      <w:r>
        <w:rPr>
          <w:rStyle w:val="FootnoteReference"/>
        </w:rPr>
        <w:footnoteRef/>
      </w:r>
      <w:r>
        <w:t xml:space="preserve"> Kitab-i-Aqdas #75</w:t>
      </w:r>
    </w:p>
  </w:footnote>
  <w:footnote w:id="363">
    <w:p w14:paraId="78FDFBC3" w14:textId="77777777" w:rsidR="00D101BB" w:rsidRDefault="00000000">
      <w:pPr>
        <w:pStyle w:val="FootnoteText"/>
      </w:pPr>
      <w:r>
        <w:rPr>
          <w:rStyle w:val="FootnoteReference"/>
        </w:rPr>
        <w:footnoteRef/>
      </w:r>
      <w:r>
        <w:t xml:space="preserve"> Kitab-i-Aqdas #38</w:t>
      </w:r>
    </w:p>
  </w:footnote>
  <w:footnote w:id="364">
    <w:p w14:paraId="42B0541D" w14:textId="77777777" w:rsidR="00D101BB" w:rsidRDefault="00000000">
      <w:pPr>
        <w:pStyle w:val="FootnoteText"/>
      </w:pPr>
      <w:r>
        <w:rPr>
          <w:rStyle w:val="FootnoteReference"/>
        </w:rPr>
        <w:footnoteRef/>
      </w:r>
      <w:r>
        <w:t xml:space="preserve"> Kitab-i-Aqdas #118</w:t>
      </w:r>
    </w:p>
  </w:footnote>
  <w:footnote w:id="365">
    <w:p w14:paraId="0197A226" w14:textId="77777777" w:rsidR="00D101BB" w:rsidRDefault="00000000">
      <w:pPr>
        <w:pStyle w:val="FootnoteText"/>
      </w:pPr>
      <w:r>
        <w:rPr>
          <w:rStyle w:val="FootnoteReference"/>
        </w:rPr>
        <w:footnoteRef/>
      </w:r>
      <w:r>
        <w:t xml:space="preserve"> Kitab-i-Aqdas #74</w:t>
      </w:r>
    </w:p>
  </w:footnote>
  <w:footnote w:id="366">
    <w:p w14:paraId="31343577" w14:textId="77777777" w:rsidR="00D101BB" w:rsidRDefault="00000000">
      <w:pPr>
        <w:pStyle w:val="FootnoteText"/>
      </w:pPr>
      <w:r>
        <w:rPr>
          <w:rStyle w:val="FootnoteReference"/>
        </w:rPr>
        <w:footnoteRef/>
      </w:r>
      <w:r>
        <w:t xml:space="preserve"> Kitab-i-Aqdas #132</w:t>
      </w:r>
    </w:p>
  </w:footnote>
  <w:footnote w:id="367">
    <w:p w14:paraId="3AF3EFC6" w14:textId="77777777" w:rsidR="00D101BB" w:rsidRDefault="00000000">
      <w:pPr>
        <w:pStyle w:val="FootnoteText"/>
      </w:pPr>
      <w:r>
        <w:rPr>
          <w:rStyle w:val="FootnoteReference"/>
        </w:rPr>
        <w:footnoteRef/>
      </w:r>
      <w:r>
        <w:t xml:space="preserve"> Kitab-i-Aqdas #35</w:t>
      </w:r>
    </w:p>
  </w:footnote>
  <w:footnote w:id="368">
    <w:p w14:paraId="3B42403B" w14:textId="77777777" w:rsidR="00D101BB" w:rsidRDefault="00000000">
      <w:pPr>
        <w:pStyle w:val="FootnoteText"/>
      </w:pPr>
      <w:r>
        <w:rPr>
          <w:rStyle w:val="FootnoteReference"/>
        </w:rPr>
        <w:footnoteRef/>
      </w:r>
      <w:r>
        <w:t xml:space="preserve"> Kitab-i-Aqdas #177</w:t>
      </w:r>
    </w:p>
  </w:footnote>
  <w:footnote w:id="369">
    <w:p w14:paraId="77A6E98D" w14:textId="77777777" w:rsidR="00D101BB" w:rsidRDefault="00000000">
      <w:pPr>
        <w:pStyle w:val="FootnoteText"/>
      </w:pPr>
      <w:r>
        <w:rPr>
          <w:rStyle w:val="FootnoteReference"/>
        </w:rPr>
        <w:footnoteRef/>
      </w:r>
      <w:r>
        <w:t xml:space="preserve"> Kitab-i-Aqdas #132</w:t>
      </w:r>
    </w:p>
  </w:footnote>
  <w:footnote w:id="370">
    <w:p w14:paraId="595AC96C" w14:textId="77777777" w:rsidR="00D101BB" w:rsidRDefault="00000000">
      <w:pPr>
        <w:pStyle w:val="FootnoteText"/>
      </w:pPr>
      <w:r>
        <w:rPr>
          <w:rStyle w:val="FootnoteReference"/>
        </w:rPr>
        <w:footnoteRef/>
      </w:r>
      <w:r>
        <w:t xml:space="preserve"> Kitab-i-Aqdas #117</w:t>
      </w:r>
    </w:p>
  </w:footnote>
  <w:footnote w:id="371">
    <w:p w14:paraId="0AEE102D" w14:textId="77777777" w:rsidR="00D101BB" w:rsidRDefault="00000000">
      <w:pPr>
        <w:pStyle w:val="FootnoteText"/>
      </w:pPr>
      <w:r>
        <w:rPr>
          <w:rStyle w:val="FootnoteReference"/>
        </w:rPr>
        <w:footnoteRef/>
      </w:r>
      <w:r>
        <w:t xml:space="preserve"> Kitab-i-Aqdas #160</w:t>
      </w:r>
    </w:p>
  </w:footnote>
  <w:footnote w:id="372">
    <w:p w14:paraId="69EF3CF3" w14:textId="77777777" w:rsidR="00D101BB" w:rsidRDefault="00000000">
      <w:pPr>
        <w:pStyle w:val="FootnoteText"/>
      </w:pPr>
      <w:r>
        <w:rPr>
          <w:rStyle w:val="FootnoteReference"/>
        </w:rPr>
        <w:footnoteRef/>
      </w:r>
      <w:r>
        <w:t xml:space="preserve"> Kitab-i-Aqdas #31</w:t>
      </w:r>
    </w:p>
  </w:footnote>
  <w:footnote w:id="373">
    <w:p w14:paraId="1A0235BC" w14:textId="77777777" w:rsidR="00D101BB" w:rsidRDefault="00000000">
      <w:pPr>
        <w:pStyle w:val="FootnoteText"/>
      </w:pPr>
      <w:r>
        <w:rPr>
          <w:rStyle w:val="FootnoteReference"/>
        </w:rPr>
        <w:footnoteRef/>
      </w:r>
      <w:r>
        <w:t xml:space="preserve"> Kitab-i-Aqdas #151</w:t>
      </w:r>
    </w:p>
  </w:footnote>
  <w:footnote w:id="374">
    <w:p w14:paraId="61D41FA6" w14:textId="77777777" w:rsidR="00D101BB" w:rsidRDefault="00000000">
      <w:pPr>
        <w:pStyle w:val="FootnoteText"/>
      </w:pPr>
      <w:r>
        <w:rPr>
          <w:rStyle w:val="FootnoteReference"/>
        </w:rPr>
        <w:footnoteRef/>
      </w:r>
      <w:r>
        <w:t xml:space="preserve"> Kitab-i-Aqdas #30</w:t>
      </w:r>
    </w:p>
  </w:footnote>
  <w:footnote w:id="375">
    <w:p w14:paraId="21CEFF8B" w14:textId="77777777" w:rsidR="00D101BB" w:rsidRDefault="00000000">
      <w:pPr>
        <w:pStyle w:val="FootnoteText"/>
      </w:pPr>
      <w:r>
        <w:rPr>
          <w:rStyle w:val="FootnoteReference"/>
        </w:rPr>
        <w:footnoteRef/>
      </w:r>
      <w:r>
        <w:t xml:space="preserve"> Kitab-i-Aqdas #30</w:t>
      </w:r>
    </w:p>
  </w:footnote>
  <w:footnote w:id="376">
    <w:p w14:paraId="1D2E41FA" w14:textId="77777777" w:rsidR="00D101BB" w:rsidRDefault="00000000">
      <w:pPr>
        <w:pStyle w:val="FootnoteText"/>
      </w:pPr>
      <w:r>
        <w:rPr>
          <w:rStyle w:val="FootnoteReference"/>
        </w:rPr>
        <w:footnoteRef/>
      </w:r>
      <w:r>
        <w:t xml:space="preserve"> Lawh-i-Bisarat (Glad Tidings) - 13th Glad Tiding</w:t>
      </w:r>
    </w:p>
  </w:footnote>
  <w:footnote w:id="377">
    <w:p w14:paraId="12A5DC6E" w14:textId="77777777" w:rsidR="00D101BB" w:rsidRDefault="00000000">
      <w:pPr>
        <w:pStyle w:val="FootnoteText"/>
      </w:pPr>
      <w:r>
        <w:rPr>
          <w:rStyle w:val="FootnoteReference"/>
        </w:rPr>
        <w:footnoteRef/>
      </w:r>
      <w:r>
        <w:t xml:space="preserve"> Kitab-i-Aqdas #73</w:t>
      </w:r>
    </w:p>
  </w:footnote>
  <w:footnote w:id="378">
    <w:p w14:paraId="00061BD1" w14:textId="77777777" w:rsidR="00D101BB" w:rsidRDefault="00000000">
      <w:pPr>
        <w:pStyle w:val="FootnoteText"/>
      </w:pPr>
      <w:r>
        <w:rPr>
          <w:rStyle w:val="FootnoteReference"/>
        </w:rPr>
        <w:footnoteRef/>
      </w:r>
      <w:r>
        <w:t xml:space="preserve"> Kitab-i-Aqdas #33</w:t>
      </w:r>
    </w:p>
  </w:footnote>
  <w:footnote w:id="379">
    <w:p w14:paraId="0565C8B7" w14:textId="77777777" w:rsidR="00D101BB" w:rsidRDefault="00000000">
      <w:pPr>
        <w:pStyle w:val="FootnoteText"/>
      </w:pPr>
      <w:r>
        <w:rPr>
          <w:rStyle w:val="FootnoteReference"/>
        </w:rPr>
        <w:footnoteRef/>
      </w:r>
      <w:r>
        <w:t xml:space="preserve"> Kitab-i-Aqdas #16</w:t>
      </w:r>
    </w:p>
  </w:footnote>
  <w:footnote w:id="380">
    <w:p w14:paraId="2CD1D944" w14:textId="77777777" w:rsidR="00D101BB" w:rsidRDefault="00000000">
      <w:pPr>
        <w:pStyle w:val="FootnoteText"/>
      </w:pPr>
      <w:r>
        <w:rPr>
          <w:rStyle w:val="FootnoteReference"/>
        </w:rPr>
        <w:footnoteRef/>
      </w:r>
      <w:r>
        <w:t xml:space="preserve"> Kitab-i-Aqdas Verse 57</w:t>
      </w:r>
    </w:p>
  </w:footnote>
  <w:footnote w:id="381">
    <w:p w14:paraId="0988E376" w14:textId="77777777" w:rsidR="00D101BB" w:rsidRDefault="00000000">
      <w:pPr>
        <w:pStyle w:val="FootnoteText"/>
      </w:pPr>
      <w:r>
        <w:rPr>
          <w:rStyle w:val="FootnoteReference"/>
        </w:rPr>
        <w:footnoteRef/>
      </w:r>
      <w:r>
        <w:t xml:space="preserve"> Kitab-i-Aqdas #156</w:t>
      </w:r>
    </w:p>
  </w:footnote>
  <w:footnote w:id="382">
    <w:p w14:paraId="638ADA64" w14:textId="77777777" w:rsidR="00D101BB" w:rsidRDefault="00000000">
      <w:pPr>
        <w:pStyle w:val="FootnoteText"/>
      </w:pPr>
      <w:r>
        <w:rPr>
          <w:rStyle w:val="FootnoteReference"/>
        </w:rPr>
        <w:footnoteRef/>
      </w:r>
      <w:r>
        <w:t xml:space="preserve"> Kitab-i-Aqdas #74</w:t>
      </w:r>
    </w:p>
  </w:footnote>
  <w:footnote w:id="383">
    <w:p w14:paraId="60E914D4" w14:textId="77777777" w:rsidR="00D101BB" w:rsidRDefault="00000000">
      <w:pPr>
        <w:pStyle w:val="FootnoteText"/>
      </w:pPr>
      <w:r>
        <w:rPr>
          <w:rStyle w:val="FootnoteReference"/>
        </w:rPr>
        <w:footnoteRef/>
      </w:r>
      <w:r>
        <w:t xml:space="preserve"> Kitab-i-Aqdas #156</w:t>
      </w:r>
    </w:p>
  </w:footnote>
  <w:footnote w:id="384">
    <w:p w14:paraId="68D0F56F" w14:textId="77777777" w:rsidR="00D101BB" w:rsidRDefault="00000000">
      <w:pPr>
        <w:pStyle w:val="FootnoteText"/>
      </w:pPr>
      <w:r>
        <w:rPr>
          <w:rStyle w:val="FootnoteReference"/>
        </w:rPr>
        <w:footnoteRef/>
      </w:r>
      <w:r>
        <w:t xml:space="preserve"> Kitab-i-Aqdas #159</w:t>
      </w:r>
    </w:p>
  </w:footnote>
  <w:footnote w:id="385">
    <w:p w14:paraId="33649D29" w14:textId="77777777" w:rsidR="00D101BB" w:rsidRDefault="00000000">
      <w:pPr>
        <w:pStyle w:val="FootnoteText"/>
      </w:pPr>
      <w:r>
        <w:rPr>
          <w:rStyle w:val="FootnoteReference"/>
        </w:rPr>
        <w:footnoteRef/>
      </w:r>
      <w:r>
        <w:t xml:space="preserve"> Kitab-i-Aqdas #102</w:t>
      </w:r>
    </w:p>
  </w:footnote>
  <w:footnote w:id="386">
    <w:p w14:paraId="35EDEEB5" w14:textId="77777777" w:rsidR="00D101BB" w:rsidRDefault="00000000">
      <w:pPr>
        <w:pStyle w:val="FootnoteText"/>
      </w:pPr>
      <w:r>
        <w:rPr>
          <w:rStyle w:val="FootnoteReference"/>
        </w:rPr>
        <w:footnoteRef/>
      </w:r>
      <w:r>
        <w:t xml:space="preserve"> Kitab-i-Aqdas #77</w:t>
      </w:r>
    </w:p>
  </w:footnote>
  <w:footnote w:id="387">
    <w:p w14:paraId="03EB742B" w14:textId="77777777" w:rsidR="00D101BB" w:rsidRDefault="00000000">
      <w:pPr>
        <w:pStyle w:val="FootnoteText"/>
      </w:pPr>
      <w:r>
        <w:rPr>
          <w:rStyle w:val="FootnoteReference"/>
        </w:rPr>
        <w:footnoteRef/>
      </w:r>
      <w:r>
        <w:t xml:space="preserve"> Kitab-i-Aqdas #153</w:t>
      </w:r>
    </w:p>
  </w:footnote>
  <w:footnote w:id="388">
    <w:p w14:paraId="7AD44400" w14:textId="77777777" w:rsidR="00D101BB" w:rsidRDefault="00000000">
      <w:pPr>
        <w:pStyle w:val="FootnoteText"/>
      </w:pPr>
      <w:r>
        <w:rPr>
          <w:rStyle w:val="FootnoteReference"/>
        </w:rPr>
        <w:footnoteRef/>
      </w:r>
      <w:r>
        <w:t xml:space="preserve"> The Suriy-i-Haykal 150 &amp; 151</w:t>
      </w:r>
    </w:p>
  </w:footnote>
  <w:footnote w:id="389">
    <w:p w14:paraId="3C419E8C" w14:textId="77777777" w:rsidR="00D101BB" w:rsidRDefault="00000000">
      <w:pPr>
        <w:pStyle w:val="FootnoteText"/>
      </w:pPr>
      <w:r>
        <w:rPr>
          <w:rStyle w:val="FootnoteReference"/>
        </w:rPr>
        <w:footnoteRef/>
      </w:r>
      <w:r>
        <w:t xml:space="preserve"> Kitab-i-Aqdas #37</w:t>
      </w:r>
    </w:p>
  </w:footnote>
  <w:footnote w:id="390">
    <w:p w14:paraId="3C6C4617" w14:textId="77777777" w:rsidR="00D101BB" w:rsidRDefault="00000000">
      <w:pPr>
        <w:pStyle w:val="FootnoteText"/>
      </w:pPr>
      <w:r>
        <w:rPr>
          <w:rStyle w:val="FootnoteReference"/>
        </w:rPr>
        <w:footnoteRef/>
      </w:r>
      <w:r>
        <w:t xml:space="preserve"> Kitab-i-Aqdas #105</w:t>
      </w:r>
    </w:p>
  </w:footnote>
  <w:footnote w:id="391">
    <w:p w14:paraId="20C9A30B" w14:textId="77777777" w:rsidR="00D101BB" w:rsidRDefault="00000000">
      <w:pPr>
        <w:pStyle w:val="FootnoteText"/>
      </w:pPr>
      <w:r>
        <w:rPr>
          <w:rStyle w:val="FootnoteReference"/>
        </w:rPr>
        <w:footnoteRef/>
      </w:r>
      <w:r>
        <w:t xml:space="preserve"> Tafsir on the Surah of the Sun</w:t>
      </w:r>
    </w:p>
  </w:footnote>
  <w:footnote w:id="392">
    <w:p w14:paraId="7280A9CB" w14:textId="77777777" w:rsidR="00D101BB" w:rsidRDefault="00000000">
      <w:pPr>
        <w:pStyle w:val="FootnoteText"/>
      </w:pPr>
      <w:r>
        <w:rPr>
          <w:rStyle w:val="FootnoteReference"/>
        </w:rPr>
        <w:footnoteRef/>
      </w:r>
      <w:r>
        <w:t xml:space="preserve"> Kitab-i-Aqdas Verse 53</w:t>
      </w:r>
    </w:p>
  </w:footnote>
  <w:footnote w:id="393">
    <w:p w14:paraId="4CFED7EB" w14:textId="77777777" w:rsidR="00D101BB" w:rsidRDefault="00000000">
      <w:pPr>
        <w:pStyle w:val="FootnoteText"/>
      </w:pPr>
      <w:r>
        <w:rPr>
          <w:rStyle w:val="FootnoteReference"/>
        </w:rPr>
        <w:footnoteRef/>
      </w:r>
      <w:r>
        <w:t xml:space="preserve"> Kitab-i-Aqdas #47</w:t>
      </w:r>
    </w:p>
  </w:footnote>
  <w:footnote w:id="394">
    <w:p w14:paraId="67AE1FEB" w14:textId="77777777" w:rsidR="00D101BB" w:rsidRDefault="00000000">
      <w:pPr>
        <w:pStyle w:val="FootnoteText"/>
      </w:pPr>
      <w:r>
        <w:rPr>
          <w:rStyle w:val="FootnoteReference"/>
        </w:rPr>
        <w:footnoteRef/>
      </w:r>
      <w:r>
        <w:t xml:space="preserve"> Kitab-i-Aqdas Verse 34</w:t>
      </w:r>
    </w:p>
  </w:footnote>
  <w:footnote w:id="395">
    <w:p w14:paraId="1E0B7A80" w14:textId="77777777" w:rsidR="00D101BB" w:rsidRDefault="00000000">
      <w:pPr>
        <w:pStyle w:val="FootnoteText"/>
      </w:pPr>
      <w:r>
        <w:rPr>
          <w:rStyle w:val="FootnoteReference"/>
        </w:rPr>
        <w:footnoteRef/>
      </w:r>
      <w:r>
        <w:t xml:space="preserve"> Kitab-i-Aqdas #154</w:t>
      </w:r>
    </w:p>
  </w:footnote>
  <w:footnote w:id="396">
    <w:p w14:paraId="39674B34" w14:textId="77777777" w:rsidR="00D101BB" w:rsidRDefault="00000000">
      <w:pPr>
        <w:pStyle w:val="FootnoteText"/>
      </w:pPr>
      <w:r>
        <w:rPr>
          <w:rStyle w:val="FootnoteReference"/>
        </w:rPr>
        <w:footnoteRef/>
      </w:r>
      <w:r>
        <w:t xml:space="preserve"> Kitab-i-Aqdas #34</w:t>
      </w:r>
    </w:p>
  </w:footnote>
  <w:footnote w:id="397">
    <w:p w14:paraId="4ABCE767" w14:textId="77777777" w:rsidR="00D101BB" w:rsidRDefault="00000000">
      <w:pPr>
        <w:pStyle w:val="FootnoteText"/>
      </w:pPr>
      <w:r>
        <w:rPr>
          <w:rStyle w:val="FootnoteReference"/>
        </w:rPr>
        <w:footnoteRef/>
      </w:r>
      <w:r>
        <w:t xml:space="preserve"> Kitab-i-Aqdas #147</w:t>
      </w:r>
    </w:p>
  </w:footnote>
  <w:footnote w:id="398">
    <w:p w14:paraId="4C062845" w14:textId="77777777" w:rsidR="00D101BB" w:rsidRDefault="00000000">
      <w:pPr>
        <w:pStyle w:val="FootnoteText"/>
      </w:pPr>
      <w:r>
        <w:rPr>
          <w:rStyle w:val="FootnoteReference"/>
        </w:rPr>
        <w:footnoteRef/>
      </w:r>
      <w:r>
        <w:t xml:space="preserve"> Kitab-i-Aqdas Verse 72</w:t>
      </w:r>
    </w:p>
  </w:footnote>
  <w:footnote w:id="399">
    <w:p w14:paraId="2343AE58" w14:textId="77777777" w:rsidR="00D101BB" w:rsidRDefault="00000000">
      <w:pPr>
        <w:pStyle w:val="FootnoteText"/>
      </w:pPr>
      <w:r>
        <w:rPr>
          <w:rStyle w:val="FootnoteReference"/>
        </w:rPr>
        <w:footnoteRef/>
      </w:r>
      <w:r>
        <w:t xml:space="preserve"> Kitab-i-Aqdas #148</w:t>
      </w:r>
    </w:p>
  </w:footnote>
  <w:footnote w:id="400">
    <w:p w14:paraId="7684202F" w14:textId="77777777" w:rsidR="00D101BB" w:rsidRDefault="00000000">
      <w:pPr>
        <w:pStyle w:val="FootnoteText"/>
      </w:pPr>
      <w:r>
        <w:rPr>
          <w:rStyle w:val="FootnoteReference"/>
        </w:rPr>
        <w:footnoteRef/>
      </w:r>
      <w:r>
        <w:t xml:space="preserve"> Kitab-i-Aqdas Verse 19</w:t>
      </w:r>
    </w:p>
  </w:footnote>
  <w:footnote w:id="401">
    <w:p w14:paraId="45D3B072" w14:textId="77777777" w:rsidR="00D101BB" w:rsidRDefault="00000000">
      <w:pPr>
        <w:pStyle w:val="FootnoteText"/>
      </w:pPr>
      <w:r>
        <w:rPr>
          <w:rStyle w:val="FootnoteReference"/>
        </w:rPr>
        <w:footnoteRef/>
      </w:r>
      <w:r>
        <w:t xml:space="preserve"> Kitab-i-Aqdas Verse 19</w:t>
      </w:r>
    </w:p>
  </w:footnote>
  <w:footnote w:id="402">
    <w:p w14:paraId="6524EB8A" w14:textId="77777777" w:rsidR="00D101BB" w:rsidRDefault="00000000">
      <w:pPr>
        <w:pStyle w:val="FootnoteText"/>
      </w:pPr>
      <w:r>
        <w:rPr>
          <w:rStyle w:val="FootnoteReference"/>
        </w:rPr>
        <w:footnoteRef/>
      </w:r>
      <w:r>
        <w:t xml:space="preserve"> Kitab-i-Aqdas #148</w:t>
      </w:r>
    </w:p>
  </w:footnote>
  <w:footnote w:id="403">
    <w:p w14:paraId="546CFD13" w14:textId="77777777" w:rsidR="00D101BB" w:rsidRDefault="00000000">
      <w:pPr>
        <w:pStyle w:val="FootnoteText"/>
      </w:pPr>
      <w:r>
        <w:rPr>
          <w:rStyle w:val="FootnoteReference"/>
        </w:rPr>
        <w:footnoteRef/>
      </w:r>
      <w:r>
        <w:t xml:space="preserve"> Kitab-i-Aqdas #53</w:t>
      </w:r>
    </w:p>
  </w:footnote>
  <w:footnote w:id="404">
    <w:p w14:paraId="7435A9FA" w14:textId="77777777" w:rsidR="00D101BB" w:rsidRDefault="00000000">
      <w:pPr>
        <w:pStyle w:val="FootnoteText"/>
      </w:pPr>
      <w:r>
        <w:rPr>
          <w:rStyle w:val="FootnoteReference"/>
        </w:rPr>
        <w:footnoteRef/>
      </w:r>
      <w:r>
        <w:t xml:space="preserve"> Kitab-i-Aqdas #73</w:t>
      </w:r>
    </w:p>
  </w:footnote>
  <w:footnote w:id="405">
    <w:p w14:paraId="49C6C120" w14:textId="77777777" w:rsidR="00D101BB" w:rsidRDefault="00000000">
      <w:pPr>
        <w:pStyle w:val="FootnoteText"/>
      </w:pPr>
      <w:r>
        <w:rPr>
          <w:rStyle w:val="FootnoteReference"/>
        </w:rPr>
        <w:footnoteRef/>
      </w:r>
      <w:r>
        <w:t xml:space="preserve"> Kitab-i-Aqdas #108</w:t>
      </w:r>
    </w:p>
  </w:footnote>
  <w:footnote w:id="406">
    <w:p w14:paraId="68EBB247" w14:textId="77777777" w:rsidR="00D101BB" w:rsidRDefault="00000000">
      <w:pPr>
        <w:pStyle w:val="FootnoteText"/>
      </w:pPr>
      <w:r>
        <w:rPr>
          <w:rStyle w:val="FootnoteReference"/>
        </w:rPr>
        <w:footnoteRef/>
      </w:r>
      <w:r>
        <w:t xml:space="preserve"> Kitab-i-Aqdas #77</w:t>
      </w:r>
    </w:p>
  </w:footnote>
  <w:footnote w:id="407">
    <w:p w14:paraId="35233CD6" w14:textId="77777777" w:rsidR="00D101BB" w:rsidRDefault="00000000">
      <w:pPr>
        <w:pStyle w:val="FootnoteText"/>
      </w:pPr>
      <w:r>
        <w:rPr>
          <w:rStyle w:val="FootnoteReference"/>
        </w:rPr>
        <w:footnoteRef/>
      </w:r>
      <w:r>
        <w:t xml:space="preserve"> Kitab-i-Aqdas #77</w:t>
      </w:r>
    </w:p>
  </w:footnote>
  <w:footnote w:id="408">
    <w:p w14:paraId="23E1BEED" w14:textId="77777777" w:rsidR="00D101BB" w:rsidRDefault="00000000">
      <w:pPr>
        <w:pStyle w:val="FootnoteText"/>
      </w:pPr>
      <w:r>
        <w:rPr>
          <w:rStyle w:val="FootnoteReference"/>
        </w:rPr>
        <w:footnoteRef/>
      </w:r>
      <w:r>
        <w:t xml:space="preserve"> Kitab-i-Aqdas #159</w:t>
      </w:r>
    </w:p>
  </w:footnote>
  <w:footnote w:id="409">
    <w:p w14:paraId="26665421" w14:textId="77777777" w:rsidR="00D101BB" w:rsidRDefault="00000000">
      <w:pPr>
        <w:pStyle w:val="FootnoteText"/>
      </w:pPr>
      <w:r>
        <w:rPr>
          <w:rStyle w:val="FootnoteReference"/>
        </w:rPr>
        <w:footnoteRef/>
      </w:r>
      <w:r>
        <w:t xml:space="preserve"> Kitab-i-Aqdas #148</w:t>
      </w:r>
    </w:p>
  </w:footnote>
  <w:footnote w:id="410">
    <w:p w14:paraId="3EB63B26" w14:textId="77777777" w:rsidR="00D101BB" w:rsidRDefault="00000000">
      <w:pPr>
        <w:pStyle w:val="FootnoteText"/>
      </w:pPr>
      <w:r>
        <w:rPr>
          <w:rStyle w:val="FootnoteReference"/>
        </w:rPr>
        <w:footnoteRef/>
      </w:r>
      <w:r>
        <w:t xml:space="preserve"> Kitab-i-Aqdas Verse 56</w:t>
      </w:r>
    </w:p>
  </w:footnote>
  <w:footnote w:id="411">
    <w:p w14:paraId="7007ED61" w14:textId="77777777" w:rsidR="00D101BB" w:rsidRDefault="00000000">
      <w:pPr>
        <w:pStyle w:val="FootnoteText"/>
      </w:pPr>
      <w:r>
        <w:rPr>
          <w:rStyle w:val="FootnoteReference"/>
        </w:rPr>
        <w:footnoteRef/>
      </w:r>
      <w:r>
        <w:t xml:space="preserve"> Kitab-i-Aqdas #52</w:t>
      </w:r>
    </w:p>
  </w:footnote>
  <w:footnote w:id="412">
    <w:p w14:paraId="7B2A9480" w14:textId="77777777" w:rsidR="00D101BB" w:rsidRDefault="00000000">
      <w:pPr>
        <w:pStyle w:val="FootnoteText"/>
      </w:pPr>
      <w:r>
        <w:rPr>
          <w:rStyle w:val="FootnoteReference"/>
        </w:rPr>
        <w:footnoteRef/>
      </w:r>
      <w:r>
        <w:t xml:space="preserve"> Kitab-i-Aqdas #188</w:t>
      </w:r>
    </w:p>
  </w:footnote>
  <w:footnote w:id="413">
    <w:p w14:paraId="2B8FF2DB" w14:textId="77777777" w:rsidR="00D101BB" w:rsidRDefault="00000000">
      <w:pPr>
        <w:pStyle w:val="FootnoteText"/>
      </w:pPr>
      <w:r>
        <w:rPr>
          <w:rStyle w:val="FootnoteReference"/>
        </w:rPr>
        <w:footnoteRef/>
      </w:r>
      <w:r>
        <w:t xml:space="preserve"> Kitab-i-Aqdas Verse 19</w:t>
      </w:r>
    </w:p>
  </w:footnote>
  <w:footnote w:id="414">
    <w:p w14:paraId="4C6474E1" w14:textId="77777777" w:rsidR="00D101BB" w:rsidRDefault="00000000">
      <w:pPr>
        <w:pStyle w:val="FootnoteText"/>
      </w:pPr>
      <w:r>
        <w:rPr>
          <w:rStyle w:val="FootnoteReference"/>
        </w:rPr>
        <w:footnoteRef/>
      </w:r>
      <w:r>
        <w:t xml:space="preserve"> Kitab-i-Aqdas Verse 62</w:t>
      </w:r>
    </w:p>
  </w:footnote>
  <w:footnote w:id="415">
    <w:p w14:paraId="44E4B3DB" w14:textId="77777777" w:rsidR="00D101BB" w:rsidRDefault="00000000">
      <w:pPr>
        <w:pStyle w:val="FootnoteText"/>
      </w:pPr>
      <w:r>
        <w:rPr>
          <w:rStyle w:val="FootnoteReference"/>
        </w:rPr>
        <w:footnoteRef/>
      </w:r>
      <w:r>
        <w:t xml:space="preserve"> Kitab-i-Aqdas #145</w:t>
      </w:r>
    </w:p>
  </w:footnote>
  <w:footnote w:id="416">
    <w:p w14:paraId="14D4A36A" w14:textId="77777777" w:rsidR="00D101BB" w:rsidRDefault="00000000">
      <w:pPr>
        <w:pStyle w:val="FootnoteText"/>
      </w:pPr>
      <w:r>
        <w:rPr>
          <w:rStyle w:val="FootnoteReference"/>
        </w:rPr>
        <w:footnoteRef/>
      </w:r>
      <w:r>
        <w:t xml:space="preserve"> Kitab-i-Aqdas Verse 45</w:t>
      </w:r>
    </w:p>
  </w:footnote>
  <w:footnote w:id="417">
    <w:p w14:paraId="3C8DDE98" w14:textId="77777777" w:rsidR="00D101BB" w:rsidRDefault="00000000">
      <w:pPr>
        <w:pStyle w:val="FootnoteText"/>
      </w:pPr>
      <w:r>
        <w:rPr>
          <w:rStyle w:val="FootnoteReference"/>
        </w:rPr>
        <w:footnoteRef/>
      </w:r>
      <w:r>
        <w:t xml:space="preserve"> Kitab-i-Aqdas Verse 62</w:t>
      </w:r>
    </w:p>
  </w:footnote>
  <w:footnote w:id="418">
    <w:p w14:paraId="29A132D4" w14:textId="77777777" w:rsidR="00D101BB" w:rsidRDefault="00000000">
      <w:pPr>
        <w:pStyle w:val="FootnoteText"/>
      </w:pPr>
      <w:r>
        <w:rPr>
          <w:rStyle w:val="FootnoteReference"/>
        </w:rPr>
        <w:footnoteRef/>
      </w:r>
      <w:r>
        <w:t xml:space="preserve"> Kitab-i-Aqdas Verse 72</w:t>
      </w:r>
    </w:p>
  </w:footnote>
  <w:footnote w:id="419">
    <w:p w14:paraId="2827BF0A" w14:textId="77777777" w:rsidR="00D101BB" w:rsidRDefault="00000000">
      <w:pPr>
        <w:pStyle w:val="FootnoteText"/>
      </w:pPr>
      <w:r>
        <w:rPr>
          <w:rStyle w:val="FootnoteReference"/>
        </w:rPr>
        <w:footnoteRef/>
      </w:r>
      <w:r>
        <w:t xml:space="preserve"> Kitab-i-Aqdas #63</w:t>
      </w:r>
    </w:p>
  </w:footnote>
  <w:footnote w:id="420">
    <w:p w14:paraId="17D8BC2D" w14:textId="77777777" w:rsidR="00D101BB" w:rsidRDefault="00000000">
      <w:pPr>
        <w:pStyle w:val="FootnoteText"/>
      </w:pPr>
      <w:r>
        <w:rPr>
          <w:rStyle w:val="FootnoteReference"/>
        </w:rPr>
        <w:footnoteRef/>
      </w:r>
      <w:r>
        <w:t xml:space="preserve"> Persian Bayan Vahid 8, Gate 15</w:t>
      </w:r>
    </w:p>
  </w:footnote>
  <w:footnote w:id="421">
    <w:p w14:paraId="70B7C025" w14:textId="77777777" w:rsidR="00D101BB" w:rsidRDefault="00000000">
      <w:pPr>
        <w:pStyle w:val="FootnoteText"/>
      </w:pPr>
      <w:r>
        <w:rPr>
          <w:rStyle w:val="FootnoteReference"/>
        </w:rPr>
        <w:footnoteRef/>
      </w:r>
      <w:r>
        <w:t xml:space="preserve"> Suriy-i-Haykal</w:t>
      </w:r>
    </w:p>
  </w:footnote>
  <w:footnote w:id="422">
    <w:p w14:paraId="54533550" w14:textId="77777777" w:rsidR="00D101BB" w:rsidRDefault="00000000">
      <w:pPr>
        <w:pStyle w:val="FootnoteText"/>
      </w:pPr>
      <w:r>
        <w:rPr>
          <w:rStyle w:val="FootnoteReference"/>
        </w:rPr>
        <w:footnoteRef/>
      </w:r>
      <w:r>
        <w:t xml:space="preserve"> BH10796</w:t>
      </w:r>
    </w:p>
  </w:footnote>
  <w:footnote w:id="423">
    <w:p w14:paraId="1731313B" w14:textId="77777777" w:rsidR="00D101BB" w:rsidRDefault="00000000">
      <w:pPr>
        <w:pStyle w:val="FootnoteText"/>
      </w:pPr>
      <w:r>
        <w:rPr>
          <w:rStyle w:val="FootnoteReference"/>
        </w:rPr>
        <w:footnoteRef/>
      </w:r>
      <w:r>
        <w:t xml:space="preserve"> BH03181</w:t>
      </w:r>
    </w:p>
  </w:footnote>
  <w:footnote w:id="424">
    <w:p w14:paraId="553A5EE0" w14:textId="77777777" w:rsidR="00D101BB" w:rsidRDefault="00000000">
      <w:pPr>
        <w:pStyle w:val="FootnoteText"/>
      </w:pPr>
      <w:r>
        <w:rPr>
          <w:rStyle w:val="FootnoteReference"/>
        </w:rPr>
        <w:footnoteRef/>
      </w:r>
      <w:r>
        <w:t xml:space="preserve"> Kitab-i-Aqdas #65</w:t>
      </w:r>
    </w:p>
  </w:footnote>
  <w:footnote w:id="425">
    <w:p w14:paraId="3B56AB4A" w14:textId="77777777" w:rsidR="00D101BB" w:rsidRDefault="00000000">
      <w:pPr>
        <w:pStyle w:val="FootnoteText"/>
      </w:pPr>
      <w:r>
        <w:rPr>
          <w:rStyle w:val="FootnoteReference"/>
        </w:rPr>
        <w:footnoteRef/>
      </w:r>
      <w:r>
        <w:t xml:space="preserve"> Persian Bayan Vahid 6, Gate 7</w:t>
      </w:r>
    </w:p>
  </w:footnote>
  <w:footnote w:id="426">
    <w:p w14:paraId="06F60FA7" w14:textId="77777777" w:rsidR="00D101BB" w:rsidRDefault="00000000">
      <w:pPr>
        <w:pStyle w:val="FootnoteText"/>
      </w:pPr>
      <w:r>
        <w:rPr>
          <w:rStyle w:val="FootnoteReference"/>
        </w:rPr>
        <w:footnoteRef/>
      </w:r>
      <w:r>
        <w:t xml:space="preserve"> Kitab-i-Aqdas #65</w:t>
      </w:r>
    </w:p>
  </w:footnote>
  <w:footnote w:id="427">
    <w:p w14:paraId="28C31E03" w14:textId="77777777" w:rsidR="00D101BB" w:rsidRDefault="00000000">
      <w:pPr>
        <w:pStyle w:val="FootnoteText"/>
      </w:pPr>
      <w:r>
        <w:rPr>
          <w:rStyle w:val="FootnoteReference"/>
        </w:rPr>
        <w:footnoteRef/>
      </w:r>
      <w:r>
        <w:t xml:space="preserve"> BH02956</w:t>
      </w:r>
    </w:p>
  </w:footnote>
  <w:footnote w:id="428">
    <w:p w14:paraId="6063103C" w14:textId="77777777" w:rsidR="00D101BB" w:rsidRDefault="00000000">
      <w:pPr>
        <w:pStyle w:val="FootnoteText"/>
      </w:pPr>
      <w:r>
        <w:rPr>
          <w:rStyle w:val="FootnoteReference"/>
        </w:rPr>
        <w:footnoteRef/>
      </w:r>
      <w:r>
        <w:t xml:space="preserve"> BH00091</w:t>
      </w:r>
    </w:p>
  </w:footnote>
  <w:footnote w:id="429">
    <w:p w14:paraId="5372C203" w14:textId="77777777" w:rsidR="00D101BB" w:rsidRDefault="00000000">
      <w:pPr>
        <w:pStyle w:val="FootnoteText"/>
      </w:pPr>
      <w:r>
        <w:rPr>
          <w:rStyle w:val="FootnoteReference"/>
        </w:rPr>
        <w:footnoteRef/>
      </w:r>
      <w:r>
        <w:t xml:space="preserve"> BH00093</w:t>
      </w:r>
    </w:p>
  </w:footnote>
  <w:footnote w:id="430">
    <w:p w14:paraId="7489BC5C" w14:textId="77777777" w:rsidR="00D101BB" w:rsidRDefault="00000000">
      <w:pPr>
        <w:pStyle w:val="FootnoteText"/>
      </w:pPr>
      <w:r>
        <w:rPr>
          <w:rStyle w:val="FootnoteReference"/>
        </w:rPr>
        <w:footnoteRef/>
      </w:r>
      <w:r>
        <w:t xml:space="preserve"> Kitab-i-Aqdas #65</w:t>
      </w:r>
    </w:p>
  </w:footnote>
  <w:footnote w:id="431">
    <w:p w14:paraId="630C1C5E" w14:textId="77777777" w:rsidR="00D101BB" w:rsidRDefault="00000000">
      <w:pPr>
        <w:pStyle w:val="FootnoteText"/>
      </w:pPr>
      <w:r>
        <w:rPr>
          <w:rStyle w:val="FootnoteReference"/>
        </w:rPr>
        <w:footnoteRef/>
      </w:r>
      <w:r>
        <w:t xml:space="preserve"> BH00726</w:t>
      </w:r>
    </w:p>
  </w:footnote>
  <w:footnote w:id="432">
    <w:p w14:paraId="62A9213B" w14:textId="77777777" w:rsidR="00D101BB" w:rsidRDefault="00000000">
      <w:pPr>
        <w:pStyle w:val="FootnoteText"/>
      </w:pPr>
      <w:r>
        <w:rPr>
          <w:rStyle w:val="FootnoteReference"/>
        </w:rPr>
        <w:footnoteRef/>
      </w:r>
      <w:r>
        <w:t xml:space="preserve"> BH02573</w:t>
      </w:r>
    </w:p>
  </w:footnote>
  <w:footnote w:id="433">
    <w:p w14:paraId="0D6CC188" w14:textId="77777777" w:rsidR="00D101BB" w:rsidRDefault="00000000">
      <w:pPr>
        <w:pStyle w:val="FootnoteText"/>
      </w:pPr>
      <w:r>
        <w:rPr>
          <w:rStyle w:val="FootnoteReference"/>
        </w:rPr>
        <w:footnoteRef/>
      </w:r>
      <w:r>
        <w:t xml:space="preserve"> BH02352</w:t>
      </w:r>
    </w:p>
  </w:footnote>
  <w:footnote w:id="434">
    <w:p w14:paraId="204943DE" w14:textId="77777777" w:rsidR="00D101BB" w:rsidRDefault="00000000">
      <w:pPr>
        <w:pStyle w:val="FootnoteText"/>
      </w:pPr>
      <w:r>
        <w:rPr>
          <w:rStyle w:val="FootnoteReference"/>
        </w:rPr>
        <w:footnoteRef/>
      </w:r>
      <w:r>
        <w:t xml:space="preserve"> BH00357</w:t>
      </w:r>
    </w:p>
  </w:footnote>
  <w:footnote w:id="435">
    <w:p w14:paraId="35BD5DBC" w14:textId="77777777" w:rsidR="00D101BB" w:rsidRDefault="00000000">
      <w:pPr>
        <w:pStyle w:val="FootnoteText"/>
      </w:pPr>
      <w:r>
        <w:rPr>
          <w:rStyle w:val="FootnoteReference"/>
        </w:rPr>
        <w:footnoteRef/>
      </w:r>
      <w:r>
        <w:t xml:space="preserve"> BH00035</w:t>
      </w:r>
    </w:p>
  </w:footnote>
  <w:footnote w:id="436">
    <w:p w14:paraId="3CC1D714" w14:textId="77777777" w:rsidR="00D101BB" w:rsidRDefault="00000000">
      <w:pPr>
        <w:pStyle w:val="FootnoteText"/>
      </w:pPr>
      <w:r>
        <w:rPr>
          <w:rStyle w:val="FootnoteReference"/>
        </w:rPr>
        <w:footnoteRef/>
      </w:r>
      <w:r>
        <w:t xml:space="preserve"> Kitab-i-Aqdas #68</w:t>
      </w:r>
    </w:p>
  </w:footnote>
  <w:footnote w:id="437">
    <w:p w14:paraId="7364F5AD" w14:textId="77777777" w:rsidR="00D101BB" w:rsidRDefault="00000000">
      <w:pPr>
        <w:pStyle w:val="FootnoteText"/>
      </w:pPr>
      <w:r>
        <w:rPr>
          <w:rStyle w:val="FootnoteReference"/>
        </w:rPr>
        <w:footnoteRef/>
      </w:r>
      <w:r>
        <w:t xml:space="preserve"> Kitab-i-Aqdas #49</w:t>
      </w:r>
    </w:p>
  </w:footnote>
  <w:footnote w:id="438">
    <w:p w14:paraId="0331DEC5" w14:textId="77777777" w:rsidR="00D101BB" w:rsidRDefault="00000000">
      <w:pPr>
        <w:pStyle w:val="FootnoteText"/>
      </w:pPr>
      <w:r>
        <w:rPr>
          <w:rStyle w:val="FootnoteReference"/>
        </w:rPr>
        <w:footnoteRef/>
      </w:r>
      <w:r>
        <w:t xml:space="preserve"> Kitab-i-Aqdas #70</w:t>
      </w:r>
    </w:p>
  </w:footnote>
  <w:footnote w:id="439">
    <w:p w14:paraId="2B3BD4DA" w14:textId="77777777" w:rsidR="00D101BB" w:rsidRDefault="00000000">
      <w:pPr>
        <w:pStyle w:val="FootnoteText"/>
      </w:pPr>
      <w:r>
        <w:rPr>
          <w:rStyle w:val="FootnoteReference"/>
        </w:rPr>
        <w:footnoteRef/>
      </w:r>
      <w:r>
        <w:t xml:space="preserve"> Kitab-i-Aqdas #148</w:t>
      </w:r>
    </w:p>
  </w:footnote>
  <w:footnote w:id="440">
    <w:p w14:paraId="31618C43" w14:textId="77777777" w:rsidR="00D101BB" w:rsidRDefault="00000000">
      <w:pPr>
        <w:pStyle w:val="FootnoteText"/>
      </w:pPr>
      <w:r>
        <w:rPr>
          <w:rStyle w:val="FootnoteReference"/>
        </w:rPr>
        <w:footnoteRef/>
      </w:r>
      <w:r>
        <w:t xml:space="preserve"> Kitab-i-Aqdas #144</w:t>
      </w:r>
    </w:p>
  </w:footnote>
  <w:footnote w:id="441">
    <w:p w14:paraId="064EA163" w14:textId="77777777" w:rsidR="00D101BB" w:rsidRDefault="00000000">
      <w:pPr>
        <w:pStyle w:val="FootnoteText"/>
      </w:pPr>
      <w:r>
        <w:rPr>
          <w:rStyle w:val="FootnoteReference"/>
        </w:rPr>
        <w:footnoteRef/>
      </w:r>
      <w:r>
        <w:t xml:space="preserve"> Hidden Words of Persian #57</w:t>
      </w:r>
    </w:p>
  </w:footnote>
  <w:footnote w:id="442">
    <w:p w14:paraId="11920B8A" w14:textId="77777777" w:rsidR="00D101BB" w:rsidRDefault="00000000">
      <w:pPr>
        <w:pStyle w:val="FootnoteText"/>
      </w:pPr>
      <w:r>
        <w:rPr>
          <w:rStyle w:val="FootnoteReference"/>
        </w:rPr>
        <w:footnoteRef/>
      </w:r>
      <w:r>
        <w:t xml:space="preserve"> BH00091</w:t>
      </w:r>
    </w:p>
  </w:footnote>
  <w:footnote w:id="443">
    <w:p w14:paraId="2AD165EE" w14:textId="77777777" w:rsidR="00D101BB" w:rsidRDefault="00000000">
      <w:pPr>
        <w:pStyle w:val="FootnoteText"/>
      </w:pPr>
      <w:r>
        <w:rPr>
          <w:rStyle w:val="FootnoteReference"/>
        </w:rPr>
        <w:footnoteRef/>
      </w:r>
      <w:r>
        <w:t xml:space="preserve"> Kitab-i-Aqdas #61</w:t>
      </w:r>
    </w:p>
  </w:footnote>
  <w:footnote w:id="444">
    <w:p w14:paraId="3E402929" w14:textId="77777777" w:rsidR="00D101BB" w:rsidRDefault="00000000">
      <w:pPr>
        <w:pStyle w:val="FootnoteText"/>
      </w:pPr>
      <w:r>
        <w:rPr>
          <w:rStyle w:val="FootnoteReference"/>
        </w:rPr>
        <w:footnoteRef/>
      </w:r>
      <w:r>
        <w:t xml:space="preserve"> BH03310</w:t>
      </w:r>
    </w:p>
  </w:footnote>
  <w:footnote w:id="445">
    <w:p w14:paraId="3E77F199" w14:textId="77777777" w:rsidR="00D101BB" w:rsidRDefault="00000000">
      <w:pPr>
        <w:pStyle w:val="FootnoteText"/>
      </w:pPr>
      <w:r>
        <w:rPr>
          <w:rStyle w:val="FootnoteReference"/>
        </w:rPr>
        <w:footnoteRef/>
      </w:r>
      <w:r>
        <w:t xml:space="preserve"> BH01039</w:t>
      </w:r>
    </w:p>
  </w:footnote>
  <w:footnote w:id="446">
    <w:p w14:paraId="1A7C3D0C" w14:textId="77777777" w:rsidR="00D101BB" w:rsidRDefault="00000000">
      <w:pPr>
        <w:pStyle w:val="FootnoteText"/>
      </w:pPr>
      <w:r>
        <w:rPr>
          <w:rStyle w:val="FootnoteReference"/>
        </w:rPr>
        <w:footnoteRef/>
      </w:r>
      <w:r>
        <w:t xml:space="preserve"> Kitab-i-Aqdas #21</w:t>
      </w:r>
    </w:p>
  </w:footnote>
  <w:footnote w:id="447">
    <w:p w14:paraId="2B3EAD42" w14:textId="77777777" w:rsidR="00D101BB" w:rsidRDefault="00000000">
      <w:pPr>
        <w:pStyle w:val="FootnoteText"/>
      </w:pPr>
      <w:r>
        <w:rPr>
          <w:rStyle w:val="FootnoteReference"/>
        </w:rPr>
        <w:footnoteRef/>
      </w:r>
      <w:r>
        <w:t xml:space="preserve"> Kitab-i-Aqdas #27</w:t>
      </w:r>
    </w:p>
  </w:footnote>
  <w:footnote w:id="448">
    <w:p w14:paraId="1E8983C9" w14:textId="77777777" w:rsidR="00D101BB" w:rsidRDefault="00000000">
      <w:pPr>
        <w:pStyle w:val="FootnoteText"/>
      </w:pPr>
      <w:r>
        <w:rPr>
          <w:rStyle w:val="FootnoteReference"/>
        </w:rPr>
        <w:footnoteRef/>
      </w:r>
      <w:r>
        <w:t xml:space="preserve"> Kitab-i-Aqdas #147</w:t>
      </w:r>
    </w:p>
  </w:footnote>
  <w:footnote w:id="449">
    <w:p w14:paraId="1C918273" w14:textId="77777777" w:rsidR="00D101BB" w:rsidRDefault="00000000">
      <w:pPr>
        <w:pStyle w:val="FootnoteText"/>
      </w:pPr>
      <w:r>
        <w:rPr>
          <w:rStyle w:val="FootnoteReference"/>
        </w:rPr>
        <w:footnoteRef/>
      </w:r>
      <w:r>
        <w:t xml:space="preserve"> Kitab-i-Aqdas #172</w:t>
      </w:r>
    </w:p>
  </w:footnote>
  <w:footnote w:id="450">
    <w:p w14:paraId="154633BF" w14:textId="77777777" w:rsidR="00D101BB" w:rsidRDefault="00000000">
      <w:pPr>
        <w:pStyle w:val="FootnoteText"/>
      </w:pPr>
      <w:r>
        <w:rPr>
          <w:rStyle w:val="FootnoteReference"/>
        </w:rPr>
        <w:footnoteRef/>
      </w:r>
      <w:r>
        <w:t xml:space="preserve"> Kitab-i-Aqdas #48</w:t>
      </w:r>
    </w:p>
  </w:footnote>
  <w:footnote w:id="451">
    <w:p w14:paraId="413BE22E" w14:textId="77777777" w:rsidR="00D101BB" w:rsidRDefault="00000000">
      <w:pPr>
        <w:pStyle w:val="FootnoteText"/>
      </w:pPr>
      <w:r>
        <w:rPr>
          <w:rStyle w:val="FootnoteReference"/>
        </w:rPr>
        <w:footnoteRef/>
      </w:r>
      <w:r>
        <w:t xml:space="preserve"> BH09698</w:t>
      </w:r>
    </w:p>
  </w:footnote>
  <w:footnote w:id="452">
    <w:p w14:paraId="3160D69A" w14:textId="77777777" w:rsidR="00D101BB" w:rsidRDefault="00000000">
      <w:pPr>
        <w:pStyle w:val="FootnoteText"/>
      </w:pPr>
      <w:r>
        <w:rPr>
          <w:rStyle w:val="FootnoteReference"/>
        </w:rPr>
        <w:footnoteRef/>
      </w:r>
      <w:r>
        <w:t xml:space="preserve"> Arabic Bayan Vahid 10, Gate 14</w:t>
      </w:r>
    </w:p>
  </w:footnote>
  <w:footnote w:id="453">
    <w:p w14:paraId="6B15AE41" w14:textId="77777777" w:rsidR="00D101BB" w:rsidRDefault="00000000">
      <w:pPr>
        <w:pStyle w:val="FootnoteText"/>
      </w:pPr>
      <w:r>
        <w:rPr>
          <w:rStyle w:val="FootnoteReference"/>
        </w:rPr>
        <w:footnoteRef/>
      </w:r>
      <w:r>
        <w:t xml:space="preserve"> Kitab-i-Aqdas #21</w:t>
      </w:r>
    </w:p>
  </w:footnote>
  <w:footnote w:id="454">
    <w:p w14:paraId="39CAEB6D" w14:textId="77777777" w:rsidR="00D101BB" w:rsidRDefault="00000000">
      <w:pPr>
        <w:pStyle w:val="FootnoteText"/>
      </w:pPr>
      <w:r>
        <w:rPr>
          <w:rStyle w:val="FootnoteReference"/>
        </w:rPr>
        <w:footnoteRef/>
      </w:r>
      <w:r>
        <w:t xml:space="preserve"> BH00332</w:t>
      </w:r>
    </w:p>
  </w:footnote>
  <w:footnote w:id="455">
    <w:p w14:paraId="38B67928" w14:textId="77777777" w:rsidR="00D101BB" w:rsidRDefault="00000000">
      <w:pPr>
        <w:pStyle w:val="FootnoteText"/>
      </w:pPr>
      <w:r>
        <w:rPr>
          <w:rStyle w:val="FootnoteReference"/>
        </w:rPr>
        <w:footnoteRef/>
      </w:r>
      <w:r>
        <w:t xml:space="preserve"> BH02374</w:t>
      </w:r>
    </w:p>
  </w:footnote>
  <w:footnote w:id="456">
    <w:p w14:paraId="4B52D516" w14:textId="77777777" w:rsidR="00D101BB" w:rsidRDefault="00000000">
      <w:pPr>
        <w:pStyle w:val="FootnoteText"/>
      </w:pPr>
      <w:r>
        <w:rPr>
          <w:rStyle w:val="FootnoteReference"/>
        </w:rPr>
        <w:footnoteRef/>
      </w:r>
      <w:r>
        <w:t xml:space="preserve"> Arabic Bayan Vahid 10, Gate 14</w:t>
      </w:r>
    </w:p>
  </w:footnote>
  <w:footnote w:id="457">
    <w:p w14:paraId="43C599DD" w14:textId="77777777" w:rsidR="00D101BB" w:rsidRDefault="00000000">
      <w:pPr>
        <w:pStyle w:val="FootnoteText"/>
      </w:pPr>
      <w:r>
        <w:rPr>
          <w:rStyle w:val="FootnoteReference"/>
        </w:rPr>
        <w:footnoteRef/>
      </w:r>
      <w:r>
        <w:t xml:space="preserve"> BH00035</w:t>
      </w:r>
    </w:p>
  </w:footnote>
  <w:footnote w:id="458">
    <w:p w14:paraId="0EAC8A35" w14:textId="77777777" w:rsidR="00D101BB" w:rsidRDefault="00000000">
      <w:pPr>
        <w:pStyle w:val="FootnoteText"/>
      </w:pPr>
      <w:r>
        <w:rPr>
          <w:rStyle w:val="FootnoteReference"/>
        </w:rPr>
        <w:footnoteRef/>
      </w:r>
      <w:r>
        <w:t xml:space="preserve"> Kitab-i-Aqdas #113</w:t>
      </w:r>
    </w:p>
  </w:footnote>
  <w:footnote w:id="459">
    <w:p w14:paraId="0C3EBB58" w14:textId="77777777" w:rsidR="00D101BB" w:rsidRDefault="00000000">
      <w:pPr>
        <w:pStyle w:val="FootnoteText"/>
      </w:pPr>
      <w:r>
        <w:rPr>
          <w:rStyle w:val="FootnoteReference"/>
        </w:rPr>
        <w:footnoteRef/>
      </w:r>
      <w:r>
        <w:t xml:space="preserve"> BH00093</w:t>
      </w:r>
    </w:p>
  </w:footnote>
  <w:footnote w:id="460">
    <w:p w14:paraId="5DA5D943" w14:textId="77777777" w:rsidR="00D101BB" w:rsidRDefault="00000000">
      <w:pPr>
        <w:pStyle w:val="FootnoteText"/>
      </w:pPr>
      <w:r>
        <w:rPr>
          <w:rStyle w:val="FootnoteReference"/>
        </w:rPr>
        <w:footnoteRef/>
      </w:r>
      <w:r>
        <w:t xml:space="preserve"> Kitab-i-Aqdas #147</w:t>
      </w:r>
    </w:p>
  </w:footnote>
  <w:footnote w:id="461">
    <w:p w14:paraId="3E8CC551" w14:textId="77777777" w:rsidR="00D101BB" w:rsidRDefault="00000000">
      <w:pPr>
        <w:pStyle w:val="FootnoteText"/>
      </w:pPr>
      <w:r>
        <w:rPr>
          <w:rStyle w:val="FootnoteReference"/>
        </w:rPr>
        <w:footnoteRef/>
      </w:r>
      <w:r>
        <w:t xml:space="preserve"> Kitab-i-Aqdas #54</w:t>
      </w:r>
    </w:p>
  </w:footnote>
  <w:footnote w:id="462">
    <w:p w14:paraId="397A966F" w14:textId="77777777" w:rsidR="00D101BB" w:rsidRDefault="00000000">
      <w:pPr>
        <w:pStyle w:val="FootnoteText"/>
      </w:pPr>
      <w:r>
        <w:rPr>
          <w:rStyle w:val="FootnoteReference"/>
        </w:rPr>
        <w:footnoteRef/>
      </w:r>
      <w:r>
        <w:t xml:space="preserve"> Kitab-i-Aqdas #64</w:t>
      </w:r>
    </w:p>
  </w:footnote>
  <w:footnote w:id="463">
    <w:p w14:paraId="2EE9EA48" w14:textId="77777777" w:rsidR="00D101BB" w:rsidRDefault="00000000">
      <w:pPr>
        <w:pStyle w:val="FootnoteText"/>
      </w:pPr>
      <w:r>
        <w:rPr>
          <w:rStyle w:val="FootnoteReference"/>
        </w:rPr>
        <w:footnoteRef/>
      </w:r>
      <w:r>
        <w:t xml:space="preserve"> Persian Bayan Vahid 5 Gate 14</w:t>
      </w:r>
    </w:p>
  </w:footnote>
  <w:footnote w:id="464">
    <w:p w14:paraId="5ECD8A58" w14:textId="77777777" w:rsidR="00D101BB" w:rsidRDefault="00000000">
      <w:pPr>
        <w:pStyle w:val="FootnoteText"/>
      </w:pPr>
      <w:r>
        <w:rPr>
          <w:rStyle w:val="FootnoteReference"/>
        </w:rPr>
        <w:footnoteRef/>
      </w:r>
      <w:r>
        <w:t xml:space="preserve"> Persian Bayan Vahid 5 Gate 3</w:t>
      </w:r>
    </w:p>
  </w:footnote>
  <w:footnote w:id="465">
    <w:p w14:paraId="0E414908" w14:textId="77777777" w:rsidR="00D101BB" w:rsidRDefault="00000000">
      <w:pPr>
        <w:pStyle w:val="FootnoteText"/>
      </w:pPr>
      <w:r>
        <w:rPr>
          <w:rStyle w:val="FootnoteReference"/>
        </w:rPr>
        <w:footnoteRef/>
      </w:r>
      <w:r>
        <w:t xml:space="preserve"> The Lawh-i-Aqdas (Most Holy Tablet)</w:t>
      </w:r>
    </w:p>
  </w:footnote>
  <w:footnote w:id="466">
    <w:p w14:paraId="799B836E" w14:textId="77777777" w:rsidR="00D101BB" w:rsidRDefault="00000000">
      <w:pPr>
        <w:pStyle w:val="FootnoteText"/>
      </w:pPr>
      <w:r>
        <w:rPr>
          <w:rStyle w:val="FootnoteReference"/>
        </w:rPr>
        <w:footnoteRef/>
      </w:r>
      <w:r>
        <w:t xml:space="preserve"> Kitab-i-Aqdas #91</w:t>
      </w:r>
    </w:p>
  </w:footnote>
  <w:footnote w:id="467">
    <w:p w14:paraId="5E0E16C2" w14:textId="77777777" w:rsidR="00D101BB" w:rsidRDefault="00000000">
      <w:pPr>
        <w:pStyle w:val="FootnoteText"/>
      </w:pPr>
      <w:r>
        <w:rPr>
          <w:rStyle w:val="FootnoteReference"/>
        </w:rPr>
        <w:footnoteRef/>
      </w:r>
      <w:r>
        <w:t xml:space="preserve"> Lawh-i-Ard-i-Ba (Tablet of the Land of Ba)</w:t>
      </w:r>
    </w:p>
  </w:footnote>
  <w:footnote w:id="468">
    <w:p w14:paraId="5D8BFDCC" w14:textId="77777777" w:rsidR="00D101BB" w:rsidRDefault="00000000">
      <w:pPr>
        <w:pStyle w:val="FootnoteText"/>
      </w:pPr>
      <w:r>
        <w:rPr>
          <w:rStyle w:val="FootnoteReference"/>
        </w:rPr>
        <w:footnoteRef/>
      </w:r>
      <w:r>
        <w:t xml:space="preserve"> BH00010</w:t>
      </w:r>
    </w:p>
  </w:footnote>
  <w:footnote w:id="469">
    <w:p w14:paraId="5E945579" w14:textId="77777777" w:rsidR="00D101BB" w:rsidRDefault="00000000">
      <w:pPr>
        <w:pStyle w:val="FootnoteText"/>
      </w:pPr>
      <w:r>
        <w:rPr>
          <w:rStyle w:val="FootnoteReference"/>
        </w:rPr>
        <w:footnoteRef/>
      </w:r>
      <w:r>
        <w:t xml:space="preserve"> The Hidden Words of Persian #2</w:t>
      </w:r>
    </w:p>
  </w:footnote>
  <w:footnote w:id="470">
    <w:p w14:paraId="7B9FDF0A" w14:textId="77777777" w:rsidR="00D101BB" w:rsidRDefault="00000000">
      <w:pPr>
        <w:pStyle w:val="FootnoteText"/>
      </w:pPr>
      <w:r>
        <w:rPr>
          <w:rStyle w:val="FootnoteReference"/>
        </w:rPr>
        <w:footnoteRef/>
      </w:r>
      <w:r>
        <w:t xml:space="preserve"> The Arabic Bayan Vahid 9, Gate 10</w:t>
      </w:r>
    </w:p>
  </w:footnote>
  <w:footnote w:id="471">
    <w:p w14:paraId="3F3C8BE7" w14:textId="77777777" w:rsidR="00D101BB" w:rsidRDefault="00000000">
      <w:pPr>
        <w:pStyle w:val="FootnoteText"/>
      </w:pPr>
      <w:r>
        <w:rPr>
          <w:rStyle w:val="FootnoteReference"/>
        </w:rPr>
        <w:footnoteRef/>
      </w:r>
      <w:r>
        <w:t xml:space="preserve"> Kitab-i-Aqdas #187</w:t>
      </w:r>
    </w:p>
  </w:footnote>
  <w:footnote w:id="472">
    <w:p w14:paraId="10CFEDC5" w14:textId="77777777" w:rsidR="00D101BB" w:rsidRDefault="00000000">
      <w:pPr>
        <w:pStyle w:val="FootnoteText"/>
      </w:pPr>
      <w:r>
        <w:rPr>
          <w:rStyle w:val="FootnoteReference"/>
        </w:rPr>
        <w:footnoteRef/>
      </w:r>
      <w:r>
        <w:t xml:space="preserve"> Kitab-i-Aqdas #60</w:t>
      </w:r>
    </w:p>
  </w:footnote>
  <w:footnote w:id="473">
    <w:p w14:paraId="13E151AC" w14:textId="77777777" w:rsidR="00D101BB" w:rsidRDefault="00000000">
      <w:pPr>
        <w:pStyle w:val="FootnoteText"/>
      </w:pPr>
      <w:r>
        <w:rPr>
          <w:rStyle w:val="FootnoteReference"/>
        </w:rPr>
        <w:footnoteRef/>
      </w:r>
      <w:r>
        <w:t xml:space="preserve"> Kitab-i-Aqdas #109</w:t>
      </w:r>
    </w:p>
  </w:footnote>
  <w:footnote w:id="474">
    <w:p w14:paraId="4606E251" w14:textId="77777777" w:rsidR="00D101BB" w:rsidRDefault="00000000">
      <w:pPr>
        <w:pStyle w:val="FootnoteText"/>
      </w:pPr>
      <w:r>
        <w:rPr>
          <w:rStyle w:val="FootnoteReference"/>
        </w:rPr>
        <w:footnoteRef/>
      </w:r>
      <w:r>
        <w:t xml:space="preserve"> BH00984</w:t>
      </w:r>
    </w:p>
  </w:footnote>
  <w:footnote w:id="475">
    <w:p w14:paraId="1125050F" w14:textId="77777777" w:rsidR="00D101BB" w:rsidRDefault="00000000">
      <w:pPr>
        <w:pStyle w:val="FootnoteText"/>
      </w:pPr>
      <w:r>
        <w:rPr>
          <w:rStyle w:val="FootnoteReference"/>
        </w:rPr>
        <w:footnoteRef/>
      </w:r>
      <w:r>
        <w:t xml:space="preserve"> Arabic Bayan Vahid 10, Gate 14</w:t>
      </w:r>
    </w:p>
  </w:footnote>
  <w:footnote w:id="476">
    <w:p w14:paraId="543FDCCD" w14:textId="77777777" w:rsidR="00D101BB" w:rsidRDefault="00000000">
      <w:pPr>
        <w:pStyle w:val="FootnoteText"/>
      </w:pPr>
      <w:r>
        <w:rPr>
          <w:rStyle w:val="FootnoteReference"/>
        </w:rPr>
        <w:footnoteRef/>
      </w:r>
      <w:r>
        <w:t xml:space="preserve"> Kitab-i-Aqdas #25</w:t>
      </w:r>
    </w:p>
  </w:footnote>
  <w:footnote w:id="477">
    <w:p w14:paraId="310681D6" w14:textId="77777777" w:rsidR="00D101BB" w:rsidRDefault="00000000">
      <w:pPr>
        <w:pStyle w:val="FootnoteText"/>
      </w:pPr>
      <w:r>
        <w:rPr>
          <w:rStyle w:val="FootnoteReference"/>
        </w:rPr>
        <w:footnoteRef/>
      </w:r>
      <w:r>
        <w:t xml:space="preserve"> Kitab-i-Aqdas #21</w:t>
      </w:r>
    </w:p>
  </w:footnote>
  <w:footnote w:id="478">
    <w:p w14:paraId="61AFAEA7" w14:textId="77777777" w:rsidR="00D101BB" w:rsidRDefault="00000000">
      <w:pPr>
        <w:pStyle w:val="FootnoteText"/>
      </w:pPr>
      <w:r>
        <w:rPr>
          <w:rStyle w:val="FootnoteReference"/>
        </w:rPr>
        <w:footnoteRef/>
      </w:r>
      <w:r>
        <w:t xml:space="preserve"> Kitab-i-Aqdas #22</w:t>
      </w:r>
    </w:p>
  </w:footnote>
  <w:footnote w:id="479">
    <w:p w14:paraId="2BCC3A8D" w14:textId="77777777" w:rsidR="00D101BB" w:rsidRDefault="00000000">
      <w:pPr>
        <w:pStyle w:val="FootnoteText"/>
      </w:pPr>
      <w:r>
        <w:rPr>
          <w:rStyle w:val="FootnoteReference"/>
        </w:rPr>
        <w:footnoteRef/>
      </w:r>
      <w:r>
        <w:t xml:space="preserve"> Kitab-i-Aqdas #23</w:t>
      </w:r>
    </w:p>
  </w:footnote>
  <w:footnote w:id="480">
    <w:p w14:paraId="54EEECB1" w14:textId="77777777" w:rsidR="00D101BB" w:rsidRDefault="00000000">
      <w:pPr>
        <w:pStyle w:val="FootnoteText"/>
      </w:pPr>
      <w:r>
        <w:rPr>
          <w:rStyle w:val="FootnoteReference"/>
        </w:rPr>
        <w:footnoteRef/>
      </w:r>
      <w:r>
        <w:t xml:space="preserve"> Kitab-i-Aqdas #24</w:t>
      </w:r>
    </w:p>
  </w:footnote>
  <w:footnote w:id="481">
    <w:p w14:paraId="6CFB285A" w14:textId="77777777" w:rsidR="00D101BB" w:rsidRDefault="00000000">
      <w:pPr>
        <w:pStyle w:val="FootnoteText"/>
      </w:pPr>
      <w:r>
        <w:rPr>
          <w:rStyle w:val="FootnoteReference"/>
        </w:rPr>
        <w:footnoteRef/>
      </w:r>
      <w:r>
        <w:t xml:space="preserve"> Lawh-i-Ishraqat (Tablet of Illumination)</w:t>
      </w:r>
    </w:p>
  </w:footnote>
  <w:footnote w:id="482">
    <w:p w14:paraId="7A47EDAB" w14:textId="77777777" w:rsidR="00D101BB" w:rsidRDefault="00000000">
      <w:pPr>
        <w:pStyle w:val="FootnoteText"/>
      </w:pPr>
      <w:r>
        <w:rPr>
          <w:rStyle w:val="FootnoteReference"/>
        </w:rPr>
        <w:footnoteRef/>
      </w:r>
      <w:r>
        <w:t xml:space="preserve"> BH00093</w:t>
      </w:r>
    </w:p>
  </w:footnote>
  <w:footnote w:id="483">
    <w:p w14:paraId="3475A565" w14:textId="77777777" w:rsidR="00D101BB" w:rsidRDefault="00000000">
      <w:pPr>
        <w:pStyle w:val="FootnoteText"/>
      </w:pPr>
      <w:r>
        <w:rPr>
          <w:rStyle w:val="FootnoteReference"/>
        </w:rPr>
        <w:footnoteRef/>
      </w:r>
      <w:r>
        <w:t xml:space="preserve"> Kitab-i-Aqdas #30</w:t>
      </w:r>
    </w:p>
  </w:footnote>
  <w:footnote w:id="484">
    <w:p w14:paraId="2056D94D" w14:textId="77777777" w:rsidR="00D101BB" w:rsidRDefault="00000000">
      <w:pPr>
        <w:pStyle w:val="FootnoteText"/>
      </w:pPr>
      <w:r>
        <w:rPr>
          <w:rStyle w:val="FootnoteReference"/>
        </w:rPr>
        <w:footnoteRef/>
      </w:r>
      <w:r>
        <w:t xml:space="preserve"> BH00046</w:t>
      </w:r>
    </w:p>
  </w:footnote>
  <w:footnote w:id="485">
    <w:p w14:paraId="3EDB2EFF" w14:textId="77777777" w:rsidR="00D101BB" w:rsidRDefault="00000000">
      <w:pPr>
        <w:pStyle w:val="FootnoteText"/>
      </w:pPr>
      <w:r>
        <w:rPr>
          <w:rStyle w:val="FootnoteReference"/>
        </w:rPr>
        <w:footnoteRef/>
      </w:r>
      <w:r>
        <w:t xml:space="preserve"> BH00083</w:t>
      </w:r>
    </w:p>
  </w:footnote>
  <w:footnote w:id="486">
    <w:p w14:paraId="79A6C62C" w14:textId="77777777" w:rsidR="00D101BB" w:rsidRDefault="00000000">
      <w:pPr>
        <w:pStyle w:val="FootnoteText"/>
      </w:pPr>
      <w:r>
        <w:rPr>
          <w:rStyle w:val="FootnoteReference"/>
        </w:rPr>
        <w:footnoteRef/>
      </w:r>
      <w:r>
        <w:t xml:space="preserve"> BH00083</w:t>
      </w:r>
    </w:p>
  </w:footnote>
  <w:footnote w:id="487">
    <w:p w14:paraId="0E0D8883" w14:textId="77777777" w:rsidR="00D101BB" w:rsidRDefault="00000000">
      <w:pPr>
        <w:pStyle w:val="FootnoteText"/>
      </w:pPr>
      <w:r>
        <w:rPr>
          <w:rStyle w:val="FootnoteReference"/>
        </w:rPr>
        <w:footnoteRef/>
      </w:r>
      <w:r>
        <w:t xml:space="preserve"> BH00123</w:t>
      </w:r>
    </w:p>
  </w:footnote>
  <w:footnote w:id="488">
    <w:p w14:paraId="383ACD40" w14:textId="77777777" w:rsidR="00D101BB" w:rsidRDefault="00000000">
      <w:pPr>
        <w:pStyle w:val="FootnoteText"/>
      </w:pPr>
      <w:r>
        <w:rPr>
          <w:rStyle w:val="FootnoteReference"/>
        </w:rPr>
        <w:footnoteRef/>
      </w:r>
      <w:r>
        <w:t xml:space="preserve"> BH00083</w:t>
      </w:r>
    </w:p>
  </w:footnote>
  <w:footnote w:id="489">
    <w:p w14:paraId="42E0EAEA" w14:textId="77777777" w:rsidR="00D101BB" w:rsidRDefault="00000000">
      <w:pPr>
        <w:pStyle w:val="FootnoteText"/>
      </w:pPr>
      <w:r>
        <w:rPr>
          <w:rStyle w:val="FootnoteReference"/>
        </w:rPr>
        <w:footnoteRef/>
      </w:r>
      <w:r>
        <w:t xml:space="preserve"> BH00040</w:t>
      </w:r>
    </w:p>
  </w:footnote>
  <w:footnote w:id="490">
    <w:p w14:paraId="49A0E49B" w14:textId="77777777" w:rsidR="00D101BB" w:rsidRDefault="00000000">
      <w:pPr>
        <w:pStyle w:val="FootnoteText"/>
      </w:pPr>
      <w:r>
        <w:rPr>
          <w:rStyle w:val="FootnoteReference"/>
        </w:rPr>
        <w:footnoteRef/>
      </w:r>
      <w:r>
        <w:t xml:space="preserve"> BH00093</w:t>
      </w:r>
    </w:p>
  </w:footnote>
  <w:footnote w:id="491">
    <w:p w14:paraId="3C6EE0BB" w14:textId="77777777" w:rsidR="00D101BB" w:rsidRDefault="00000000">
      <w:pPr>
        <w:pStyle w:val="FootnoteText"/>
      </w:pPr>
      <w:r>
        <w:rPr>
          <w:rStyle w:val="FootnoteReference"/>
        </w:rPr>
        <w:footnoteRef/>
      </w:r>
      <w:r>
        <w:t xml:space="preserve"> BH00059</w:t>
      </w:r>
    </w:p>
  </w:footnote>
  <w:footnote w:id="492">
    <w:p w14:paraId="04B03849" w14:textId="77777777" w:rsidR="00D101BB" w:rsidRDefault="00000000">
      <w:pPr>
        <w:pStyle w:val="FootnoteText"/>
      </w:pPr>
      <w:r>
        <w:rPr>
          <w:rStyle w:val="FootnoteReference"/>
        </w:rPr>
        <w:footnoteRef/>
      </w:r>
      <w:r>
        <w:t xml:space="preserve"> BH06839</w:t>
      </w:r>
    </w:p>
  </w:footnote>
  <w:footnote w:id="493">
    <w:p w14:paraId="776BED88" w14:textId="77777777" w:rsidR="00D101BB" w:rsidRDefault="00000000">
      <w:pPr>
        <w:pStyle w:val="FootnoteText"/>
      </w:pPr>
      <w:r>
        <w:rPr>
          <w:rStyle w:val="FootnoteReference"/>
        </w:rPr>
        <w:footnoteRef/>
      </w:r>
      <w:r>
        <w:t xml:space="preserve"> BH04495</w:t>
      </w:r>
    </w:p>
  </w:footnote>
  <w:footnote w:id="494">
    <w:p w14:paraId="02847046" w14:textId="77777777" w:rsidR="00D101BB" w:rsidRDefault="00000000">
      <w:pPr>
        <w:pStyle w:val="FootnoteText"/>
      </w:pPr>
      <w:r>
        <w:rPr>
          <w:rStyle w:val="FootnoteReference"/>
        </w:rPr>
        <w:footnoteRef/>
      </w:r>
      <w:r>
        <w:t xml:space="preserve"> Kitab-i-Aqdas #21</w:t>
      </w:r>
    </w:p>
  </w:footnote>
  <w:footnote w:id="495">
    <w:p w14:paraId="2DD3D644" w14:textId="77777777" w:rsidR="00D101BB" w:rsidRDefault="00000000">
      <w:pPr>
        <w:pStyle w:val="FootnoteText"/>
      </w:pPr>
      <w:r>
        <w:rPr>
          <w:rStyle w:val="FootnoteReference"/>
        </w:rPr>
        <w:footnoteRef/>
      </w:r>
      <w:r>
        <w:t xml:space="preserve"> Kitab-i-Aqdas #30</w:t>
      </w:r>
    </w:p>
  </w:footnote>
  <w:footnote w:id="496">
    <w:p w14:paraId="32CFC852" w14:textId="77777777" w:rsidR="00D101BB" w:rsidRDefault="00000000">
      <w:pPr>
        <w:pStyle w:val="FootnoteText"/>
      </w:pPr>
      <w:r>
        <w:rPr>
          <w:rStyle w:val="FootnoteReference"/>
        </w:rPr>
        <w:footnoteRef/>
      </w:r>
      <w:r>
        <w:t xml:space="preserve"> Kitab-i-Aqdas #52</w:t>
      </w:r>
    </w:p>
  </w:footnote>
  <w:footnote w:id="497">
    <w:p w14:paraId="6844C58F" w14:textId="77777777" w:rsidR="00D101BB" w:rsidRDefault="00000000">
      <w:pPr>
        <w:pStyle w:val="FootnoteText"/>
      </w:pPr>
      <w:r>
        <w:rPr>
          <w:rStyle w:val="FootnoteReference"/>
        </w:rPr>
        <w:footnoteRef/>
      </w:r>
      <w:r>
        <w:t xml:space="preserve"> Tablet of Splendors, 8th Illumination</w:t>
      </w:r>
    </w:p>
  </w:footnote>
  <w:footnote w:id="498">
    <w:p w14:paraId="315BDBA3" w14:textId="77777777" w:rsidR="00D101BB" w:rsidRDefault="00000000">
      <w:pPr>
        <w:pStyle w:val="FootnoteText"/>
      </w:pPr>
      <w:r>
        <w:rPr>
          <w:rStyle w:val="FootnoteReference"/>
        </w:rPr>
        <w:footnoteRef/>
      </w:r>
      <w:r>
        <w:t xml:space="preserve"> Tablet of Splendors, 8th Illumination</w:t>
      </w:r>
    </w:p>
  </w:footnote>
  <w:footnote w:id="499">
    <w:p w14:paraId="2C05CA24" w14:textId="77777777" w:rsidR="00D101BB" w:rsidRDefault="00000000">
      <w:pPr>
        <w:pStyle w:val="FootnoteText"/>
      </w:pPr>
      <w:r>
        <w:rPr>
          <w:rStyle w:val="FootnoteReference"/>
        </w:rPr>
        <w:footnoteRef/>
      </w:r>
      <w:r>
        <w:t xml:space="preserve"> Kitab-i-Aqdas #30</w:t>
      </w:r>
    </w:p>
  </w:footnote>
  <w:footnote w:id="500">
    <w:p w14:paraId="75289D51" w14:textId="77777777" w:rsidR="00D101BB" w:rsidRDefault="00000000">
      <w:pPr>
        <w:pStyle w:val="FootnoteText"/>
      </w:pPr>
      <w:r>
        <w:rPr>
          <w:rStyle w:val="FootnoteReference"/>
        </w:rPr>
        <w:footnoteRef/>
      </w:r>
      <w:r>
        <w:t xml:space="preserve"> Kitab-i-Aqdas #42</w:t>
      </w:r>
    </w:p>
  </w:footnote>
  <w:footnote w:id="501">
    <w:p w14:paraId="32282F40" w14:textId="77777777" w:rsidR="00D101BB" w:rsidRDefault="00000000">
      <w:pPr>
        <w:pStyle w:val="FootnoteText"/>
      </w:pPr>
      <w:r>
        <w:rPr>
          <w:rStyle w:val="FootnoteReference"/>
        </w:rPr>
        <w:footnoteRef/>
      </w:r>
      <w:r>
        <w:t xml:space="preserve"> Lawh-i-Bisarat</w:t>
      </w:r>
    </w:p>
  </w:footnote>
  <w:footnote w:id="502">
    <w:p w14:paraId="4AA989C9" w14:textId="77777777" w:rsidR="00D101BB" w:rsidRDefault="00000000">
      <w:pPr>
        <w:pStyle w:val="FootnoteText"/>
      </w:pPr>
      <w:r>
        <w:rPr>
          <w:rStyle w:val="FootnoteReference"/>
        </w:rPr>
        <w:footnoteRef/>
      </w:r>
      <w:r>
        <w:t xml:space="preserve"> Lawh-i-Ishraqat.</w:t>
      </w:r>
    </w:p>
  </w:footnote>
  <w:footnote w:id="503">
    <w:p w14:paraId="6517AE32" w14:textId="77777777" w:rsidR="00D101BB" w:rsidRDefault="00000000">
      <w:pPr>
        <w:pStyle w:val="FootnoteText"/>
      </w:pPr>
      <w:r>
        <w:rPr>
          <w:rStyle w:val="FootnoteReference"/>
        </w:rPr>
        <w:footnoteRef/>
      </w:r>
      <w:r>
        <w:t xml:space="preserve"> Lawh-i-Dunya (Tablet of the World)</w:t>
      </w:r>
    </w:p>
  </w:footnote>
  <w:footnote w:id="504">
    <w:p w14:paraId="5882AD9F" w14:textId="77777777" w:rsidR="00D101BB" w:rsidRDefault="00000000">
      <w:pPr>
        <w:pStyle w:val="FootnoteText"/>
      </w:pPr>
      <w:r>
        <w:rPr>
          <w:rStyle w:val="FootnoteReference"/>
        </w:rPr>
        <w:footnoteRef/>
      </w:r>
      <w:r>
        <w:t xml:space="preserve"> Kalimát-i-Firdawsíyyih (Words of Paradise)</w:t>
      </w:r>
    </w:p>
  </w:footnote>
  <w:footnote w:id="505">
    <w:p w14:paraId="284B9776" w14:textId="77777777" w:rsidR="00D101BB" w:rsidRDefault="00000000">
      <w:pPr>
        <w:pStyle w:val="FootnoteText"/>
      </w:pPr>
      <w:r>
        <w:rPr>
          <w:rStyle w:val="FootnoteReference"/>
        </w:rPr>
        <w:footnoteRef/>
      </w:r>
      <w:r>
        <w:t xml:space="preserve"> Lawh-i-Dunya (Tablet of the World)</w:t>
      </w:r>
    </w:p>
  </w:footnote>
  <w:footnote w:id="506">
    <w:p w14:paraId="76FE5684" w14:textId="77777777" w:rsidR="00D101BB" w:rsidRDefault="00000000">
      <w:pPr>
        <w:pStyle w:val="FootnoteText"/>
      </w:pPr>
      <w:r>
        <w:rPr>
          <w:rStyle w:val="FootnoteReference"/>
        </w:rPr>
        <w:footnoteRef/>
      </w:r>
      <w:r>
        <w:t xml:space="preserve"> Kitab-i-Aqdas #85</w:t>
      </w:r>
    </w:p>
  </w:footnote>
  <w:footnote w:id="507">
    <w:p w14:paraId="1649FF31" w14:textId="77777777" w:rsidR="00D101BB" w:rsidRDefault="00000000">
      <w:pPr>
        <w:pStyle w:val="FootnoteText"/>
      </w:pPr>
      <w:r>
        <w:rPr>
          <w:rStyle w:val="FootnoteReference"/>
        </w:rPr>
        <w:footnoteRef/>
      </w:r>
      <w:r>
        <w:t xml:space="preserve"> Kitab-i-Aqdas #86</w:t>
      </w:r>
    </w:p>
  </w:footnote>
  <w:footnote w:id="508">
    <w:p w14:paraId="2FCFAA62" w14:textId="77777777" w:rsidR="00D101BB" w:rsidRDefault="00000000">
      <w:pPr>
        <w:pStyle w:val="FootnoteText"/>
      </w:pPr>
      <w:r>
        <w:rPr>
          <w:rStyle w:val="FootnoteReference"/>
        </w:rPr>
        <w:footnoteRef/>
      </w:r>
      <w:r>
        <w:t xml:space="preserve"> Kitab-i-Aqdas #88</w:t>
      </w:r>
    </w:p>
  </w:footnote>
  <w:footnote w:id="509">
    <w:p w14:paraId="4CC83230" w14:textId="77777777" w:rsidR="00D101BB" w:rsidRDefault="00000000">
      <w:pPr>
        <w:pStyle w:val="FootnoteText"/>
      </w:pPr>
      <w:r>
        <w:rPr>
          <w:rStyle w:val="FootnoteReference"/>
        </w:rPr>
        <w:footnoteRef/>
      </w:r>
      <w:r>
        <w:t xml:space="preserve"> Kitab-i-Aqdas #79</w:t>
      </w:r>
    </w:p>
  </w:footnote>
  <w:footnote w:id="510">
    <w:p w14:paraId="373A4B4E" w14:textId="77777777" w:rsidR="00D101BB" w:rsidRDefault="00000000">
      <w:pPr>
        <w:pStyle w:val="FootnoteText"/>
      </w:pPr>
      <w:r>
        <w:rPr>
          <w:rStyle w:val="FootnoteReference"/>
        </w:rPr>
        <w:footnoteRef/>
      </w:r>
      <w:r>
        <w:t xml:space="preserve"> Suriy-i-Muluk #21</w:t>
      </w:r>
    </w:p>
  </w:footnote>
  <w:footnote w:id="511">
    <w:p w14:paraId="5267D071" w14:textId="77777777" w:rsidR="00D101BB" w:rsidRDefault="00000000">
      <w:pPr>
        <w:pStyle w:val="FootnoteText"/>
      </w:pPr>
      <w:r>
        <w:rPr>
          <w:rStyle w:val="FootnoteReference"/>
        </w:rPr>
        <w:footnoteRef/>
      </w:r>
      <w:r>
        <w:t xml:space="preserve"> Suriy-i-Muluk #62</w:t>
      </w:r>
    </w:p>
  </w:footnote>
  <w:footnote w:id="512">
    <w:p w14:paraId="73B46879" w14:textId="77777777" w:rsidR="00D101BB" w:rsidRDefault="00000000">
      <w:pPr>
        <w:pStyle w:val="FootnoteText"/>
      </w:pPr>
      <w:r>
        <w:rPr>
          <w:rStyle w:val="FootnoteReference"/>
        </w:rPr>
        <w:footnoteRef/>
      </w:r>
      <w:r>
        <w:t xml:space="preserve"> Kitab-i-Aqdas #82</w:t>
      </w:r>
    </w:p>
  </w:footnote>
  <w:footnote w:id="513">
    <w:p w14:paraId="6B18D999" w14:textId="77777777" w:rsidR="00D101BB" w:rsidRDefault="00000000">
      <w:pPr>
        <w:pStyle w:val="FootnoteText"/>
      </w:pPr>
      <w:r>
        <w:rPr>
          <w:rStyle w:val="FootnoteReference"/>
        </w:rPr>
        <w:footnoteRef/>
      </w:r>
      <w:r>
        <w:t xml:space="preserve"> Suriy-i-Muluk #61</w:t>
      </w:r>
    </w:p>
  </w:footnote>
  <w:footnote w:id="514">
    <w:p w14:paraId="3360B54C" w14:textId="77777777" w:rsidR="00D101BB" w:rsidRDefault="00000000">
      <w:pPr>
        <w:pStyle w:val="FootnoteText"/>
      </w:pPr>
      <w:r>
        <w:rPr>
          <w:rStyle w:val="FootnoteReference"/>
        </w:rPr>
        <w:footnoteRef/>
      </w:r>
      <w:r>
        <w:t xml:space="preserve"> Kitab-i-Aqdas #84</w:t>
      </w:r>
    </w:p>
  </w:footnote>
  <w:footnote w:id="515">
    <w:p w14:paraId="2018020C" w14:textId="77777777" w:rsidR="00D101BB" w:rsidRDefault="00000000">
      <w:pPr>
        <w:pStyle w:val="FootnoteText"/>
      </w:pPr>
      <w:r>
        <w:rPr>
          <w:rStyle w:val="FootnoteReference"/>
        </w:rPr>
        <w:footnoteRef/>
      </w:r>
      <w:r>
        <w:t xml:space="preserve"> Suriy-i-Muluk #23</w:t>
      </w:r>
    </w:p>
  </w:footnote>
  <w:footnote w:id="516">
    <w:p w14:paraId="54134D3E" w14:textId="77777777" w:rsidR="00D101BB" w:rsidRDefault="00000000">
      <w:pPr>
        <w:pStyle w:val="FootnoteText"/>
      </w:pPr>
      <w:r>
        <w:rPr>
          <w:rStyle w:val="FootnoteReference"/>
        </w:rPr>
        <w:footnoteRef/>
      </w:r>
      <w:r>
        <w:t xml:space="preserve"> Suriy-i-Muluk #10</w:t>
      </w:r>
    </w:p>
  </w:footnote>
  <w:footnote w:id="517">
    <w:p w14:paraId="038716EC" w14:textId="77777777" w:rsidR="00D101BB" w:rsidRDefault="00000000">
      <w:pPr>
        <w:pStyle w:val="FootnoteText"/>
      </w:pPr>
      <w:r>
        <w:rPr>
          <w:rStyle w:val="FootnoteReference"/>
        </w:rPr>
        <w:footnoteRef/>
      </w:r>
      <w:r>
        <w:t xml:space="preserve"> Suriy-i-Muluk #14</w:t>
      </w:r>
    </w:p>
  </w:footnote>
  <w:footnote w:id="518">
    <w:p w14:paraId="70871594" w14:textId="77777777" w:rsidR="00D101BB" w:rsidRDefault="00000000">
      <w:pPr>
        <w:pStyle w:val="FootnoteText"/>
      </w:pPr>
      <w:r>
        <w:rPr>
          <w:rStyle w:val="FootnoteReference"/>
        </w:rPr>
        <w:footnoteRef/>
      </w:r>
      <w:r>
        <w:t xml:space="preserve"> Suriy-i-Muluk #14</w:t>
      </w:r>
    </w:p>
  </w:footnote>
  <w:footnote w:id="519">
    <w:p w14:paraId="0953B14D" w14:textId="77777777" w:rsidR="00D101BB" w:rsidRDefault="00000000">
      <w:pPr>
        <w:pStyle w:val="FootnoteText"/>
      </w:pPr>
      <w:r>
        <w:rPr>
          <w:rStyle w:val="FootnoteReference"/>
        </w:rPr>
        <w:footnoteRef/>
      </w:r>
      <w:r>
        <w:t xml:space="preserve"> Suriy-i-Muluk #19</w:t>
      </w:r>
    </w:p>
  </w:footnote>
  <w:footnote w:id="520">
    <w:p w14:paraId="6AC5850D" w14:textId="77777777" w:rsidR="00D101BB" w:rsidRDefault="00000000">
      <w:pPr>
        <w:pStyle w:val="FootnoteText"/>
      </w:pPr>
      <w:r>
        <w:rPr>
          <w:rStyle w:val="FootnoteReference"/>
        </w:rPr>
        <w:footnoteRef/>
      </w:r>
      <w:r>
        <w:t xml:space="preserve"> Suriy-i-Muluk #30</w:t>
      </w:r>
    </w:p>
  </w:footnote>
  <w:footnote w:id="521">
    <w:p w14:paraId="368E38C3" w14:textId="77777777" w:rsidR="00D101BB" w:rsidRDefault="00000000">
      <w:pPr>
        <w:pStyle w:val="FootnoteText"/>
      </w:pPr>
      <w:r>
        <w:rPr>
          <w:rStyle w:val="FootnoteReference"/>
        </w:rPr>
        <w:footnoteRef/>
      </w:r>
      <w:r>
        <w:t xml:space="preserve"> Suriy-i-Muluk #32</w:t>
      </w:r>
    </w:p>
  </w:footnote>
  <w:footnote w:id="522">
    <w:p w14:paraId="09246031" w14:textId="77777777" w:rsidR="00D101BB" w:rsidRDefault="00000000">
      <w:pPr>
        <w:pStyle w:val="FootnoteText"/>
      </w:pPr>
      <w:r>
        <w:rPr>
          <w:rStyle w:val="FootnoteReference"/>
        </w:rPr>
        <w:footnoteRef/>
      </w:r>
      <w:r>
        <w:t xml:space="preserve"> Suriy-i-Muluk #83</w:t>
      </w:r>
    </w:p>
  </w:footnote>
  <w:footnote w:id="523">
    <w:p w14:paraId="538AF8FD" w14:textId="77777777" w:rsidR="00D101BB" w:rsidRDefault="00000000">
      <w:pPr>
        <w:pStyle w:val="FootnoteText"/>
      </w:pPr>
      <w:r>
        <w:rPr>
          <w:rStyle w:val="FootnoteReference"/>
        </w:rPr>
        <w:footnoteRef/>
      </w:r>
      <w:r>
        <w:t xml:space="preserve"> Suriy-i-Muluk #35</w:t>
      </w:r>
    </w:p>
  </w:footnote>
  <w:footnote w:id="524">
    <w:p w14:paraId="157EDCCD" w14:textId="77777777" w:rsidR="00D101BB" w:rsidRDefault="00000000">
      <w:pPr>
        <w:pStyle w:val="FootnoteText"/>
      </w:pPr>
      <w:r>
        <w:rPr>
          <w:rStyle w:val="FootnoteReference"/>
        </w:rPr>
        <w:footnoteRef/>
      </w:r>
      <w:r>
        <w:t xml:space="preserve"> Suriy-i-Muluk #37</w:t>
      </w:r>
    </w:p>
  </w:footnote>
  <w:footnote w:id="525">
    <w:p w14:paraId="3EE9649D" w14:textId="77777777" w:rsidR="00D101BB" w:rsidRDefault="00000000">
      <w:pPr>
        <w:pStyle w:val="FootnoteText"/>
      </w:pPr>
      <w:r>
        <w:rPr>
          <w:rStyle w:val="FootnoteReference"/>
        </w:rPr>
        <w:footnoteRef/>
      </w:r>
      <w:r>
        <w:t xml:space="preserve"> Suriy-i-Muluk #42</w:t>
      </w:r>
    </w:p>
  </w:footnote>
  <w:footnote w:id="526">
    <w:p w14:paraId="1AC5A119" w14:textId="77777777" w:rsidR="00D101BB" w:rsidRDefault="00000000">
      <w:pPr>
        <w:pStyle w:val="FootnoteText"/>
      </w:pPr>
      <w:r>
        <w:rPr>
          <w:rStyle w:val="FootnoteReference"/>
        </w:rPr>
        <w:footnoteRef/>
      </w:r>
      <w:r>
        <w:t xml:space="preserve"> Suriy-i-Muluk #11</w:t>
      </w:r>
    </w:p>
  </w:footnote>
  <w:footnote w:id="527">
    <w:p w14:paraId="2AC1E931" w14:textId="77777777" w:rsidR="00D101BB" w:rsidRDefault="00000000">
      <w:pPr>
        <w:pStyle w:val="FootnoteText"/>
      </w:pPr>
      <w:r>
        <w:rPr>
          <w:rStyle w:val="FootnoteReference"/>
        </w:rPr>
        <w:footnoteRef/>
      </w:r>
      <w:r>
        <w:t xml:space="preserve"> Suriy-i-Muluk #12</w:t>
      </w:r>
    </w:p>
  </w:footnote>
  <w:footnote w:id="528">
    <w:p w14:paraId="6C1BBD9D" w14:textId="77777777" w:rsidR="00D101BB" w:rsidRDefault="00000000">
      <w:pPr>
        <w:pStyle w:val="FootnoteText"/>
      </w:pPr>
      <w:r>
        <w:rPr>
          <w:rStyle w:val="FootnoteReference"/>
        </w:rPr>
        <w:footnoteRef/>
      </w:r>
      <w:r>
        <w:t xml:space="preserve"> Suriy-i-Muluk #</w:t>
      </w:r>
    </w:p>
  </w:footnote>
  <w:footnote w:id="529">
    <w:p w14:paraId="7F460E71" w14:textId="77777777" w:rsidR="00D101BB" w:rsidRDefault="00000000">
      <w:pPr>
        <w:pStyle w:val="FootnoteText"/>
      </w:pPr>
      <w:r>
        <w:rPr>
          <w:rStyle w:val="FootnoteReference"/>
        </w:rPr>
        <w:footnoteRef/>
      </w:r>
      <w:r>
        <w:t xml:space="preserve"> Suriy-i-Muluk #59</w:t>
      </w:r>
    </w:p>
  </w:footnote>
  <w:footnote w:id="530">
    <w:p w14:paraId="3DA50029" w14:textId="77777777" w:rsidR="00D101BB" w:rsidRDefault="00000000">
      <w:pPr>
        <w:pStyle w:val="FootnoteText"/>
      </w:pPr>
      <w:r>
        <w:rPr>
          <w:rStyle w:val="FootnoteReference"/>
        </w:rPr>
        <w:footnoteRef/>
      </w:r>
      <w:r>
        <w:t xml:space="preserve"> Suriy-i-Muluk #10</w:t>
      </w:r>
    </w:p>
  </w:footnote>
  <w:footnote w:id="531">
    <w:p w14:paraId="7E03E927" w14:textId="77777777" w:rsidR="00D101BB" w:rsidRDefault="00000000">
      <w:pPr>
        <w:pStyle w:val="FootnoteText"/>
      </w:pPr>
      <w:r>
        <w:rPr>
          <w:rStyle w:val="FootnoteReference"/>
        </w:rPr>
        <w:footnoteRef/>
      </w:r>
      <w:r>
        <w:t xml:space="preserve"> Suriy-i-Muluk #10</w:t>
      </w:r>
    </w:p>
  </w:footnote>
  <w:footnote w:id="532">
    <w:p w14:paraId="77146936" w14:textId="77777777" w:rsidR="00D101BB" w:rsidRDefault="00000000">
      <w:pPr>
        <w:pStyle w:val="FootnoteText"/>
      </w:pPr>
      <w:r>
        <w:rPr>
          <w:rStyle w:val="FootnoteReference"/>
        </w:rPr>
        <w:footnoteRef/>
      </w:r>
      <w:r>
        <w:t xml:space="preserve"> Suriy-i-Muluk #11</w:t>
      </w:r>
    </w:p>
  </w:footnote>
  <w:footnote w:id="533">
    <w:p w14:paraId="65153A1F" w14:textId="77777777" w:rsidR="00D101BB" w:rsidRDefault="00000000">
      <w:pPr>
        <w:pStyle w:val="FootnoteText"/>
      </w:pPr>
      <w:r>
        <w:rPr>
          <w:rStyle w:val="FootnoteReference"/>
        </w:rPr>
        <w:footnoteRef/>
      </w:r>
      <w:r>
        <w:t xml:space="preserve"> Suriy-i-Muluk #10</w:t>
      </w:r>
    </w:p>
  </w:footnote>
  <w:footnote w:id="534">
    <w:p w14:paraId="7A639AB0" w14:textId="77777777" w:rsidR="00D101BB" w:rsidRDefault="00000000">
      <w:pPr>
        <w:pStyle w:val="FootnoteText"/>
      </w:pPr>
      <w:r>
        <w:rPr>
          <w:rStyle w:val="FootnoteReference"/>
        </w:rPr>
        <w:footnoteRef/>
      </w:r>
      <w:r>
        <w:t xml:space="preserve"> Suriy-i-Muluk #43</w:t>
      </w:r>
    </w:p>
  </w:footnote>
  <w:footnote w:id="535">
    <w:p w14:paraId="5A325390" w14:textId="77777777" w:rsidR="00D101BB" w:rsidRDefault="00000000">
      <w:pPr>
        <w:pStyle w:val="FootnoteText"/>
      </w:pPr>
      <w:r>
        <w:rPr>
          <w:rStyle w:val="FootnoteReference"/>
        </w:rPr>
        <w:footnoteRef/>
      </w:r>
      <w:r>
        <w:t xml:space="preserve"> Suriy-i-Muluk #54</w:t>
      </w:r>
    </w:p>
  </w:footnote>
  <w:footnote w:id="536">
    <w:p w14:paraId="57BC9E71" w14:textId="77777777" w:rsidR="00D101BB" w:rsidRDefault="00000000">
      <w:pPr>
        <w:pStyle w:val="FootnoteText"/>
      </w:pPr>
      <w:r>
        <w:rPr>
          <w:rStyle w:val="FootnoteReference"/>
        </w:rPr>
        <w:footnoteRef/>
      </w:r>
      <w:r>
        <w:t xml:space="preserve"> Suriy-i-Muluk #54</w:t>
      </w:r>
    </w:p>
  </w:footnote>
  <w:footnote w:id="537">
    <w:p w14:paraId="7A173ACD" w14:textId="77777777" w:rsidR="00D101BB" w:rsidRDefault="00000000">
      <w:pPr>
        <w:pStyle w:val="FootnoteText"/>
      </w:pPr>
      <w:r>
        <w:rPr>
          <w:rStyle w:val="FootnoteReference"/>
        </w:rPr>
        <w:footnoteRef/>
      </w:r>
      <w:r>
        <w:t xml:space="preserve"> Suriy-i-Muluk #56</w:t>
      </w:r>
    </w:p>
  </w:footnote>
  <w:footnote w:id="538">
    <w:p w14:paraId="6837BDEF" w14:textId="77777777" w:rsidR="00D101BB" w:rsidRDefault="00000000">
      <w:pPr>
        <w:pStyle w:val="FootnoteText"/>
      </w:pPr>
      <w:r>
        <w:rPr>
          <w:rStyle w:val="FootnoteReference"/>
        </w:rPr>
        <w:footnoteRef/>
      </w:r>
      <w:r>
        <w:t xml:space="preserve"> Kitab-i-Aqdas #89</w:t>
      </w:r>
    </w:p>
  </w:footnote>
  <w:footnote w:id="539">
    <w:p w14:paraId="3D7E7695" w14:textId="77777777" w:rsidR="00D101BB" w:rsidRDefault="00000000">
      <w:pPr>
        <w:pStyle w:val="FootnoteText"/>
      </w:pPr>
      <w:r>
        <w:rPr>
          <w:rStyle w:val="FootnoteReference"/>
        </w:rPr>
        <w:footnoteRef/>
      </w:r>
      <w:r>
        <w:t xml:space="preserve"> Kitab-i-Aqdas #90</w:t>
      </w:r>
    </w:p>
  </w:footnote>
  <w:footnote w:id="540">
    <w:p w14:paraId="3797F62A" w14:textId="77777777" w:rsidR="00D101BB" w:rsidRDefault="00000000">
      <w:pPr>
        <w:pStyle w:val="FootnoteText"/>
      </w:pPr>
      <w:r>
        <w:rPr>
          <w:rStyle w:val="FootnoteReference"/>
        </w:rPr>
        <w:footnoteRef/>
      </w:r>
      <w:r>
        <w:t xml:space="preserve"> Kitab-i-Aqdas #91 - #93</w:t>
      </w:r>
    </w:p>
  </w:footnote>
  <w:footnote w:id="541">
    <w:p w14:paraId="5BCB8066" w14:textId="77777777" w:rsidR="00D101BB" w:rsidRDefault="00000000">
      <w:pPr>
        <w:pStyle w:val="FootnoteText"/>
      </w:pPr>
      <w:r>
        <w:rPr>
          <w:rStyle w:val="FootnoteReference"/>
        </w:rPr>
        <w:footnoteRef/>
      </w:r>
      <w:r>
        <w:t xml:space="preserve"> Kitab-i-Aqdas #94</w:t>
      </w:r>
    </w:p>
  </w:footnote>
  <w:footnote w:id="542">
    <w:p w14:paraId="2909AC69" w14:textId="77777777" w:rsidR="00D101BB" w:rsidRDefault="00000000">
      <w:pPr>
        <w:pStyle w:val="FootnoteText"/>
      </w:pPr>
      <w:r>
        <w:rPr>
          <w:rStyle w:val="FootnoteReference"/>
        </w:rPr>
        <w:footnoteRef/>
      </w:r>
      <w:r>
        <w:t xml:space="preserve"> Kitab-i-Aqdas #95</w:t>
      </w:r>
    </w:p>
  </w:footnote>
  <w:footnote w:id="543">
    <w:p w14:paraId="73280C70" w14:textId="77777777" w:rsidR="00D101BB" w:rsidRDefault="00000000">
      <w:pPr>
        <w:pStyle w:val="FootnoteText"/>
      </w:pPr>
      <w:r>
        <w:rPr>
          <w:rStyle w:val="FootnoteReference"/>
        </w:rPr>
        <w:footnoteRef/>
      </w:r>
      <w:r>
        <w:t xml:space="preserve"> Kitab-i-Aqdas #101</w:t>
      </w:r>
    </w:p>
  </w:footnote>
  <w:footnote w:id="544">
    <w:p w14:paraId="62720BC9" w14:textId="77777777" w:rsidR="00D101BB" w:rsidRDefault="00000000">
      <w:pPr>
        <w:pStyle w:val="FootnoteText"/>
      </w:pPr>
      <w:r>
        <w:rPr>
          <w:rStyle w:val="FootnoteReference"/>
        </w:rPr>
        <w:footnoteRef/>
      </w:r>
      <w:r>
        <w:t xml:space="preserve"> Kitab-i-Aqdas #166</w:t>
      </w:r>
    </w:p>
  </w:footnote>
  <w:footnote w:id="545">
    <w:p w14:paraId="4C3B1BD3" w14:textId="77777777" w:rsidR="00D101BB" w:rsidRDefault="00000000">
      <w:pPr>
        <w:pStyle w:val="FootnoteText"/>
      </w:pPr>
      <w:r>
        <w:rPr>
          <w:rStyle w:val="FootnoteReference"/>
        </w:rPr>
        <w:footnoteRef/>
      </w:r>
      <w:r>
        <w:t xml:space="preserve"> Kitab-i-Aqdas #170</w:t>
      </w:r>
    </w:p>
  </w:footnote>
  <w:footnote w:id="546">
    <w:p w14:paraId="12A74685" w14:textId="77777777" w:rsidR="00D101BB"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7">
    <w:p w14:paraId="36492021" w14:textId="77777777" w:rsidR="00D101BB" w:rsidRDefault="00000000">
      <w:pPr>
        <w:pStyle w:val="FootnoteText"/>
      </w:pPr>
      <w:r>
        <w:rPr>
          <w:rStyle w:val="FootnoteReference"/>
        </w:rPr>
        <w:footnoteRef/>
      </w:r>
      <w:r>
        <w:t xml:space="preserve"> Kitab-i-Aqdas #184</w:t>
      </w:r>
    </w:p>
  </w:footnote>
  <w:footnote w:id="548">
    <w:p w14:paraId="2E62543A" w14:textId="77777777" w:rsidR="00D101BB" w:rsidRDefault="00000000">
      <w:pPr>
        <w:pStyle w:val="FootnoteText"/>
      </w:pPr>
      <w:r>
        <w:rPr>
          <w:rStyle w:val="FootnoteReference"/>
        </w:rPr>
        <w:footnoteRef/>
      </w:r>
      <w:r>
        <w:t xml:space="preserve"> The Testament of the Honored Primal Point (BB00210)</w:t>
      </w:r>
    </w:p>
  </w:footnote>
  <w:footnote w:id="549">
    <w:p w14:paraId="0D45FE6E" w14:textId="77777777" w:rsidR="00D101BB" w:rsidRDefault="00000000">
      <w:pPr>
        <w:pStyle w:val="FootnoteText"/>
      </w:pPr>
      <w:r>
        <w:rPr>
          <w:rStyle w:val="FootnoteReference"/>
        </w:rPr>
        <w:footnoteRef/>
      </w:r>
      <w:r>
        <w:t xml:space="preserve"> Kitab-i-Aqdas #36</w:t>
      </w:r>
    </w:p>
  </w:footnote>
  <w:footnote w:id="550">
    <w:p w14:paraId="513E6EC4" w14:textId="77777777" w:rsidR="00D101BB" w:rsidRDefault="00000000">
      <w:pPr>
        <w:pStyle w:val="FootnoteText"/>
      </w:pPr>
      <w:r>
        <w:rPr>
          <w:rStyle w:val="FootnoteReference"/>
        </w:rPr>
        <w:footnoteRef/>
      </w:r>
      <w:r>
        <w:t xml:space="preserve"> Kitab-i-Aqdas #17</w:t>
      </w:r>
    </w:p>
  </w:footnote>
  <w:footnote w:id="551">
    <w:p w14:paraId="632C46DE" w14:textId="77777777" w:rsidR="00D101BB" w:rsidRDefault="00000000">
      <w:pPr>
        <w:pStyle w:val="FootnoteText"/>
      </w:pPr>
      <w:r>
        <w:rPr>
          <w:rStyle w:val="FootnoteReference"/>
        </w:rPr>
        <w:footnoteRef/>
      </w:r>
      <w:r>
        <w:t xml:space="preserve"> Kitab-i-Aqdas #35</w:t>
      </w:r>
    </w:p>
  </w:footnote>
  <w:footnote w:id="552">
    <w:p w14:paraId="34A7A18B" w14:textId="77777777" w:rsidR="00D101BB" w:rsidRDefault="00000000">
      <w:pPr>
        <w:pStyle w:val="FootnoteText"/>
      </w:pPr>
      <w:r>
        <w:rPr>
          <w:rStyle w:val="FootnoteReference"/>
        </w:rPr>
        <w:footnoteRef/>
      </w:r>
      <w:r>
        <w:t xml:space="preserve"> Kitab-i-Aqdas #36</w:t>
      </w:r>
    </w:p>
  </w:footnote>
  <w:footnote w:id="553">
    <w:p w14:paraId="1DED24BE" w14:textId="77777777" w:rsidR="00D101BB" w:rsidRDefault="00000000">
      <w:pPr>
        <w:pStyle w:val="FootnoteText"/>
      </w:pPr>
      <w:r>
        <w:rPr>
          <w:rStyle w:val="FootnoteReference"/>
        </w:rPr>
        <w:footnoteRef/>
      </w:r>
      <w:r>
        <w:t xml:space="preserve"> Kitab-i-Aqdas #162</w:t>
      </w:r>
    </w:p>
  </w:footnote>
  <w:footnote w:id="554">
    <w:p w14:paraId="2DA75F4C" w14:textId="77777777" w:rsidR="00D101BB" w:rsidRDefault="00000000">
      <w:pPr>
        <w:pStyle w:val="FootnoteText"/>
      </w:pPr>
      <w:r>
        <w:rPr>
          <w:rStyle w:val="FootnoteReference"/>
        </w:rPr>
        <w:footnoteRef/>
      </w:r>
      <w:r>
        <w:t xml:space="preserve"> Kitab-i-Aqdas #52</w:t>
      </w:r>
    </w:p>
  </w:footnote>
  <w:footnote w:id="555">
    <w:p w14:paraId="08FFAB06" w14:textId="77777777" w:rsidR="00D101BB" w:rsidRDefault="00000000">
      <w:pPr>
        <w:pStyle w:val="FootnoteText"/>
      </w:pPr>
      <w:r>
        <w:rPr>
          <w:rStyle w:val="FootnoteReference"/>
        </w:rPr>
        <w:footnoteRef/>
      </w:r>
      <w:r>
        <w:t xml:space="preserve"> Kitab-i-Aqdas #39</w:t>
      </w:r>
    </w:p>
  </w:footnote>
  <w:footnote w:id="556">
    <w:p w14:paraId="5350B26F" w14:textId="77777777" w:rsidR="00D101BB" w:rsidRDefault="00000000">
      <w:pPr>
        <w:pStyle w:val="FootnoteText"/>
      </w:pPr>
      <w:r>
        <w:rPr>
          <w:rStyle w:val="FootnoteReference"/>
        </w:rPr>
        <w:footnoteRef/>
      </w:r>
      <w:r>
        <w:t xml:space="preserve"> Kitab-i-Aqdas #105</w:t>
      </w:r>
    </w:p>
  </w:footnote>
  <w:footnote w:id="557">
    <w:p w14:paraId="59DA4170" w14:textId="77777777" w:rsidR="00D101BB" w:rsidRDefault="00000000">
      <w:pPr>
        <w:pStyle w:val="FootnoteText"/>
      </w:pPr>
      <w:r>
        <w:rPr>
          <w:rStyle w:val="FootnoteReference"/>
        </w:rPr>
        <w:footnoteRef/>
      </w:r>
      <w:r>
        <w:t xml:space="preserve"> Kitab-i-Aqdas #42</w:t>
      </w:r>
    </w:p>
  </w:footnote>
  <w:footnote w:id="558">
    <w:p w14:paraId="250D3BDB" w14:textId="77777777" w:rsidR="00D101BB" w:rsidRDefault="00000000">
      <w:pPr>
        <w:pStyle w:val="FootnoteText"/>
      </w:pPr>
      <w:r>
        <w:rPr>
          <w:rStyle w:val="FootnoteReference"/>
        </w:rPr>
        <w:footnoteRef/>
      </w:r>
      <w:r>
        <w:t xml:space="preserve"> BH00314</w:t>
      </w:r>
    </w:p>
  </w:footnote>
  <w:footnote w:id="559">
    <w:p w14:paraId="07BE160E" w14:textId="77777777" w:rsidR="00D101BB" w:rsidRDefault="00000000">
      <w:pPr>
        <w:pStyle w:val="FootnoteText"/>
      </w:pPr>
      <w:r>
        <w:rPr>
          <w:rStyle w:val="FootnoteReference"/>
        </w:rPr>
        <w:footnoteRef/>
      </w:r>
      <w:r>
        <w:t xml:space="preserve"> BH09144</w:t>
      </w:r>
    </w:p>
  </w:footnote>
  <w:footnote w:id="560">
    <w:p w14:paraId="2260D43B" w14:textId="77777777" w:rsidR="00D101BB" w:rsidRDefault="00000000">
      <w:pPr>
        <w:pStyle w:val="FootnoteText"/>
      </w:pPr>
      <w:r>
        <w:rPr>
          <w:rStyle w:val="FootnoteReference"/>
        </w:rPr>
        <w:footnoteRef/>
      </w:r>
      <w:r>
        <w:t xml:space="preserve"> BH07364</w:t>
      </w:r>
    </w:p>
  </w:footnote>
  <w:footnote w:id="561">
    <w:p w14:paraId="77BA974C" w14:textId="77777777" w:rsidR="00D101BB" w:rsidRDefault="00000000">
      <w:pPr>
        <w:pStyle w:val="FootnoteText"/>
      </w:pPr>
      <w:r>
        <w:rPr>
          <w:rStyle w:val="FootnoteReference"/>
        </w:rPr>
        <w:footnoteRef/>
      </w:r>
      <w:r>
        <w:t xml:space="preserve"> BH09434</w:t>
      </w:r>
    </w:p>
  </w:footnote>
  <w:footnote w:id="562">
    <w:p w14:paraId="4C4B43D5" w14:textId="77777777" w:rsidR="00D101BB" w:rsidRDefault="00000000">
      <w:pPr>
        <w:pStyle w:val="FootnoteText"/>
      </w:pPr>
      <w:r>
        <w:rPr>
          <w:rStyle w:val="FootnoteReference"/>
        </w:rPr>
        <w:footnoteRef/>
      </w:r>
      <w:r>
        <w:t xml:space="preserve"> BH06516</w:t>
      </w:r>
    </w:p>
  </w:footnote>
  <w:footnote w:id="563">
    <w:p w14:paraId="7E761AB7" w14:textId="77777777" w:rsidR="00D101BB" w:rsidRDefault="00000000">
      <w:pPr>
        <w:pStyle w:val="FootnoteText"/>
      </w:pPr>
      <w:r>
        <w:rPr>
          <w:rStyle w:val="FootnoteReference"/>
        </w:rPr>
        <w:footnoteRef/>
      </w:r>
      <w:r>
        <w:t xml:space="preserve"> BH03971</w:t>
      </w:r>
    </w:p>
  </w:footnote>
  <w:footnote w:id="564">
    <w:p w14:paraId="13EBE49B" w14:textId="77777777" w:rsidR="00D101BB" w:rsidRDefault="00000000">
      <w:pPr>
        <w:pStyle w:val="FootnoteText"/>
      </w:pPr>
      <w:r>
        <w:rPr>
          <w:rStyle w:val="FootnoteReference"/>
        </w:rPr>
        <w:footnoteRef/>
      </w:r>
      <w:r>
        <w:t xml:space="preserve"> BH11823</w:t>
      </w:r>
    </w:p>
  </w:footnote>
  <w:footnote w:id="565">
    <w:p w14:paraId="5BADC72E" w14:textId="77777777" w:rsidR="00D101BB" w:rsidRDefault="00000000">
      <w:pPr>
        <w:pStyle w:val="FootnoteText"/>
      </w:pPr>
      <w:r>
        <w:rPr>
          <w:rStyle w:val="FootnoteReference"/>
        </w:rPr>
        <w:footnoteRef/>
      </w:r>
      <w:r>
        <w:t xml:space="preserve"> BH10221</w:t>
      </w:r>
    </w:p>
  </w:footnote>
  <w:footnote w:id="566">
    <w:p w14:paraId="34BF0462" w14:textId="77777777" w:rsidR="00D101BB" w:rsidRDefault="00000000">
      <w:pPr>
        <w:pStyle w:val="FootnoteText"/>
      </w:pPr>
      <w:r>
        <w:rPr>
          <w:rStyle w:val="FootnoteReference"/>
        </w:rPr>
        <w:footnoteRef/>
      </w:r>
      <w:r>
        <w:t xml:space="preserve"> Kitab-i-Aqdas #174</w:t>
      </w:r>
    </w:p>
  </w:footnote>
  <w:footnote w:id="567">
    <w:p w14:paraId="1F17E0D2" w14:textId="77777777" w:rsidR="00D101BB" w:rsidRDefault="00000000">
      <w:pPr>
        <w:pStyle w:val="FootnoteText"/>
      </w:pPr>
      <w:r>
        <w:rPr>
          <w:rStyle w:val="FootnoteReference"/>
        </w:rPr>
        <w:footnoteRef/>
      </w:r>
      <w:r>
        <w:t xml:space="preserve"> Lawh-i-Bisarat (The Tablet of Glad-Tidings)</w:t>
      </w:r>
    </w:p>
  </w:footnote>
  <w:footnote w:id="568">
    <w:p w14:paraId="72189B1F" w14:textId="77777777" w:rsidR="00D101BB" w:rsidRDefault="00000000">
      <w:pPr>
        <w:pStyle w:val="FootnoteText"/>
      </w:pPr>
      <w:r>
        <w:rPr>
          <w:rStyle w:val="FootnoteReference"/>
        </w:rPr>
        <w:footnoteRef/>
      </w:r>
      <w:r>
        <w:t xml:space="preserve"> Kitab-i-Aqdas #117</w:t>
      </w:r>
    </w:p>
  </w:footnote>
  <w:footnote w:id="569">
    <w:p w14:paraId="3503F55D" w14:textId="77777777" w:rsidR="00D101BB" w:rsidRDefault="00000000">
      <w:pPr>
        <w:pStyle w:val="FootnoteText"/>
      </w:pPr>
      <w:r>
        <w:rPr>
          <w:rStyle w:val="FootnoteReference"/>
        </w:rPr>
        <w:footnoteRef/>
      </w:r>
      <w:r>
        <w:t xml:space="preserve"> Kitab-i-Aqdas #75</w:t>
      </w:r>
    </w:p>
  </w:footnote>
  <w:footnote w:id="570">
    <w:p w14:paraId="73E8C96C" w14:textId="77777777" w:rsidR="00D101BB" w:rsidRDefault="00000000">
      <w:pPr>
        <w:pStyle w:val="FootnoteText"/>
      </w:pPr>
      <w:r>
        <w:rPr>
          <w:rStyle w:val="FootnoteReference"/>
        </w:rPr>
        <w:footnoteRef/>
      </w:r>
      <w:r>
        <w:t xml:space="preserve"> Kitab-i-Aqdas #118</w:t>
      </w:r>
    </w:p>
  </w:footnote>
  <w:footnote w:id="571">
    <w:p w14:paraId="44842FDE" w14:textId="77777777" w:rsidR="00D101BB" w:rsidRDefault="00000000">
      <w:pPr>
        <w:pStyle w:val="FootnoteText"/>
      </w:pPr>
      <w:r>
        <w:rPr>
          <w:rStyle w:val="FootnoteReference"/>
        </w:rPr>
        <w:footnoteRef/>
      </w:r>
      <w:r>
        <w:t xml:space="preserve"> Kitab-i-Aqdas #100</w:t>
      </w:r>
    </w:p>
  </w:footnote>
  <w:footnote w:id="572">
    <w:p w14:paraId="1E2D2667" w14:textId="77777777" w:rsidR="00D101BB" w:rsidRDefault="00000000">
      <w:pPr>
        <w:pStyle w:val="FootnoteText"/>
      </w:pPr>
      <w:r>
        <w:rPr>
          <w:rStyle w:val="FootnoteReference"/>
        </w:rPr>
        <w:footnoteRef/>
      </w:r>
      <w:r>
        <w:t xml:space="preserve"> Kitab-i-Aqdas #134</w:t>
      </w:r>
    </w:p>
  </w:footnote>
  <w:footnote w:id="573">
    <w:p w14:paraId="4526ED39" w14:textId="77777777" w:rsidR="00D101BB" w:rsidRDefault="00000000">
      <w:pPr>
        <w:pStyle w:val="FootnoteText"/>
      </w:pPr>
      <w:r>
        <w:rPr>
          <w:rStyle w:val="FootnoteReference"/>
        </w:rPr>
        <w:footnoteRef/>
      </w:r>
      <w:r>
        <w:t xml:space="preserve"> Kitab-i-Aqdas #73</w:t>
      </w:r>
    </w:p>
  </w:footnote>
  <w:footnote w:id="574">
    <w:p w14:paraId="01677934" w14:textId="77777777" w:rsidR="00D101BB"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79A17D07" w14:textId="77777777" w:rsidR="00D101BB"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5">
    <w:p w14:paraId="43467E23" w14:textId="77777777" w:rsidR="00D101BB"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6">
    <w:p w14:paraId="0261EF31" w14:textId="77777777" w:rsidR="00D101BB"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4C46DC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D445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CA70DC9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914C976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09A8D8F6"/>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D2BAD054"/>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FABC807A"/>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E288294A"/>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9D46F03C"/>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409ADCE4"/>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A8788AEC"/>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1428303415">
    <w:abstractNumId w:val="0"/>
  </w:num>
  <w:num w:numId="13" w16cid:durableId="1349022788">
    <w:abstractNumId w:val="1"/>
  </w:num>
  <w:num w:numId="14" w16cid:durableId="17013968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80600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808328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456885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725711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44196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6656225">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512456179">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1655990511">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1726372256">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556746517">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1017119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71337268">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51318198">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525482179">
    <w:abstractNumId w:val="1"/>
  </w:num>
  <w:num w:numId="29" w16cid:durableId="1806316594">
    <w:abstractNumId w:val="1"/>
  </w:num>
  <w:num w:numId="30" w16cid:durableId="1877229532">
    <w:abstractNumId w:val="1"/>
  </w:num>
  <w:num w:numId="31" w16cid:durableId="734425884">
    <w:abstractNumId w:val="1"/>
  </w:num>
  <w:num w:numId="32" w16cid:durableId="640426544">
    <w:abstractNumId w:val="1"/>
  </w:num>
  <w:num w:numId="33" w16cid:durableId="523127873">
    <w:abstractNumId w:val="1"/>
  </w:num>
  <w:num w:numId="34" w16cid:durableId="1756129122">
    <w:abstractNumId w:val="1"/>
  </w:num>
  <w:num w:numId="35" w16cid:durableId="10822190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96955648">
    <w:abstractNumId w:val="1"/>
  </w:num>
  <w:num w:numId="37" w16cid:durableId="155650861">
    <w:abstractNumId w:val="1"/>
  </w:num>
  <w:num w:numId="38" w16cid:durableId="804157895">
    <w:abstractNumId w:val="1"/>
  </w:num>
  <w:num w:numId="39" w16cid:durableId="665322798">
    <w:abstractNumId w:val="1"/>
  </w:num>
  <w:num w:numId="40" w16cid:durableId="82647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79694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94587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16208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55260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531625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80421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95844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111702758">
    <w:abstractNumId w:val="1"/>
  </w:num>
  <w:num w:numId="49" w16cid:durableId="1977488888">
    <w:abstractNumId w:val="1"/>
  </w:num>
  <w:num w:numId="50" w16cid:durableId="1589540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01BB"/>
    <w:rsid w:val="00617E20"/>
    <w:rsid w:val="00656E75"/>
    <w:rsid w:val="00B1034B"/>
    <w:rsid w:val="00D101BB"/>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863"/>
  <w15:docId w15:val="{3483DDBD-E0B0-47BA-ACEE-58AB92695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617E2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96029</Words>
  <Characters>471503</Characters>
  <Application>Microsoft Office Word</Application>
  <DocSecurity>0</DocSecurity>
  <Lines>7484</Lines>
  <Paragraphs>2955</Paragraphs>
  <ScaleCrop>false</ScaleCrop>
  <Company/>
  <LinksUpToDate>false</LinksUpToDate>
  <CharactersWithSpaces>564577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2026-01-28T04:00:00Z</cp:lastPrinted>
  <dcterms:created xsi:type="dcterms:W3CDTF">2026-01-28T03:54:00Z</dcterms:created>
  <dcterms:modified xsi:type="dcterms:W3CDTF">2026-01-28T04:01:00Z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2026-01-27</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