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6B8D" w14:textId="77777777" w:rsidR="002F4617" w:rsidRPr="002F4617" w:rsidRDefault="002F4617" w:rsidP="002F4617">
      <w:pPr>
        <w:numPr>
          <w:ilvl w:val="0"/>
          <w:numId w:val="3"/>
        </w:numPr>
      </w:pPr>
      <w:r w:rsidRPr="002F4617">
        <w:rPr>
          <w:b/>
          <w:bCs/>
        </w:rPr>
        <w:t>Rewrite style rule:</w:t>
      </w:r>
      <w:r w:rsidRPr="002F4617">
        <w:t xml:space="preserve"> rewrites should </w:t>
      </w:r>
      <w:r w:rsidRPr="002F4617">
        <w:rPr>
          <w:b/>
          <w:bCs/>
        </w:rPr>
        <w:t>mostly use your words</w:t>
      </w:r>
      <w:r w:rsidRPr="002F4617">
        <w:t xml:space="preserve"> and </w:t>
      </w:r>
      <w:r w:rsidRPr="002F4617">
        <w:rPr>
          <w:b/>
          <w:bCs/>
        </w:rPr>
        <w:t>match your writing style</w:t>
      </w:r>
      <w:r w:rsidRPr="002F4617">
        <w:t xml:space="preserve"> as it appears in the manuscript.</w:t>
      </w:r>
    </w:p>
    <w:p w14:paraId="5AFBBA37" w14:textId="77777777" w:rsidR="002F4617" w:rsidRPr="002F4617" w:rsidRDefault="002F4617" w:rsidP="002F4617">
      <w:pPr>
        <w:numPr>
          <w:ilvl w:val="0"/>
          <w:numId w:val="3"/>
        </w:numPr>
      </w:pPr>
      <w:r w:rsidRPr="002F4617">
        <w:rPr>
          <w:b/>
          <w:bCs/>
        </w:rPr>
        <w:t>Name formatting rule:</w:t>
      </w:r>
      <w:r w:rsidRPr="002F4617">
        <w:t xml:space="preserve"> use correct </w:t>
      </w:r>
      <w:r w:rsidRPr="002F4617">
        <w:rPr>
          <w:b/>
          <w:bCs/>
        </w:rPr>
        <w:t>diacritics/transliteration</w:t>
      </w:r>
      <w:r w:rsidRPr="002F4617">
        <w:t xml:space="preserve"> for Arabic/Persian-origin proper names (e.g., </w:t>
      </w:r>
      <w:proofErr w:type="spellStart"/>
      <w:r w:rsidRPr="002F4617">
        <w:t>Kitáb</w:t>
      </w:r>
      <w:proofErr w:type="spellEnd"/>
      <w:r w:rsidRPr="002F4617">
        <w:t>-</w:t>
      </w:r>
      <w:proofErr w:type="spellStart"/>
      <w:r w:rsidRPr="002F4617">
        <w:t>i</w:t>
      </w:r>
      <w:proofErr w:type="spellEnd"/>
      <w:r w:rsidRPr="002F4617">
        <w:t xml:space="preserve">-Aqdas, the Báb, </w:t>
      </w:r>
      <w:proofErr w:type="spellStart"/>
      <w:r w:rsidRPr="002F4617">
        <w:t>Bahá’u’lláh</w:t>
      </w:r>
      <w:proofErr w:type="spellEnd"/>
      <w:r w:rsidRPr="002F4617">
        <w:t>).</w:t>
      </w:r>
    </w:p>
    <w:p w14:paraId="0623C074" w14:textId="77777777" w:rsidR="002F4617" w:rsidRPr="002F4617" w:rsidRDefault="002F4617" w:rsidP="002F4617">
      <w:pPr>
        <w:numPr>
          <w:ilvl w:val="0"/>
          <w:numId w:val="3"/>
        </w:numPr>
      </w:pPr>
      <w:r w:rsidRPr="002F4617">
        <w:rPr>
          <w:b/>
          <w:bCs/>
        </w:rPr>
        <w:t>Quarto source rule:</w:t>
      </w:r>
      <w:r w:rsidRPr="002F4617">
        <w:t xml:space="preserve"> provide edits in </w:t>
      </w:r>
      <w:r w:rsidRPr="002F4617">
        <w:rPr>
          <w:b/>
          <w:bCs/>
        </w:rPr>
        <w:t>Quarto Source</w:t>
      </w:r>
      <w:r w:rsidRPr="002F4617">
        <w:t xml:space="preserve"> format (Markdown inside a code block).</w:t>
      </w:r>
    </w:p>
    <w:p w14:paraId="249AC7E8" w14:textId="2216515A" w:rsidR="002F4617" w:rsidRPr="002F4617" w:rsidRDefault="002F4617" w:rsidP="002F4617">
      <w:pPr>
        <w:numPr>
          <w:ilvl w:val="0"/>
          <w:numId w:val="3"/>
        </w:numPr>
      </w:pPr>
      <w:r w:rsidRPr="002F4617">
        <w:rPr>
          <w:b/>
          <w:bCs/>
        </w:rPr>
        <w:t>Change-highlighting rule:</w:t>
      </w:r>
      <w:r w:rsidRPr="002F4617">
        <w:t xml:space="preserve"> </w:t>
      </w:r>
      <w:r w:rsidRPr="002F4617">
        <w:rPr>
          <w:b/>
          <w:bCs/>
        </w:rPr>
        <w:t>italicize</w:t>
      </w:r>
      <w:r w:rsidR="00607915">
        <w:rPr>
          <w:b/>
          <w:bCs/>
        </w:rPr>
        <w:t xml:space="preserve"> &amp; bold</w:t>
      </w:r>
      <w:r w:rsidRPr="002F4617">
        <w:rPr>
          <w:b/>
          <w:bCs/>
        </w:rPr>
        <w:t xml:space="preserve"> only the words/phrases you changed</w:t>
      </w:r>
      <w:r w:rsidRPr="002F4617">
        <w:t>.</w:t>
      </w:r>
    </w:p>
    <w:p w14:paraId="60F3D7BC" w14:textId="77777777" w:rsidR="002F4617" w:rsidRPr="002F4617" w:rsidRDefault="002F4617" w:rsidP="002F4617">
      <w:pPr>
        <w:numPr>
          <w:ilvl w:val="0"/>
          <w:numId w:val="3"/>
        </w:numPr>
      </w:pPr>
      <w:r w:rsidRPr="002F4617">
        <w:rPr>
          <w:b/>
          <w:bCs/>
        </w:rPr>
        <w:t>Footnote preservation rule (Quarto):</w:t>
      </w:r>
      <w:r w:rsidRPr="002F4617">
        <w:t xml:space="preserve"> do not change footnote IDs; keep markers and definitions paired.</w:t>
      </w:r>
    </w:p>
    <w:p w14:paraId="02FC1ADA" w14:textId="2BE19FBB" w:rsidR="009F38BD" w:rsidRPr="002F4617" w:rsidRDefault="009F38BD" w:rsidP="002F4617">
      <w:pPr>
        <w:numPr>
          <w:ilvl w:val="0"/>
          <w:numId w:val="3"/>
        </w:numPr>
      </w:pPr>
      <w:r>
        <w:rPr>
          <w:b/>
          <w:bCs/>
        </w:rPr>
        <w:t>Fix any spelling errors, typos, and grammar errors</w:t>
      </w:r>
    </w:p>
    <w:p w14:paraId="608F9F15" w14:textId="77777777" w:rsidR="00525C6F" w:rsidRDefault="002F4617" w:rsidP="002F4617">
      <w:pPr>
        <w:numPr>
          <w:ilvl w:val="0"/>
          <w:numId w:val="3"/>
        </w:numPr>
      </w:pPr>
      <w:r w:rsidRPr="002F4617">
        <w:rPr>
          <w:b/>
          <w:bCs/>
        </w:rPr>
        <w:t>Readability rule:</w:t>
      </w:r>
      <w:r w:rsidRPr="002F4617">
        <w:t xml:space="preserve"> aim for </w:t>
      </w:r>
      <w:r w:rsidRPr="002F4617">
        <w:rPr>
          <w:b/>
          <w:bCs/>
        </w:rPr>
        <w:t>one paragraph = one main claim + one “why it matters”</w:t>
      </w:r>
      <w:r w:rsidRPr="002F4617">
        <w:t xml:space="preserve">, </w:t>
      </w:r>
    </w:p>
    <w:p w14:paraId="1EA39B26" w14:textId="77777777" w:rsidR="00525C6F" w:rsidRDefault="002F4617" w:rsidP="00525C6F">
      <w:pPr>
        <w:numPr>
          <w:ilvl w:val="1"/>
          <w:numId w:val="3"/>
        </w:numPr>
      </w:pPr>
      <w:r w:rsidRPr="002F4617">
        <w:t xml:space="preserve">keep your voice, </w:t>
      </w:r>
    </w:p>
    <w:p w14:paraId="2B09646A" w14:textId="77777777" w:rsidR="00525C6F" w:rsidRDefault="002F4617" w:rsidP="00525C6F">
      <w:pPr>
        <w:numPr>
          <w:ilvl w:val="1"/>
          <w:numId w:val="3"/>
        </w:numPr>
      </w:pPr>
      <w:r w:rsidRPr="002F4617">
        <w:t xml:space="preserve">use small signposts when helpful, </w:t>
      </w:r>
    </w:p>
    <w:p w14:paraId="7D62BC93" w14:textId="77777777" w:rsidR="00525C6F" w:rsidRDefault="002F4617" w:rsidP="00525C6F">
      <w:pPr>
        <w:numPr>
          <w:ilvl w:val="1"/>
          <w:numId w:val="3"/>
        </w:numPr>
      </w:pPr>
      <w:r w:rsidRPr="002F4617">
        <w:t xml:space="preserve">reduce repetitive sentence starts, </w:t>
      </w:r>
    </w:p>
    <w:p w14:paraId="43EBC20F" w14:textId="77777777" w:rsidR="00525C6F" w:rsidRDefault="002F4617" w:rsidP="00525C6F">
      <w:pPr>
        <w:numPr>
          <w:ilvl w:val="1"/>
          <w:numId w:val="3"/>
        </w:numPr>
      </w:pPr>
      <w:r w:rsidRPr="002F4617">
        <w:t>and keep capitalization consistent for section concepts.</w:t>
      </w:r>
      <w:r w:rsidR="00E028A9">
        <w:t xml:space="preserve"> </w:t>
      </w:r>
    </w:p>
    <w:p w14:paraId="4B8007FF" w14:textId="77777777" w:rsidR="00525C6F" w:rsidRDefault="00E028A9" w:rsidP="00525C6F">
      <w:pPr>
        <w:numPr>
          <w:ilvl w:val="1"/>
          <w:numId w:val="3"/>
        </w:numPr>
      </w:pPr>
      <w:r>
        <w:t xml:space="preserve">Vary sentence lengths. </w:t>
      </w:r>
    </w:p>
    <w:p w14:paraId="1868B5BA" w14:textId="77777777" w:rsidR="00525C6F" w:rsidRDefault="00E028A9" w:rsidP="00525C6F">
      <w:pPr>
        <w:numPr>
          <w:ilvl w:val="1"/>
          <w:numId w:val="3"/>
        </w:numPr>
      </w:pPr>
      <w:r>
        <w:t>Do not use any hyphens or dashes to break up sentences</w:t>
      </w:r>
      <w:r w:rsidR="00525C6F">
        <w:t xml:space="preserve">, </w:t>
      </w:r>
    </w:p>
    <w:p w14:paraId="015B4333" w14:textId="77777777" w:rsidR="00525C6F" w:rsidRDefault="00525C6F" w:rsidP="00525C6F">
      <w:pPr>
        <w:numPr>
          <w:ilvl w:val="1"/>
          <w:numId w:val="3"/>
        </w:numPr>
      </w:pPr>
      <w:r>
        <w:t>but keep hyphens that connect compound words.</w:t>
      </w:r>
      <w:r w:rsidR="00E028A9">
        <w:t xml:space="preserve"> </w:t>
      </w:r>
    </w:p>
    <w:p w14:paraId="03DDEC67" w14:textId="04105360" w:rsidR="002F4617" w:rsidRDefault="00525C6F" w:rsidP="00525C6F">
      <w:pPr>
        <w:numPr>
          <w:ilvl w:val="1"/>
          <w:numId w:val="3"/>
        </w:numPr>
      </w:pPr>
      <w:r>
        <w:t>Reduce run-on sentences.</w:t>
      </w:r>
    </w:p>
    <w:p w14:paraId="31043E45" w14:textId="475C6210" w:rsidR="00F80742" w:rsidRDefault="00525C6F" w:rsidP="002F4617">
      <w:pPr>
        <w:numPr>
          <w:ilvl w:val="0"/>
          <w:numId w:val="3"/>
        </w:numPr>
      </w:pPr>
      <w:r>
        <w:rPr>
          <w:b/>
          <w:bCs/>
        </w:rPr>
        <w:t>Badi</w:t>
      </w:r>
      <w:r w:rsidR="00F80742">
        <w:rPr>
          <w:b/>
          <w:bCs/>
        </w:rPr>
        <w:t xml:space="preserve"> Calendar Rule:</w:t>
      </w:r>
      <w:r w:rsidR="00F80742">
        <w:t xml:space="preserve"> If any dates occur, make the Ba</w:t>
      </w:r>
      <w:r>
        <w:t>di</w:t>
      </w:r>
      <w:r w:rsidR="00F80742">
        <w:t xml:space="preserve"> date the primary date and the </w:t>
      </w:r>
      <w:r>
        <w:t>Julian</w:t>
      </w:r>
      <w:r w:rsidR="00F80742">
        <w:t xml:space="preserve"> date in parenthesis. The Ba</w:t>
      </w:r>
      <w:r>
        <w:t>di</w:t>
      </w:r>
      <w:r w:rsidR="00F80742">
        <w:t xml:space="preserve"> Calendar Year 0 starts May 23, 1844 with Year 1 starting on the spring equinox of 1845. </w:t>
      </w:r>
    </w:p>
    <w:p w14:paraId="17BAE66A" w14:textId="2F0A6579" w:rsidR="00525C6F" w:rsidRPr="002F4617" w:rsidRDefault="00525C6F" w:rsidP="002F4617">
      <w:pPr>
        <w:numPr>
          <w:ilvl w:val="0"/>
          <w:numId w:val="3"/>
        </w:numPr>
      </w:pPr>
      <w:r>
        <w:rPr>
          <w:b/>
          <w:bCs/>
        </w:rPr>
        <w:t xml:space="preserve">Highlight any reference to an Appendix or Chapter. I will verify they point to the correct </w:t>
      </w:r>
      <w:proofErr w:type="spellStart"/>
      <w:r>
        <w:rPr>
          <w:b/>
          <w:bCs/>
        </w:rPr>
        <w:t>Appendis</w:t>
      </w:r>
      <w:proofErr w:type="spellEnd"/>
      <w:r>
        <w:rPr>
          <w:b/>
          <w:bCs/>
        </w:rPr>
        <w:t xml:space="preserve"> or Chapter</w:t>
      </w:r>
    </w:p>
    <w:p w14:paraId="215CFC05" w14:textId="77777777" w:rsidR="000574A8" w:rsidRPr="002F4617" w:rsidRDefault="000574A8" w:rsidP="002F4617"/>
    <w:sectPr w:rsidR="000574A8" w:rsidRPr="002F4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FD6"/>
    <w:multiLevelType w:val="multilevel"/>
    <w:tmpl w:val="E40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C59E6"/>
    <w:multiLevelType w:val="multilevel"/>
    <w:tmpl w:val="38D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F6BF4"/>
    <w:multiLevelType w:val="multilevel"/>
    <w:tmpl w:val="919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828561">
    <w:abstractNumId w:val="1"/>
  </w:num>
  <w:num w:numId="2" w16cid:durableId="1345091491">
    <w:abstractNumId w:val="2"/>
  </w:num>
  <w:num w:numId="3" w16cid:durableId="200528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CC"/>
    <w:rsid w:val="000574A8"/>
    <w:rsid w:val="000767CB"/>
    <w:rsid w:val="001675E3"/>
    <w:rsid w:val="002F4617"/>
    <w:rsid w:val="002F776D"/>
    <w:rsid w:val="00457F52"/>
    <w:rsid w:val="00525C6F"/>
    <w:rsid w:val="00607915"/>
    <w:rsid w:val="007C0479"/>
    <w:rsid w:val="007C6AD7"/>
    <w:rsid w:val="009F38BD"/>
    <w:rsid w:val="00A73332"/>
    <w:rsid w:val="00AA2ACC"/>
    <w:rsid w:val="00B20955"/>
    <w:rsid w:val="00C55F70"/>
    <w:rsid w:val="00CE3CA6"/>
    <w:rsid w:val="00DD53EB"/>
    <w:rsid w:val="00E028A9"/>
    <w:rsid w:val="00E54AB5"/>
    <w:rsid w:val="00E907A8"/>
    <w:rsid w:val="00F8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F083"/>
  <w15:chartTrackingRefBased/>
  <w15:docId w15:val="{C33B7951-72A5-4DA9-B168-F9D7232D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189</Words>
  <Characters>1102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Adams</dc:creator>
  <cp:keywords/>
  <dc:description/>
  <cp:lastModifiedBy>Joshua Adams</cp:lastModifiedBy>
  <cp:revision>9</cp:revision>
  <dcterms:created xsi:type="dcterms:W3CDTF">2026-01-24T15:59:00Z</dcterms:created>
  <dcterms:modified xsi:type="dcterms:W3CDTF">2026-03-06T12:03:00Z</dcterms:modified>
</cp:coreProperties>
</file>