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FCF53" w14:textId="77777777" w:rsidR="00D4314F" w:rsidRPr="00512E56" w:rsidRDefault="00D4314F" w:rsidP="00206EA8">
      <w:pPr>
        <w:spacing w:after="280" w:line="480" w:lineRule="auto"/>
        <w:ind w:left="488" w:right="1395" w:hanging="10"/>
        <w:jc w:val="center"/>
        <w:rPr>
          <w:rFonts w:asciiTheme="majorBidi" w:hAnsiTheme="majorBidi" w:cstheme="majorBidi"/>
          <w:b/>
          <w:color w:val="000000" w:themeColor="text1"/>
          <w:sz w:val="22"/>
          <w:szCs w:val="22"/>
        </w:rPr>
      </w:pPr>
      <w:r w:rsidRPr="00512E56">
        <w:rPr>
          <w:rFonts w:asciiTheme="majorBidi" w:hAnsiTheme="majorBidi" w:cstheme="majorBidi"/>
          <w:b/>
          <w:color w:val="000000" w:themeColor="text1"/>
          <w:sz w:val="36"/>
          <w:szCs w:val="22"/>
        </w:rPr>
        <w:t>Machine-Learning-Based Thermo-Mechanical and</w:t>
      </w:r>
    </w:p>
    <w:p w14:paraId="55016068" w14:textId="77777777" w:rsidR="00D4314F" w:rsidRPr="00512E56" w:rsidRDefault="00D4314F" w:rsidP="00206EA8">
      <w:pPr>
        <w:spacing w:after="407" w:line="480" w:lineRule="auto"/>
        <w:ind w:left="488" w:right="1395" w:hanging="10"/>
        <w:jc w:val="center"/>
        <w:rPr>
          <w:rFonts w:asciiTheme="majorBidi" w:hAnsiTheme="majorBidi" w:cstheme="majorBidi"/>
          <w:b/>
          <w:color w:val="000000" w:themeColor="text1"/>
          <w:sz w:val="22"/>
          <w:szCs w:val="22"/>
        </w:rPr>
      </w:pPr>
      <w:r w:rsidRPr="00512E56">
        <w:rPr>
          <w:rFonts w:asciiTheme="majorBidi" w:hAnsiTheme="majorBidi" w:cstheme="majorBidi"/>
          <w:b/>
          <w:color w:val="000000" w:themeColor="text1"/>
          <w:sz w:val="36"/>
          <w:szCs w:val="22"/>
        </w:rPr>
        <w:t>Reliability Analysis of FCBGA Packages with Lid</w:t>
      </w:r>
    </w:p>
    <w:p w14:paraId="30DC4F49" w14:textId="77777777" w:rsidR="00D4314F" w:rsidRPr="001F2591" w:rsidRDefault="00D4314F" w:rsidP="00206EA8">
      <w:pPr>
        <w:spacing w:after="208" w:line="480" w:lineRule="auto"/>
        <w:ind w:left="10" w:right="1395" w:hanging="10"/>
        <w:jc w:val="center"/>
        <w:rPr>
          <w:rFonts w:asciiTheme="majorBidi" w:hAnsiTheme="majorBidi" w:cstheme="majorBidi"/>
          <w:color w:val="000000" w:themeColor="text1"/>
        </w:rPr>
      </w:pPr>
      <w:r>
        <w:rPr>
          <w:rFonts w:asciiTheme="majorBidi" w:hAnsiTheme="majorBidi" w:cstheme="majorBidi"/>
          <w:color w:val="000000" w:themeColor="text1"/>
          <w:sz w:val="28"/>
        </w:rPr>
        <w:t>Bahareh Pourahmad and Moulay Abdallah Cherif</w:t>
      </w:r>
      <w:r w:rsidR="00D91CE1">
        <w:rPr>
          <w:rFonts w:asciiTheme="majorBidi" w:hAnsiTheme="majorBidi" w:cstheme="majorBidi"/>
          <w:color w:val="000000" w:themeColor="text1"/>
          <w:sz w:val="28"/>
        </w:rPr>
        <w:t xml:space="preserve"> Louazani</w:t>
      </w:r>
    </w:p>
    <w:p w14:paraId="0EDA690E" w14:textId="77777777" w:rsidR="00D4314F" w:rsidRPr="001F2591" w:rsidRDefault="00D4314F" w:rsidP="00206EA8">
      <w:pPr>
        <w:spacing w:after="350" w:line="480" w:lineRule="auto"/>
        <w:ind w:right="1395" w:firstLine="0"/>
        <w:jc w:val="center"/>
        <w:rPr>
          <w:rFonts w:asciiTheme="majorBidi" w:hAnsiTheme="majorBidi" w:cstheme="majorBidi"/>
          <w:color w:val="000000" w:themeColor="text1"/>
        </w:rPr>
      </w:pPr>
      <w:r>
        <w:rPr>
          <w:rFonts w:asciiTheme="majorBidi" w:hAnsiTheme="majorBidi" w:cstheme="majorBidi"/>
          <w:color w:val="000000" w:themeColor="text1"/>
          <w:sz w:val="22"/>
        </w:rPr>
        <w:t>Electrical Engineering, University of Ottawa, Ottawa, Canada</w:t>
      </w:r>
    </w:p>
    <w:p w14:paraId="6BFD0723" w14:textId="77777777" w:rsidR="00D4314F" w:rsidRPr="001F2591" w:rsidRDefault="00D4314F" w:rsidP="00206EA8">
      <w:pPr>
        <w:spacing w:after="350" w:line="480" w:lineRule="auto"/>
        <w:ind w:right="1395" w:firstLine="0"/>
        <w:jc w:val="center"/>
        <w:rPr>
          <w:rFonts w:asciiTheme="majorBidi" w:hAnsiTheme="majorBidi" w:cstheme="majorBidi"/>
          <w:color w:val="000000" w:themeColor="text1"/>
        </w:rPr>
      </w:pPr>
      <w:r>
        <w:rPr>
          <w:rFonts w:asciiTheme="majorBidi" w:hAnsiTheme="majorBidi" w:cstheme="majorBidi"/>
          <w:color w:val="000000" w:themeColor="text1"/>
          <w:sz w:val="22"/>
        </w:rPr>
        <w:t>bpour072@uottawa.ca, mcher102@uottawa.ca</w:t>
      </w:r>
    </w:p>
    <w:p w14:paraId="6507CDBD" w14:textId="77777777" w:rsidR="00206EA8" w:rsidRPr="00701E8F" w:rsidRDefault="00206EA8" w:rsidP="00206EA8">
      <w:pPr>
        <w:pStyle w:val="Heading1"/>
        <w:numPr>
          <w:ilvl w:val="0"/>
          <w:numId w:val="0"/>
        </w:numPr>
        <w:spacing w:line="480" w:lineRule="auto"/>
        <w:ind w:left="10" w:right="1395"/>
        <w:jc w:val="both"/>
        <w:rPr>
          <w:rFonts w:asciiTheme="majorBidi" w:hAnsiTheme="majorBidi" w:cstheme="majorBidi"/>
          <w:color w:val="000000" w:themeColor="text1"/>
          <w:sz w:val="24"/>
          <w:szCs w:val="22"/>
          <w:lang w:val="en-CA"/>
        </w:rPr>
      </w:pPr>
      <w:r>
        <w:rPr>
          <w:rFonts w:asciiTheme="majorBidi" w:hAnsiTheme="majorBidi" w:cstheme="majorBidi"/>
          <w:color w:val="000000" w:themeColor="text1"/>
          <w:sz w:val="24"/>
          <w:szCs w:val="22"/>
          <w:lang w:val="en-CA"/>
        </w:rPr>
        <w:t>Abstract</w:t>
      </w:r>
    </w:p>
    <w:p w14:paraId="7491E47C" w14:textId="77777777" w:rsidR="00B62806" w:rsidRDefault="00206EA8" w:rsidP="00B62806">
      <w:pPr>
        <w:spacing w:after="421" w:line="480" w:lineRule="auto"/>
        <w:ind w:right="1395" w:firstLine="0"/>
        <w:rPr>
          <w:rFonts w:asciiTheme="majorBidi" w:hAnsiTheme="majorBidi" w:cstheme="majorBidi"/>
          <w:color w:val="000000" w:themeColor="text1"/>
        </w:rPr>
      </w:pPr>
      <w:r w:rsidRPr="008E1853">
        <w:rPr>
          <w:rFonts w:asciiTheme="majorBidi" w:hAnsiTheme="majorBidi" w:cstheme="majorBidi"/>
          <w:color w:val="000000" w:themeColor="text1"/>
        </w:rPr>
        <w:t>Flip-chip ball grid array (FCBGA) packages with lids are widely used in high-performance electronic systems because the lid improves thermal spreading and mechanical rigidity. However, the lid also changes the package stiffness distribution and can influence warpage, ELK stress, and solder-joint reliability. This work develops a finite-element-analysis-generated, machine-learning-assisted co-design workflow for predicting and optimizing thermo-mechanical and reliability responses of an FCBGA package with lid. Two datasets were used: an assembly dataset with 300 design points for ELK stress and warpage prediction, and a solder-joint reliability dataset with 300 design points for ∆</w:t>
      </w:r>
      <w:r w:rsidRPr="008E1853">
        <w:rPr>
          <w:rFonts w:asciiTheme="majorBidi" w:hAnsiTheme="majorBidi" w:cstheme="majorBidi"/>
          <w:i/>
          <w:color w:val="000000" w:themeColor="text1"/>
        </w:rPr>
        <w:t>W</w:t>
      </w:r>
      <w:r w:rsidRPr="008E1853">
        <w:rPr>
          <w:rFonts w:asciiTheme="majorBidi" w:hAnsiTheme="majorBidi" w:cstheme="majorBidi"/>
          <w:color w:val="000000" w:themeColor="text1"/>
          <w:vertAlign w:val="subscript"/>
        </w:rPr>
        <w:t>BGA</w:t>
      </w:r>
      <w:r w:rsidRPr="008E1853">
        <w:rPr>
          <w:rFonts w:asciiTheme="majorBidi" w:hAnsiTheme="majorBidi" w:cstheme="majorBidi"/>
          <w:color w:val="000000" w:themeColor="text1"/>
        </w:rPr>
        <w:t xml:space="preserve"> and ∆</w:t>
      </w:r>
      <w:proofErr w:type="spellStart"/>
      <w:r w:rsidRPr="008E1853">
        <w:rPr>
          <w:rFonts w:asciiTheme="majorBidi" w:hAnsiTheme="majorBidi" w:cstheme="majorBidi"/>
          <w:i/>
          <w:color w:val="000000" w:themeColor="text1"/>
        </w:rPr>
        <w:t>W</w:t>
      </w:r>
      <w:r w:rsidRPr="008E1853">
        <w:rPr>
          <w:rFonts w:asciiTheme="majorBidi" w:hAnsiTheme="majorBidi" w:cstheme="majorBidi"/>
          <w:color w:val="000000" w:themeColor="text1"/>
          <w:vertAlign w:val="subscript"/>
        </w:rPr>
        <w:t>bump</w:t>
      </w:r>
      <w:proofErr w:type="spellEnd"/>
      <w:r w:rsidRPr="008E1853">
        <w:rPr>
          <w:rFonts w:asciiTheme="majorBidi" w:hAnsiTheme="majorBidi" w:cstheme="majorBidi"/>
          <w:color w:val="000000" w:themeColor="text1"/>
        </w:rPr>
        <w:t xml:space="preserve"> prediction. Artificial neural network (ANN) and </w:t>
      </w:r>
      <w:proofErr w:type="spellStart"/>
      <w:r w:rsidRPr="008E1853">
        <w:rPr>
          <w:rFonts w:asciiTheme="majorBidi" w:hAnsiTheme="majorBidi" w:cstheme="majorBidi"/>
          <w:color w:val="000000" w:themeColor="text1"/>
        </w:rPr>
        <w:t>CatBoost</w:t>
      </w:r>
      <w:proofErr w:type="spellEnd"/>
      <w:r w:rsidRPr="008E1853">
        <w:rPr>
          <w:rFonts w:asciiTheme="majorBidi" w:hAnsiTheme="majorBidi" w:cstheme="majorBidi"/>
          <w:color w:val="000000" w:themeColor="text1"/>
        </w:rPr>
        <w:t xml:space="preserve"> gradient-boosting surrogate models were evaluated per target, with the ANN requiring input standardization, target scaling, early stopping, and cross-validated hyperparameter tuning to become competitive. </w:t>
      </w:r>
      <w:proofErr w:type="spellStart"/>
      <w:r w:rsidRPr="008E1853">
        <w:rPr>
          <w:rFonts w:asciiTheme="majorBidi" w:hAnsiTheme="majorBidi" w:cstheme="majorBidi"/>
          <w:color w:val="000000" w:themeColor="text1"/>
        </w:rPr>
        <w:t>CatBoost</w:t>
      </w:r>
      <w:proofErr w:type="spellEnd"/>
      <w:r w:rsidRPr="008E1853">
        <w:rPr>
          <w:rFonts w:asciiTheme="majorBidi" w:hAnsiTheme="majorBidi" w:cstheme="majorBidi"/>
          <w:color w:val="000000" w:themeColor="text1"/>
        </w:rPr>
        <w:t xml:space="preserve"> delivered the best hold-out accuracy for all five objectives, with test </w:t>
      </w:r>
      <w:r w:rsidRPr="008E1853">
        <w:rPr>
          <w:rFonts w:asciiTheme="majorBidi" w:hAnsiTheme="majorBidi" w:cstheme="majorBidi"/>
          <w:i/>
          <w:color w:val="000000" w:themeColor="text1"/>
        </w:rPr>
        <w:t>R</w:t>
      </w:r>
      <w:r w:rsidRPr="008E1853">
        <w:rPr>
          <w:rFonts w:asciiTheme="majorBidi" w:hAnsiTheme="majorBidi" w:cstheme="majorBidi"/>
          <w:color w:val="000000" w:themeColor="text1"/>
          <w:vertAlign w:val="superscript"/>
        </w:rPr>
        <w:t>2</w:t>
      </w:r>
      <w:r w:rsidRPr="008E1853">
        <w:rPr>
          <w:rFonts w:asciiTheme="majorBidi" w:hAnsiTheme="majorBidi" w:cstheme="majorBidi"/>
          <w:color w:val="000000" w:themeColor="text1"/>
        </w:rPr>
        <w:t xml:space="preserve"> values of 0.9851 for ELK stress and 0.9796 for warpage after underfill cure, a moderate 0.4761 for ∆</w:t>
      </w:r>
      <w:proofErr w:type="spellStart"/>
      <w:r w:rsidRPr="008E1853">
        <w:rPr>
          <w:rFonts w:asciiTheme="majorBidi" w:hAnsiTheme="majorBidi" w:cstheme="majorBidi"/>
          <w:i/>
          <w:color w:val="000000" w:themeColor="text1"/>
        </w:rPr>
        <w:t>W</w:t>
      </w:r>
      <w:r w:rsidRPr="008E1853">
        <w:rPr>
          <w:rFonts w:asciiTheme="majorBidi" w:hAnsiTheme="majorBidi" w:cstheme="majorBidi"/>
          <w:color w:val="000000" w:themeColor="text1"/>
          <w:vertAlign w:val="subscript"/>
        </w:rPr>
        <w:t>bump</w:t>
      </w:r>
      <w:proofErr w:type="spellEnd"/>
      <w:r w:rsidRPr="008E1853">
        <w:rPr>
          <w:rFonts w:asciiTheme="majorBidi" w:hAnsiTheme="majorBidi" w:cstheme="majorBidi"/>
          <w:color w:val="000000" w:themeColor="text1"/>
        </w:rPr>
        <w:t>, and weak fidelity for ∆</w:t>
      </w:r>
      <w:r w:rsidRPr="008E1853">
        <w:rPr>
          <w:rFonts w:asciiTheme="majorBidi" w:hAnsiTheme="majorBidi" w:cstheme="majorBidi"/>
          <w:i/>
          <w:color w:val="000000" w:themeColor="text1"/>
        </w:rPr>
        <w:t>W</w:t>
      </w:r>
      <w:r w:rsidRPr="008E1853">
        <w:rPr>
          <w:rFonts w:asciiTheme="majorBidi" w:hAnsiTheme="majorBidi" w:cstheme="majorBidi"/>
          <w:color w:val="000000" w:themeColor="text1"/>
          <w:vertAlign w:val="subscript"/>
        </w:rPr>
        <w:t>BGA</w:t>
      </w:r>
      <w:r w:rsidRPr="008E1853">
        <w:rPr>
          <w:rFonts w:asciiTheme="majorBidi" w:hAnsiTheme="majorBidi" w:cstheme="majorBidi"/>
          <w:color w:val="000000" w:themeColor="text1"/>
        </w:rPr>
        <w:t xml:space="preserve"> (0.1998) and warpage after lid attachment (0.1373), with </w:t>
      </w:r>
      <w:r w:rsidRPr="008E1853">
        <w:rPr>
          <w:rFonts w:asciiTheme="majorBidi" w:hAnsiTheme="majorBidi" w:cstheme="majorBidi"/>
          <w:color w:val="000000" w:themeColor="text1"/>
        </w:rPr>
        <w:lastRenderedPageBreak/>
        <w:t xml:space="preserve">per-target cross-validated diagnostics reported in Section 3.1. The </w:t>
      </w:r>
      <w:proofErr w:type="spellStart"/>
      <w:r w:rsidRPr="008E1853">
        <w:rPr>
          <w:rFonts w:asciiTheme="majorBidi" w:hAnsiTheme="majorBidi" w:cstheme="majorBidi"/>
          <w:color w:val="000000" w:themeColor="text1"/>
        </w:rPr>
        <w:t>CatBoost</w:t>
      </w:r>
      <w:proofErr w:type="spellEnd"/>
      <w:r w:rsidRPr="008E1853">
        <w:rPr>
          <w:rFonts w:asciiTheme="majorBidi" w:hAnsiTheme="majorBidi" w:cstheme="majorBidi"/>
          <w:color w:val="000000" w:themeColor="text1"/>
        </w:rPr>
        <w:t xml:space="preserve"> surrogates were then used in a multi-objective co-design workflow using NSGA-II to identify Pareto-optimal designs across five minimized objectives, and a Net Flow Method (NFM) ranking step was applied to select a balanced champion design. The champion’s predictions were assessed through a proxy validation against the nearest existing DOE/FEA simulation case rather than any new ANSYS re-simulation. The results show that the workflow can provide useful design guidance for FCBGA-with-lid packages, while also identifying responses that require additional simulation data or higher-fidelity validation.</w:t>
      </w:r>
    </w:p>
    <w:p w14:paraId="1E666D8E" w14:textId="453A9C7B" w:rsidR="00206EA8" w:rsidRPr="000F62A3" w:rsidRDefault="00206EA8" w:rsidP="000C47D5">
      <w:pPr>
        <w:spacing w:after="421" w:line="360" w:lineRule="auto"/>
        <w:ind w:right="1395" w:firstLine="0"/>
        <w:rPr>
          <w:rFonts w:asciiTheme="majorBidi" w:hAnsiTheme="majorBidi" w:cstheme="majorBidi"/>
          <w:color w:val="000000" w:themeColor="text1"/>
        </w:rPr>
      </w:pPr>
      <w:r w:rsidRPr="000F62A3">
        <w:rPr>
          <w:rFonts w:asciiTheme="majorBidi" w:hAnsiTheme="majorBidi" w:cstheme="majorBidi"/>
          <w:color w:val="000000" w:themeColor="text1"/>
        </w:rPr>
        <w:t>Keywords</w:t>
      </w:r>
      <w:r w:rsidR="003E13F4" w:rsidRPr="000F62A3">
        <w:rPr>
          <w:rFonts w:asciiTheme="majorBidi" w:hAnsiTheme="majorBidi" w:cstheme="majorBidi"/>
          <w:color w:val="000000" w:themeColor="text1"/>
        </w:rPr>
        <w:t>:</w:t>
      </w:r>
      <w:r w:rsidRPr="000F62A3">
        <w:rPr>
          <w:rFonts w:asciiTheme="majorBidi" w:hAnsiTheme="majorBidi" w:cstheme="majorBidi"/>
          <w:color w:val="000000" w:themeColor="text1"/>
        </w:rPr>
        <w:t xml:space="preserve"> FCBGA with lid, flip-chip package, machine learning, finite element analysis, warpage, ELK stress, solder joint reliability, artificial neural network, </w:t>
      </w:r>
      <w:proofErr w:type="spellStart"/>
      <w:r w:rsidRPr="000F62A3">
        <w:rPr>
          <w:rFonts w:asciiTheme="majorBidi" w:hAnsiTheme="majorBidi" w:cstheme="majorBidi"/>
          <w:color w:val="000000" w:themeColor="text1"/>
        </w:rPr>
        <w:t>CatBoost</w:t>
      </w:r>
      <w:proofErr w:type="spellEnd"/>
      <w:r w:rsidRPr="000F62A3">
        <w:rPr>
          <w:rFonts w:asciiTheme="majorBidi" w:hAnsiTheme="majorBidi" w:cstheme="majorBidi"/>
          <w:color w:val="000000" w:themeColor="text1"/>
        </w:rPr>
        <w:t>.</w:t>
      </w:r>
    </w:p>
    <w:p w14:paraId="5A859376" w14:textId="66C7700B" w:rsidR="00D4314F" w:rsidRPr="00591C42" w:rsidRDefault="00D4314F" w:rsidP="007A1574">
      <w:pPr>
        <w:pStyle w:val="Heading1"/>
      </w:pPr>
      <w:r w:rsidRPr="007A1574">
        <w:t>Introduction</w:t>
      </w:r>
    </w:p>
    <w:p w14:paraId="5176FC85" w14:textId="15315920" w:rsidR="00D4314F" w:rsidRPr="001F2591" w:rsidRDefault="00D4314F" w:rsidP="006816E6">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Flip-chip ball grid array (FCBGA) packages are a workhorse interconnect platform for high</w:t>
      </w:r>
      <w:r w:rsidR="006D2C25">
        <w:rPr>
          <w:rFonts w:asciiTheme="majorBidi" w:hAnsiTheme="majorBidi" w:cstheme="majorBidi"/>
          <w:color w:val="000000" w:themeColor="text1"/>
        </w:rPr>
        <w:t xml:space="preserve"> </w:t>
      </w:r>
      <w:r>
        <w:rPr>
          <w:rFonts w:asciiTheme="majorBidi" w:hAnsiTheme="majorBidi" w:cstheme="majorBidi"/>
          <w:color w:val="000000" w:themeColor="text1"/>
        </w:rPr>
        <w:t xml:space="preserve">performance computing, artificial-intelligence accelerators, data-center processors, and automotive electronics, because the face-down die attachment provides high input/output density, short interconnect paths, and favorable electrical and thermal behavior. The same drivers that motivate these packages—rising power density, larger die and substrate footprints, and heterogeneous multichip integration—also intensify their thermo-mechanical demands. Large fan-out and multi-chip module architectures for HPC and AI, for example, make warpage control across multi-layered redistribution stacks and solder-joint integrity central process concerns </w:t>
      </w:r>
      <w:sdt>
        <w:sdtPr>
          <w:rPr>
            <w:rFonts w:ascii="Times New Roman" w:hAnsi="Times New Roman" w:cs="Times New Roman"/>
          </w:rPr>
          <w:tag w:val="MENDELEY_CITATION_v3_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"/>
          <w:id w:val="-716055261"/>
          <w:placeholder>
            <w:docPart w:val="84FD25A996FF4F42B0E3AC6B6BDB48EA"/>
          </w:placeholder>
        </w:sdtPr>
        <w:sdtContent>
          <w:r w:rsidR="009A12D4" w:rsidRPr="009A12D4">
            <w:rPr>
              <w:rFonts w:ascii="Times New Roman" w:hAnsi="Times New Roman" w:cs="Times New Roman"/>
            </w:rPr>
            <w:t>[1]</w:t>
          </w:r>
        </w:sdtContent>
      </w:sdt>
      <w:r>
        <w:rPr>
          <w:rFonts w:asciiTheme="majorBidi" w:hAnsiTheme="majorBidi" w:cstheme="majorBidi"/>
          <w:color w:val="000000" w:themeColor="text1"/>
        </w:rPr>
        <w:t xml:space="preserve">, while the growing power envelope elevates heat extraction to a first-order design constraint that detailed thermal-resistance network models of </w:t>
      </w:r>
      <w:r w:rsidR="009D38C8">
        <w:rPr>
          <w:rFonts w:asciiTheme="majorBidi" w:hAnsiTheme="majorBidi" w:cstheme="majorBidi"/>
          <w:color w:val="000000" w:themeColor="text1"/>
        </w:rPr>
        <w:t xml:space="preserve">FCBGA assemblies have been developed to quantify </w:t>
      </w:r>
      <w:sdt>
        <w:sdtPr>
          <w:rPr>
            <w:rFonts w:ascii="Times New Roman" w:hAnsi="Times New Roman" w:cs="Times New Roman"/>
          </w:rPr>
          <w:tag w:val="MENDELEY_CITATION_v3_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"/>
          <w:id w:val="-1793209747"/>
          <w:placeholder>
            <w:docPart w:val="8B5E9B9DEB71407883C3C410AC5C2DDC"/>
          </w:placeholder>
        </w:sdtPr>
        <w:sdtContent>
          <w:r w:rsidR="009A12D4" w:rsidRPr="009A12D4">
            <w:rPr>
              <w:rFonts w:ascii="Times New Roman" w:hAnsi="Times New Roman" w:cs="Times New Roman"/>
            </w:rPr>
            <w:t>[2]</w:t>
          </w:r>
        </w:sdtContent>
      </w:sdt>
      <w:r w:rsidR="009D38C8">
        <w:rPr>
          <w:rFonts w:asciiTheme="majorBidi" w:hAnsiTheme="majorBidi" w:cstheme="majorBidi"/>
          <w:color w:val="000000" w:themeColor="text1"/>
        </w:rPr>
        <w:t>. Across all of these architectures</w:t>
      </w:r>
      <w:r>
        <w:rPr>
          <w:rFonts w:asciiTheme="majorBidi" w:hAnsiTheme="majorBidi" w:cstheme="majorBidi"/>
          <w:color w:val="000000" w:themeColor="text1"/>
        </w:rPr>
        <w:t xml:space="preserve">, the coefficient-of-thermal-expansion (CTE) mismatch among the silicon </w:t>
      </w:r>
      <w:r w:rsidR="009D38C8">
        <w:rPr>
          <w:rFonts w:asciiTheme="majorBidi" w:hAnsiTheme="majorBidi" w:cstheme="majorBidi"/>
          <w:color w:val="000000" w:themeColor="text1"/>
        </w:rPr>
        <w:t>die</w:t>
      </w:r>
      <w:r>
        <w:rPr>
          <w:rFonts w:asciiTheme="majorBidi" w:hAnsiTheme="majorBidi" w:cstheme="majorBidi"/>
          <w:color w:val="000000" w:themeColor="text1"/>
        </w:rPr>
        <w:t xml:space="preserve">, </w:t>
      </w:r>
      <w:r>
        <w:rPr>
          <w:rFonts w:asciiTheme="majorBidi" w:hAnsiTheme="majorBidi" w:cstheme="majorBidi"/>
          <w:color w:val="000000" w:themeColor="text1"/>
        </w:rPr>
        <w:lastRenderedPageBreak/>
        <w:t>organic substrate, underfill, solder joints, lid or heat spreader, and printed circuit board is the common root cause of package warpage, interconnect stress, solder-joint fatigue, delamination, and cracking during assembly cool-down and thermal cycling.</w:t>
      </w:r>
    </w:p>
    <w:p w14:paraId="5CC24E4F" w14:textId="519A15D8" w:rsidR="00D4314F" w:rsidRPr="001F2591" w:rsidRDefault="00D4314F" w:rsidP="007A1574">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To manage heat and mechanical rigidity simultaneously, high-performance FCBGA products increasingly adopt a metallic lid or heat spreader bonded through a thermal interface material (TIM). The lid, however, plays a double-edged role. On one hand it spreads heat and stiffens the assembly; on the other it changes the package stiffness distribution and can shift, rather than simply reduce, the critical stresses. Chen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combined finite-element modeling, warpage measurement, and sub-modeling to predict the thermo-mechanical reliability of automotive high-performance FCBGA packages under thermal cycling, underscoring how driver-assistance workloads push these packages into harsher operating envelopes </w:t>
      </w:r>
      <w:sdt>
        <w:sdtPr>
          <w:rPr>
            <w:rFonts w:ascii="Times New Roman" w:hAnsi="Times New Roman" w:cs="Times New Roman"/>
          </w:rPr>
          <w:tag w:val="MENDELEY_CITATION_v3_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"/>
          <w:id w:val="-1232458263"/>
          <w:placeholder>
            <w:docPart w:val="84FD25A996FF4F42B0E3AC6B6BDB48EA"/>
          </w:placeholder>
        </w:sdtPr>
        <w:sdtContent>
          <w:r w:rsidR="00493030" w:rsidRPr="00493030">
            <w:rPr>
              <w:rFonts w:ascii="Times New Roman" w:hAnsi="Times New Roman" w:cs="Times New Roman"/>
            </w:rPr>
            <w:t>[3]</w:t>
          </w:r>
        </w:sdtContent>
      </w:sdt>
      <w:r>
        <w:rPr>
          <w:rFonts w:asciiTheme="majorBidi" w:hAnsiTheme="majorBidi" w:cstheme="majorBidi"/>
          <w:color w:val="000000" w:themeColor="text1"/>
        </w:rPr>
        <w:t xml:space="preserve">. Focused lid studies make the double-edged effect explicit: Jeronimo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showed that the choice of lid material simultaneously governs warpage, solder reliability, and TIM reliability for automotive FCBGA applications, so that no single lid material is optimal for all responses </w:t>
      </w:r>
      <w:sdt>
        <w:sdtPr>
          <w:rPr>
            <w:rFonts w:ascii="Times New Roman" w:hAnsi="Times New Roman" w:cs="Times New Roman"/>
          </w:rPr>
          <w:tag w:val="MENDELEY_CITATION_v3_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"/>
          <w:id w:val="-1058937922"/>
          <w:placeholder>
            <w:docPart w:val="84FD25A996FF4F42B0E3AC6B6BDB48EA"/>
          </w:placeholder>
        </w:sdtPr>
        <w:sdtContent>
          <w:r w:rsidR="00493030" w:rsidRPr="00493030">
            <w:rPr>
              <w:rFonts w:ascii="Times New Roman" w:hAnsi="Times New Roman" w:cs="Times New Roman"/>
            </w:rPr>
            <w:t>[4]</w:t>
          </w:r>
        </w:sdtContent>
      </w:sdt>
      <w:r>
        <w:rPr>
          <w:rFonts w:asciiTheme="majorBidi" w:hAnsiTheme="majorBidi" w:cstheme="majorBidi"/>
          <w:color w:val="000000" w:themeColor="text1"/>
        </w:rPr>
        <w:t xml:space="preserve">; Peng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demonstrated that adding a lid measurably redistributes the stress carried by the underfill in flip-chip packages </w:t>
      </w:r>
      <w:sdt>
        <w:sdtPr>
          <w:rPr>
            <w:rFonts w:ascii="Times New Roman" w:hAnsi="Times New Roman" w:cs="Times New Roman"/>
          </w:rPr>
          <w:tag w:val="MENDELEY_CITATION_v3_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"/>
          <w:id w:val="1004005286"/>
          <w:placeholder>
            <w:docPart w:val="8004CE4DC3C64543AF50A06F537A8091"/>
          </w:placeholder>
        </w:sdtPr>
        <w:sdtContent>
          <w:r w:rsidR="00493030" w:rsidRPr="00493030">
            <w:rPr>
              <w:rFonts w:ascii="Times New Roman" w:hAnsi="Times New Roman" w:cs="Times New Roman"/>
            </w:rPr>
            <w:t>[5]</w:t>
          </w:r>
        </w:sdtContent>
      </w:sdt>
      <w:r>
        <w:rPr>
          <w:rFonts w:asciiTheme="majorBidi" w:hAnsiTheme="majorBidi" w:cstheme="majorBidi"/>
          <w:color w:val="000000" w:themeColor="text1"/>
        </w:rPr>
        <w:t xml:space="preserve">; and Jung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found that lid-adhesive and underfill material choices strongly modulate module-level stress in 2.5D heterogeneous packages, with glass-transition temperature, modulus, and CTE all acting as leverage variables </w:t>
      </w:r>
      <w:sdt>
        <w:sdtPr>
          <w:rPr>
            <w:rFonts w:ascii="Times New Roman" w:hAnsi="Times New Roman" w:cs="Times New Roman"/>
          </w:rPr>
          <w:tag w:val="MENDELEY_CITATION_v3_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"/>
          <w:id w:val="491681599"/>
          <w:placeholder>
            <w:docPart w:val="8004CE4DC3C64543AF50A06F537A8091"/>
          </w:placeholder>
        </w:sdtPr>
        <w:sdtContent>
          <w:r w:rsidR="00493030" w:rsidRPr="00493030">
            <w:rPr>
              <w:rFonts w:ascii="Times New Roman" w:hAnsi="Times New Roman" w:cs="Times New Roman"/>
            </w:rPr>
            <w:t>[6]</w:t>
          </w:r>
        </w:sdtContent>
      </w:sdt>
      <w:r>
        <w:rPr>
          <w:rFonts w:asciiTheme="majorBidi" w:hAnsiTheme="majorBidi" w:cstheme="majorBidi"/>
          <w:color w:val="000000" w:themeColor="text1"/>
        </w:rPr>
        <w:t>. Collectively these works establish that lid geometry and material selection are genuine design variables coupled to warpage and reliability</w:t>
      </w:r>
      <w:r w:rsidR="24DD645A" w:rsidRPr="22B34CC4">
        <w:rPr>
          <w:rFonts w:asciiTheme="majorBidi" w:hAnsiTheme="majorBidi" w:cstheme="majorBidi"/>
          <w:color w:val="000000" w:themeColor="text1"/>
        </w:rPr>
        <w:t xml:space="preserve"> </w:t>
      </w:r>
      <w:r>
        <w:rPr>
          <w:rFonts w:asciiTheme="majorBidi" w:hAnsiTheme="majorBidi" w:cstheme="majorBidi"/>
          <w:color w:val="000000" w:themeColor="text1"/>
        </w:rPr>
        <w:t>not passive add-ons—which is precisely the coupling this study seeks to model.</w:t>
      </w:r>
    </w:p>
    <w:p w14:paraId="25431E4B" w14:textId="2538B212" w:rsidR="00D4314F" w:rsidRPr="001F2591" w:rsidRDefault="00D4314F" w:rsidP="007A1574">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Finite-element analysis (FEA) has become the primary tool for predicting package warpage and process-induced deformation, and a substantial body of work establishes both its capabilities and the physics that make warpage hard to predict. Ramdas </w:t>
      </w:r>
      <w:r w:rsidRPr="27E1AB99">
        <w:rPr>
          <w:rFonts w:asciiTheme="majorBidi" w:hAnsiTheme="majorBidi" w:cstheme="majorBidi"/>
          <w:i/>
          <w:iCs/>
          <w:color w:val="000000" w:themeColor="text1"/>
        </w:rPr>
        <w:t xml:space="preserve">et al. </w:t>
      </w:r>
      <w:r>
        <w:rPr>
          <w:rFonts w:asciiTheme="majorBidi" w:hAnsiTheme="majorBidi" w:cstheme="majorBidi"/>
          <w:color w:val="000000" w:themeColor="text1"/>
        </w:rPr>
        <w:t xml:space="preserve">showed that substrate-core CTE is a dominant lever for the warpage of large FCBGA packages with stiffener rings, and that which CTE </w:t>
      </w:r>
      <w:r>
        <w:rPr>
          <w:rFonts w:asciiTheme="majorBidi" w:hAnsiTheme="majorBidi" w:cstheme="majorBidi"/>
          <w:color w:val="000000" w:themeColor="text1"/>
        </w:rPr>
        <w:lastRenderedPageBreak/>
        <w:t xml:space="preserve">mismatch dominates can itself change with package configuration </w:t>
      </w:r>
      <w:sdt>
        <w:sdtPr>
          <w:rPr>
            <w:rFonts w:ascii="Times New Roman" w:hAnsi="Times New Roman" w:cs="Times New Roman"/>
          </w:rPr>
          <w:tag w:val="MENDELEY_CITATION_v3_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"/>
          <w:id w:val="-1544442604"/>
          <w:placeholder>
            <w:docPart w:val="84FD25A996FF4F42B0E3AC6B6BDB48EA"/>
          </w:placeholder>
        </w:sdtPr>
        <w:sdtContent>
          <w:r w:rsidR="00493030" w:rsidRPr="00493030">
            <w:rPr>
              <w:rFonts w:ascii="Times New Roman" w:hAnsi="Times New Roman" w:cs="Times New Roman"/>
            </w:rPr>
            <w:t>[7]</w:t>
          </w:r>
        </w:sdtContent>
      </w:sdt>
      <w:r>
        <w:rPr>
          <w:rFonts w:asciiTheme="majorBidi" w:hAnsiTheme="majorBidi" w:cstheme="majorBidi"/>
          <w:color w:val="000000" w:themeColor="text1"/>
        </w:rPr>
        <w:t xml:space="preserve">. A recurring theme is that warpage is process-history dependent rather than a single elastic response: Cheng </w:t>
      </w:r>
      <w:r w:rsidRPr="27E1AB99">
        <w:rPr>
          <w:rFonts w:asciiTheme="majorBidi" w:hAnsiTheme="majorBidi" w:cstheme="majorBidi"/>
          <w:i/>
          <w:iCs/>
          <w:color w:val="000000" w:themeColor="text1"/>
        </w:rPr>
        <w:t xml:space="preserve">et al. </w:t>
      </w:r>
      <w:r>
        <w:rPr>
          <w:rFonts w:asciiTheme="majorBidi" w:hAnsiTheme="majorBidi" w:cstheme="majorBidi"/>
          <w:color w:val="000000" w:themeColor="text1"/>
        </w:rPr>
        <w:t xml:space="preserve">and Chen </w:t>
      </w:r>
      <w:r w:rsidRPr="27E1AB99">
        <w:rPr>
          <w:rFonts w:asciiTheme="majorBidi" w:hAnsiTheme="majorBidi" w:cstheme="majorBidi"/>
          <w:i/>
          <w:iCs/>
          <w:color w:val="000000" w:themeColor="text1"/>
        </w:rPr>
        <w:t xml:space="preserve">et al. </w:t>
      </w:r>
      <w:r>
        <w:rPr>
          <w:rFonts w:asciiTheme="majorBidi" w:hAnsiTheme="majorBidi" w:cstheme="majorBidi"/>
          <w:color w:val="000000" w:themeColor="text1"/>
        </w:rPr>
        <w:t xml:space="preserve">used process-dependent simulation to track warpage evolution through fabrication of flip-chip package-on-package assemblies, capturing viscoelastic and cure-shrinkage effects </w:t>
      </w:r>
      <w:sdt>
        <w:sdtPr>
          <w:rPr>
            <w:rFonts w:ascii="Times New Roman" w:hAnsi="Times New Roman" w:cs="Times New Roman"/>
          </w:rPr>
          <w:tag w:val="MENDELEY_CITATION_v3_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"/>
          <w:id w:val="-195243480"/>
          <w:placeholder>
            <w:docPart w:val="8004CE4DC3C64543AF50A06F537A8091"/>
          </w:placeholder>
        </w:sdtPr>
        <w:sdtContent>
          <w:r w:rsidR="00493030" w:rsidRPr="00493030">
            <w:rPr>
              <w:rFonts w:ascii="Times New Roman" w:hAnsi="Times New Roman" w:cs="Times New Roman"/>
            </w:rPr>
            <w:t>[8]</w:t>
          </w:r>
        </w:sdtContent>
      </w:sdt>
      <w:sdt>
        <w:sdtPr>
          <w:rPr>
            <w:rFonts w:ascii="Times New Roman" w:hAnsi="Times New Roman" w:cs="Times New Roman"/>
          </w:rPr>
          <w:tag w:val="MENDELEY_CITATION_v3_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"/>
          <w:id w:val="-767542279"/>
          <w:placeholder>
            <w:docPart w:val="8004CE4DC3C64543AF50A06F537A8091"/>
          </w:placeholder>
        </w:sdtPr>
        <w:sdtContent>
          <w:r w:rsidR="00493030" w:rsidRPr="00493030">
            <w:rPr>
              <w:rFonts w:ascii="Times New Roman" w:hAnsi="Times New Roman" w:cs="Times New Roman"/>
            </w:rPr>
            <w:t>[9]</w:t>
          </w:r>
        </w:sdtContent>
      </w:sdt>
      <w:r>
        <w:rPr>
          <w:rFonts w:asciiTheme="majorBidi" w:hAnsiTheme="majorBidi" w:cstheme="majorBidi"/>
          <w:color w:val="000000" w:themeColor="text1"/>
        </w:rPr>
        <w:t xml:space="preserve">, while </w:t>
      </w:r>
      <w:proofErr w:type="spellStart"/>
      <w:r>
        <w:rPr>
          <w:rFonts w:asciiTheme="majorBidi" w:hAnsiTheme="majorBidi" w:cstheme="majorBidi"/>
          <w:color w:val="000000" w:themeColor="text1"/>
        </w:rPr>
        <w:t>Salahouelhadj</w:t>
      </w:r>
      <w:proofErr w:type="spellEnd"/>
      <w:r>
        <w:rPr>
          <w:rFonts w:asciiTheme="majorBidi" w:hAnsiTheme="majorBidi" w:cstheme="majorBidi"/>
          <w:color w:val="000000" w:themeColor="text1"/>
        </w:rPr>
        <w:t xml:space="preserve"> </w:t>
      </w:r>
      <w:r w:rsidRPr="27E1AB99">
        <w:rPr>
          <w:rFonts w:asciiTheme="majorBidi" w:hAnsiTheme="majorBidi" w:cstheme="majorBidi"/>
          <w:i/>
          <w:iCs/>
          <w:color w:val="000000" w:themeColor="text1"/>
        </w:rPr>
        <w:t xml:space="preserve">et al. </w:t>
      </w:r>
      <w:r>
        <w:rPr>
          <w:rFonts w:asciiTheme="majorBidi" w:hAnsiTheme="majorBidi" w:cstheme="majorBidi"/>
          <w:color w:val="000000" w:themeColor="text1"/>
        </w:rPr>
        <w:t>validated FCBGA warpage predictions against projection-</w:t>
      </w:r>
      <w:proofErr w:type="spellStart"/>
      <w:r>
        <w:rPr>
          <w:rFonts w:asciiTheme="majorBidi" w:hAnsiTheme="majorBidi" w:cstheme="majorBidi"/>
          <w:color w:val="000000" w:themeColor="text1"/>
        </w:rPr>
        <w:t>Moire</w:t>
      </w:r>
      <w:proofErr w:type="spellEnd"/>
      <w:r>
        <w:rPr>
          <w:rFonts w:asciiTheme="majorBidi" w:hAnsiTheme="majorBidi" w:cstheme="majorBidi"/>
          <w:color w:val="000000" w:themeColor="text1"/>
        </w:rPr>
        <w:t xml:space="preserve"> </w:t>
      </w:r>
      <w:proofErr w:type="spellStart"/>
      <w:r>
        <w:rPr>
          <w:rFonts w:asciiTheme="majorBidi" w:hAnsiTheme="majorBidi" w:cstheme="majorBidi"/>
          <w:color w:val="000000" w:themeColor="text1"/>
        </w:rPr>
        <w:t>mea</w:t>
      </w:r>
      <w:r w:rsidR="74FB22D9" w:rsidRPr="27E1AB99">
        <w:rPr>
          <w:rFonts w:asciiTheme="majorBidi" w:hAnsiTheme="majorBidi" w:cstheme="majorBidi"/>
          <w:color w:val="000000" w:themeColor="text1"/>
        </w:rPr>
        <w:t>-</w:t>
      </w:r>
      <w:r>
        <w:rPr>
          <w:rFonts w:asciiTheme="majorBidi" w:hAnsiTheme="majorBidi" w:cstheme="majorBidi"/>
          <w:color w:val="000000" w:themeColor="text1"/>
        </w:rPr>
        <w:t>surements</w:t>
      </w:r>
      <w:proofErr w:type="spellEnd"/>
      <w:r>
        <w:rPr>
          <w:rFonts w:asciiTheme="majorBidi" w:hAnsiTheme="majorBidi" w:cstheme="majorBidi"/>
          <w:color w:val="000000" w:themeColor="text1"/>
        </w:rPr>
        <w:t xml:space="preserve"> up to 250°C, using nanoindentation to feed accurate temperature-dependent properties into the model </w:t>
      </w:r>
      <w:sdt>
        <w:sdtPr>
          <w:rPr>
            <w:rFonts w:ascii="Times New Roman" w:hAnsi="Times New Roman" w:cs="Times New Roman"/>
          </w:rPr>
          <w:tag w:val="MENDELEY_CITATION_v3_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"/>
          <w:id w:val="-1323888171"/>
          <w:placeholder>
            <w:docPart w:val="8004CE4DC3C64543AF50A06F537A8091"/>
          </w:placeholder>
        </w:sdtPr>
        <w:sdtContent>
          <w:r w:rsidR="00493030" w:rsidRPr="00493030">
            <w:rPr>
              <w:rFonts w:ascii="Times New Roman" w:hAnsi="Times New Roman" w:cs="Times New Roman"/>
            </w:rPr>
            <w:t>[10]</w:t>
          </w:r>
        </w:sdtContent>
      </w:sdt>
      <w:r>
        <w:rPr>
          <w:rFonts w:asciiTheme="majorBidi" w:hAnsiTheme="majorBidi" w:cstheme="majorBidi"/>
          <w:color w:val="000000" w:themeColor="text1"/>
        </w:rPr>
        <w:t xml:space="preserve">. The molding-compound and underfill cure process is a particularly strong warpage driver: Baek </w:t>
      </w:r>
      <w:r w:rsidRPr="27E1AB99">
        <w:rPr>
          <w:rFonts w:asciiTheme="majorBidi" w:hAnsiTheme="majorBidi" w:cstheme="majorBidi"/>
          <w:i/>
          <w:iCs/>
          <w:color w:val="000000" w:themeColor="text1"/>
        </w:rPr>
        <w:t xml:space="preserve">et al. </w:t>
      </w:r>
      <w:r>
        <w:rPr>
          <w:rFonts w:asciiTheme="majorBidi" w:hAnsiTheme="majorBidi" w:cstheme="majorBidi"/>
          <w:color w:val="000000" w:themeColor="text1"/>
        </w:rPr>
        <w:t xml:space="preserve">quantified the effect of epoxy-molding-compound cure shrinkage on package warpage </w:t>
      </w:r>
      <w:sdt>
        <w:sdtPr>
          <w:rPr>
            <w:rFonts w:ascii="Times New Roman" w:hAnsi="Times New Roman" w:cs="Times New Roman"/>
          </w:rPr>
          <w:tag w:val="MENDELEY_CITATION_v3_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"/>
          <w:id w:val="1715691552"/>
          <w:placeholder>
            <w:docPart w:val="8004CE4DC3C64543AF50A06F537A8091"/>
          </w:placeholder>
        </w:sdtPr>
        <w:sdtContent>
          <w:r w:rsidR="00493030" w:rsidRPr="00493030">
            <w:rPr>
              <w:rFonts w:ascii="Times New Roman" w:hAnsi="Times New Roman" w:cs="Times New Roman"/>
            </w:rPr>
            <w:t>[11]</w:t>
          </w:r>
        </w:sdtContent>
      </w:sdt>
      <w:r>
        <w:rPr>
          <w:rFonts w:asciiTheme="majorBidi" w:hAnsiTheme="majorBidi" w:cstheme="majorBidi"/>
          <w:color w:val="000000" w:themeColor="text1"/>
        </w:rPr>
        <w:t xml:space="preserve">, Um </w:t>
      </w:r>
      <w:r w:rsidRPr="27E1AB99">
        <w:rPr>
          <w:rFonts w:asciiTheme="majorBidi" w:hAnsiTheme="majorBidi" w:cstheme="majorBidi"/>
          <w:i/>
          <w:iCs/>
          <w:color w:val="000000" w:themeColor="text1"/>
        </w:rPr>
        <w:t xml:space="preserve">et al. </w:t>
      </w:r>
      <w:r>
        <w:rPr>
          <w:rFonts w:asciiTheme="majorBidi" w:hAnsiTheme="majorBidi" w:cstheme="majorBidi"/>
          <w:color w:val="000000" w:themeColor="text1"/>
        </w:rPr>
        <w:t xml:space="preserve">optimized post-cure temperature profiles to reduce warpage by accounting for cure shrinkage and viscoelasticity </w:t>
      </w:r>
      <w:sdt>
        <w:sdtPr>
          <w:rPr>
            <w:rFonts w:ascii="Times New Roman" w:hAnsi="Times New Roman" w:cs="Times New Roman"/>
          </w:rPr>
          <w:tag w:val="MENDELEY_CITATION_v3_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"/>
          <w:id w:val="-49238888"/>
          <w:placeholder>
            <w:docPart w:val="8004CE4DC3C64543AF50A06F537A8091"/>
          </w:placeholder>
        </w:sdtPr>
        <w:sdtContent>
          <w:r w:rsidR="00493030" w:rsidRPr="00493030">
            <w:rPr>
              <w:rFonts w:ascii="Times New Roman" w:hAnsi="Times New Roman" w:cs="Times New Roman"/>
            </w:rPr>
            <w:t>[12]</w:t>
          </w:r>
        </w:sdtContent>
      </w:sdt>
      <w:r>
        <w:rPr>
          <w:rFonts w:asciiTheme="majorBidi" w:hAnsiTheme="majorBidi" w:cstheme="majorBidi"/>
          <w:color w:val="000000" w:themeColor="text1"/>
        </w:rPr>
        <w:t xml:space="preserve">, and Lin established a chemical-shrinkage and cure-dependent viscoelastic FEA framework for warpage of ultra-thin molded-underfill packages </w:t>
      </w:r>
      <w:sdt>
        <w:sdtPr>
          <w:rPr>
            <w:rFonts w:ascii="Times New Roman" w:hAnsi="Times New Roman" w:cs="Times New Roman"/>
          </w:rPr>
          <w:tag w:val="MENDELEY_CITATION_v3_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"/>
          <w:id w:val="1658345288"/>
          <w:placeholder>
            <w:docPart w:val="8004CE4DC3C64543AF50A06F537A8091"/>
          </w:placeholder>
        </w:sdtPr>
        <w:sdtContent>
          <w:r w:rsidR="00493030" w:rsidRPr="00493030">
            <w:rPr>
              <w:rFonts w:ascii="Times New Roman" w:hAnsi="Times New Roman" w:cs="Times New Roman"/>
            </w:rPr>
            <w:t>[13]</w:t>
          </w:r>
        </w:sdtContent>
      </w:sdt>
      <w:r>
        <w:rPr>
          <w:rFonts w:asciiTheme="majorBidi" w:hAnsiTheme="majorBidi" w:cstheme="majorBidi"/>
          <w:color w:val="000000" w:themeColor="text1"/>
        </w:rPr>
        <w:t>. The consistent message of this literature is that accurate warpage prediction depends on process history and material state that are not fully captured by geometry and room-temperature properties alone—a point that directly anticipates the weakly learnable warpage response reported later in this work.</w:t>
      </w:r>
    </w:p>
    <w:p w14:paraId="1AEDE4D0" w14:textId="7DF18E20" w:rsidR="00D4314F" w:rsidRPr="001F2591" w:rsidRDefault="00D4314F" w:rsidP="007A1574">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Underfill is the other decisive mechanical element, coupling the die to the substrate and redistributing thermal-mismatch shear away from individual joints. Plachy´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reviewed underfill reliability-improvement methods and catalogued how underfill modulus, CTE, and filler content trade off warpage against interconnect protection </w:t>
      </w:r>
      <w:sdt>
        <w:sdtPr>
          <w:rPr>
            <w:rFonts w:ascii="Times New Roman" w:hAnsi="Times New Roman" w:cs="Times New Roman"/>
          </w:rPr>
          <w:tag w:val="MENDELEY_CITATION_v3_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
          <w:id w:val="896094302"/>
          <w:placeholder>
            <w:docPart w:val="84FD25A996FF4F42B0E3AC6B6BDB48EA"/>
          </w:placeholder>
        </w:sdtPr>
        <w:sdtContent>
          <w:r w:rsidR="00493030" w:rsidRPr="00493030">
            <w:rPr>
              <w:rFonts w:ascii="Times New Roman" w:hAnsi="Times New Roman" w:cs="Times New Roman"/>
            </w:rPr>
            <w:t>[14]</w:t>
          </w:r>
        </w:sdtContent>
      </w:sdt>
      <w:r>
        <w:rPr>
          <w:rFonts w:asciiTheme="majorBidi" w:hAnsiTheme="majorBidi" w:cstheme="majorBidi"/>
          <w:color w:val="000000" w:themeColor="text1"/>
        </w:rPr>
        <w:t xml:space="preserve">, motivating the paired treatment of underfill </w:t>
      </w:r>
      <w:r>
        <w:rPr>
          <w:rFonts w:asciiTheme="majorBidi" w:eastAsia="Cambria" w:hAnsiTheme="majorBidi" w:cstheme="majorBidi"/>
          <w:color w:val="000000" w:themeColor="text1"/>
        </w:rPr>
        <w:t>(</w:t>
      </w:r>
      <w:proofErr w:type="gramStart"/>
      <w:r>
        <w:rPr>
          <w:rFonts w:asciiTheme="majorBidi" w:hAnsiTheme="majorBidi" w:cstheme="majorBidi"/>
          <w:i/>
          <w:color w:val="000000" w:themeColor="text1"/>
        </w:rPr>
        <w:t>E</w:t>
      </w:r>
      <w:r>
        <w:rPr>
          <w:rFonts w:asciiTheme="majorBidi" w:eastAsia="Cambria" w:hAnsiTheme="majorBidi" w:cstheme="majorBidi"/>
          <w:i/>
          <w:color w:val="000000" w:themeColor="text1"/>
        </w:rPr>
        <w:t>,</w:t>
      </w:r>
      <w:r>
        <w:rPr>
          <w:rFonts w:asciiTheme="majorBidi" w:hAnsiTheme="majorBidi" w:cstheme="majorBidi"/>
          <w:color w:val="000000" w:themeColor="text1"/>
        </w:rPr>
        <w:t>CTE</w:t>
      </w:r>
      <w:proofErr w:type="gramEnd"/>
      <w:r>
        <w:rPr>
          <w:rFonts w:asciiTheme="majorBidi" w:eastAsia="Cambria" w:hAnsiTheme="majorBidi" w:cstheme="majorBidi"/>
          <w:color w:val="000000" w:themeColor="text1"/>
        </w:rPr>
        <w:t xml:space="preserve">) </w:t>
      </w:r>
      <w:r>
        <w:rPr>
          <w:rFonts w:asciiTheme="majorBidi" w:hAnsiTheme="majorBidi" w:cstheme="majorBidi"/>
          <w:color w:val="000000" w:themeColor="text1"/>
        </w:rPr>
        <w:t>adopted as design variables here.</w:t>
      </w:r>
    </w:p>
    <w:p w14:paraId="336FB091" w14:textId="20970183" w:rsidR="00D4314F" w:rsidRPr="001F2591" w:rsidRDefault="00D4314F" w:rsidP="007A1574">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On the reliability side, solder-joint thermal fatigue is the principal board-level and first-level failure mode, and energy-based damage metrics are the accepted life indicators. Gao and Kwak predicted solder-joint reliability and thermal-fatigue life for automotive microelectronics using thermal cycling, </w:t>
      </w:r>
      <w:proofErr w:type="spellStart"/>
      <w:r>
        <w:rPr>
          <w:rFonts w:asciiTheme="majorBidi" w:hAnsiTheme="majorBidi" w:cstheme="majorBidi"/>
          <w:color w:val="000000" w:themeColor="text1"/>
        </w:rPr>
        <w:t>Moire</w:t>
      </w:r>
      <w:proofErr w:type="spellEnd"/>
      <w:r>
        <w:rPr>
          <w:rFonts w:asciiTheme="majorBidi" w:hAnsiTheme="majorBidi" w:cstheme="majorBidi"/>
          <w:color w:val="000000" w:themeColor="text1"/>
        </w:rPr>
        <w:t xml:space="preserve"> interferometry, and crack-growth analysis </w:t>
      </w:r>
      <w:sdt>
        <w:sdtPr>
          <w:rPr>
            <w:rFonts w:ascii="Times New Roman" w:hAnsi="Times New Roman" w:cs="Times New Roman"/>
          </w:rPr>
          <w:tag w:val="MENDELEY_CITATION_v3_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"/>
          <w:id w:val="943038319"/>
          <w:placeholder>
            <w:docPart w:val="84FD25A996FF4F42B0E3AC6B6BDB48EA"/>
          </w:placeholder>
        </w:sdtPr>
        <w:sdtContent>
          <w:r w:rsidR="00493030" w:rsidRPr="00493030">
            <w:rPr>
              <w:rFonts w:ascii="Times New Roman" w:hAnsi="Times New Roman" w:cs="Times New Roman"/>
            </w:rPr>
            <w:t>[15]</w:t>
          </w:r>
        </w:sdtContent>
      </w:sdt>
      <w:r>
        <w:rPr>
          <w:rFonts w:asciiTheme="majorBidi" w:hAnsiTheme="majorBidi" w:cstheme="majorBidi"/>
          <w:color w:val="000000" w:themeColor="text1"/>
        </w:rPr>
        <w:t xml:space="preserve">; </w:t>
      </w:r>
      <w:proofErr w:type="spellStart"/>
      <w:r>
        <w:rPr>
          <w:rFonts w:asciiTheme="majorBidi" w:hAnsiTheme="majorBidi" w:cstheme="majorBidi"/>
          <w:color w:val="000000" w:themeColor="text1"/>
        </w:rPr>
        <w:t>Apalowo</w:t>
      </w:r>
      <w:proofErr w:type="spellEnd"/>
      <w:r>
        <w:rPr>
          <w:rFonts w:asciiTheme="majorBidi" w:hAnsiTheme="majorBidi" w:cstheme="majorBidi"/>
          <w:color w:val="000000" w:themeColor="text1"/>
        </w:rPr>
        <w:t>´</w:t>
      </w:r>
      <w:r w:rsidR="00206EA8">
        <w:tab/>
      </w:r>
      <w:r w:rsidR="00206EA8">
        <w:rPr>
          <w:rFonts w:asciiTheme="majorBidi" w:hAnsiTheme="majorBidi" w:cstheme="majorBidi"/>
          <w:i/>
          <w:color w:val="000000" w:themeColor="text1"/>
        </w:rPr>
        <w:t>et al.</w:t>
      </w:r>
      <w:r>
        <w:rPr>
          <w:rFonts w:asciiTheme="majorBidi" w:hAnsiTheme="majorBidi" w:cstheme="majorBidi"/>
          <w:i/>
          <w:color w:val="000000" w:themeColor="text1"/>
        </w:rPr>
        <w:t xml:space="preserve"> </w:t>
      </w:r>
      <w:r>
        <w:rPr>
          <w:rFonts w:asciiTheme="majorBidi" w:hAnsiTheme="majorBidi" w:cstheme="majorBidi"/>
          <w:color w:val="000000" w:themeColor="text1"/>
        </w:rPr>
        <w:t xml:space="preserve">characterized the </w:t>
      </w:r>
      <w:r>
        <w:rPr>
          <w:rFonts w:asciiTheme="majorBidi" w:hAnsiTheme="majorBidi" w:cstheme="majorBidi"/>
          <w:color w:val="000000" w:themeColor="text1"/>
        </w:rPr>
        <w:lastRenderedPageBreak/>
        <w:t xml:space="preserve">thermal-fatigue life and intermetallic-compound evolution of SAC305 BGA joints under accelerated thermal cycling </w:t>
      </w:r>
      <w:sdt>
        <w:sdtPr>
          <w:rPr>
            <w:rFonts w:ascii="Times New Roman" w:hAnsi="Times New Roman" w:cs="Times New Roman"/>
          </w:rPr>
          <w:tag w:val="MENDELEY_CITATION_v3_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"/>
          <w:id w:val="-1051147869"/>
          <w:placeholder>
            <w:docPart w:val="8004CE4DC3C64543AF50A06F537A8091"/>
          </w:placeholder>
        </w:sdtPr>
        <w:sdtContent>
          <w:r w:rsidR="00493030" w:rsidRPr="00493030">
            <w:rPr>
              <w:rFonts w:ascii="Times New Roman" w:hAnsi="Times New Roman" w:cs="Times New Roman"/>
            </w:rPr>
            <w:t>[16]</w:t>
          </w:r>
        </w:sdtContent>
      </w:sdt>
      <w:r>
        <w:rPr>
          <w:rFonts w:asciiTheme="majorBidi" w:hAnsiTheme="majorBidi" w:cstheme="majorBidi"/>
          <w:color w:val="000000" w:themeColor="text1"/>
        </w:rPr>
        <w:t xml:space="preserve">; and Yang and Xu predicted the thermal-fatigue life of an Ag2.5Sn flip-chip solder joint </w:t>
      </w:r>
      <w:sdt>
        <w:sdtPr>
          <w:rPr>
            <w:rFonts w:ascii="Times New Roman" w:hAnsi="Times New Roman" w:cs="Times New Roman"/>
          </w:rPr>
          <w:tag w:val="MENDELEY_CITATION_v3_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"/>
          <w:id w:val="70325838"/>
          <w:placeholder>
            <w:docPart w:val="8004CE4DC3C64543AF50A06F537A8091"/>
          </w:placeholder>
        </w:sdtPr>
        <w:sdtContent>
          <w:r w:rsidR="00493030" w:rsidRPr="00493030">
            <w:rPr>
              <w:rFonts w:ascii="Times New Roman" w:hAnsi="Times New Roman" w:cs="Times New Roman"/>
            </w:rPr>
            <w:t>[17]</w:t>
          </w:r>
        </w:sdtContent>
      </w:sdt>
      <w:r>
        <w:rPr>
          <w:rFonts w:asciiTheme="majorBidi" w:hAnsiTheme="majorBidi" w:cstheme="majorBidi"/>
          <w:color w:val="000000" w:themeColor="text1"/>
        </w:rPr>
        <w:t>. These studies motivate the use of per-cycle inelastic-work-density metrics (∆</w:t>
      </w:r>
      <w:r>
        <w:rPr>
          <w:rFonts w:asciiTheme="majorBidi" w:hAnsiTheme="majorBidi" w:cstheme="majorBidi"/>
          <w:i/>
          <w:color w:val="000000" w:themeColor="text1"/>
        </w:rPr>
        <w:t>W</w:t>
      </w:r>
      <w:r>
        <w:rPr>
          <w:rFonts w:asciiTheme="majorBidi" w:hAnsiTheme="majorBidi" w:cstheme="majorBidi"/>
          <w:color w:val="000000" w:themeColor="text1"/>
        </w:rPr>
        <w:t xml:space="preserve">) as the reliability objectives in the present study, and they highlight that solder-alloy composition is a first-order variable. Related failure physics in the surrounding dielectrics, such as subcritical crack propagation in solder-resist materials under cyclic loading </w:t>
      </w:r>
      <w:sdt>
        <w:sdtPr>
          <w:rPr>
            <w:rFonts w:ascii="Times New Roman" w:hAnsi="Times New Roman" w:cs="Times New Roman"/>
          </w:rPr>
          <w:tag w:val="MENDELEY_CITATION_v3_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"/>
          <w:id w:val="111866779"/>
          <w:placeholder>
            <w:docPart w:val="8004CE4DC3C64543AF50A06F537A8091"/>
          </w:placeholder>
        </w:sdtPr>
        <w:sdtContent>
          <w:r w:rsidR="00493030" w:rsidRPr="00493030">
            <w:rPr>
              <w:rFonts w:ascii="Times New Roman" w:hAnsi="Times New Roman" w:cs="Times New Roman"/>
            </w:rPr>
            <w:t>[18]</w:t>
          </w:r>
        </w:sdtContent>
      </w:sdt>
      <w:r>
        <w:rPr>
          <w:rFonts w:asciiTheme="majorBidi" w:hAnsiTheme="majorBidi" w:cstheme="majorBidi"/>
          <w:color w:val="000000" w:themeColor="text1"/>
        </w:rPr>
        <w:t>, reinforce that both the joints and the brittle die-level dielectrics must be tracked.</w:t>
      </w:r>
    </w:p>
    <w:p w14:paraId="5ED57C92" w14:textId="134A39CB" w:rsidR="00D4314F" w:rsidRPr="001F2591" w:rsidRDefault="00D4314F" w:rsidP="007A1574">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Because high-fidelity FEA over many design variables is computationally expensive, machine learning (ML) has emerged as a surrogate-modeling layer that accelerates design-space exploration. Wu and Chu coupled FEA-generated data with ML for structural design optimization of flip-chip packages </w:t>
      </w:r>
      <w:sdt>
        <w:sdtPr>
          <w:rPr>
            <w:rFonts w:ascii="Times New Roman" w:hAnsi="Times New Roman" w:cs="Times New Roman"/>
          </w:rPr>
          <w:tag w:val="MENDELEY_CITATION_v3_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"/>
          <w:id w:val="-2069957614"/>
          <w:placeholder>
            <w:docPart w:val="84FD25A996FF4F42B0E3AC6B6BDB48EA"/>
          </w:placeholder>
        </w:sdtPr>
        <w:sdtContent>
          <w:r w:rsidR="00493030" w:rsidRPr="00493030">
            <w:rPr>
              <w:rFonts w:ascii="Times New Roman" w:hAnsi="Times New Roman" w:cs="Times New Roman"/>
            </w:rPr>
            <w:t>[19]</w:t>
          </w:r>
        </w:sdtContent>
      </w:sdt>
      <w:r>
        <w:rPr>
          <w:rFonts w:asciiTheme="majorBidi" w:hAnsiTheme="majorBidi" w:cstheme="majorBidi"/>
          <w:color w:val="000000" w:themeColor="text1"/>
        </w:rPr>
        <w:t xml:space="preserve">; Zhang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combined FEA and ML to predict and optimize warpage of a flip-chip structure </w:t>
      </w:r>
      <w:sdt>
        <w:sdtPr>
          <w:rPr>
            <w:rFonts w:ascii="Times New Roman" w:hAnsi="Times New Roman" w:cs="Times New Roman"/>
          </w:rPr>
          <w:tag w:val="MENDELEY_CITATION_v3_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"/>
          <w:id w:val="-1520461801"/>
          <w:placeholder>
            <w:docPart w:val="84FD25A996FF4F42B0E3AC6B6BDB48EA"/>
          </w:placeholder>
        </w:sdtPr>
        <w:sdtContent>
          <w:r w:rsidR="00493030" w:rsidRPr="00493030">
            <w:rPr>
              <w:rFonts w:ascii="Times New Roman" w:hAnsi="Times New Roman" w:cs="Times New Roman"/>
            </w:rPr>
            <w:t>[20]</w:t>
          </w:r>
        </w:sdtContent>
      </w:sdt>
      <w:r>
        <w:rPr>
          <w:rFonts w:asciiTheme="majorBidi" w:hAnsiTheme="majorBidi" w:cstheme="majorBidi"/>
          <w:color w:val="000000" w:themeColor="text1"/>
        </w:rPr>
        <w:t xml:space="preserve">; and </w:t>
      </w:r>
      <w:proofErr w:type="spellStart"/>
      <w:r>
        <w:rPr>
          <w:rFonts w:asciiTheme="majorBidi" w:hAnsiTheme="majorBidi" w:cstheme="majorBidi"/>
          <w:color w:val="000000" w:themeColor="text1"/>
        </w:rPr>
        <w:t>Panigrahy</w:t>
      </w:r>
      <w:proofErr w:type="spellEnd"/>
      <w:r>
        <w:rPr>
          <w:rFonts w:asciiTheme="majorBidi" w:hAnsiTheme="majorBidi" w:cstheme="majorBidi"/>
          <w:color w:val="000000" w:themeColor="text1"/>
        </w:rPr>
        <w:t xml:space="preserve">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used a deep neural network trained on FEA to estimate memory-IC package warpage rapidly </w:t>
      </w:r>
      <w:sdt>
        <w:sdtPr>
          <w:rPr>
            <w:rFonts w:ascii="Times New Roman" w:hAnsi="Times New Roman" w:cs="Times New Roman"/>
          </w:rPr>
          <w:tag w:val="MENDELEY_CITATION_v3_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
          <w:id w:val="978198556"/>
          <w:placeholder>
            <w:docPart w:val="8004CE4DC3C64543AF50A06F537A8091"/>
          </w:placeholder>
        </w:sdtPr>
        <w:sdtContent>
          <w:r w:rsidR="00493030" w:rsidRPr="00493030">
            <w:rPr>
              <w:rFonts w:ascii="Times New Roman" w:hAnsi="Times New Roman" w:cs="Times New Roman"/>
            </w:rPr>
            <w:t>[21]</w:t>
          </w:r>
        </w:sdtContent>
      </w:sdt>
      <w:r>
        <w:rPr>
          <w:rFonts w:asciiTheme="majorBidi" w:hAnsiTheme="majorBidi" w:cstheme="majorBidi"/>
          <w:color w:val="000000" w:themeColor="text1"/>
        </w:rPr>
        <w:t xml:space="preserve">. Most closely related to the present work, Rafiee </w:t>
      </w:r>
      <w:r>
        <w:rPr>
          <w:rFonts w:asciiTheme="majorBidi" w:hAnsiTheme="majorBidi" w:cstheme="majorBidi"/>
          <w:i/>
          <w:color w:val="000000" w:themeColor="text1"/>
        </w:rPr>
        <w:t xml:space="preserve">et al. </w:t>
      </w:r>
      <w:r>
        <w:rPr>
          <w:rFonts w:asciiTheme="majorBidi" w:hAnsiTheme="majorBidi" w:cstheme="majorBidi"/>
          <w:color w:val="000000" w:themeColor="text1"/>
        </w:rPr>
        <w:t xml:space="preserve">proposed a thermo-mechanical co-design framework for 2.5D silicon/glass-interposer packages that chains FEA-generated data, per-target surrogates, NSGA-II multi-objective optimization, and a Net Flow Method ranking to select a champion design </w:t>
      </w:r>
      <w:sdt>
        <w:sdtPr>
          <w:rPr>
            <w:rFonts w:ascii="Times New Roman" w:hAnsi="Times New Roman" w:cs="Times New Roman"/>
          </w:rPr>
          <w:tag w:val="MENDELEY_CITATION_v3_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"/>
          <w:id w:val="23756039"/>
          <w:placeholder>
            <w:docPart w:val="8004CE4DC3C64543AF50A06F537A8091"/>
          </w:placeholder>
        </w:sdtPr>
        <w:sdtContent>
          <w:r w:rsidR="00493030" w:rsidRPr="00493030">
            <w:rPr>
              <w:rFonts w:ascii="Times New Roman" w:hAnsi="Times New Roman" w:cs="Times New Roman"/>
            </w:rPr>
            <w:t>[22]</w:t>
          </w:r>
        </w:sdtContent>
      </w:sdt>
      <w:r>
        <w:rPr>
          <w:rFonts w:asciiTheme="majorBidi" w:hAnsiTheme="majorBidi" w:cstheme="majorBidi"/>
          <w:color w:val="000000" w:themeColor="text1"/>
        </w:rPr>
        <w:t xml:space="preserve">. A common limitation across this ML-for-packaging literature, however, is that surrogate quality is usually reported only for the responses the models predict well; the responses that </w:t>
      </w:r>
      <w:r>
        <w:rPr>
          <w:rFonts w:asciiTheme="majorBidi" w:hAnsiTheme="majorBidi" w:cstheme="majorBidi"/>
          <w:i/>
          <w:color w:val="000000" w:themeColor="text1"/>
        </w:rPr>
        <w:t xml:space="preserve">cannot </w:t>
      </w:r>
      <w:r>
        <w:rPr>
          <w:rFonts w:asciiTheme="majorBidi" w:hAnsiTheme="majorBidi" w:cstheme="majorBidi"/>
          <w:color w:val="000000" w:themeColor="text1"/>
        </w:rPr>
        <w:t>be learned from the available design variables, and the consequences of optimizing over such weak surrogates, are rarely made explicit.</w:t>
      </w:r>
    </w:p>
    <w:p w14:paraId="3F18DB55" w14:textId="77777777" w:rsidR="00D4314F" w:rsidRPr="001F2591" w:rsidRDefault="00D4314F" w:rsidP="007A1574">
      <w:pPr>
        <w:spacing w:after="330"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Against this background, a gap remains for a compact, honestly diagnosed ML-based co-design workflow aimed specifically at lidded FCBGA packages and multiple, weakly coupled reliability</w:t>
      </w:r>
      <w:r w:rsidR="00B53401">
        <w:rPr>
          <w:rFonts w:asciiTheme="majorBidi" w:hAnsiTheme="majorBidi" w:cstheme="majorBidi"/>
          <w:color w:val="000000" w:themeColor="text1"/>
        </w:rPr>
        <w:t xml:space="preserve"> </w:t>
      </w:r>
      <w:r>
        <w:rPr>
          <w:rFonts w:asciiTheme="majorBidi" w:hAnsiTheme="majorBidi" w:cstheme="majorBidi"/>
          <w:color w:val="000000" w:themeColor="text1"/>
        </w:rPr>
        <w:t>related responses—one that quantifies not only where surrogate prediction succeeds but where it fails, and propagates that target-dependent trust into the design recommendation. This work addresses that gap. Two FEA-generated datasets are used: an assembly dataset for extreme-low-</w:t>
      </w:r>
      <w:r>
        <w:rPr>
          <w:rFonts w:asciiTheme="majorBidi" w:hAnsiTheme="majorBidi" w:cstheme="majorBidi"/>
          <w:i/>
          <w:color w:val="000000" w:themeColor="text1"/>
        </w:rPr>
        <w:t xml:space="preserve">k </w:t>
      </w:r>
      <w:r>
        <w:rPr>
          <w:rFonts w:asciiTheme="majorBidi" w:hAnsiTheme="majorBidi" w:cstheme="majorBidi"/>
          <w:color w:val="000000" w:themeColor="text1"/>
        </w:rPr>
        <w:lastRenderedPageBreak/>
        <w:t>(ELK) dielectric stress and warpage prediction (after underfill cure and after lid attachment), and a solder-joint reliability (SJR) dataset for ∆</w:t>
      </w:r>
      <w:r>
        <w:rPr>
          <w:rFonts w:asciiTheme="majorBidi" w:hAnsiTheme="majorBidi" w:cstheme="majorBidi"/>
          <w:i/>
          <w:color w:val="000000" w:themeColor="text1"/>
        </w:rPr>
        <w:t>W</w:t>
      </w:r>
      <w:r>
        <w:rPr>
          <w:rFonts w:asciiTheme="majorBidi" w:hAnsiTheme="majorBidi" w:cstheme="majorBidi"/>
          <w:color w:val="000000" w:themeColor="text1"/>
          <w:vertAlign w:val="subscript"/>
        </w:rPr>
        <w:t xml:space="preserve">BGA </w:t>
      </w:r>
      <w:r>
        <w:rPr>
          <w:rFonts w:asciiTheme="majorBidi" w:hAnsiTheme="majorBidi" w:cstheme="majorBidi"/>
          <w:color w:val="000000" w:themeColor="text1"/>
        </w:rPr>
        <w:t>and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vertAlign w:val="subscript"/>
        </w:rPr>
        <w:t xml:space="preserve"> </w:t>
      </w:r>
      <w:r>
        <w:rPr>
          <w:rFonts w:asciiTheme="majorBidi" w:hAnsiTheme="majorBidi" w:cstheme="majorBidi"/>
          <w:color w:val="000000" w:themeColor="text1"/>
        </w:rPr>
        <w:t xml:space="preserve">prediction. </w:t>
      </w:r>
      <w:r w:rsidR="00206EA8">
        <w:rPr>
          <w:rFonts w:asciiTheme="majorBidi" w:hAnsiTheme="majorBidi" w:cstheme="majorBidi"/>
          <w:color w:val="000000" w:themeColor="text1"/>
        </w:rPr>
        <w:t xml:space="preserve">Artificial neural network (ANN) and </w:t>
      </w:r>
      <w:proofErr w:type="spellStart"/>
      <w:r w:rsidR="00206EA8">
        <w:rPr>
          <w:rFonts w:asciiTheme="majorBidi" w:hAnsiTheme="majorBidi" w:cstheme="majorBidi"/>
          <w:color w:val="000000" w:themeColor="text1"/>
        </w:rPr>
        <w:t>CatBoost</w:t>
      </w:r>
      <w:proofErr w:type="spellEnd"/>
      <w:r w:rsidR="00206EA8">
        <w:rPr>
          <w:rFonts w:asciiTheme="majorBidi" w:hAnsiTheme="majorBidi" w:cstheme="majorBidi"/>
          <w:color w:val="000000" w:themeColor="text1"/>
        </w:rPr>
        <w:t xml:space="preserve"> gradient-boosting surrogate</w:t>
      </w:r>
      <w:r w:rsidR="009D38C8">
        <w:rPr>
          <w:rFonts w:asciiTheme="majorBidi" w:hAnsiTheme="majorBidi" w:cstheme="majorBidi"/>
          <w:color w:val="000000" w:themeColor="text1"/>
        </w:rPr>
        <w:t xml:space="preserve"> models are trained per target with explicit cross-validated quality diagnostics; feature-importance analysis identifies the dominant design parameters for each response; the surrogates drive an NSGA-II multi-objective optimization across five minimized objectives; and a Net Flow Method ranking selects a balanced champion design, whose predictions are scrutinized against the nearest simulated design and interpreted strictly in proportion to each surrogate’s demonstrated fidelity. The overall workflow is summarized in Fig. 3</w:t>
      </w:r>
      <w:r>
        <w:rPr>
          <w:rFonts w:asciiTheme="majorBidi" w:hAnsiTheme="majorBidi" w:cstheme="majorBidi"/>
          <w:color w:val="000000" w:themeColor="text1"/>
        </w:rPr>
        <w:t>.</w:t>
      </w:r>
    </w:p>
    <w:p w14:paraId="37A3341B" w14:textId="77777777" w:rsidR="00D4314F" w:rsidRPr="007C633B" w:rsidRDefault="00D4314F" w:rsidP="007C633B">
      <w:pPr>
        <w:pStyle w:val="Heading1"/>
      </w:pPr>
      <w:r w:rsidRPr="007C633B">
        <w:t>Methods</w:t>
      </w:r>
    </w:p>
    <w:p w14:paraId="0B12BCB0" w14:textId="77777777" w:rsidR="00D4314F" w:rsidRPr="007C633B" w:rsidRDefault="00D4314F" w:rsidP="007C633B">
      <w:pPr>
        <w:pStyle w:val="Heading2"/>
      </w:pPr>
      <w:r w:rsidRPr="007C633B">
        <w:t>Package Architecture and FEA Modeling</w:t>
      </w:r>
    </w:p>
    <w:p w14:paraId="68DD6D59" w14:textId="70D3BE9D" w:rsidR="00206EA8" w:rsidRPr="00856A3C" w:rsidRDefault="00206EA8" w:rsidP="004200FB">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The package studied here is a lidded FCBGA assembly (Fig. 1): a die attached face-down to an organic build-up substrate through solder-capped Cu-pillar bumps, with a capillary underfill redistributing thermal-mismatch shear away from individual joints. A metallic lid is bonded above the die through a thermal interface material (TIM) with its foot on the substrate periphery, acting as both heat spreader and stiffener that constrains post-attach warpage. The substrate </w:t>
      </w:r>
      <w:proofErr w:type="gramStart"/>
      <w:r w:rsidRPr="00856A3C">
        <w:rPr>
          <w:rFonts w:asciiTheme="majorBidi" w:hAnsiTheme="majorBidi" w:cstheme="majorBidi"/>
          <w:color w:val="000000" w:themeColor="text1"/>
        </w:rPr>
        <w:t xml:space="preserve">core </w:t>
      </w:r>
      <w:r w:rsidR="603F41EB" w:rsidRPr="2C2832B5">
        <w:rPr>
          <w:rFonts w:asciiTheme="majorBidi" w:hAnsiTheme="majorBidi" w:cstheme="majorBidi"/>
          <w:color w:val="000000" w:themeColor="text1"/>
        </w:rPr>
        <w:t xml:space="preserve"> </w:t>
      </w:r>
      <w:r w:rsidRPr="00856A3C">
        <w:rPr>
          <w:rFonts w:asciiTheme="majorBidi" w:hAnsiTheme="majorBidi" w:cstheme="majorBidi"/>
          <w:color w:val="000000" w:themeColor="text1"/>
        </w:rPr>
        <w:t>whose</w:t>
      </w:r>
      <w:proofErr w:type="gramEnd"/>
      <w:r w:rsidRPr="00856A3C">
        <w:rPr>
          <w:rFonts w:asciiTheme="majorBidi" w:hAnsiTheme="majorBidi" w:cstheme="majorBidi"/>
          <w:color w:val="000000" w:themeColor="text1"/>
        </w:rPr>
        <w:t xml:space="preserve"> thickness, modulus, and CTE are design variables—dominates bending stiffness and thermal expansion, and a BGA solder-ball array forms the second-level interconnect and primary board-level reliability concern.</w:t>
      </w:r>
    </w:p>
    <w:p w14:paraId="7C54A8C3" w14:textId="3D436B12" w:rsidR="00206EA8" w:rsidRPr="00FF4BC0" w:rsidRDefault="00FF4BC0" w:rsidP="00FF4BC0">
      <w:pPr>
        <w:spacing w:after="330" w:line="480" w:lineRule="auto"/>
        <w:ind w:left="-15" w:right="1395"/>
        <w:jc w:val="center"/>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3CA90AE4" wp14:editId="7943F026">
            <wp:extent cx="6427795" cy="3570602"/>
            <wp:effectExtent l="0" t="0" r="0" b="0"/>
            <wp:docPr id="28783292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39686" cy="3577207"/>
                    </a:xfrm>
                    <a:prstGeom prst="rect">
                      <a:avLst/>
                    </a:prstGeom>
                    <a:noFill/>
                    <a:ln>
                      <a:noFill/>
                    </a:ln>
                  </pic:spPr>
                </pic:pic>
              </a:graphicData>
            </a:graphic>
          </wp:inline>
        </w:drawing>
      </w:r>
      <w:r w:rsidR="00D4314F" w:rsidRPr="00B62806">
        <w:rPr>
          <w:rFonts w:asciiTheme="majorBidi" w:hAnsiTheme="majorBidi" w:cstheme="majorBidi"/>
          <w:iCs/>
          <w:color w:val="000000" w:themeColor="text1"/>
        </w:rPr>
        <w:t xml:space="preserve">Figure </w:t>
      </w:r>
      <w:r w:rsidR="00ED1D43" w:rsidRPr="00B62806">
        <w:rPr>
          <w:rFonts w:asciiTheme="majorBidi" w:hAnsiTheme="majorBidi" w:cstheme="majorBidi"/>
          <w:iCs/>
          <w:color w:val="000000" w:themeColor="text1"/>
        </w:rPr>
        <w:fldChar w:fldCharType="begin"/>
      </w:r>
      <w:r w:rsidR="00ED1D43" w:rsidRPr="00B62806">
        <w:rPr>
          <w:rFonts w:asciiTheme="majorBidi" w:hAnsiTheme="majorBidi" w:cstheme="majorBidi"/>
          <w:iCs/>
          <w:sz w:val="22"/>
          <w:szCs w:val="22"/>
        </w:rPr>
        <w:instrText xml:space="preserve"> SEQ Figure \* ARABIC </w:instrText>
      </w:r>
      <w:r w:rsidR="00ED1D43" w:rsidRPr="00B62806">
        <w:rPr>
          <w:rFonts w:asciiTheme="majorBidi" w:hAnsiTheme="majorBidi" w:cstheme="majorBidi"/>
          <w:iCs/>
          <w:color w:val="000000" w:themeColor="text1"/>
        </w:rPr>
        <w:fldChar w:fldCharType="separate"/>
      </w:r>
      <w:r w:rsidR="00002858" w:rsidRPr="00B62806">
        <w:rPr>
          <w:rFonts w:asciiTheme="majorBidi" w:hAnsiTheme="majorBidi" w:cstheme="majorBidi"/>
          <w:iCs/>
          <w:color w:val="000000" w:themeColor="text1"/>
        </w:rPr>
        <w:t>1</w:t>
      </w:r>
      <w:r w:rsidR="00ED1D43" w:rsidRPr="00B62806">
        <w:rPr>
          <w:rFonts w:asciiTheme="majorBidi" w:hAnsiTheme="majorBidi" w:cstheme="majorBidi"/>
          <w:iCs/>
          <w:color w:val="000000" w:themeColor="text1"/>
        </w:rPr>
        <w:fldChar w:fldCharType="end"/>
      </w:r>
      <w:r w:rsidR="00206EA8" w:rsidRPr="00B62806">
        <w:rPr>
          <w:rFonts w:asciiTheme="majorBidi" w:hAnsiTheme="majorBidi" w:cstheme="majorBidi"/>
          <w:iCs/>
          <w:color w:val="000000" w:themeColor="text1"/>
        </w:rPr>
        <w:t>. Schematic cross-section of the lidded FCBGA package (not to scale), showing the face-down die on the organic substrate through underfilled Cu-pillar bumps, the ELK dielectric beneath the die back-end-of-line, the TIM-bonded lid footed to the substrate periphery, and the second-level BGA array to the PCB.</w:t>
      </w:r>
    </w:p>
    <w:p w14:paraId="56DB2E62" w14:textId="77777777" w:rsidR="00206EA8" w:rsidRPr="00856A3C" w:rsidRDefault="00206EA8" w:rsidP="008E341D">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These features concentrate the design problem at coupled interfaces. During cool-down, the die-to-substrate CTE mismatch drives warpage and stresses the fragile extreme-low-k (ELK) dielectric beneath the bump pads; during thermal cycling, the same mismatch drives cyclic inelastic deformation and fatigue in the first-level (bump) and second-level (BGA) joints. The lid modifies both—its attachment changes the warped shape, and its stiffness alters how cyclic strain partitions among interconnect levels.</w:t>
      </w:r>
    </w:p>
    <w:p w14:paraId="62BD7E7A" w14:textId="7EAE7786" w:rsidR="00DD5AE5" w:rsidRDefault="00D4314F" w:rsidP="00DD5AE5">
      <w:pPr>
        <w:spacing w:after="330"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Two ANSYS finite-element workflows were used to generate the response data, summarized in Table 1</w:t>
      </w:r>
      <w:r w:rsidR="7E5C8580" w:rsidRPr="45DC921A">
        <w:rPr>
          <w:rFonts w:asciiTheme="majorBidi" w:hAnsiTheme="majorBidi" w:cstheme="majorBidi"/>
          <w:color w:val="000000" w:themeColor="text1"/>
        </w:rPr>
        <w:t>.</w:t>
      </w:r>
    </w:p>
    <w:p w14:paraId="1AA9EA1C" w14:textId="648F6F28" w:rsidR="00D4314F" w:rsidRPr="00DD5AE5" w:rsidRDefault="00D4314F" w:rsidP="00DD5AE5">
      <w:pPr>
        <w:spacing w:after="330" w:line="480" w:lineRule="auto"/>
        <w:ind w:left="-15" w:right="1395" w:firstLine="0"/>
        <w:jc w:val="center"/>
        <w:rPr>
          <w:rFonts w:asciiTheme="majorBidi" w:hAnsiTheme="majorBidi" w:cstheme="majorBidi"/>
          <w:color w:val="000000" w:themeColor="text1"/>
        </w:rPr>
      </w:pPr>
      <w:r w:rsidRPr="2C2832B5">
        <w:rPr>
          <w:rFonts w:asciiTheme="majorBidi" w:hAnsiTheme="majorBidi" w:cstheme="majorBidi"/>
          <w:color w:val="000000" w:themeColor="text1"/>
        </w:rPr>
        <w:lastRenderedPageBreak/>
        <w:t xml:space="preserve">Table </w:t>
      </w:r>
      <w:r w:rsidR="00ED1D43" w:rsidRPr="2C2832B5">
        <w:rPr>
          <w:rFonts w:asciiTheme="majorBidi" w:hAnsiTheme="majorBidi" w:cstheme="majorBidi"/>
          <w:color w:val="000000" w:themeColor="text1"/>
        </w:rPr>
        <w:fldChar w:fldCharType="begin"/>
      </w:r>
      <w:r w:rsidR="00ED1D43" w:rsidRPr="2C2832B5">
        <w:rPr>
          <w:rFonts w:asciiTheme="majorBidi" w:hAnsiTheme="majorBidi" w:cstheme="majorBidi"/>
        </w:rPr>
        <w:instrText xml:space="preserve"> SEQ Table \* ARABIC </w:instrText>
      </w:r>
      <w:r w:rsidR="00ED1D43" w:rsidRPr="2C2832B5">
        <w:rPr>
          <w:rFonts w:asciiTheme="majorBidi" w:hAnsiTheme="majorBidi" w:cstheme="majorBidi"/>
          <w:color w:val="000000" w:themeColor="text1"/>
        </w:rPr>
        <w:fldChar w:fldCharType="separate"/>
      </w:r>
      <w:r w:rsidR="00002858" w:rsidRPr="2C2832B5">
        <w:rPr>
          <w:rFonts w:asciiTheme="majorBidi" w:hAnsiTheme="majorBidi" w:cstheme="majorBidi"/>
          <w:color w:val="000000" w:themeColor="text1"/>
        </w:rPr>
        <w:t>1</w:t>
      </w:r>
      <w:r w:rsidR="00ED1D43" w:rsidRPr="2C2832B5">
        <w:rPr>
          <w:rFonts w:asciiTheme="majorBidi" w:hAnsiTheme="majorBidi" w:cstheme="majorBidi"/>
          <w:color w:val="000000" w:themeColor="text1"/>
        </w:rPr>
        <w:fldChar w:fldCharType="end"/>
      </w:r>
      <w:r w:rsidR="00206EA8" w:rsidRPr="2C2832B5">
        <w:rPr>
          <w:rFonts w:asciiTheme="majorBidi" w:hAnsiTheme="majorBidi" w:cstheme="majorBidi"/>
          <w:color w:val="000000" w:themeColor="text1"/>
        </w:rPr>
        <w:t>.</w:t>
      </w:r>
      <w:r w:rsidRPr="2C2832B5">
        <w:rPr>
          <w:rFonts w:asciiTheme="majorBidi" w:hAnsiTheme="majorBidi" w:cstheme="majorBidi"/>
          <w:color w:val="000000" w:themeColor="text1"/>
        </w:rPr>
        <w:t xml:space="preserve"> Summary of datasets used in this study.</w:t>
      </w:r>
    </w:p>
    <w:tbl>
      <w:tblPr>
        <w:tblW w:w="9289" w:type="dxa"/>
        <w:tblInd w:w="812" w:type="dxa"/>
        <w:tblCellMar>
          <w:top w:w="48" w:type="dxa"/>
          <w:right w:w="115" w:type="dxa"/>
        </w:tblCellMar>
        <w:tblLook w:val="04A0" w:firstRow="1" w:lastRow="0" w:firstColumn="1" w:lastColumn="0" w:noHBand="0" w:noVBand="1"/>
      </w:tblPr>
      <w:tblGrid>
        <w:gridCol w:w="1892"/>
        <w:gridCol w:w="1738"/>
        <w:gridCol w:w="5659"/>
      </w:tblGrid>
      <w:tr w:rsidR="00D4314F" w:rsidRPr="00C56A58" w14:paraId="5F6936EA" w14:textId="77777777" w:rsidTr="00644037">
        <w:trPr>
          <w:cantSplit/>
          <w:trHeight w:val="292"/>
        </w:trPr>
        <w:tc>
          <w:tcPr>
            <w:tcW w:w="1892" w:type="dxa"/>
            <w:tcBorders>
              <w:top w:val="single" w:sz="4" w:space="0" w:color="000000"/>
              <w:left w:val="nil"/>
              <w:bottom w:val="single" w:sz="4" w:space="0" w:color="000000"/>
              <w:right w:val="nil"/>
            </w:tcBorders>
            <w:hideMark/>
          </w:tcPr>
          <w:p w14:paraId="0386FB35"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Dataset</w:t>
            </w:r>
          </w:p>
        </w:tc>
        <w:tc>
          <w:tcPr>
            <w:tcW w:w="1738" w:type="dxa"/>
            <w:tcBorders>
              <w:top w:val="single" w:sz="4" w:space="0" w:color="000000"/>
              <w:left w:val="nil"/>
              <w:bottom w:val="single" w:sz="4" w:space="0" w:color="000000"/>
              <w:right w:val="nil"/>
            </w:tcBorders>
            <w:hideMark/>
          </w:tcPr>
          <w:p w14:paraId="6C5FDB38"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Samples</w:t>
            </w:r>
          </w:p>
        </w:tc>
        <w:tc>
          <w:tcPr>
            <w:tcW w:w="5659" w:type="dxa"/>
            <w:tcBorders>
              <w:top w:val="single" w:sz="4" w:space="0" w:color="000000"/>
              <w:left w:val="nil"/>
              <w:bottom w:val="single" w:sz="4" w:space="0" w:color="000000"/>
              <w:right w:val="nil"/>
            </w:tcBorders>
            <w:hideMark/>
          </w:tcPr>
          <w:p w14:paraId="3469F1AD"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Target responses</w:t>
            </w:r>
          </w:p>
        </w:tc>
      </w:tr>
      <w:tr w:rsidR="00D4314F" w:rsidRPr="00C56A58" w14:paraId="42BA63B1" w14:textId="77777777" w:rsidTr="00644037">
        <w:trPr>
          <w:cantSplit/>
          <w:trHeight w:val="297"/>
        </w:trPr>
        <w:tc>
          <w:tcPr>
            <w:tcW w:w="1892" w:type="dxa"/>
            <w:tcBorders>
              <w:top w:val="single" w:sz="4" w:space="0" w:color="000000"/>
              <w:left w:val="nil"/>
              <w:bottom w:val="nil"/>
              <w:right w:val="nil"/>
            </w:tcBorders>
            <w:hideMark/>
          </w:tcPr>
          <w:p w14:paraId="626C8A45"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Assembly</w:t>
            </w:r>
          </w:p>
        </w:tc>
        <w:tc>
          <w:tcPr>
            <w:tcW w:w="1738" w:type="dxa"/>
            <w:tcBorders>
              <w:top w:val="single" w:sz="4" w:space="0" w:color="000000"/>
              <w:left w:val="nil"/>
              <w:bottom w:val="nil"/>
              <w:right w:val="nil"/>
            </w:tcBorders>
            <w:hideMark/>
          </w:tcPr>
          <w:p w14:paraId="79015C0B"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300</w:t>
            </w:r>
          </w:p>
        </w:tc>
        <w:tc>
          <w:tcPr>
            <w:tcW w:w="5659" w:type="dxa"/>
            <w:tcBorders>
              <w:top w:val="single" w:sz="4" w:space="0" w:color="000000"/>
              <w:left w:val="nil"/>
              <w:bottom w:val="nil"/>
              <w:right w:val="nil"/>
            </w:tcBorders>
            <w:hideMark/>
          </w:tcPr>
          <w:p w14:paraId="4435102D"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ELK stress, UF-cure warpage, lid-attach warpage</w:t>
            </w:r>
          </w:p>
        </w:tc>
      </w:tr>
      <w:tr w:rsidR="00D4314F" w:rsidRPr="00C56A58" w14:paraId="2ABC33BF" w14:textId="77777777" w:rsidTr="00644037">
        <w:trPr>
          <w:cantSplit/>
          <w:trHeight w:val="278"/>
        </w:trPr>
        <w:tc>
          <w:tcPr>
            <w:tcW w:w="1892" w:type="dxa"/>
            <w:tcBorders>
              <w:top w:val="nil"/>
              <w:left w:val="nil"/>
              <w:bottom w:val="single" w:sz="4" w:space="0" w:color="000000"/>
              <w:right w:val="nil"/>
            </w:tcBorders>
            <w:hideMark/>
          </w:tcPr>
          <w:p w14:paraId="038F52DF"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SJR</w:t>
            </w:r>
          </w:p>
        </w:tc>
        <w:tc>
          <w:tcPr>
            <w:tcW w:w="1738" w:type="dxa"/>
            <w:tcBorders>
              <w:top w:val="nil"/>
              <w:left w:val="nil"/>
              <w:bottom w:val="single" w:sz="4" w:space="0" w:color="000000"/>
              <w:right w:val="nil"/>
            </w:tcBorders>
            <w:hideMark/>
          </w:tcPr>
          <w:p w14:paraId="2C6AF920"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300</w:t>
            </w:r>
          </w:p>
        </w:tc>
        <w:tc>
          <w:tcPr>
            <w:tcW w:w="5659" w:type="dxa"/>
            <w:tcBorders>
              <w:top w:val="nil"/>
              <w:left w:val="nil"/>
              <w:bottom w:val="single" w:sz="4" w:space="0" w:color="000000"/>
              <w:right w:val="nil"/>
            </w:tcBorders>
            <w:hideMark/>
          </w:tcPr>
          <w:p w14:paraId="1EE3F860" w14:textId="77777777" w:rsidR="00D4314F" w:rsidRPr="001F2591" w:rsidRDefault="00D4314F" w:rsidP="00644037">
            <w:pPr>
              <w:spacing w:after="330" w:line="240" w:lineRule="auto"/>
              <w:ind w:left="-15" w:right="0" w:hanging="127"/>
              <w:jc w:val="center"/>
              <w:rPr>
                <w:rFonts w:asciiTheme="majorBidi" w:hAnsiTheme="majorBidi" w:cstheme="majorBidi"/>
                <w:color w:val="000000" w:themeColor="text1"/>
              </w:rPr>
            </w:pPr>
            <w:r w:rsidRPr="00856A3C">
              <w:rPr>
                <w:rFonts w:asciiTheme="majorBidi" w:hAnsiTheme="majorBidi" w:cstheme="majorBidi"/>
                <w:color w:val="000000" w:themeColor="text1"/>
              </w:rPr>
              <w:t>∆</w:t>
            </w:r>
            <w:r w:rsidRPr="00856A3C">
              <w:rPr>
                <w:rFonts w:asciiTheme="majorBidi" w:hAnsiTheme="majorBidi" w:cstheme="majorBidi"/>
                <w:i/>
                <w:color w:val="000000" w:themeColor="text1"/>
              </w:rPr>
              <w:t>W</w:t>
            </w:r>
            <w:r w:rsidRPr="00856A3C">
              <w:rPr>
                <w:rFonts w:asciiTheme="majorBidi" w:hAnsiTheme="majorBidi" w:cstheme="majorBidi"/>
                <w:color w:val="000000" w:themeColor="text1"/>
                <w:vertAlign w:val="subscript"/>
              </w:rPr>
              <w:t>BGA</w:t>
            </w:r>
            <w:r w:rsidRPr="00856A3C">
              <w:rPr>
                <w:rFonts w:asciiTheme="majorBidi" w:hAnsiTheme="majorBidi" w:cstheme="majorBidi"/>
                <w:color w:val="000000" w:themeColor="text1"/>
              </w:rPr>
              <w:t>, ∆</w:t>
            </w:r>
            <w:proofErr w:type="spellStart"/>
            <w:r w:rsidRPr="00856A3C">
              <w:rPr>
                <w:rFonts w:asciiTheme="majorBidi" w:hAnsiTheme="majorBidi" w:cstheme="majorBidi"/>
                <w:i/>
                <w:color w:val="000000" w:themeColor="text1"/>
              </w:rPr>
              <w:t>W</w:t>
            </w:r>
            <w:r w:rsidRPr="00856A3C">
              <w:rPr>
                <w:rFonts w:asciiTheme="majorBidi" w:hAnsiTheme="majorBidi" w:cstheme="majorBidi"/>
                <w:color w:val="000000" w:themeColor="text1"/>
              </w:rPr>
              <w:t>bump</w:t>
            </w:r>
            <w:proofErr w:type="spellEnd"/>
          </w:p>
        </w:tc>
      </w:tr>
    </w:tbl>
    <w:p w14:paraId="39D10024" w14:textId="77777777" w:rsidR="00266517" w:rsidRDefault="00266517" w:rsidP="00266517">
      <w:pPr>
        <w:spacing w:after="330" w:line="480" w:lineRule="auto"/>
        <w:ind w:right="1395" w:firstLine="0"/>
        <w:rPr>
          <w:rFonts w:asciiTheme="majorBidi" w:hAnsiTheme="majorBidi" w:cstheme="majorBidi"/>
          <w:color w:val="000000" w:themeColor="text1"/>
        </w:rPr>
      </w:pPr>
    </w:p>
    <w:p w14:paraId="1119FB0F" w14:textId="01F1F1AC" w:rsidR="00D4314F" w:rsidRPr="001F2591" w:rsidRDefault="00D4314F" w:rsidP="00206EA8">
      <w:pPr>
        <w:numPr>
          <w:ilvl w:val="0"/>
          <w:numId w:val="6"/>
        </w:numPr>
        <w:spacing w:after="330" w:line="480" w:lineRule="auto"/>
        <w:ind w:right="1395"/>
        <w:rPr>
          <w:rFonts w:asciiTheme="majorBidi" w:hAnsiTheme="majorBidi" w:cstheme="majorBidi"/>
          <w:color w:val="000000" w:themeColor="text1"/>
        </w:rPr>
      </w:pPr>
      <w:r>
        <w:rPr>
          <w:rFonts w:asciiTheme="majorBidi" w:hAnsiTheme="majorBidi" w:cstheme="majorBidi"/>
          <w:color w:val="000000" w:themeColor="text1"/>
        </w:rPr>
        <w:t xml:space="preserve">Assembly simulation. </w:t>
      </w:r>
      <w:r w:rsidR="00206EA8" w:rsidRPr="00856A3C">
        <w:rPr>
          <w:rFonts w:asciiTheme="majorBidi" w:hAnsiTheme="majorBidi" w:cstheme="majorBidi"/>
          <w:color w:val="000000" w:themeColor="text1"/>
        </w:rPr>
        <w:t>This workflow tracked stress and deformation through the sequential chip-join, underfill-cure, and lid-attach stages of cool-down, producing three responses: ELK dielectric stress beneath the bump array (the accepted white-bump/ELK-cracking indicator), warpage after underfill cure (governing assembly yield and coplanarity), and warpage after lid attachment (setting final flatness for surface-mount assembly and heat-sink integration).</w:t>
      </w:r>
    </w:p>
    <w:p w14:paraId="2CC12BAB" w14:textId="77777777" w:rsidR="00206EA8" w:rsidRPr="00856A3C" w:rsidRDefault="00206EA8" w:rsidP="00206EA8">
      <w:pPr>
        <w:numPr>
          <w:ilvl w:val="0"/>
          <w:numId w:val="6"/>
        </w:numPr>
        <w:spacing w:after="330" w:line="480" w:lineRule="auto"/>
        <w:ind w:right="1395"/>
        <w:rPr>
          <w:rFonts w:asciiTheme="majorBidi" w:hAnsiTheme="majorBidi" w:cstheme="majorBidi"/>
          <w:color w:val="000000" w:themeColor="text1"/>
        </w:rPr>
      </w:pPr>
      <w:r w:rsidRPr="00856A3C">
        <w:rPr>
          <w:rFonts w:asciiTheme="majorBidi" w:hAnsiTheme="majorBidi" w:cstheme="majorBidi"/>
          <w:color w:val="000000" w:themeColor="text1"/>
        </w:rPr>
        <w:t>Solder-joint reliability (SJR) simulation. This workflow applied JEDEC-style accelerated thermal cycling and extracted two damage indicators from the per-cycle change in accumulated inelastic work density—∆</w:t>
      </w:r>
      <w:r w:rsidRPr="00856A3C">
        <w:rPr>
          <w:rFonts w:asciiTheme="majorBidi" w:hAnsiTheme="majorBidi" w:cstheme="majorBidi"/>
          <w:i/>
          <w:color w:val="000000" w:themeColor="text1"/>
        </w:rPr>
        <w:t>W</w:t>
      </w:r>
      <w:r w:rsidRPr="00856A3C">
        <w:rPr>
          <w:rFonts w:asciiTheme="majorBidi" w:hAnsiTheme="majorBidi" w:cstheme="majorBidi"/>
          <w:color w:val="000000" w:themeColor="text1"/>
          <w:vertAlign w:val="subscript"/>
        </w:rPr>
        <w:t>BGA</w:t>
      </w:r>
      <w:r w:rsidRPr="00856A3C">
        <w:rPr>
          <w:rFonts w:asciiTheme="majorBidi" w:hAnsiTheme="majorBidi" w:cstheme="majorBidi"/>
          <w:color w:val="000000" w:themeColor="text1"/>
        </w:rPr>
        <w:t xml:space="preserve"> for the critical BGA joint and ∆</w:t>
      </w:r>
      <w:proofErr w:type="spellStart"/>
      <w:r w:rsidRPr="00856A3C">
        <w:rPr>
          <w:rFonts w:asciiTheme="majorBidi" w:hAnsiTheme="majorBidi" w:cstheme="majorBidi"/>
          <w:i/>
          <w:color w:val="000000" w:themeColor="text1"/>
        </w:rPr>
        <w:t>W</w:t>
      </w:r>
      <w:r w:rsidRPr="00856A3C">
        <w:rPr>
          <w:rFonts w:asciiTheme="majorBidi" w:hAnsiTheme="majorBidi" w:cstheme="majorBidi"/>
          <w:color w:val="000000" w:themeColor="text1"/>
          <w:vertAlign w:val="subscript"/>
        </w:rPr>
        <w:t>bump</w:t>
      </w:r>
      <w:proofErr w:type="spellEnd"/>
      <w:r w:rsidRPr="00856A3C">
        <w:rPr>
          <w:rFonts w:asciiTheme="majorBidi" w:hAnsiTheme="majorBidi" w:cstheme="majorBidi"/>
          <w:color w:val="000000" w:themeColor="text1"/>
        </w:rPr>
        <w:t xml:space="preserve"> for the critical Cu-pillar bump joint—which are standard energy-based fatigue indicators in Darveaux-style solder life models.</w:t>
      </w:r>
    </w:p>
    <w:p w14:paraId="09B501F6" w14:textId="77777777" w:rsidR="00D4314F" w:rsidRPr="00B26BCA" w:rsidRDefault="00D4314F" w:rsidP="007C633B">
      <w:pPr>
        <w:pStyle w:val="Heading2"/>
        <w:rPr>
          <w:lang w:val="en-CA"/>
        </w:rPr>
      </w:pPr>
      <w:r w:rsidRPr="00B26BCA">
        <w:rPr>
          <w:lang w:val="en-CA"/>
        </w:rPr>
        <w:t>FEA Model, Mesh, and Boundary Conditions</w:t>
      </w:r>
    </w:p>
    <w:p w14:paraId="399B787B" w14:textId="60C68440" w:rsidR="0000028C" w:rsidRPr="00856A3C" w:rsidRDefault="00206EA8" w:rsidP="00266517">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The finite-element models were built in ANSYS using a three-dimensional (3-D) slice representation of the package stack-up, in which a 1-mm-thick out-of-plane slice is modeled with solid elements under symmetry/coupling boundary conditions on the cut faces.</w:t>
      </w:r>
    </w:p>
    <w:p w14:paraId="578BC796" w14:textId="1E4B6DDD" w:rsidR="00206EA8" w:rsidRPr="00856A3C" w:rsidRDefault="00266517" w:rsidP="00206EA8">
      <w:pPr>
        <w:spacing w:after="330" w:line="480" w:lineRule="auto"/>
        <w:ind w:right="1395" w:firstLine="0"/>
        <w:rPr>
          <w:rFonts w:asciiTheme="majorBidi" w:hAnsiTheme="majorBidi" w:cstheme="majorBidi"/>
          <w:color w:val="000000" w:themeColor="text1"/>
        </w:rPr>
      </w:pPr>
      <w:r>
        <w:rPr>
          <w:rFonts w:asciiTheme="majorBidi" w:hAnsiTheme="majorBidi" w:cstheme="majorBidi"/>
          <w:color w:val="000000" w:themeColor="text1"/>
        </w:rPr>
        <w:lastRenderedPageBreak/>
        <w:t xml:space="preserve">    </w:t>
      </w:r>
      <w:r w:rsidR="00206EA8" w:rsidRPr="00856A3C">
        <w:rPr>
          <w:rFonts w:asciiTheme="majorBidi" w:hAnsiTheme="majorBidi" w:cstheme="majorBidi"/>
          <w:color w:val="000000" w:themeColor="text1"/>
        </w:rPr>
        <w:t xml:space="preserve">(a) Slice model                           </w:t>
      </w:r>
      <w:r w:rsidR="0000028C">
        <w:rPr>
          <w:rFonts w:asciiTheme="majorBidi" w:hAnsiTheme="majorBidi" w:cstheme="majorBidi"/>
          <w:color w:val="000000" w:themeColor="text1"/>
        </w:rPr>
        <w:t xml:space="preserve">                                          </w:t>
      </w:r>
      <w:proofErr w:type="gramStart"/>
      <w:r w:rsidR="00206EA8" w:rsidRPr="00856A3C">
        <w:rPr>
          <w:rFonts w:asciiTheme="majorBidi" w:hAnsiTheme="majorBidi" w:cstheme="majorBidi"/>
          <w:color w:val="000000" w:themeColor="text1"/>
        </w:rPr>
        <w:t xml:space="preserve">   (</w:t>
      </w:r>
      <w:proofErr w:type="gramEnd"/>
      <w:r w:rsidR="00206EA8" w:rsidRPr="00856A3C">
        <w:rPr>
          <w:rFonts w:asciiTheme="majorBidi" w:hAnsiTheme="majorBidi" w:cstheme="majorBidi"/>
          <w:color w:val="000000" w:themeColor="text1"/>
        </w:rPr>
        <w:t>b) Meshed model</w:t>
      </w:r>
    </w:p>
    <w:p w14:paraId="2874BA29" w14:textId="77777777" w:rsidR="00206EA8" w:rsidRPr="00856A3C" w:rsidRDefault="00206EA8" w:rsidP="00206EA8">
      <w:pPr>
        <w:spacing w:after="330" w:line="480" w:lineRule="auto"/>
        <w:ind w:left="-15" w:right="1395"/>
        <w:rPr>
          <w:rFonts w:asciiTheme="majorBidi" w:hAnsiTheme="majorBidi" w:cstheme="majorBidi"/>
          <w:color w:val="000000" w:themeColor="text1"/>
        </w:rPr>
      </w:pPr>
      <w:r w:rsidRPr="00856A3C">
        <w:rPr>
          <w:rFonts w:asciiTheme="majorBidi" w:hAnsiTheme="majorBidi" w:cstheme="majorBidi"/>
          <w:color w:val="000000" w:themeColor="text1"/>
        </w:rPr>
        <w:t xml:space="preserve">                 </w:t>
      </w:r>
      <w:r w:rsidRPr="00856A3C">
        <w:rPr>
          <w:rFonts w:asciiTheme="majorBidi" w:hAnsiTheme="majorBidi" w:cstheme="majorBidi"/>
          <w:noProof/>
          <w:color w:val="000000" w:themeColor="text1"/>
        </w:rPr>
        <w:drawing>
          <wp:anchor distT="0" distB="0" distL="114300" distR="114300" simplePos="0" relativeHeight="251658240" behindDoc="0" locked="0" layoutInCell="1" allowOverlap="1" wp14:anchorId="0C5981B7" wp14:editId="60D2081E">
            <wp:simplePos x="0" y="0"/>
            <wp:positionH relativeFrom="column">
              <wp:posOffset>-246380</wp:posOffset>
            </wp:positionH>
            <wp:positionV relativeFrom="paragraph">
              <wp:posOffset>123190</wp:posOffset>
            </wp:positionV>
            <wp:extent cx="2809240" cy="1005840"/>
            <wp:effectExtent l="0" t="0" r="0" b="3810"/>
            <wp:wrapNone/>
            <wp:docPr id="101495474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9240" cy="1005840"/>
                    </a:xfrm>
                    <a:prstGeom prst="rect">
                      <a:avLst/>
                    </a:prstGeom>
                    <a:noFill/>
                  </pic:spPr>
                </pic:pic>
              </a:graphicData>
            </a:graphic>
            <wp14:sizeRelH relativeFrom="margin">
              <wp14:pctWidth>0</wp14:pctWidth>
            </wp14:sizeRelH>
            <wp14:sizeRelV relativeFrom="margin">
              <wp14:pctHeight>0</wp14:pctHeight>
            </wp14:sizeRelV>
          </wp:anchor>
        </w:drawing>
      </w:r>
      <w:r w:rsidRPr="00856A3C">
        <w:rPr>
          <w:rFonts w:asciiTheme="majorBidi" w:hAnsiTheme="majorBidi" w:cstheme="majorBidi"/>
          <w:noProof/>
          <w:color w:val="000000" w:themeColor="text1"/>
        </w:rPr>
        <w:drawing>
          <wp:anchor distT="0" distB="0" distL="114300" distR="114300" simplePos="0" relativeHeight="251658241" behindDoc="0" locked="0" layoutInCell="1" allowOverlap="1" wp14:anchorId="748E6167" wp14:editId="153BABF3">
            <wp:simplePos x="0" y="0"/>
            <wp:positionH relativeFrom="column">
              <wp:posOffset>3256280</wp:posOffset>
            </wp:positionH>
            <wp:positionV relativeFrom="paragraph">
              <wp:posOffset>102870</wp:posOffset>
            </wp:positionV>
            <wp:extent cx="2898140" cy="1005840"/>
            <wp:effectExtent l="0" t="0" r="0" b="3810"/>
            <wp:wrapNone/>
            <wp:docPr id="170283578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8140" cy="1005840"/>
                    </a:xfrm>
                    <a:prstGeom prst="rect">
                      <a:avLst/>
                    </a:prstGeom>
                    <a:noFill/>
                  </pic:spPr>
                </pic:pic>
              </a:graphicData>
            </a:graphic>
            <wp14:sizeRelH relativeFrom="margin">
              <wp14:pctWidth>0</wp14:pctWidth>
            </wp14:sizeRelH>
            <wp14:sizeRelV relativeFrom="margin">
              <wp14:pctHeight>0</wp14:pctHeight>
            </wp14:sizeRelV>
          </wp:anchor>
        </w:drawing>
      </w:r>
    </w:p>
    <w:p w14:paraId="211670E4" w14:textId="77777777" w:rsidR="00F0036B" w:rsidRPr="00856A3C" w:rsidRDefault="00F0036B" w:rsidP="00206EA8">
      <w:pPr>
        <w:spacing w:after="330" w:line="480" w:lineRule="auto"/>
        <w:ind w:left="-15" w:right="1395"/>
        <w:rPr>
          <w:rFonts w:asciiTheme="majorBidi" w:hAnsiTheme="majorBidi" w:cstheme="majorBidi"/>
          <w:color w:val="000000" w:themeColor="text1"/>
        </w:rPr>
      </w:pPr>
    </w:p>
    <w:p w14:paraId="74F5A4EE" w14:textId="77777777" w:rsidR="00206EA8" w:rsidRPr="00856A3C" w:rsidRDefault="00351EC3" w:rsidP="00206EA8">
      <w:pPr>
        <w:spacing w:after="330" w:line="480" w:lineRule="auto"/>
        <w:ind w:right="1395" w:firstLine="0"/>
        <w:rPr>
          <w:rFonts w:asciiTheme="majorBidi" w:hAnsiTheme="majorBidi" w:cstheme="majorBidi"/>
          <w:iCs/>
          <w:color w:val="000000" w:themeColor="text1"/>
        </w:rPr>
      </w:pPr>
      <w:r w:rsidRPr="00856A3C">
        <w:rPr>
          <w:rFonts w:asciiTheme="majorBidi" w:hAnsiTheme="majorBidi" w:cstheme="majorBidi"/>
          <w:color w:val="000000" w:themeColor="text1"/>
        </w:rPr>
        <w:t xml:space="preserve">Figure </w:t>
      </w:r>
      <w:r w:rsidR="00B34EA9" w:rsidRPr="00856A3C">
        <w:rPr>
          <w:rFonts w:asciiTheme="majorBidi" w:hAnsiTheme="majorBidi" w:cstheme="majorBidi"/>
          <w:color w:val="000000" w:themeColor="text1"/>
        </w:rPr>
        <w:fldChar w:fldCharType="begin"/>
      </w:r>
      <w:r w:rsidR="00B34EA9">
        <w:rPr>
          <w:sz w:val="22"/>
          <w:szCs w:val="16"/>
        </w:rPr>
        <w:instrText xml:space="preserve"> SEQ Figure \* ARABIC </w:instrText>
      </w:r>
      <w:r w:rsidR="00B34EA9" w:rsidRPr="00856A3C">
        <w:rPr>
          <w:rFonts w:asciiTheme="majorBidi" w:hAnsiTheme="majorBidi" w:cstheme="majorBidi"/>
          <w:color w:val="000000" w:themeColor="text1"/>
        </w:rPr>
        <w:fldChar w:fldCharType="separate"/>
      </w:r>
      <w:r w:rsidR="00002858" w:rsidRPr="00856A3C">
        <w:rPr>
          <w:rFonts w:asciiTheme="majorBidi" w:hAnsiTheme="majorBidi" w:cstheme="majorBidi"/>
          <w:color w:val="000000" w:themeColor="text1"/>
        </w:rPr>
        <w:t>2</w:t>
      </w:r>
      <w:r w:rsidR="00B34EA9" w:rsidRPr="00856A3C">
        <w:rPr>
          <w:rFonts w:asciiTheme="majorBidi" w:hAnsiTheme="majorBidi" w:cstheme="majorBidi"/>
          <w:color w:val="000000" w:themeColor="text1"/>
        </w:rPr>
        <w:fldChar w:fldCharType="end"/>
      </w:r>
      <w:r w:rsidR="00206EA8" w:rsidRPr="00856A3C">
        <w:rPr>
          <w:rFonts w:asciiTheme="majorBidi" w:hAnsiTheme="majorBidi" w:cstheme="majorBidi"/>
          <w:iCs/>
          <w:color w:val="000000" w:themeColor="text1"/>
        </w:rPr>
        <w:t>. ANSYS 3-D slice model and corresponding mesh of the lidded FCBGA package. The slice captures the through-thickness layer sequence and critical interconnect regions at reduced cost relative to a full-package model, and the same mesh strategy is used for all 300 DOE cases.</w:t>
      </w:r>
    </w:p>
    <w:p w14:paraId="0EC530F4" w14:textId="77777777" w:rsidR="00206EA8" w:rsidRPr="00856A3C" w:rsidRDefault="00206EA8" w:rsidP="00266517">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The layers were meshed with 3-D solid elements, locally refined near the bump/ELK region and the outermost BGA joints where stress and damage localize; the same strategy was held across all DOE cases so response differences arose from design rather than mesh changes. The SJR metric was extracted as a volume-averaged inelastic work density to reduce mesh-singularity sensitivity. Constant properties are summarized in Table 2.</w:t>
      </w:r>
    </w:p>
    <w:p w14:paraId="3DF3C919" w14:textId="77777777" w:rsidR="00A16307" w:rsidRPr="00856A3C" w:rsidRDefault="00A16307" w:rsidP="0000028C">
      <w:pPr>
        <w:spacing w:after="330" w:line="480" w:lineRule="auto"/>
        <w:ind w:left="-15" w:right="1395"/>
        <w:jc w:val="center"/>
        <w:rPr>
          <w:rFonts w:asciiTheme="majorBidi" w:hAnsiTheme="majorBidi" w:cstheme="majorBidi"/>
          <w:color w:val="000000" w:themeColor="text1"/>
        </w:rPr>
      </w:pPr>
      <w:r w:rsidRPr="00856A3C">
        <w:rPr>
          <w:rFonts w:asciiTheme="majorBidi" w:hAnsiTheme="majorBidi" w:cstheme="majorBidi"/>
          <w:color w:val="000000" w:themeColor="text1"/>
        </w:rPr>
        <w:t xml:space="preserve">Table </w:t>
      </w:r>
      <w:r w:rsidR="00B34EA9" w:rsidRPr="00856A3C">
        <w:rPr>
          <w:rFonts w:asciiTheme="majorBidi" w:hAnsiTheme="majorBidi" w:cstheme="majorBidi"/>
          <w:color w:val="000000" w:themeColor="text1"/>
        </w:rPr>
        <w:fldChar w:fldCharType="begin"/>
      </w:r>
      <w:r w:rsidR="00B34EA9" w:rsidRPr="00856A3C">
        <w:rPr>
          <w:rFonts w:asciiTheme="majorBidi" w:hAnsiTheme="majorBidi" w:cstheme="majorBidi"/>
          <w:color w:val="000000" w:themeColor="text1"/>
        </w:rPr>
        <w:instrText xml:space="preserve"> SEQ Table \* ARABIC </w:instrText>
      </w:r>
      <w:r w:rsidR="00B34EA9" w:rsidRPr="00856A3C">
        <w:rPr>
          <w:rFonts w:asciiTheme="majorBidi" w:hAnsiTheme="majorBidi" w:cstheme="majorBidi"/>
          <w:color w:val="000000" w:themeColor="text1"/>
        </w:rPr>
        <w:fldChar w:fldCharType="separate"/>
      </w:r>
      <w:r w:rsidR="00002858" w:rsidRPr="00856A3C">
        <w:rPr>
          <w:rFonts w:asciiTheme="majorBidi" w:hAnsiTheme="majorBidi" w:cstheme="majorBidi"/>
          <w:color w:val="000000" w:themeColor="text1"/>
        </w:rPr>
        <w:t>2</w:t>
      </w:r>
      <w:r w:rsidR="00B34EA9" w:rsidRPr="00856A3C">
        <w:rPr>
          <w:rFonts w:asciiTheme="majorBidi" w:hAnsiTheme="majorBidi" w:cstheme="majorBidi"/>
          <w:color w:val="000000" w:themeColor="text1"/>
        </w:rPr>
        <w:fldChar w:fldCharType="end"/>
      </w:r>
      <w:r w:rsidRPr="00856A3C">
        <w:rPr>
          <w:rFonts w:asciiTheme="majorBidi" w:hAnsiTheme="majorBidi" w:cstheme="majorBidi"/>
          <w:color w:val="000000" w:themeColor="text1"/>
        </w:rPr>
        <w:t>. Constant geometric and material properties held fixed across the simulations.</w:t>
      </w:r>
    </w:p>
    <w:tbl>
      <w:tblPr>
        <w:tblW w:w="10123" w:type="dxa"/>
        <w:tblCellMar>
          <w:top w:w="47" w:type="dxa"/>
          <w:right w:w="115" w:type="dxa"/>
        </w:tblCellMar>
        <w:tblLook w:val="04A0" w:firstRow="1" w:lastRow="0" w:firstColumn="1" w:lastColumn="0" w:noHBand="0" w:noVBand="1"/>
      </w:tblPr>
      <w:tblGrid>
        <w:gridCol w:w="1667"/>
        <w:gridCol w:w="4079"/>
        <w:gridCol w:w="2599"/>
        <w:gridCol w:w="1778"/>
      </w:tblGrid>
      <w:tr w:rsidR="00206EA8" w:rsidRPr="00856A3C" w14:paraId="6A7CEA94" w14:textId="77777777" w:rsidTr="00EF584A">
        <w:trPr>
          <w:cantSplit/>
          <w:trHeight w:val="279"/>
        </w:trPr>
        <w:tc>
          <w:tcPr>
            <w:tcW w:w="1667" w:type="dxa"/>
            <w:tcBorders>
              <w:top w:val="single" w:sz="4" w:space="0" w:color="auto"/>
              <w:left w:val="nil"/>
              <w:bottom w:val="single" w:sz="4" w:space="0" w:color="auto"/>
              <w:right w:val="nil"/>
            </w:tcBorders>
            <w:hideMark/>
          </w:tcPr>
          <w:p w14:paraId="4C76905C"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Category</w:t>
            </w:r>
          </w:p>
        </w:tc>
        <w:tc>
          <w:tcPr>
            <w:tcW w:w="4079" w:type="dxa"/>
            <w:tcBorders>
              <w:top w:val="single" w:sz="4" w:space="0" w:color="auto"/>
              <w:left w:val="nil"/>
              <w:bottom w:val="single" w:sz="4" w:space="0" w:color="auto"/>
              <w:right w:val="nil"/>
            </w:tcBorders>
            <w:hideMark/>
          </w:tcPr>
          <w:p w14:paraId="7B8CEFD0"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Parameter</w:t>
            </w:r>
          </w:p>
        </w:tc>
        <w:tc>
          <w:tcPr>
            <w:tcW w:w="2599" w:type="dxa"/>
            <w:tcBorders>
              <w:top w:val="single" w:sz="4" w:space="0" w:color="auto"/>
              <w:left w:val="nil"/>
              <w:bottom w:val="single" w:sz="4" w:space="0" w:color="auto"/>
              <w:right w:val="nil"/>
            </w:tcBorders>
            <w:hideMark/>
          </w:tcPr>
          <w:p w14:paraId="68D8E8F5"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Value</w:t>
            </w:r>
          </w:p>
        </w:tc>
        <w:tc>
          <w:tcPr>
            <w:tcW w:w="1778" w:type="dxa"/>
            <w:tcBorders>
              <w:top w:val="single" w:sz="4" w:space="0" w:color="auto"/>
              <w:left w:val="nil"/>
              <w:bottom w:val="single" w:sz="4" w:space="0" w:color="auto"/>
              <w:right w:val="nil"/>
            </w:tcBorders>
            <w:hideMark/>
          </w:tcPr>
          <w:p w14:paraId="646DFC82" w14:textId="77777777" w:rsidR="00206EA8" w:rsidRPr="00856A3C" w:rsidRDefault="00206EA8" w:rsidP="0000028C">
            <w:pPr>
              <w:spacing w:after="330" w:line="240" w:lineRule="auto"/>
              <w:ind w:left="-15" w:right="219"/>
              <w:rPr>
                <w:rFonts w:asciiTheme="majorBidi" w:hAnsiTheme="majorBidi" w:cstheme="majorBidi"/>
                <w:color w:val="000000" w:themeColor="text1"/>
              </w:rPr>
            </w:pPr>
            <w:r w:rsidRPr="00856A3C">
              <w:rPr>
                <w:rFonts w:asciiTheme="majorBidi" w:hAnsiTheme="majorBidi" w:cstheme="majorBidi"/>
                <w:color w:val="000000" w:themeColor="text1"/>
              </w:rPr>
              <w:t>Units</w:t>
            </w:r>
          </w:p>
        </w:tc>
      </w:tr>
      <w:tr w:rsidR="00206EA8" w:rsidRPr="00856A3C" w14:paraId="5D89FEDC" w14:textId="77777777" w:rsidTr="00EF584A">
        <w:trPr>
          <w:cantSplit/>
          <w:trHeight w:val="283"/>
        </w:trPr>
        <w:tc>
          <w:tcPr>
            <w:tcW w:w="1667" w:type="dxa"/>
            <w:tcBorders>
              <w:top w:val="single" w:sz="4" w:space="0" w:color="auto"/>
              <w:left w:val="nil"/>
              <w:bottom w:val="nil"/>
              <w:right w:val="nil"/>
            </w:tcBorders>
            <w:hideMark/>
          </w:tcPr>
          <w:p w14:paraId="55402A6C"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Geometry</w:t>
            </w:r>
          </w:p>
        </w:tc>
        <w:tc>
          <w:tcPr>
            <w:tcW w:w="4079" w:type="dxa"/>
            <w:tcBorders>
              <w:top w:val="single" w:sz="4" w:space="0" w:color="auto"/>
              <w:left w:val="nil"/>
              <w:bottom w:val="nil"/>
              <w:right w:val="nil"/>
            </w:tcBorders>
            <w:hideMark/>
          </w:tcPr>
          <w:p w14:paraId="19A85857"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Die length / width</w:t>
            </w:r>
          </w:p>
        </w:tc>
        <w:tc>
          <w:tcPr>
            <w:tcW w:w="2599" w:type="dxa"/>
            <w:tcBorders>
              <w:top w:val="single" w:sz="4" w:space="0" w:color="auto"/>
              <w:left w:val="nil"/>
              <w:bottom w:val="nil"/>
              <w:right w:val="nil"/>
            </w:tcBorders>
            <w:hideMark/>
          </w:tcPr>
          <w:p w14:paraId="6A51B2AE"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5</w:t>
            </w:r>
          </w:p>
        </w:tc>
        <w:tc>
          <w:tcPr>
            <w:tcW w:w="1778" w:type="dxa"/>
            <w:tcBorders>
              <w:top w:val="single" w:sz="4" w:space="0" w:color="auto"/>
              <w:left w:val="nil"/>
              <w:bottom w:val="nil"/>
              <w:right w:val="nil"/>
            </w:tcBorders>
            <w:hideMark/>
          </w:tcPr>
          <w:p w14:paraId="5B40BC70" w14:textId="77777777" w:rsidR="00206EA8" w:rsidRPr="00856A3C" w:rsidRDefault="00206EA8" w:rsidP="0000028C">
            <w:pPr>
              <w:spacing w:after="330" w:line="240" w:lineRule="auto"/>
              <w:ind w:left="-15" w:right="219"/>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206EA8" w:rsidRPr="00856A3C" w14:paraId="4F0FE597" w14:textId="77777777" w:rsidTr="00EF584A">
        <w:trPr>
          <w:cantSplit/>
          <w:trHeight w:val="271"/>
        </w:trPr>
        <w:tc>
          <w:tcPr>
            <w:tcW w:w="1667" w:type="dxa"/>
          </w:tcPr>
          <w:p w14:paraId="12032686"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1DE9AC09"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ELK layer thickness</w:t>
            </w:r>
          </w:p>
        </w:tc>
        <w:tc>
          <w:tcPr>
            <w:tcW w:w="2599" w:type="dxa"/>
            <w:hideMark/>
          </w:tcPr>
          <w:p w14:paraId="2879A871"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w:t>
            </w:r>
          </w:p>
        </w:tc>
        <w:tc>
          <w:tcPr>
            <w:tcW w:w="1778" w:type="dxa"/>
            <w:hideMark/>
          </w:tcPr>
          <w:p w14:paraId="5E3FC25A" w14:textId="77777777" w:rsidR="00206EA8" w:rsidRPr="00856A3C" w:rsidRDefault="00206EA8" w:rsidP="0000028C">
            <w:pPr>
              <w:spacing w:after="330" w:line="240" w:lineRule="auto"/>
              <w:ind w:left="-15" w:right="219"/>
              <w:rPr>
                <w:rFonts w:asciiTheme="majorBidi" w:hAnsiTheme="majorBidi" w:cstheme="majorBidi"/>
                <w:color w:val="000000" w:themeColor="text1"/>
              </w:rPr>
            </w:pPr>
            <w:r w:rsidRPr="00856A3C">
              <w:rPr>
                <w:rFonts w:asciiTheme="majorBidi" w:hAnsiTheme="majorBidi" w:cstheme="majorBidi"/>
                <w:color w:val="000000" w:themeColor="text1"/>
              </w:rPr>
              <w:t>µm</w:t>
            </w:r>
          </w:p>
        </w:tc>
      </w:tr>
      <w:tr w:rsidR="00206EA8" w:rsidRPr="00856A3C" w14:paraId="2A82108C" w14:textId="77777777" w:rsidTr="00EF584A">
        <w:trPr>
          <w:cantSplit/>
          <w:trHeight w:val="271"/>
        </w:trPr>
        <w:tc>
          <w:tcPr>
            <w:tcW w:w="1667" w:type="dxa"/>
          </w:tcPr>
          <w:p w14:paraId="2FE7A51A"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64B5A8B7"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Substrate build-up thickness</w:t>
            </w:r>
          </w:p>
        </w:tc>
        <w:tc>
          <w:tcPr>
            <w:tcW w:w="2599" w:type="dxa"/>
            <w:hideMark/>
          </w:tcPr>
          <w:p w14:paraId="28165F41"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0.26</w:t>
            </w:r>
          </w:p>
        </w:tc>
        <w:tc>
          <w:tcPr>
            <w:tcW w:w="1778" w:type="dxa"/>
            <w:hideMark/>
          </w:tcPr>
          <w:p w14:paraId="7D51143B" w14:textId="77777777" w:rsidR="00206EA8" w:rsidRPr="00856A3C" w:rsidRDefault="00206EA8" w:rsidP="0000028C">
            <w:pPr>
              <w:spacing w:after="330" w:line="240" w:lineRule="auto"/>
              <w:ind w:left="-15" w:right="219"/>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206EA8" w:rsidRPr="00856A3C" w14:paraId="1B676820" w14:textId="77777777" w:rsidTr="00EF584A">
        <w:trPr>
          <w:cantSplit/>
          <w:trHeight w:val="271"/>
        </w:trPr>
        <w:tc>
          <w:tcPr>
            <w:tcW w:w="1667" w:type="dxa"/>
          </w:tcPr>
          <w:p w14:paraId="5AC1A11A"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514E3EE8"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Substrate length</w:t>
            </w:r>
          </w:p>
        </w:tc>
        <w:tc>
          <w:tcPr>
            <w:tcW w:w="2599" w:type="dxa"/>
            <w:hideMark/>
          </w:tcPr>
          <w:p w14:paraId="41D029AA"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15</w:t>
            </w:r>
          </w:p>
        </w:tc>
        <w:tc>
          <w:tcPr>
            <w:tcW w:w="1778" w:type="dxa"/>
            <w:hideMark/>
          </w:tcPr>
          <w:p w14:paraId="69DB415C" w14:textId="77777777" w:rsidR="00206EA8" w:rsidRPr="00856A3C" w:rsidRDefault="00206EA8" w:rsidP="0000028C">
            <w:pPr>
              <w:spacing w:after="330" w:line="240" w:lineRule="auto"/>
              <w:ind w:left="-15" w:right="219"/>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206EA8" w:rsidRPr="00856A3C" w14:paraId="3430B156" w14:textId="77777777" w:rsidTr="00EF584A">
        <w:trPr>
          <w:cantSplit/>
          <w:trHeight w:val="271"/>
        </w:trPr>
        <w:tc>
          <w:tcPr>
            <w:tcW w:w="1667" w:type="dxa"/>
          </w:tcPr>
          <w:p w14:paraId="69125735"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7FA8864F"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BGA pitch</w:t>
            </w:r>
          </w:p>
        </w:tc>
        <w:tc>
          <w:tcPr>
            <w:tcW w:w="2599" w:type="dxa"/>
            <w:hideMark/>
          </w:tcPr>
          <w:p w14:paraId="7F3580C7"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w:t>
            </w:r>
          </w:p>
        </w:tc>
        <w:tc>
          <w:tcPr>
            <w:tcW w:w="1778" w:type="dxa"/>
            <w:hideMark/>
          </w:tcPr>
          <w:p w14:paraId="429A4AB4" w14:textId="77777777" w:rsidR="00206EA8" w:rsidRPr="00856A3C" w:rsidRDefault="00206EA8" w:rsidP="0000028C">
            <w:pPr>
              <w:spacing w:after="330" w:line="240" w:lineRule="auto"/>
              <w:ind w:left="-15" w:right="219"/>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206EA8" w:rsidRPr="00856A3C" w14:paraId="67DF797D" w14:textId="77777777" w:rsidTr="00EF584A">
        <w:trPr>
          <w:cantSplit/>
          <w:trHeight w:val="267"/>
        </w:trPr>
        <w:tc>
          <w:tcPr>
            <w:tcW w:w="1667" w:type="dxa"/>
          </w:tcPr>
          <w:p w14:paraId="4B0FF0D4"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3D96E4E2"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PCB length</w:t>
            </w:r>
          </w:p>
        </w:tc>
        <w:tc>
          <w:tcPr>
            <w:tcW w:w="2599" w:type="dxa"/>
            <w:hideMark/>
          </w:tcPr>
          <w:p w14:paraId="60D79335"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18</w:t>
            </w:r>
          </w:p>
        </w:tc>
        <w:tc>
          <w:tcPr>
            <w:tcW w:w="1778" w:type="dxa"/>
            <w:hideMark/>
          </w:tcPr>
          <w:p w14:paraId="493741AE" w14:textId="77777777" w:rsidR="00206EA8" w:rsidRPr="00856A3C" w:rsidRDefault="00206EA8" w:rsidP="0000028C">
            <w:pPr>
              <w:spacing w:after="330" w:line="240" w:lineRule="auto"/>
              <w:ind w:left="-15" w:right="219"/>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206EA8" w:rsidRPr="00856A3C" w14:paraId="55B10503" w14:textId="77777777" w:rsidTr="00EF584A">
        <w:trPr>
          <w:cantSplit/>
          <w:trHeight w:val="283"/>
        </w:trPr>
        <w:tc>
          <w:tcPr>
            <w:tcW w:w="1667" w:type="dxa"/>
            <w:hideMark/>
          </w:tcPr>
          <w:p w14:paraId="0344A2FB"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Material</w:t>
            </w:r>
          </w:p>
        </w:tc>
        <w:tc>
          <w:tcPr>
            <w:tcW w:w="4079" w:type="dxa"/>
            <w:hideMark/>
          </w:tcPr>
          <w:p w14:paraId="7B2D203E"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Silicon die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 CTE)</w:t>
            </w:r>
          </w:p>
        </w:tc>
        <w:tc>
          <w:tcPr>
            <w:tcW w:w="2599" w:type="dxa"/>
            <w:hideMark/>
          </w:tcPr>
          <w:p w14:paraId="0D3AD90C"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131, 2.8</w:t>
            </w:r>
          </w:p>
        </w:tc>
        <w:tc>
          <w:tcPr>
            <w:tcW w:w="1778" w:type="dxa"/>
            <w:hideMark/>
          </w:tcPr>
          <w:p w14:paraId="25A568C5" w14:textId="77777777" w:rsidR="00206EA8" w:rsidRPr="00856A3C" w:rsidRDefault="00206EA8" w:rsidP="0000028C">
            <w:pPr>
              <w:spacing w:after="330" w:line="240" w:lineRule="auto"/>
              <w:ind w:left="-15" w:right="219" w:firstLine="0"/>
              <w:rPr>
                <w:rFonts w:asciiTheme="majorBidi" w:hAnsiTheme="majorBidi" w:cstheme="majorBidi"/>
                <w:color w:val="000000" w:themeColor="text1"/>
              </w:rPr>
            </w:pPr>
            <w:proofErr w:type="spellStart"/>
            <w:r w:rsidRPr="00856A3C">
              <w:rPr>
                <w:rFonts w:asciiTheme="majorBidi" w:hAnsiTheme="majorBidi" w:cstheme="majorBidi"/>
                <w:color w:val="000000" w:themeColor="text1"/>
              </w:rPr>
              <w:t>GPa</w:t>
            </w:r>
            <w:proofErr w:type="spellEnd"/>
            <w:r w:rsidRPr="00856A3C">
              <w:rPr>
                <w:rFonts w:asciiTheme="majorBidi" w:hAnsiTheme="majorBidi" w:cstheme="majorBidi"/>
                <w:color w:val="000000" w:themeColor="text1"/>
              </w:rPr>
              <w:t>, ppm/K</w:t>
            </w:r>
          </w:p>
        </w:tc>
      </w:tr>
      <w:tr w:rsidR="00206EA8" w:rsidRPr="00856A3C" w14:paraId="30165287" w14:textId="77777777" w:rsidTr="00EF584A">
        <w:trPr>
          <w:cantSplit/>
          <w:trHeight w:val="271"/>
        </w:trPr>
        <w:tc>
          <w:tcPr>
            <w:tcW w:w="1667" w:type="dxa"/>
          </w:tcPr>
          <w:p w14:paraId="031A2DD1"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1E5C69B8"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ELK dielectric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 CTE)</w:t>
            </w:r>
          </w:p>
        </w:tc>
        <w:tc>
          <w:tcPr>
            <w:tcW w:w="2599" w:type="dxa"/>
            <w:hideMark/>
          </w:tcPr>
          <w:p w14:paraId="5A507390"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10, 6.5</w:t>
            </w:r>
          </w:p>
        </w:tc>
        <w:tc>
          <w:tcPr>
            <w:tcW w:w="1778" w:type="dxa"/>
            <w:hideMark/>
          </w:tcPr>
          <w:p w14:paraId="5B6E433D" w14:textId="77777777" w:rsidR="00206EA8" w:rsidRPr="00856A3C" w:rsidRDefault="00206EA8" w:rsidP="0000028C">
            <w:pPr>
              <w:spacing w:after="330" w:line="240" w:lineRule="auto"/>
              <w:ind w:left="-15" w:right="219" w:firstLine="0"/>
              <w:rPr>
                <w:rFonts w:asciiTheme="majorBidi" w:hAnsiTheme="majorBidi" w:cstheme="majorBidi"/>
                <w:color w:val="000000" w:themeColor="text1"/>
              </w:rPr>
            </w:pPr>
            <w:proofErr w:type="spellStart"/>
            <w:r w:rsidRPr="00856A3C">
              <w:rPr>
                <w:rFonts w:asciiTheme="majorBidi" w:hAnsiTheme="majorBidi" w:cstheme="majorBidi"/>
                <w:color w:val="000000" w:themeColor="text1"/>
              </w:rPr>
              <w:t>GPa</w:t>
            </w:r>
            <w:proofErr w:type="spellEnd"/>
            <w:r w:rsidRPr="00856A3C">
              <w:rPr>
                <w:rFonts w:asciiTheme="majorBidi" w:hAnsiTheme="majorBidi" w:cstheme="majorBidi"/>
                <w:color w:val="000000" w:themeColor="text1"/>
              </w:rPr>
              <w:t>, ppm/K</w:t>
            </w:r>
          </w:p>
        </w:tc>
      </w:tr>
      <w:tr w:rsidR="00206EA8" w:rsidRPr="00856A3C" w14:paraId="39460618" w14:textId="77777777" w:rsidTr="00EF584A">
        <w:trPr>
          <w:cantSplit/>
          <w:trHeight w:val="271"/>
        </w:trPr>
        <w:tc>
          <w:tcPr>
            <w:tcW w:w="1667" w:type="dxa"/>
          </w:tcPr>
          <w:p w14:paraId="6368D6F0"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480AA37B"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USG dielectric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 CTE)</w:t>
            </w:r>
          </w:p>
        </w:tc>
        <w:tc>
          <w:tcPr>
            <w:tcW w:w="2599" w:type="dxa"/>
            <w:hideMark/>
          </w:tcPr>
          <w:p w14:paraId="5B2E8DE8"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66, 0.57</w:t>
            </w:r>
          </w:p>
        </w:tc>
        <w:tc>
          <w:tcPr>
            <w:tcW w:w="1778" w:type="dxa"/>
            <w:hideMark/>
          </w:tcPr>
          <w:p w14:paraId="2406F086" w14:textId="77777777" w:rsidR="00206EA8" w:rsidRPr="00856A3C" w:rsidRDefault="00206EA8" w:rsidP="0000028C">
            <w:pPr>
              <w:spacing w:after="330" w:line="240" w:lineRule="auto"/>
              <w:ind w:right="219" w:firstLine="0"/>
              <w:rPr>
                <w:rFonts w:asciiTheme="majorBidi" w:hAnsiTheme="majorBidi" w:cstheme="majorBidi"/>
                <w:color w:val="000000" w:themeColor="text1"/>
              </w:rPr>
            </w:pPr>
            <w:proofErr w:type="spellStart"/>
            <w:r w:rsidRPr="00856A3C">
              <w:rPr>
                <w:rFonts w:asciiTheme="majorBidi" w:hAnsiTheme="majorBidi" w:cstheme="majorBidi"/>
                <w:color w:val="000000" w:themeColor="text1"/>
              </w:rPr>
              <w:t>GPa</w:t>
            </w:r>
            <w:proofErr w:type="spellEnd"/>
            <w:r w:rsidRPr="00856A3C">
              <w:rPr>
                <w:rFonts w:asciiTheme="majorBidi" w:hAnsiTheme="majorBidi" w:cstheme="majorBidi"/>
                <w:color w:val="000000" w:themeColor="text1"/>
              </w:rPr>
              <w:t>, ppm/K</w:t>
            </w:r>
          </w:p>
        </w:tc>
      </w:tr>
      <w:tr w:rsidR="00206EA8" w:rsidRPr="00856A3C" w14:paraId="32DCC5A3" w14:textId="77777777" w:rsidTr="00EF584A">
        <w:trPr>
          <w:cantSplit/>
          <w:trHeight w:val="271"/>
        </w:trPr>
        <w:tc>
          <w:tcPr>
            <w:tcW w:w="1667" w:type="dxa"/>
          </w:tcPr>
          <w:p w14:paraId="4E649026"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hideMark/>
          </w:tcPr>
          <w:p w14:paraId="02FADBF3"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Cu pillar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 CTE)</w:t>
            </w:r>
          </w:p>
        </w:tc>
        <w:tc>
          <w:tcPr>
            <w:tcW w:w="2599" w:type="dxa"/>
            <w:hideMark/>
          </w:tcPr>
          <w:p w14:paraId="6CD49A18"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110, 17</w:t>
            </w:r>
          </w:p>
        </w:tc>
        <w:tc>
          <w:tcPr>
            <w:tcW w:w="1778" w:type="dxa"/>
            <w:hideMark/>
          </w:tcPr>
          <w:p w14:paraId="332879FE" w14:textId="77777777" w:rsidR="00206EA8" w:rsidRPr="00856A3C" w:rsidRDefault="00206EA8" w:rsidP="0000028C">
            <w:pPr>
              <w:spacing w:after="330" w:line="240" w:lineRule="auto"/>
              <w:ind w:right="219" w:firstLine="0"/>
              <w:rPr>
                <w:rFonts w:asciiTheme="majorBidi" w:hAnsiTheme="majorBidi" w:cstheme="majorBidi"/>
                <w:color w:val="000000" w:themeColor="text1"/>
              </w:rPr>
            </w:pPr>
            <w:proofErr w:type="spellStart"/>
            <w:r w:rsidRPr="00856A3C">
              <w:rPr>
                <w:rFonts w:asciiTheme="majorBidi" w:hAnsiTheme="majorBidi" w:cstheme="majorBidi"/>
                <w:color w:val="000000" w:themeColor="text1"/>
              </w:rPr>
              <w:t>GPa</w:t>
            </w:r>
            <w:proofErr w:type="spellEnd"/>
            <w:r w:rsidRPr="00856A3C">
              <w:rPr>
                <w:rFonts w:asciiTheme="majorBidi" w:hAnsiTheme="majorBidi" w:cstheme="majorBidi"/>
                <w:color w:val="000000" w:themeColor="text1"/>
              </w:rPr>
              <w:t>, ppm/K</w:t>
            </w:r>
          </w:p>
        </w:tc>
      </w:tr>
      <w:tr w:rsidR="00206EA8" w:rsidRPr="00856A3C" w14:paraId="7FE77166" w14:textId="77777777" w:rsidTr="00EF584A">
        <w:trPr>
          <w:cantSplit/>
          <w:trHeight w:val="453"/>
        </w:trPr>
        <w:tc>
          <w:tcPr>
            <w:tcW w:w="1667" w:type="dxa"/>
          </w:tcPr>
          <w:p w14:paraId="5A96D92D"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tcPr>
          <w:p w14:paraId="681680D1"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Lid / stiffener, stainless steel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 CTE)</w:t>
            </w:r>
          </w:p>
          <w:p w14:paraId="4258BA3A"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2599" w:type="dxa"/>
          </w:tcPr>
          <w:p w14:paraId="60ED16EA"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193, 17</w:t>
            </w:r>
          </w:p>
          <w:p w14:paraId="0294F2AB"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1778" w:type="dxa"/>
          </w:tcPr>
          <w:p w14:paraId="272E2D90" w14:textId="77777777" w:rsidR="00206EA8" w:rsidRPr="00856A3C" w:rsidRDefault="00206EA8" w:rsidP="0000028C">
            <w:pPr>
              <w:spacing w:after="330" w:line="240" w:lineRule="auto"/>
              <w:ind w:right="219" w:firstLine="0"/>
              <w:rPr>
                <w:rFonts w:asciiTheme="majorBidi" w:hAnsiTheme="majorBidi" w:cstheme="majorBidi"/>
                <w:color w:val="000000" w:themeColor="text1"/>
              </w:rPr>
            </w:pPr>
            <w:proofErr w:type="spellStart"/>
            <w:r w:rsidRPr="00856A3C">
              <w:rPr>
                <w:rFonts w:asciiTheme="majorBidi" w:hAnsiTheme="majorBidi" w:cstheme="majorBidi"/>
                <w:color w:val="000000" w:themeColor="text1"/>
              </w:rPr>
              <w:t>GPa</w:t>
            </w:r>
            <w:proofErr w:type="spellEnd"/>
            <w:r w:rsidRPr="00856A3C">
              <w:rPr>
                <w:rFonts w:asciiTheme="majorBidi" w:hAnsiTheme="majorBidi" w:cstheme="majorBidi"/>
                <w:color w:val="000000" w:themeColor="text1"/>
              </w:rPr>
              <w:t>, ppm/K</w:t>
            </w:r>
          </w:p>
          <w:p w14:paraId="3196C3EF" w14:textId="77777777" w:rsidR="00206EA8" w:rsidRPr="00856A3C" w:rsidRDefault="00206EA8" w:rsidP="0000028C">
            <w:pPr>
              <w:spacing w:after="330" w:line="240" w:lineRule="auto"/>
              <w:ind w:left="-15" w:right="219"/>
              <w:rPr>
                <w:rFonts w:asciiTheme="majorBidi" w:hAnsiTheme="majorBidi" w:cstheme="majorBidi"/>
                <w:color w:val="000000" w:themeColor="text1"/>
              </w:rPr>
            </w:pPr>
          </w:p>
        </w:tc>
      </w:tr>
      <w:tr w:rsidR="00206EA8" w:rsidRPr="00856A3C" w14:paraId="4D7117FA" w14:textId="77777777" w:rsidTr="00EF584A">
        <w:trPr>
          <w:cantSplit/>
          <w:trHeight w:val="755"/>
        </w:trPr>
        <w:tc>
          <w:tcPr>
            <w:tcW w:w="1667" w:type="dxa"/>
          </w:tcPr>
          <w:p w14:paraId="6CF6647E"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tcPr>
          <w:p w14:paraId="437A1B27"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Underfill 1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 CTE)</w:t>
            </w:r>
          </w:p>
        </w:tc>
        <w:tc>
          <w:tcPr>
            <w:tcW w:w="2599" w:type="dxa"/>
            <w:hideMark/>
          </w:tcPr>
          <w:p w14:paraId="3E7077DE"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approx. 10.5–11, 28–31</w:t>
            </w:r>
          </w:p>
        </w:tc>
        <w:tc>
          <w:tcPr>
            <w:tcW w:w="1778" w:type="dxa"/>
          </w:tcPr>
          <w:p w14:paraId="7BB34B2C" w14:textId="77777777" w:rsidR="00206EA8" w:rsidRPr="00856A3C" w:rsidRDefault="00206EA8" w:rsidP="0000028C">
            <w:pPr>
              <w:spacing w:after="330" w:line="240" w:lineRule="auto"/>
              <w:ind w:right="219" w:firstLine="0"/>
              <w:rPr>
                <w:rFonts w:asciiTheme="majorBidi" w:hAnsiTheme="majorBidi" w:cstheme="majorBidi"/>
                <w:color w:val="000000" w:themeColor="text1"/>
              </w:rPr>
            </w:pPr>
            <w:proofErr w:type="spellStart"/>
            <w:r w:rsidRPr="00856A3C">
              <w:rPr>
                <w:rFonts w:asciiTheme="majorBidi" w:hAnsiTheme="majorBidi" w:cstheme="majorBidi"/>
                <w:color w:val="000000" w:themeColor="text1"/>
              </w:rPr>
              <w:t>GPa</w:t>
            </w:r>
            <w:proofErr w:type="spellEnd"/>
            <w:r w:rsidRPr="00856A3C">
              <w:rPr>
                <w:rFonts w:asciiTheme="majorBidi" w:hAnsiTheme="majorBidi" w:cstheme="majorBidi"/>
                <w:color w:val="000000" w:themeColor="text1"/>
              </w:rPr>
              <w:t>, ppm/K</w:t>
            </w:r>
          </w:p>
          <w:p w14:paraId="2857DAC9" w14:textId="77777777" w:rsidR="00206EA8" w:rsidRPr="00856A3C" w:rsidRDefault="00206EA8" w:rsidP="0000028C">
            <w:pPr>
              <w:spacing w:after="330" w:line="240" w:lineRule="auto"/>
              <w:ind w:left="-15" w:right="219"/>
              <w:rPr>
                <w:rFonts w:asciiTheme="majorBidi" w:hAnsiTheme="majorBidi" w:cstheme="majorBidi"/>
                <w:color w:val="000000" w:themeColor="text1"/>
              </w:rPr>
            </w:pPr>
          </w:p>
        </w:tc>
      </w:tr>
      <w:tr w:rsidR="00206EA8" w:rsidRPr="00856A3C" w14:paraId="1A91D0CF" w14:textId="77777777" w:rsidTr="00EF584A">
        <w:trPr>
          <w:cantSplit/>
          <w:trHeight w:val="403"/>
        </w:trPr>
        <w:tc>
          <w:tcPr>
            <w:tcW w:w="1667" w:type="dxa"/>
            <w:tcBorders>
              <w:bottom w:val="single" w:sz="4" w:space="0" w:color="auto"/>
            </w:tcBorders>
          </w:tcPr>
          <w:p w14:paraId="06B1AC30"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p>
        </w:tc>
        <w:tc>
          <w:tcPr>
            <w:tcW w:w="4079" w:type="dxa"/>
            <w:tcBorders>
              <w:bottom w:val="single" w:sz="4" w:space="0" w:color="auto"/>
            </w:tcBorders>
          </w:tcPr>
          <w:p w14:paraId="69276329"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Underfill 2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 CTE)</w:t>
            </w:r>
          </w:p>
        </w:tc>
        <w:tc>
          <w:tcPr>
            <w:tcW w:w="2599" w:type="dxa"/>
            <w:tcBorders>
              <w:bottom w:val="single" w:sz="4" w:space="0" w:color="auto"/>
            </w:tcBorders>
            <w:hideMark/>
          </w:tcPr>
          <w:p w14:paraId="2713FECD" w14:textId="77777777" w:rsidR="00206EA8" w:rsidRPr="00856A3C" w:rsidRDefault="00206EA8" w:rsidP="0000028C">
            <w:pPr>
              <w:spacing w:after="330" w:line="240" w:lineRule="auto"/>
              <w:ind w:left="-15" w:right="50" w:firstLine="15"/>
              <w:rPr>
                <w:rFonts w:asciiTheme="majorBidi" w:hAnsiTheme="majorBidi" w:cstheme="majorBidi"/>
                <w:color w:val="000000" w:themeColor="text1"/>
              </w:rPr>
            </w:pPr>
            <w:r w:rsidRPr="00856A3C">
              <w:rPr>
                <w:rFonts w:asciiTheme="majorBidi" w:hAnsiTheme="majorBidi" w:cstheme="majorBidi"/>
                <w:color w:val="000000" w:themeColor="text1"/>
              </w:rPr>
              <w:t>approx. 6.7–6.8, 28–35</w:t>
            </w:r>
          </w:p>
        </w:tc>
        <w:tc>
          <w:tcPr>
            <w:tcW w:w="1778" w:type="dxa"/>
            <w:tcBorders>
              <w:bottom w:val="single" w:sz="4" w:space="0" w:color="auto"/>
            </w:tcBorders>
          </w:tcPr>
          <w:p w14:paraId="63785640" w14:textId="04B423E4" w:rsidR="00206EA8" w:rsidRPr="00856A3C" w:rsidRDefault="00206EA8" w:rsidP="00EF584A">
            <w:pPr>
              <w:spacing w:after="330" w:line="240" w:lineRule="auto"/>
              <w:ind w:left="-15" w:right="219"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 </w:t>
            </w:r>
            <w:proofErr w:type="spellStart"/>
            <w:r w:rsidRPr="00856A3C">
              <w:rPr>
                <w:rFonts w:asciiTheme="majorBidi" w:hAnsiTheme="majorBidi" w:cstheme="majorBidi"/>
                <w:color w:val="000000" w:themeColor="text1"/>
              </w:rPr>
              <w:t>GPa</w:t>
            </w:r>
            <w:proofErr w:type="spellEnd"/>
            <w:r w:rsidRPr="00856A3C">
              <w:rPr>
                <w:rFonts w:asciiTheme="majorBidi" w:hAnsiTheme="majorBidi" w:cstheme="majorBidi"/>
                <w:color w:val="000000" w:themeColor="text1"/>
              </w:rPr>
              <w:t>, ppm/K</w:t>
            </w:r>
          </w:p>
        </w:tc>
      </w:tr>
    </w:tbl>
    <w:p w14:paraId="452D5CE6" w14:textId="77777777" w:rsidR="00EF584A" w:rsidRDefault="00EF584A" w:rsidP="0059177D">
      <w:pPr>
        <w:spacing w:after="330" w:line="480" w:lineRule="auto"/>
        <w:ind w:right="1395" w:firstLine="0"/>
        <w:rPr>
          <w:rFonts w:asciiTheme="majorBidi" w:hAnsiTheme="majorBidi" w:cstheme="majorBidi"/>
          <w:color w:val="000000" w:themeColor="text1"/>
        </w:rPr>
      </w:pPr>
    </w:p>
    <w:p w14:paraId="2D6A23BB" w14:textId="77777777" w:rsidR="00206EA8" w:rsidRPr="00856A3C" w:rsidRDefault="00206EA8" w:rsidP="0059177D">
      <w:pPr>
        <w:spacing w:after="330" w:line="480" w:lineRule="auto"/>
        <w:ind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Material levels were assigned rather than fixed constants: the orthotropic substrate core, the lid adhesive, and the underfill were each sampled at three paired (E, CTE) levels matching Table 3 (core in-plane CTE 3, 6, 9 ppm/K). The underfill and PCB used temperature-dependent tabular properties, the PCB CTE spanning approximately 17.37–25.79 ppm/K. The Cu-pillar bump and BGA solders used the rate-dependent Anand </w:t>
      </w:r>
      <w:proofErr w:type="spellStart"/>
      <w:r w:rsidRPr="00856A3C">
        <w:rPr>
          <w:rFonts w:asciiTheme="majorBidi" w:hAnsiTheme="majorBidi" w:cstheme="majorBidi"/>
          <w:color w:val="000000" w:themeColor="text1"/>
        </w:rPr>
        <w:t>viscoplastic</w:t>
      </w:r>
      <w:proofErr w:type="spellEnd"/>
      <w:r w:rsidRPr="00856A3C">
        <w:rPr>
          <w:rFonts w:asciiTheme="majorBidi" w:hAnsiTheme="majorBidi" w:cstheme="majorBidi"/>
          <w:color w:val="000000" w:themeColor="text1"/>
        </w:rPr>
        <w:t xml:space="preserve"> model so that alloy selection affected the mechanical response; the Anand parameters were taken from the ANSYS material database, and the per-cycle inelastic work density ∆</w:t>
      </w:r>
      <w:r w:rsidRPr="00856A3C">
        <w:rPr>
          <w:rFonts w:asciiTheme="majorBidi" w:hAnsiTheme="majorBidi" w:cstheme="majorBidi"/>
          <w:i/>
          <w:color w:val="000000" w:themeColor="text1"/>
        </w:rPr>
        <w:t>W</w:t>
      </w:r>
      <w:r w:rsidRPr="00856A3C">
        <w:rPr>
          <w:rFonts w:asciiTheme="majorBidi" w:hAnsiTheme="majorBidi" w:cstheme="majorBidi"/>
          <w:color w:val="000000" w:themeColor="text1"/>
        </w:rPr>
        <w:t xml:space="preserve"> was the reliability metric.</w:t>
      </w:r>
    </w:p>
    <w:p w14:paraId="5BE99A4B" w14:textId="77777777" w:rsidR="00206EA8" w:rsidRPr="00856A3C" w:rsidRDefault="00206EA8" w:rsidP="00266517">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A design-of-experiments campaign of 300 design points spanned both workflows, each point carrying a common Design ID so assembly and reliability responses could be paired row-by-row. The points came from a discrete, multi-level grid rather than a continuous Latin Hypercube plan: </w:t>
      </w:r>
      <w:r w:rsidRPr="00856A3C">
        <w:rPr>
          <w:rFonts w:asciiTheme="majorBidi" w:hAnsiTheme="majorBidi" w:cstheme="majorBidi"/>
          <w:color w:val="000000" w:themeColor="text1"/>
        </w:rPr>
        <w:lastRenderedPageBreak/>
        <w:t xml:space="preserve">several variables are categorical or restricted to qualified levels, and grid-restricted candidates keep the optimizer inside the exactly simulated design space, so every optimized design stays directly </w:t>
      </w:r>
      <w:proofErr w:type="spellStart"/>
      <w:r w:rsidRPr="00856A3C">
        <w:rPr>
          <w:rFonts w:asciiTheme="majorBidi" w:hAnsiTheme="majorBidi" w:cstheme="majorBidi"/>
          <w:color w:val="000000" w:themeColor="text1"/>
        </w:rPr>
        <w:t>simulatable</w:t>
      </w:r>
      <w:proofErr w:type="spellEnd"/>
      <w:r w:rsidRPr="00856A3C">
        <w:rPr>
          <w:rFonts w:asciiTheme="majorBidi" w:hAnsiTheme="majorBidi" w:cstheme="majorBidi"/>
          <w:color w:val="000000" w:themeColor="text1"/>
        </w:rPr>
        <w:t xml:space="preserve"> in ANSYS. Each variable took one of the predefined levels in Table 3, with four SAC-family alloys per solder variable.</w:t>
      </w:r>
    </w:p>
    <w:p w14:paraId="2BD11586" w14:textId="77777777" w:rsidR="009D38C8" w:rsidRPr="00856A3C" w:rsidRDefault="00AB7BB5" w:rsidP="00EF584A">
      <w:pPr>
        <w:spacing w:after="330" w:line="480" w:lineRule="auto"/>
        <w:ind w:left="-15" w:right="1395"/>
        <w:jc w:val="center"/>
        <w:rPr>
          <w:rFonts w:asciiTheme="majorBidi" w:hAnsiTheme="majorBidi" w:cstheme="majorBidi"/>
          <w:color w:val="000000" w:themeColor="text1"/>
        </w:rPr>
      </w:pPr>
      <w:r w:rsidRPr="00856A3C">
        <w:rPr>
          <w:rFonts w:asciiTheme="majorBidi" w:hAnsiTheme="majorBidi" w:cstheme="majorBidi"/>
          <w:color w:val="000000" w:themeColor="text1"/>
        </w:rPr>
        <w:t xml:space="preserve">Table </w:t>
      </w:r>
      <w:r w:rsidR="00B34EA9" w:rsidRPr="00856A3C">
        <w:rPr>
          <w:rFonts w:asciiTheme="majorBidi" w:hAnsiTheme="majorBidi" w:cstheme="majorBidi"/>
          <w:color w:val="000000" w:themeColor="text1"/>
        </w:rPr>
        <w:fldChar w:fldCharType="begin"/>
      </w:r>
      <w:r w:rsidR="00B34EA9" w:rsidRPr="00856A3C">
        <w:rPr>
          <w:rFonts w:asciiTheme="majorBidi" w:hAnsiTheme="majorBidi" w:cstheme="majorBidi"/>
          <w:color w:val="000000" w:themeColor="text1"/>
        </w:rPr>
        <w:instrText xml:space="preserve"> SEQ Table \* ARABIC </w:instrText>
      </w:r>
      <w:r w:rsidR="00B34EA9" w:rsidRPr="00856A3C">
        <w:rPr>
          <w:rFonts w:asciiTheme="majorBidi" w:hAnsiTheme="majorBidi" w:cstheme="majorBidi"/>
          <w:color w:val="000000" w:themeColor="text1"/>
        </w:rPr>
        <w:fldChar w:fldCharType="separate"/>
      </w:r>
      <w:r w:rsidR="00002858" w:rsidRPr="00856A3C">
        <w:rPr>
          <w:rFonts w:asciiTheme="majorBidi" w:hAnsiTheme="majorBidi" w:cstheme="majorBidi"/>
          <w:color w:val="000000" w:themeColor="text1"/>
        </w:rPr>
        <w:t>3</w:t>
      </w:r>
      <w:r w:rsidR="00B34EA9" w:rsidRPr="00856A3C">
        <w:rPr>
          <w:rFonts w:asciiTheme="majorBidi" w:hAnsiTheme="majorBidi" w:cstheme="majorBidi"/>
          <w:color w:val="000000" w:themeColor="text1"/>
        </w:rPr>
        <w:fldChar w:fldCharType="end"/>
      </w:r>
      <w:r w:rsidR="009D38C8" w:rsidRPr="00856A3C">
        <w:rPr>
          <w:rFonts w:asciiTheme="majorBidi" w:hAnsiTheme="majorBidi" w:cstheme="majorBidi"/>
          <w:color w:val="000000" w:themeColor="text1"/>
        </w:rPr>
        <w:t>. Design variables and discrete DOE levels used in the assembly and SJR datasets.</w:t>
      </w:r>
    </w:p>
    <w:tbl>
      <w:tblPr>
        <w:tblW w:w="7565" w:type="dxa"/>
        <w:tblInd w:w="709" w:type="dxa"/>
        <w:tblCellMar>
          <w:top w:w="48" w:type="dxa"/>
          <w:right w:w="115" w:type="dxa"/>
        </w:tblCellMar>
        <w:tblLook w:val="04A0" w:firstRow="1" w:lastRow="0" w:firstColumn="1" w:lastColumn="0" w:noHBand="0" w:noVBand="1"/>
      </w:tblPr>
      <w:tblGrid>
        <w:gridCol w:w="3693"/>
        <w:gridCol w:w="2656"/>
        <w:gridCol w:w="1216"/>
      </w:tblGrid>
      <w:tr w:rsidR="009D38C8" w:rsidRPr="001F2591" w14:paraId="0AB03AEA" w14:textId="77777777">
        <w:trPr>
          <w:cantSplit/>
          <w:trHeight w:val="288"/>
        </w:trPr>
        <w:tc>
          <w:tcPr>
            <w:tcW w:w="3693" w:type="dxa"/>
            <w:tcBorders>
              <w:top w:val="single" w:sz="4" w:space="0" w:color="000000"/>
              <w:left w:val="nil"/>
              <w:bottom w:val="single" w:sz="4" w:space="0" w:color="000000"/>
              <w:right w:val="nil"/>
            </w:tcBorders>
            <w:hideMark/>
          </w:tcPr>
          <w:p w14:paraId="0F338D33"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Design variable</w:t>
            </w:r>
          </w:p>
        </w:tc>
        <w:tc>
          <w:tcPr>
            <w:tcW w:w="2656" w:type="dxa"/>
            <w:tcBorders>
              <w:top w:val="single" w:sz="4" w:space="0" w:color="000000"/>
              <w:left w:val="nil"/>
              <w:bottom w:val="single" w:sz="4" w:space="0" w:color="000000"/>
              <w:right w:val="nil"/>
            </w:tcBorders>
            <w:hideMark/>
          </w:tcPr>
          <w:p w14:paraId="47BC96FF"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Levels</w:t>
            </w:r>
          </w:p>
        </w:tc>
        <w:tc>
          <w:tcPr>
            <w:tcW w:w="1216" w:type="dxa"/>
            <w:tcBorders>
              <w:top w:val="single" w:sz="4" w:space="0" w:color="000000"/>
              <w:left w:val="nil"/>
              <w:bottom w:val="single" w:sz="4" w:space="0" w:color="000000"/>
              <w:right w:val="nil"/>
            </w:tcBorders>
            <w:hideMark/>
          </w:tcPr>
          <w:p w14:paraId="28F99AB1"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Units</w:t>
            </w:r>
          </w:p>
        </w:tc>
      </w:tr>
      <w:tr w:rsidR="009D38C8" w:rsidRPr="001F2591" w14:paraId="7B0F0DB2" w14:textId="77777777">
        <w:trPr>
          <w:cantSplit/>
          <w:trHeight w:val="293"/>
        </w:trPr>
        <w:tc>
          <w:tcPr>
            <w:tcW w:w="3693" w:type="dxa"/>
            <w:tcBorders>
              <w:top w:val="single" w:sz="4" w:space="0" w:color="000000"/>
              <w:left w:val="nil"/>
              <w:bottom w:val="nil"/>
              <w:right w:val="nil"/>
            </w:tcBorders>
            <w:hideMark/>
          </w:tcPr>
          <w:p w14:paraId="25D0E8D8"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Bulk silicon thickness</w:t>
            </w:r>
          </w:p>
        </w:tc>
        <w:tc>
          <w:tcPr>
            <w:tcW w:w="2656" w:type="dxa"/>
            <w:tcBorders>
              <w:top w:val="single" w:sz="4" w:space="0" w:color="000000"/>
              <w:left w:val="nil"/>
              <w:bottom w:val="nil"/>
              <w:right w:val="nil"/>
            </w:tcBorders>
            <w:hideMark/>
          </w:tcPr>
          <w:p w14:paraId="5A816508"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0.25, 0.50, 0.75</w:t>
            </w:r>
          </w:p>
        </w:tc>
        <w:tc>
          <w:tcPr>
            <w:tcW w:w="1216" w:type="dxa"/>
            <w:tcBorders>
              <w:top w:val="single" w:sz="4" w:space="0" w:color="000000"/>
              <w:left w:val="nil"/>
              <w:bottom w:val="nil"/>
              <w:right w:val="nil"/>
            </w:tcBorders>
            <w:hideMark/>
          </w:tcPr>
          <w:p w14:paraId="310DD772"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9D38C8" w:rsidRPr="001F2591" w14:paraId="564287BD" w14:textId="77777777">
        <w:trPr>
          <w:cantSplit/>
          <w:trHeight w:val="280"/>
        </w:trPr>
        <w:tc>
          <w:tcPr>
            <w:tcW w:w="3693" w:type="dxa"/>
            <w:hideMark/>
          </w:tcPr>
          <w:p w14:paraId="0B8D6B57"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Bump solder height</w:t>
            </w:r>
          </w:p>
        </w:tc>
        <w:tc>
          <w:tcPr>
            <w:tcW w:w="2656" w:type="dxa"/>
            <w:hideMark/>
          </w:tcPr>
          <w:p w14:paraId="4B5B9DE1"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0.02, 0.04, 0.06</w:t>
            </w:r>
          </w:p>
        </w:tc>
        <w:tc>
          <w:tcPr>
            <w:tcW w:w="1216" w:type="dxa"/>
            <w:hideMark/>
          </w:tcPr>
          <w:p w14:paraId="14C4A033"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9D38C8" w:rsidRPr="001F2591" w14:paraId="53715A01" w14:textId="77777777">
        <w:trPr>
          <w:cantSplit/>
          <w:trHeight w:val="280"/>
        </w:trPr>
        <w:tc>
          <w:tcPr>
            <w:tcW w:w="3693" w:type="dxa"/>
            <w:hideMark/>
          </w:tcPr>
          <w:p w14:paraId="515E34E0"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Substrate core thickness</w:t>
            </w:r>
          </w:p>
        </w:tc>
        <w:tc>
          <w:tcPr>
            <w:tcW w:w="2656" w:type="dxa"/>
            <w:hideMark/>
          </w:tcPr>
          <w:p w14:paraId="261F5FB3"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0.40, 0.80, 1.20</w:t>
            </w:r>
          </w:p>
        </w:tc>
        <w:tc>
          <w:tcPr>
            <w:tcW w:w="1216" w:type="dxa"/>
            <w:hideMark/>
          </w:tcPr>
          <w:p w14:paraId="1CA72634"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9D38C8" w:rsidRPr="001F2591" w14:paraId="16A6969A" w14:textId="77777777">
        <w:trPr>
          <w:cantSplit/>
          <w:trHeight w:val="280"/>
        </w:trPr>
        <w:tc>
          <w:tcPr>
            <w:tcW w:w="3693" w:type="dxa"/>
            <w:hideMark/>
          </w:tcPr>
          <w:p w14:paraId="3E96AC49"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 xml:space="preserve">Substrate core CTE (paired w/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w:t>
            </w:r>
          </w:p>
        </w:tc>
        <w:tc>
          <w:tcPr>
            <w:tcW w:w="2656" w:type="dxa"/>
            <w:hideMark/>
          </w:tcPr>
          <w:p w14:paraId="355C30C8"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3, 6, 9</w:t>
            </w:r>
          </w:p>
        </w:tc>
        <w:tc>
          <w:tcPr>
            <w:tcW w:w="1216" w:type="dxa"/>
            <w:hideMark/>
          </w:tcPr>
          <w:p w14:paraId="2CC82E57"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ppm/K</w:t>
            </w:r>
          </w:p>
        </w:tc>
      </w:tr>
      <w:tr w:rsidR="009D38C8" w:rsidRPr="001F2591" w14:paraId="41747AE5" w14:textId="77777777">
        <w:trPr>
          <w:cantSplit/>
          <w:trHeight w:val="280"/>
        </w:trPr>
        <w:tc>
          <w:tcPr>
            <w:tcW w:w="3693" w:type="dxa"/>
            <w:hideMark/>
          </w:tcPr>
          <w:p w14:paraId="0FEC4101"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 xml:space="preserve">Underfill CTE (paired w/ </w:t>
            </w:r>
            <w:r w:rsidRPr="00856A3C">
              <w:rPr>
                <w:rFonts w:asciiTheme="majorBidi" w:hAnsiTheme="majorBidi" w:cstheme="majorBidi"/>
                <w:i/>
                <w:color w:val="000000" w:themeColor="text1"/>
              </w:rPr>
              <w:t>E</w:t>
            </w:r>
            <w:r w:rsidRPr="00856A3C">
              <w:rPr>
                <w:rFonts w:asciiTheme="majorBidi" w:hAnsiTheme="majorBidi" w:cstheme="majorBidi"/>
                <w:color w:val="000000" w:themeColor="text1"/>
              </w:rPr>
              <w:t>)</w:t>
            </w:r>
          </w:p>
        </w:tc>
        <w:tc>
          <w:tcPr>
            <w:tcW w:w="2656" w:type="dxa"/>
            <w:hideMark/>
          </w:tcPr>
          <w:p w14:paraId="75867989"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20, 25, 30</w:t>
            </w:r>
          </w:p>
        </w:tc>
        <w:tc>
          <w:tcPr>
            <w:tcW w:w="1216" w:type="dxa"/>
            <w:hideMark/>
          </w:tcPr>
          <w:p w14:paraId="42F1631F"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ppm/K</w:t>
            </w:r>
          </w:p>
        </w:tc>
      </w:tr>
      <w:tr w:rsidR="009D38C8" w:rsidRPr="001F2591" w14:paraId="5463078A" w14:textId="77777777">
        <w:trPr>
          <w:cantSplit/>
          <w:trHeight w:val="280"/>
        </w:trPr>
        <w:tc>
          <w:tcPr>
            <w:tcW w:w="3693" w:type="dxa"/>
            <w:hideMark/>
          </w:tcPr>
          <w:p w14:paraId="2C9B8CD8"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Lid foot width</w:t>
            </w:r>
          </w:p>
        </w:tc>
        <w:tc>
          <w:tcPr>
            <w:tcW w:w="2656" w:type="dxa"/>
            <w:hideMark/>
          </w:tcPr>
          <w:p w14:paraId="6676F24A"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3, 6, 9</w:t>
            </w:r>
          </w:p>
        </w:tc>
        <w:tc>
          <w:tcPr>
            <w:tcW w:w="1216" w:type="dxa"/>
            <w:hideMark/>
          </w:tcPr>
          <w:p w14:paraId="7C39E715"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9D38C8" w:rsidRPr="001F2591" w14:paraId="2B847DC8" w14:textId="77777777">
        <w:trPr>
          <w:cantSplit/>
          <w:trHeight w:val="280"/>
        </w:trPr>
        <w:tc>
          <w:tcPr>
            <w:tcW w:w="3693" w:type="dxa"/>
            <w:hideMark/>
          </w:tcPr>
          <w:p w14:paraId="76251D29"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Lid thickness</w:t>
            </w:r>
          </w:p>
        </w:tc>
        <w:tc>
          <w:tcPr>
            <w:tcW w:w="2656" w:type="dxa"/>
            <w:hideMark/>
          </w:tcPr>
          <w:p w14:paraId="08DC9A8B"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1.0, 1.5, 2.0</w:t>
            </w:r>
          </w:p>
        </w:tc>
        <w:tc>
          <w:tcPr>
            <w:tcW w:w="1216" w:type="dxa"/>
            <w:hideMark/>
          </w:tcPr>
          <w:p w14:paraId="122188A9"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mm</w:t>
            </w:r>
          </w:p>
        </w:tc>
      </w:tr>
      <w:tr w:rsidR="009D38C8" w:rsidRPr="001F2591" w14:paraId="4A75F630" w14:textId="77777777">
        <w:trPr>
          <w:cantSplit/>
          <w:trHeight w:val="280"/>
        </w:trPr>
        <w:tc>
          <w:tcPr>
            <w:tcW w:w="3693" w:type="dxa"/>
            <w:hideMark/>
          </w:tcPr>
          <w:p w14:paraId="14DA38F3"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Cu-pillar bump solder material</w:t>
            </w:r>
          </w:p>
        </w:tc>
        <w:tc>
          <w:tcPr>
            <w:tcW w:w="2656" w:type="dxa"/>
            <w:hideMark/>
          </w:tcPr>
          <w:p w14:paraId="12C78D35"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SAC105/205/305/405</w:t>
            </w:r>
          </w:p>
        </w:tc>
        <w:tc>
          <w:tcPr>
            <w:tcW w:w="1216" w:type="dxa"/>
            <w:hideMark/>
          </w:tcPr>
          <w:p w14:paraId="0C80F64F"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w:t>
            </w:r>
          </w:p>
        </w:tc>
      </w:tr>
      <w:tr w:rsidR="009D38C8" w:rsidRPr="001F2591" w14:paraId="069E4871" w14:textId="77777777">
        <w:trPr>
          <w:cantSplit/>
          <w:trHeight w:val="275"/>
        </w:trPr>
        <w:tc>
          <w:tcPr>
            <w:tcW w:w="3693" w:type="dxa"/>
            <w:hideMark/>
          </w:tcPr>
          <w:p w14:paraId="2A725FD6"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BGA solder material</w:t>
            </w:r>
          </w:p>
        </w:tc>
        <w:tc>
          <w:tcPr>
            <w:tcW w:w="2656" w:type="dxa"/>
            <w:hideMark/>
          </w:tcPr>
          <w:p w14:paraId="00D36AC4"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SAC105/205/305/405</w:t>
            </w:r>
          </w:p>
        </w:tc>
        <w:tc>
          <w:tcPr>
            <w:tcW w:w="1216" w:type="dxa"/>
            <w:hideMark/>
          </w:tcPr>
          <w:p w14:paraId="49B38265"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w:t>
            </w:r>
          </w:p>
        </w:tc>
      </w:tr>
      <w:tr w:rsidR="009D38C8" w:rsidRPr="001F2591" w14:paraId="2D349772" w14:textId="77777777">
        <w:trPr>
          <w:cantSplit/>
          <w:trHeight w:val="288"/>
        </w:trPr>
        <w:tc>
          <w:tcPr>
            <w:tcW w:w="3693" w:type="dxa"/>
            <w:tcBorders>
              <w:top w:val="nil"/>
              <w:left w:val="nil"/>
              <w:bottom w:val="single" w:sz="4" w:space="0" w:color="000000"/>
              <w:right w:val="nil"/>
            </w:tcBorders>
            <w:hideMark/>
          </w:tcPr>
          <w:p w14:paraId="014DDDA3"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Cu-pillar pitch–diameter (const.)</w:t>
            </w:r>
          </w:p>
        </w:tc>
        <w:tc>
          <w:tcPr>
            <w:tcW w:w="2656" w:type="dxa"/>
            <w:tcBorders>
              <w:top w:val="nil"/>
              <w:left w:val="nil"/>
              <w:bottom w:val="single" w:sz="4" w:space="0" w:color="000000"/>
              <w:right w:val="nil"/>
            </w:tcBorders>
            <w:hideMark/>
          </w:tcPr>
          <w:p w14:paraId="233C6DBD"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0.125</w:t>
            </w:r>
          </w:p>
        </w:tc>
        <w:tc>
          <w:tcPr>
            <w:tcW w:w="1216" w:type="dxa"/>
            <w:tcBorders>
              <w:top w:val="nil"/>
              <w:left w:val="nil"/>
              <w:bottom w:val="single" w:sz="4" w:space="0" w:color="000000"/>
              <w:right w:val="nil"/>
            </w:tcBorders>
            <w:hideMark/>
          </w:tcPr>
          <w:p w14:paraId="604AB5FD" w14:textId="77777777" w:rsidR="009D38C8" w:rsidRPr="001F2591" w:rsidRDefault="009D38C8" w:rsidP="00EF584A">
            <w:pPr>
              <w:spacing w:after="330" w:line="240" w:lineRule="auto"/>
              <w:ind w:left="-15" w:right="-517"/>
              <w:rPr>
                <w:rFonts w:asciiTheme="majorBidi" w:hAnsiTheme="majorBidi" w:cstheme="majorBidi"/>
                <w:color w:val="000000" w:themeColor="text1"/>
              </w:rPr>
            </w:pPr>
            <w:r w:rsidRPr="00856A3C">
              <w:rPr>
                <w:rFonts w:asciiTheme="majorBidi" w:hAnsiTheme="majorBidi" w:cstheme="majorBidi"/>
                <w:color w:val="000000" w:themeColor="text1"/>
              </w:rPr>
              <w:t>—</w:t>
            </w:r>
          </w:p>
        </w:tc>
      </w:tr>
    </w:tbl>
    <w:p w14:paraId="55A2BB31" w14:textId="77777777" w:rsidR="00040B0F" w:rsidRPr="001F2591" w:rsidRDefault="00040B0F" w:rsidP="00206EA8">
      <w:pPr>
        <w:spacing w:after="330" w:line="480" w:lineRule="auto"/>
        <w:ind w:left="-15" w:right="1395"/>
        <w:rPr>
          <w:rFonts w:asciiTheme="majorBidi" w:hAnsiTheme="majorBidi" w:cstheme="majorBidi"/>
          <w:color w:val="000000" w:themeColor="text1"/>
        </w:rPr>
      </w:pPr>
    </w:p>
    <w:p w14:paraId="5EF42B47"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Substrate-core and underfill (E, CTE) properties were paired because they are not independently selectable in practice—a given laminate or underfill has a specific modulus–CTE combination—so pairing prevents the optimizer from exploring physically unrealistic material combinations. The </w:t>
      </w:r>
      <w:r w:rsidRPr="00856A3C">
        <w:rPr>
          <w:rFonts w:asciiTheme="majorBidi" w:hAnsiTheme="majorBidi" w:cstheme="majorBidi"/>
          <w:color w:val="000000" w:themeColor="text1"/>
        </w:rPr>
        <w:lastRenderedPageBreak/>
        <w:t>Cu-pillar pitch–diameter variable was constant in both datasets and removed before surrogate training.</w:t>
      </w:r>
    </w:p>
    <w:p w14:paraId="582D32E2" w14:textId="77777777" w:rsidR="00D4314F" w:rsidRPr="007C633B" w:rsidRDefault="00D4314F" w:rsidP="007C633B">
      <w:pPr>
        <w:pStyle w:val="Heading2"/>
      </w:pPr>
      <w:r w:rsidRPr="007C633B">
        <w:t xml:space="preserve">Data </w:t>
      </w:r>
      <w:proofErr w:type="spellStart"/>
      <w:r w:rsidRPr="007C633B">
        <w:t>Preparation</w:t>
      </w:r>
      <w:proofErr w:type="spellEnd"/>
      <w:r w:rsidRPr="007C633B">
        <w:t xml:space="preserve"> and </w:t>
      </w:r>
      <w:proofErr w:type="spellStart"/>
      <w:r w:rsidRPr="007C633B">
        <w:t>Feature</w:t>
      </w:r>
      <w:proofErr w:type="spellEnd"/>
      <w:r w:rsidRPr="007C633B">
        <w:t xml:space="preserve"> Engineering</w:t>
      </w:r>
    </w:p>
    <w:p w14:paraId="5905FE1D"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The raw exports were cleaned into two harmonized datasets—one for assembly responses, one for reliability. Shared design variables were given identical labels, constant or non-informative columns were removed, and the tables were merged on Design ID into a master table of all 300 designs (all variables and five responses per row) that also serves the objective-correlation analysis (Section 3.3) and the nearest-neighbor validation proxy (Section 2.7).</w:t>
      </w:r>
    </w:p>
    <w:p w14:paraId="55F27B98"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For model training, the categorical variables (the two solder materials and the paired material-level variables) were one-hot encoded. </w:t>
      </w:r>
      <w:proofErr w:type="spellStart"/>
      <w:r w:rsidRPr="00856A3C">
        <w:rPr>
          <w:rFonts w:asciiTheme="majorBidi" w:hAnsiTheme="majorBidi" w:cstheme="majorBidi"/>
          <w:color w:val="000000" w:themeColor="text1"/>
        </w:rPr>
        <w:t>CatBoost</w:t>
      </w:r>
      <w:proofErr w:type="spellEnd"/>
      <w:r w:rsidRPr="00856A3C">
        <w:rPr>
          <w:rFonts w:asciiTheme="majorBidi" w:hAnsiTheme="majorBidi" w:cstheme="majorBidi"/>
          <w:color w:val="000000" w:themeColor="text1"/>
        </w:rPr>
        <w:t xml:space="preserve"> received the numerical variables unscaled—tree splits are invariant to monotone transforms, keeping the pipeline interpretable—whereas the ANN inputs were standardized and its targets scaled through a </w:t>
      </w:r>
      <w:proofErr w:type="spellStart"/>
      <w:r w:rsidRPr="00856A3C">
        <w:rPr>
          <w:rFonts w:asciiTheme="majorBidi" w:hAnsiTheme="majorBidi" w:cstheme="majorBidi"/>
          <w:color w:val="000000" w:themeColor="text1"/>
        </w:rPr>
        <w:t>TransformedTargetRegressor</w:t>
      </w:r>
      <w:proofErr w:type="spellEnd"/>
      <w:r w:rsidRPr="00856A3C">
        <w:rPr>
          <w:rFonts w:asciiTheme="majorBidi" w:hAnsiTheme="majorBidi" w:cstheme="majorBidi"/>
          <w:color w:val="000000" w:themeColor="text1"/>
        </w:rPr>
        <w:t xml:space="preserve">, since gradient-trained </w:t>
      </w:r>
      <w:proofErr w:type="spellStart"/>
      <w:r w:rsidRPr="00856A3C">
        <w:rPr>
          <w:rFonts w:asciiTheme="majorBidi" w:hAnsiTheme="majorBidi" w:cstheme="majorBidi"/>
          <w:color w:val="000000" w:themeColor="text1"/>
        </w:rPr>
        <w:t>perceptrons</w:t>
      </w:r>
      <w:proofErr w:type="spellEnd"/>
      <w:r w:rsidRPr="00856A3C">
        <w:rPr>
          <w:rFonts w:asciiTheme="majorBidi" w:hAnsiTheme="majorBidi" w:cstheme="majorBidi"/>
          <w:color w:val="000000" w:themeColor="text1"/>
        </w:rPr>
        <w:t xml:space="preserve"> are highly scale-sensitive; omitting this causes the catastrophic ANN failures in Section 3.1.</w:t>
      </w:r>
    </w:p>
    <w:p w14:paraId="527C66FC"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Two safeguards against target leakage were enforced: responses were never used as input features, and assembly and SJR targets used their own dataset-specific feature sets. Each target was modeled independently—its own split, pipeline, and fitted model—preferred over multi-output regression because the targets differ in scale, noise, and learnability, and because this permits per-target model selection.</w:t>
      </w:r>
    </w:p>
    <w:p w14:paraId="0987B98D" w14:textId="721A3C1D" w:rsidR="00206EA8" w:rsidRPr="00856A3C" w:rsidRDefault="001677F4" w:rsidP="00206EA8">
      <w:pPr>
        <w:spacing w:after="330" w:line="480" w:lineRule="auto"/>
        <w:ind w:left="-15" w:right="1395"/>
        <w:rPr>
          <w:rFonts w:asciiTheme="majorBidi" w:hAnsiTheme="majorBidi" w:cstheme="majorBidi"/>
          <w:color w:val="000000" w:themeColor="text1"/>
        </w:rPr>
      </w:pPr>
      <w:r w:rsidRPr="001677F4">
        <w:rPr>
          <w:rFonts w:asciiTheme="majorBidi" w:hAnsiTheme="majorBidi" w:cstheme="majorBidi"/>
          <w:noProof/>
          <w:color w:val="000000" w:themeColor="text1"/>
        </w:rPr>
        <w:lastRenderedPageBreak/>
        <w:drawing>
          <wp:inline distT="0" distB="0" distL="0" distR="0" wp14:anchorId="738111A1" wp14:editId="398E3950">
            <wp:extent cx="6142252" cy="2027096"/>
            <wp:effectExtent l="0" t="0" r="0" b="0"/>
            <wp:docPr id="169007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78836" name=""/>
                    <pic:cNvPicPr/>
                  </pic:nvPicPr>
                  <pic:blipFill>
                    <a:blip r:embed="rId14"/>
                    <a:stretch>
                      <a:fillRect/>
                    </a:stretch>
                  </pic:blipFill>
                  <pic:spPr>
                    <a:xfrm>
                      <a:off x="0" y="0"/>
                      <a:ext cx="6142252" cy="2027096"/>
                    </a:xfrm>
                    <a:prstGeom prst="rect">
                      <a:avLst/>
                    </a:prstGeom>
                  </pic:spPr>
                </pic:pic>
              </a:graphicData>
            </a:graphic>
          </wp:inline>
        </w:drawing>
      </w:r>
    </w:p>
    <w:p w14:paraId="36E60E32" w14:textId="77777777" w:rsidR="00206EA8" w:rsidRPr="00856A3C" w:rsidRDefault="00D4314F" w:rsidP="00EF584A">
      <w:pPr>
        <w:spacing w:after="330" w:line="480" w:lineRule="auto"/>
        <w:ind w:left="-15" w:right="1395" w:firstLine="0"/>
        <w:rPr>
          <w:rFonts w:asciiTheme="majorBidi" w:hAnsiTheme="majorBidi" w:cstheme="majorBidi"/>
          <w:iCs/>
          <w:color w:val="000000" w:themeColor="text1"/>
        </w:rPr>
      </w:pPr>
      <w:r w:rsidRPr="00856A3C">
        <w:rPr>
          <w:rFonts w:asciiTheme="majorBidi" w:hAnsiTheme="majorBidi" w:cstheme="majorBidi"/>
          <w:color w:val="000000" w:themeColor="text1"/>
        </w:rPr>
        <w:t xml:space="preserve">Figure </w:t>
      </w:r>
      <w:r w:rsidR="00B34EA9" w:rsidRPr="00856A3C">
        <w:rPr>
          <w:rFonts w:asciiTheme="majorBidi" w:hAnsiTheme="majorBidi" w:cstheme="majorBidi"/>
          <w:color w:val="000000" w:themeColor="text1"/>
        </w:rPr>
        <w:fldChar w:fldCharType="begin"/>
      </w:r>
      <w:r w:rsidR="00B34EA9">
        <w:rPr>
          <w:sz w:val="22"/>
          <w:szCs w:val="16"/>
        </w:rPr>
        <w:instrText xml:space="preserve"> SEQ Figure \* ARABIC </w:instrText>
      </w:r>
      <w:r w:rsidR="00B34EA9" w:rsidRPr="00856A3C">
        <w:rPr>
          <w:rFonts w:asciiTheme="majorBidi" w:hAnsiTheme="majorBidi" w:cstheme="majorBidi"/>
          <w:color w:val="000000" w:themeColor="text1"/>
        </w:rPr>
        <w:fldChar w:fldCharType="separate"/>
      </w:r>
      <w:r w:rsidR="00002858" w:rsidRPr="00856A3C">
        <w:rPr>
          <w:rFonts w:asciiTheme="majorBidi" w:hAnsiTheme="majorBidi" w:cstheme="majorBidi"/>
          <w:color w:val="000000" w:themeColor="text1"/>
        </w:rPr>
        <w:t>3</w:t>
      </w:r>
      <w:r w:rsidR="00B34EA9" w:rsidRPr="00856A3C">
        <w:rPr>
          <w:rFonts w:asciiTheme="majorBidi" w:hAnsiTheme="majorBidi" w:cstheme="majorBidi"/>
          <w:color w:val="000000" w:themeColor="text1"/>
        </w:rPr>
        <w:fldChar w:fldCharType="end"/>
      </w:r>
      <w:r w:rsidR="00206EA8" w:rsidRPr="00856A3C">
        <w:rPr>
          <w:rFonts w:asciiTheme="majorBidi" w:hAnsiTheme="majorBidi" w:cstheme="majorBidi"/>
          <w:iCs/>
          <w:color w:val="000000" w:themeColor="text1"/>
        </w:rPr>
        <w:t xml:space="preserve">. End-to-end FEA–ML–NSGA-II–NFM co-design workflow: FEA over a 300-point DOE builds the datasets; per-target ANN and </w:t>
      </w:r>
      <w:proofErr w:type="spellStart"/>
      <w:r w:rsidR="00206EA8" w:rsidRPr="00856A3C">
        <w:rPr>
          <w:rFonts w:asciiTheme="majorBidi" w:hAnsiTheme="majorBidi" w:cstheme="majorBidi"/>
          <w:iCs/>
          <w:color w:val="000000" w:themeColor="text1"/>
        </w:rPr>
        <w:t>CatBoost</w:t>
      </w:r>
      <w:proofErr w:type="spellEnd"/>
      <w:r w:rsidR="00206EA8" w:rsidRPr="00856A3C">
        <w:rPr>
          <w:rFonts w:asciiTheme="majorBidi" w:hAnsiTheme="majorBidi" w:cstheme="majorBidi"/>
          <w:iCs/>
          <w:color w:val="000000" w:themeColor="text1"/>
        </w:rPr>
        <w:t xml:space="preserve"> surrogates replace the solver during NSGA-II optimization; the Net Flow Method ranks the Pareto front to a champion; and a nearest-neighbor FEA proxy checks the champion’s predictions.</w:t>
      </w:r>
    </w:p>
    <w:p w14:paraId="32BB61F1" w14:textId="77777777" w:rsidR="00D4314F" w:rsidRPr="007C633B" w:rsidRDefault="00D4314F" w:rsidP="007C633B">
      <w:pPr>
        <w:pStyle w:val="Heading2"/>
      </w:pPr>
      <w:r w:rsidRPr="007C633B">
        <w:t xml:space="preserve">Machine-Learning </w:t>
      </w:r>
      <w:proofErr w:type="spellStart"/>
      <w:r w:rsidRPr="007C633B">
        <w:t>Surrogate</w:t>
      </w:r>
      <w:proofErr w:type="spellEnd"/>
      <w:r w:rsidRPr="007C633B">
        <w:t xml:space="preserve"> Modeling</w:t>
      </w:r>
    </w:p>
    <w:p w14:paraId="59A922DB"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Surrogate models replaced the expensive ANSYS simulations during optimization, where NSGA-II requires on the order of 10</w:t>
      </w:r>
      <w:r w:rsidRPr="00856A3C">
        <w:rPr>
          <w:rFonts w:asciiTheme="majorBidi" w:hAnsiTheme="majorBidi" w:cstheme="majorBidi"/>
          <w:color w:val="000000" w:themeColor="text1"/>
          <w:vertAlign w:val="superscript"/>
        </w:rPr>
        <w:t>4</w:t>
      </w:r>
      <w:r w:rsidRPr="00856A3C">
        <w:rPr>
          <w:rFonts w:asciiTheme="majorBidi" w:hAnsiTheme="majorBidi" w:cstheme="majorBidi"/>
          <w:color w:val="000000" w:themeColor="text1"/>
        </w:rPr>
        <w:t xml:space="preserve"> objective evaluations—far beyond direct FEA. Two families were compared per target: a multilayer-perceptron artificial neural network (ANN), learning a smooth nonlinear mapping from the design vector, and a </w:t>
      </w:r>
      <w:proofErr w:type="spellStart"/>
      <w:r w:rsidRPr="00856A3C">
        <w:rPr>
          <w:rFonts w:asciiTheme="majorBidi" w:hAnsiTheme="majorBidi" w:cstheme="majorBidi"/>
          <w:color w:val="000000" w:themeColor="text1"/>
        </w:rPr>
        <w:t>CatBoost</w:t>
      </w:r>
      <w:proofErr w:type="spellEnd"/>
      <w:r w:rsidRPr="00856A3C">
        <w:rPr>
          <w:rFonts w:asciiTheme="majorBidi" w:hAnsiTheme="majorBidi" w:cstheme="majorBidi"/>
          <w:color w:val="000000" w:themeColor="text1"/>
        </w:rPr>
        <w:t xml:space="preserve"> gradient-boosting regressor, which fits shallow trees sequentially to the ensemble residuals and natively handles mixed continuous/categorical data—spanning the dominant paradigms for tabular data and testing which suits a small 300-point DOE.</w:t>
      </w:r>
    </w:p>
    <w:p w14:paraId="48AB1043"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For every target, the data were split 80/20 (random state = 42), and five-fold cross-validation produced validation sweeps over hyperparameters and learning curves over training-set size. </w:t>
      </w:r>
      <w:proofErr w:type="spellStart"/>
      <w:r w:rsidRPr="00856A3C">
        <w:rPr>
          <w:rFonts w:asciiTheme="majorBidi" w:hAnsiTheme="majorBidi" w:cstheme="majorBidi"/>
          <w:color w:val="000000" w:themeColor="text1"/>
        </w:rPr>
        <w:t>CatBoost</w:t>
      </w:r>
      <w:proofErr w:type="spellEnd"/>
      <w:r w:rsidRPr="00856A3C">
        <w:rPr>
          <w:rFonts w:asciiTheme="majorBidi" w:hAnsiTheme="majorBidi" w:cstheme="majorBidi"/>
          <w:color w:val="000000" w:themeColor="text1"/>
        </w:rPr>
        <w:t xml:space="preserve"> depth was swept over {2, 3, 4, 5, 6}; the ANN grid covered hidden-layer architectures </w:t>
      </w:r>
      <w:r w:rsidRPr="00856A3C">
        <w:rPr>
          <w:rFonts w:asciiTheme="majorBidi" w:hAnsiTheme="majorBidi" w:cstheme="majorBidi"/>
          <w:color w:val="000000" w:themeColor="text1"/>
        </w:rPr>
        <w:lastRenderedPageBreak/>
        <w:t xml:space="preserve">((16), (32), (32, 16), (64, 32)), L2 strength α </w:t>
      </w:r>
      <w:r w:rsidRPr="00856A3C">
        <w:rPr>
          <w:rFonts w:ascii="Cambria Math" w:hAnsi="Cambria Math" w:cs="Cambria Math"/>
          <w:color w:val="000000" w:themeColor="text1"/>
        </w:rPr>
        <w:t>∈</w:t>
      </w:r>
      <w:r w:rsidRPr="00856A3C">
        <w:rPr>
          <w:rFonts w:asciiTheme="majorBidi" w:hAnsiTheme="majorBidi" w:cstheme="majorBidi"/>
          <w:color w:val="000000" w:themeColor="text1"/>
        </w:rPr>
        <w:t xml:space="preserve"> {10</w:t>
      </w:r>
      <w:r w:rsidRPr="00856A3C">
        <w:rPr>
          <w:rFonts w:asciiTheme="majorBidi" w:hAnsiTheme="majorBidi" w:cstheme="majorBidi"/>
          <w:color w:val="000000" w:themeColor="text1"/>
          <w:vertAlign w:val="superscript"/>
        </w:rPr>
        <w:t>−4</w:t>
      </w:r>
      <w:r w:rsidRPr="00856A3C">
        <w:rPr>
          <w:rFonts w:asciiTheme="majorBidi" w:hAnsiTheme="majorBidi" w:cstheme="majorBidi"/>
          <w:color w:val="000000" w:themeColor="text1"/>
        </w:rPr>
        <w:t>, 10</w:t>
      </w:r>
      <w:r w:rsidRPr="00856A3C">
        <w:rPr>
          <w:rFonts w:asciiTheme="majorBidi" w:hAnsiTheme="majorBidi" w:cstheme="majorBidi"/>
          <w:color w:val="000000" w:themeColor="text1"/>
          <w:vertAlign w:val="superscript"/>
        </w:rPr>
        <w:t>−3</w:t>
      </w:r>
      <w:r w:rsidRPr="00856A3C">
        <w:rPr>
          <w:rFonts w:asciiTheme="majorBidi" w:hAnsiTheme="majorBidi" w:cstheme="majorBidi"/>
          <w:color w:val="000000" w:themeColor="text1"/>
        </w:rPr>
        <w:t>, 10</w:t>
      </w:r>
      <w:r w:rsidRPr="00856A3C">
        <w:rPr>
          <w:rFonts w:asciiTheme="majorBidi" w:hAnsiTheme="majorBidi" w:cstheme="majorBidi"/>
          <w:color w:val="000000" w:themeColor="text1"/>
          <w:vertAlign w:val="superscript"/>
        </w:rPr>
        <w:t>−2</w:t>
      </w:r>
      <w:r w:rsidRPr="00856A3C">
        <w:rPr>
          <w:rFonts w:asciiTheme="majorBidi" w:hAnsiTheme="majorBidi" w:cstheme="majorBidi"/>
          <w:color w:val="000000" w:themeColor="text1"/>
        </w:rPr>
        <w:t xml:space="preserve">}, and learning rate </w:t>
      </w:r>
      <w:r w:rsidRPr="00856A3C">
        <w:rPr>
          <w:rFonts w:ascii="Cambria Math" w:hAnsi="Cambria Math" w:cs="Cambria Math"/>
          <w:color w:val="000000" w:themeColor="text1"/>
        </w:rPr>
        <w:t>∈</w:t>
      </w:r>
      <w:r w:rsidRPr="00856A3C">
        <w:rPr>
          <w:rFonts w:asciiTheme="majorBidi" w:hAnsiTheme="majorBidi" w:cstheme="majorBidi"/>
          <w:color w:val="000000" w:themeColor="text1"/>
        </w:rPr>
        <w:t xml:space="preserve"> {10</w:t>
      </w:r>
      <w:r w:rsidRPr="00856A3C">
        <w:rPr>
          <w:rFonts w:asciiTheme="majorBidi" w:hAnsiTheme="majorBidi" w:cstheme="majorBidi"/>
          <w:color w:val="000000" w:themeColor="text1"/>
          <w:vertAlign w:val="superscript"/>
        </w:rPr>
        <w:t>−4</w:t>
      </w:r>
      <w:r w:rsidRPr="00856A3C">
        <w:rPr>
          <w:rFonts w:asciiTheme="majorBidi" w:hAnsiTheme="majorBidi" w:cstheme="majorBidi"/>
          <w:color w:val="000000" w:themeColor="text1"/>
        </w:rPr>
        <w:t>, 10</w:t>
      </w:r>
      <w:r w:rsidRPr="00856A3C">
        <w:rPr>
          <w:rFonts w:asciiTheme="majorBidi" w:hAnsiTheme="majorBidi" w:cstheme="majorBidi"/>
          <w:color w:val="000000" w:themeColor="text1"/>
          <w:vertAlign w:val="superscript"/>
        </w:rPr>
        <w:t>−3</w:t>
      </w:r>
      <w:r w:rsidRPr="00856A3C">
        <w:rPr>
          <w:rFonts w:asciiTheme="majorBidi" w:hAnsiTheme="majorBidi" w:cstheme="majorBidi"/>
          <w:color w:val="000000" w:themeColor="text1"/>
        </w:rPr>
        <w:t>}—24 configurations per target. These identified the capacity beyond which complexity only overfit, whether 300 points sufficed, and responses unlearnable by any configuration (Section 3.1).</w:t>
      </w:r>
    </w:p>
    <w:p w14:paraId="659BB8F9"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The final </w:t>
      </w:r>
      <w:proofErr w:type="spellStart"/>
      <w:r w:rsidRPr="00856A3C">
        <w:rPr>
          <w:rFonts w:asciiTheme="majorBidi" w:hAnsiTheme="majorBidi" w:cstheme="majorBidi"/>
          <w:color w:val="000000" w:themeColor="text1"/>
        </w:rPr>
        <w:t>CatBoost</w:t>
      </w:r>
      <w:proofErr w:type="spellEnd"/>
      <w:r w:rsidRPr="00856A3C">
        <w:rPr>
          <w:rFonts w:asciiTheme="majorBidi" w:hAnsiTheme="majorBidi" w:cstheme="majorBidi"/>
          <w:color w:val="000000" w:themeColor="text1"/>
        </w:rPr>
        <w:t xml:space="preserve"> surrogates used a fixed depth of 4 with 100 boosting iterations for every target; the final ANN used the best per-target configuration</w:t>
      </w:r>
      <w:proofErr w:type="gramStart"/>
      <w:r w:rsidRPr="00856A3C">
        <w:rPr>
          <w:rFonts w:asciiTheme="majorBidi" w:hAnsiTheme="majorBidi" w:cstheme="majorBidi"/>
          <w:color w:val="000000" w:themeColor="text1"/>
        </w:rPr>
        <w:t>—(</w:t>
      </w:r>
      <w:proofErr w:type="gramEnd"/>
      <w:r w:rsidRPr="00856A3C">
        <w:rPr>
          <w:rFonts w:asciiTheme="majorBidi" w:hAnsiTheme="majorBidi" w:cstheme="majorBidi"/>
          <w:color w:val="000000" w:themeColor="text1"/>
        </w:rPr>
        <w:t>64, 32) hidden units for four targets, (32, 16) for post-lid-attach warpage—with early stopping and up to 3000 iterations. A single fixed depth keeps the surrogates simple, comparable, and less prone to selection bias on 300 points. To isolate preprocessing effects, a baseline ANN (unscaled inputs/targets, default settings) and an improved ANN (standardization, target scaling, early stopping, tuning) were compared in Section 3.1.</w:t>
      </w:r>
    </w:p>
    <w:p w14:paraId="2214121C"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Each model was </w:t>
      </w:r>
      <w:proofErr w:type="gramStart"/>
      <w:r w:rsidRPr="00856A3C">
        <w:rPr>
          <w:rFonts w:asciiTheme="majorBidi" w:hAnsiTheme="majorBidi" w:cstheme="majorBidi"/>
          <w:color w:val="000000" w:themeColor="text1"/>
        </w:rPr>
        <w:t>an</w:t>
      </w:r>
      <w:proofErr w:type="gramEnd"/>
      <w:r w:rsidRPr="00856A3C">
        <w:rPr>
          <w:rFonts w:asciiTheme="majorBidi" w:hAnsiTheme="majorBidi" w:cstheme="majorBidi"/>
          <w:color w:val="000000" w:themeColor="text1"/>
        </w:rPr>
        <w:t xml:space="preserve"> </w:t>
      </w:r>
      <w:proofErr w:type="spellStart"/>
      <w:r w:rsidRPr="00856A3C">
        <w:rPr>
          <w:rFonts w:asciiTheme="majorBidi" w:hAnsiTheme="majorBidi" w:cstheme="majorBidi"/>
          <w:color w:val="000000" w:themeColor="text1"/>
        </w:rPr>
        <w:t>sklearn</w:t>
      </w:r>
      <w:proofErr w:type="spellEnd"/>
      <w:r w:rsidRPr="00856A3C">
        <w:rPr>
          <w:rFonts w:asciiTheme="majorBidi" w:hAnsiTheme="majorBidi" w:cstheme="majorBidi"/>
          <w:color w:val="000000" w:themeColor="text1"/>
        </w:rPr>
        <w:t xml:space="preserve"> Pipeline whose </w:t>
      </w:r>
      <w:proofErr w:type="spellStart"/>
      <w:r w:rsidRPr="00856A3C">
        <w:rPr>
          <w:rFonts w:asciiTheme="majorBidi" w:hAnsiTheme="majorBidi" w:cstheme="majorBidi"/>
          <w:color w:val="000000" w:themeColor="text1"/>
        </w:rPr>
        <w:t>ColumnTransformer</w:t>
      </w:r>
      <w:proofErr w:type="spellEnd"/>
      <w:r w:rsidRPr="00856A3C">
        <w:rPr>
          <w:rFonts w:asciiTheme="majorBidi" w:hAnsiTheme="majorBidi" w:cstheme="majorBidi"/>
          <w:color w:val="000000" w:themeColor="text1"/>
        </w:rPr>
        <w:t xml:space="preserve"> one-hot encoded the </w:t>
      </w:r>
      <w:proofErr w:type="spellStart"/>
      <w:r w:rsidRPr="00856A3C">
        <w:rPr>
          <w:rFonts w:asciiTheme="majorBidi" w:hAnsiTheme="majorBidi" w:cstheme="majorBidi"/>
          <w:color w:val="000000" w:themeColor="text1"/>
        </w:rPr>
        <w:t>categoricals</w:t>
      </w:r>
      <w:proofErr w:type="spellEnd"/>
      <w:r w:rsidRPr="00856A3C">
        <w:rPr>
          <w:rFonts w:asciiTheme="majorBidi" w:hAnsiTheme="majorBidi" w:cstheme="majorBidi"/>
          <w:color w:val="000000" w:themeColor="text1"/>
        </w:rPr>
        <w:t xml:space="preserve"> and passed the </w:t>
      </w:r>
      <w:proofErr w:type="spellStart"/>
      <w:r w:rsidRPr="00856A3C">
        <w:rPr>
          <w:rFonts w:asciiTheme="majorBidi" w:hAnsiTheme="majorBidi" w:cstheme="majorBidi"/>
          <w:color w:val="000000" w:themeColor="text1"/>
        </w:rPr>
        <w:t>numericals</w:t>
      </w:r>
      <w:proofErr w:type="spellEnd"/>
      <w:r w:rsidRPr="00856A3C">
        <w:rPr>
          <w:rFonts w:asciiTheme="majorBidi" w:hAnsiTheme="majorBidi" w:cstheme="majorBidi"/>
          <w:color w:val="000000" w:themeColor="text1"/>
        </w:rPr>
        <w:t xml:space="preserve"> through unchanged (</w:t>
      </w:r>
      <w:proofErr w:type="spellStart"/>
      <w:r w:rsidRPr="00856A3C">
        <w:rPr>
          <w:rFonts w:asciiTheme="majorBidi" w:hAnsiTheme="majorBidi" w:cstheme="majorBidi"/>
          <w:color w:val="000000" w:themeColor="text1"/>
        </w:rPr>
        <w:t>CatBoost</w:t>
      </w:r>
      <w:proofErr w:type="spellEnd"/>
      <w:r w:rsidRPr="00856A3C">
        <w:rPr>
          <w:rFonts w:asciiTheme="majorBidi" w:hAnsiTheme="majorBidi" w:cstheme="majorBidi"/>
          <w:color w:val="000000" w:themeColor="text1"/>
        </w:rPr>
        <w:t xml:space="preserve">) or standardized (ANN, with a </w:t>
      </w:r>
      <w:proofErr w:type="spellStart"/>
      <w:r w:rsidRPr="00856A3C">
        <w:rPr>
          <w:rFonts w:asciiTheme="majorBidi" w:hAnsiTheme="majorBidi" w:cstheme="majorBidi"/>
          <w:color w:val="000000" w:themeColor="text1"/>
        </w:rPr>
        <w:t>TransformedTargetRegressor</w:t>
      </w:r>
      <w:proofErr w:type="spellEnd"/>
      <w:r w:rsidRPr="00856A3C">
        <w:rPr>
          <w:rFonts w:asciiTheme="majorBidi" w:hAnsiTheme="majorBidi" w:cstheme="majorBidi"/>
          <w:color w:val="000000" w:themeColor="text1"/>
        </w:rPr>
        <w:t xml:space="preserve"> scaling targets and inverse-transforming predictions), guaranteeing identical feature construction at training and at optimization. Quality was assessed by </w:t>
      </w:r>
      <w:r w:rsidRPr="00856A3C">
        <w:rPr>
          <w:rFonts w:asciiTheme="majorBidi" w:hAnsiTheme="majorBidi" w:cstheme="majorBidi"/>
          <w:i/>
          <w:color w:val="000000" w:themeColor="text1"/>
        </w:rPr>
        <w:t>R</w:t>
      </w:r>
      <w:r w:rsidRPr="00856A3C">
        <w:rPr>
          <w:rFonts w:asciiTheme="majorBidi" w:hAnsiTheme="majorBidi" w:cstheme="majorBidi"/>
          <w:color w:val="000000" w:themeColor="text1"/>
          <w:vertAlign w:val="superscript"/>
        </w:rPr>
        <w:t>2</w:t>
      </w:r>
      <w:r w:rsidRPr="00856A3C">
        <w:rPr>
          <w:rFonts w:asciiTheme="majorBidi" w:hAnsiTheme="majorBidi" w:cstheme="majorBidi"/>
          <w:color w:val="000000" w:themeColor="text1"/>
        </w:rPr>
        <w:t xml:space="preserve"> and MSE on training and hold-out sets, with validation and learning curves, parity plots, and feature-importance analysis; the better family was selected per target, and </w:t>
      </w:r>
      <w:proofErr w:type="spellStart"/>
      <w:r w:rsidRPr="00856A3C">
        <w:rPr>
          <w:rFonts w:asciiTheme="majorBidi" w:hAnsiTheme="majorBidi" w:cstheme="majorBidi"/>
          <w:color w:val="000000" w:themeColor="text1"/>
        </w:rPr>
        <w:t>CatBoost</w:t>
      </w:r>
      <w:proofErr w:type="spellEnd"/>
      <w:r w:rsidRPr="00856A3C">
        <w:rPr>
          <w:rFonts w:asciiTheme="majorBidi" w:hAnsiTheme="majorBidi" w:cstheme="majorBidi"/>
          <w:color w:val="000000" w:themeColor="text1"/>
        </w:rPr>
        <w:t xml:space="preserve"> was selected for all five objectives (Section 3.1).</w:t>
      </w:r>
    </w:p>
    <w:p w14:paraId="770773FE" w14:textId="77777777" w:rsidR="00D4314F" w:rsidRPr="00B26BCA" w:rsidRDefault="00D4314F" w:rsidP="007C633B">
      <w:pPr>
        <w:pStyle w:val="Heading2"/>
        <w:rPr>
          <w:lang w:val="en-CA"/>
        </w:rPr>
      </w:pPr>
      <w:r w:rsidRPr="00B26BCA">
        <w:rPr>
          <w:lang w:val="en-CA"/>
        </w:rPr>
        <w:t>Multi-Objective Optimization Using NSGA-II</w:t>
      </w:r>
    </w:p>
    <w:p w14:paraId="73F9BD79"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Surrogate-assisted optimization used NSGA-II (</w:t>
      </w:r>
      <w:proofErr w:type="spellStart"/>
      <w:r w:rsidRPr="00856A3C">
        <w:rPr>
          <w:rFonts w:asciiTheme="majorBidi" w:hAnsiTheme="majorBidi" w:cstheme="majorBidi"/>
          <w:color w:val="000000" w:themeColor="text1"/>
        </w:rPr>
        <w:t>pymoo</w:t>
      </w:r>
      <w:proofErr w:type="spellEnd"/>
      <w:r w:rsidRPr="00856A3C">
        <w:rPr>
          <w:rFonts w:asciiTheme="majorBidi" w:hAnsiTheme="majorBidi" w:cstheme="majorBidi"/>
          <w:color w:val="000000" w:themeColor="text1"/>
        </w:rPr>
        <w:t>), the standard elitist multi-objective evolutionary algorithm for moderate objective dimension, which maintains a candidate population, ranks by non-domination level, and preserves front diversity via crowding distance, approximating the whole Pareto front in one run. The settings (Table 4)—population 150, 100 generations, seed 42—give 15,000 surrogate evaluations per objective.</w:t>
      </w:r>
    </w:p>
    <w:p w14:paraId="4EE6C1DE" w14:textId="77777777" w:rsidR="00D4314F" w:rsidRPr="00856A3C" w:rsidRDefault="00EF39AD" w:rsidP="00EF584A">
      <w:pPr>
        <w:spacing w:after="330" w:line="480" w:lineRule="auto"/>
        <w:ind w:left="-15" w:right="1395"/>
        <w:jc w:val="center"/>
        <w:rPr>
          <w:rFonts w:asciiTheme="majorBidi" w:hAnsiTheme="majorBidi" w:cstheme="majorBidi"/>
          <w:color w:val="000000" w:themeColor="text1"/>
        </w:rPr>
      </w:pPr>
      <w:r w:rsidRPr="00856A3C">
        <w:rPr>
          <w:rFonts w:asciiTheme="majorBidi" w:hAnsiTheme="majorBidi" w:cstheme="majorBidi"/>
          <w:color w:val="000000" w:themeColor="text1"/>
        </w:rPr>
        <w:lastRenderedPageBreak/>
        <w:t xml:space="preserve">Table </w:t>
      </w:r>
      <w:r w:rsidRPr="00856A3C">
        <w:rPr>
          <w:rFonts w:asciiTheme="majorBidi" w:hAnsiTheme="majorBidi" w:cstheme="majorBidi"/>
          <w:color w:val="000000" w:themeColor="text1"/>
        </w:rPr>
        <w:fldChar w:fldCharType="begin"/>
      </w:r>
      <w:r>
        <w:rPr>
          <w:sz w:val="22"/>
          <w:szCs w:val="16"/>
        </w:rPr>
        <w:instrText xml:space="preserve"> SEQ Table \* ARABIC </w:instrText>
      </w:r>
      <w:r w:rsidRPr="00856A3C">
        <w:rPr>
          <w:rFonts w:asciiTheme="majorBidi" w:hAnsiTheme="majorBidi" w:cstheme="majorBidi"/>
          <w:color w:val="000000" w:themeColor="text1"/>
        </w:rPr>
        <w:fldChar w:fldCharType="separate"/>
      </w:r>
      <w:r w:rsidR="00002858" w:rsidRPr="00856A3C">
        <w:rPr>
          <w:rFonts w:asciiTheme="majorBidi" w:hAnsiTheme="majorBidi" w:cstheme="majorBidi"/>
          <w:color w:val="000000" w:themeColor="text1"/>
        </w:rPr>
        <w:t>4</w:t>
      </w:r>
      <w:r w:rsidRPr="00856A3C">
        <w:rPr>
          <w:rFonts w:asciiTheme="majorBidi" w:hAnsiTheme="majorBidi" w:cstheme="majorBidi"/>
          <w:color w:val="000000" w:themeColor="text1"/>
        </w:rPr>
        <w:fldChar w:fldCharType="end"/>
      </w:r>
      <w:r w:rsidR="00206EA8" w:rsidRPr="00856A3C">
        <w:rPr>
          <w:rFonts w:asciiTheme="majorBidi" w:hAnsiTheme="majorBidi" w:cstheme="majorBidi"/>
          <w:iCs/>
          <w:color w:val="000000" w:themeColor="text1"/>
        </w:rPr>
        <w:t>.</w:t>
      </w:r>
      <w:r w:rsidR="00D4314F" w:rsidRPr="00856A3C">
        <w:rPr>
          <w:rFonts w:asciiTheme="majorBidi" w:hAnsiTheme="majorBidi" w:cstheme="majorBidi"/>
          <w:color w:val="000000" w:themeColor="text1"/>
        </w:rPr>
        <w:t xml:space="preserve"> NSGA-II optimization settings used for multi-objective co-design.</w:t>
      </w:r>
    </w:p>
    <w:tbl>
      <w:tblPr>
        <w:tblW w:w="6287" w:type="dxa"/>
        <w:tblInd w:w="2403" w:type="dxa"/>
        <w:tblCellMar>
          <w:top w:w="48" w:type="dxa"/>
          <w:right w:w="115" w:type="dxa"/>
        </w:tblCellMar>
        <w:tblLook w:val="04A0" w:firstRow="1" w:lastRow="0" w:firstColumn="1" w:lastColumn="0" w:noHBand="0" w:noVBand="1"/>
      </w:tblPr>
      <w:tblGrid>
        <w:gridCol w:w="3409"/>
        <w:gridCol w:w="2878"/>
      </w:tblGrid>
      <w:tr w:rsidR="00D4314F" w:rsidRPr="00C56A58" w14:paraId="6381CC26" w14:textId="77777777">
        <w:trPr>
          <w:cantSplit/>
          <w:trHeight w:val="283"/>
        </w:trPr>
        <w:tc>
          <w:tcPr>
            <w:tcW w:w="3409" w:type="dxa"/>
            <w:tcBorders>
              <w:top w:val="single" w:sz="4" w:space="0" w:color="000000"/>
              <w:left w:val="nil"/>
              <w:bottom w:val="single" w:sz="4" w:space="0" w:color="000000"/>
              <w:right w:val="nil"/>
            </w:tcBorders>
            <w:hideMark/>
          </w:tcPr>
          <w:p w14:paraId="05A845AE"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Parameter</w:t>
            </w:r>
          </w:p>
        </w:tc>
        <w:tc>
          <w:tcPr>
            <w:tcW w:w="2878" w:type="dxa"/>
            <w:tcBorders>
              <w:top w:val="single" w:sz="4" w:space="0" w:color="000000"/>
              <w:left w:val="nil"/>
              <w:bottom w:val="single" w:sz="4" w:space="0" w:color="000000"/>
              <w:right w:val="nil"/>
            </w:tcBorders>
            <w:hideMark/>
          </w:tcPr>
          <w:p w14:paraId="2385EA7F"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Value</w:t>
            </w:r>
          </w:p>
        </w:tc>
      </w:tr>
      <w:tr w:rsidR="00D4314F" w:rsidRPr="00C56A58" w14:paraId="48145F01" w14:textId="77777777">
        <w:trPr>
          <w:cantSplit/>
          <w:trHeight w:val="288"/>
        </w:trPr>
        <w:tc>
          <w:tcPr>
            <w:tcW w:w="3409" w:type="dxa"/>
            <w:tcBorders>
              <w:top w:val="single" w:sz="4" w:space="0" w:color="000000"/>
              <w:left w:val="nil"/>
              <w:bottom w:val="nil"/>
              <w:right w:val="nil"/>
            </w:tcBorders>
            <w:hideMark/>
          </w:tcPr>
          <w:p w14:paraId="0581A89F"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Optimization algorithm</w:t>
            </w:r>
          </w:p>
        </w:tc>
        <w:tc>
          <w:tcPr>
            <w:tcW w:w="2878" w:type="dxa"/>
            <w:tcBorders>
              <w:top w:val="single" w:sz="4" w:space="0" w:color="000000"/>
              <w:left w:val="nil"/>
              <w:bottom w:val="nil"/>
              <w:right w:val="nil"/>
            </w:tcBorders>
            <w:hideMark/>
          </w:tcPr>
          <w:p w14:paraId="5A2E94EE"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NSGA-II</w:t>
            </w:r>
          </w:p>
        </w:tc>
      </w:tr>
      <w:tr w:rsidR="00D4314F" w:rsidRPr="00C56A58" w14:paraId="31D8BA8B" w14:textId="77777777">
        <w:trPr>
          <w:cantSplit/>
          <w:trHeight w:val="275"/>
        </w:trPr>
        <w:tc>
          <w:tcPr>
            <w:tcW w:w="3409" w:type="dxa"/>
            <w:hideMark/>
          </w:tcPr>
          <w:p w14:paraId="508D7C75"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Population size</w:t>
            </w:r>
          </w:p>
        </w:tc>
        <w:tc>
          <w:tcPr>
            <w:tcW w:w="2878" w:type="dxa"/>
            <w:hideMark/>
          </w:tcPr>
          <w:p w14:paraId="5EEC7F33"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150</w:t>
            </w:r>
          </w:p>
        </w:tc>
      </w:tr>
      <w:tr w:rsidR="00D4314F" w:rsidRPr="00C56A58" w14:paraId="4A1D1691" w14:textId="77777777">
        <w:trPr>
          <w:cantSplit/>
          <w:trHeight w:val="275"/>
        </w:trPr>
        <w:tc>
          <w:tcPr>
            <w:tcW w:w="3409" w:type="dxa"/>
            <w:hideMark/>
          </w:tcPr>
          <w:p w14:paraId="6279395D"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Number of generations</w:t>
            </w:r>
          </w:p>
        </w:tc>
        <w:tc>
          <w:tcPr>
            <w:tcW w:w="2878" w:type="dxa"/>
            <w:hideMark/>
          </w:tcPr>
          <w:p w14:paraId="5F9AA0F1"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100</w:t>
            </w:r>
          </w:p>
        </w:tc>
      </w:tr>
      <w:tr w:rsidR="00D4314F" w:rsidRPr="00C56A58" w14:paraId="56295E52" w14:textId="77777777">
        <w:trPr>
          <w:cantSplit/>
          <w:trHeight w:val="275"/>
        </w:trPr>
        <w:tc>
          <w:tcPr>
            <w:tcW w:w="3409" w:type="dxa"/>
            <w:hideMark/>
          </w:tcPr>
          <w:p w14:paraId="58F78A6C"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Random seed</w:t>
            </w:r>
          </w:p>
        </w:tc>
        <w:tc>
          <w:tcPr>
            <w:tcW w:w="2878" w:type="dxa"/>
            <w:hideMark/>
          </w:tcPr>
          <w:p w14:paraId="2B863198"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42</w:t>
            </w:r>
          </w:p>
        </w:tc>
      </w:tr>
      <w:tr w:rsidR="00D4314F" w:rsidRPr="00C56A58" w14:paraId="18BB4F51" w14:textId="77777777">
        <w:trPr>
          <w:cantSplit/>
          <w:trHeight w:val="275"/>
        </w:trPr>
        <w:tc>
          <w:tcPr>
            <w:tcW w:w="3409" w:type="dxa"/>
            <w:hideMark/>
          </w:tcPr>
          <w:p w14:paraId="0C146248"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Number of design variables</w:t>
            </w:r>
          </w:p>
        </w:tc>
        <w:tc>
          <w:tcPr>
            <w:tcW w:w="2878" w:type="dxa"/>
            <w:hideMark/>
          </w:tcPr>
          <w:p w14:paraId="050B2C9E"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9</w:t>
            </w:r>
          </w:p>
        </w:tc>
      </w:tr>
      <w:tr w:rsidR="00D4314F" w:rsidRPr="00C56A58" w14:paraId="6A105746" w14:textId="77777777">
        <w:trPr>
          <w:cantSplit/>
          <w:trHeight w:val="275"/>
        </w:trPr>
        <w:tc>
          <w:tcPr>
            <w:tcW w:w="3409" w:type="dxa"/>
            <w:hideMark/>
          </w:tcPr>
          <w:p w14:paraId="64DE8674"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Number of objectives</w:t>
            </w:r>
          </w:p>
        </w:tc>
        <w:tc>
          <w:tcPr>
            <w:tcW w:w="2878" w:type="dxa"/>
            <w:hideMark/>
          </w:tcPr>
          <w:p w14:paraId="47D8FA8A"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5</w:t>
            </w:r>
          </w:p>
        </w:tc>
      </w:tr>
      <w:tr w:rsidR="00D4314F" w:rsidRPr="00C56A58" w14:paraId="0C493E2B" w14:textId="77777777">
        <w:trPr>
          <w:cantSplit/>
          <w:trHeight w:val="275"/>
        </w:trPr>
        <w:tc>
          <w:tcPr>
            <w:tcW w:w="3409" w:type="dxa"/>
            <w:hideMark/>
          </w:tcPr>
          <w:p w14:paraId="0FF0FBCA"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Objective direction</w:t>
            </w:r>
          </w:p>
        </w:tc>
        <w:tc>
          <w:tcPr>
            <w:tcW w:w="2878" w:type="dxa"/>
            <w:hideMark/>
          </w:tcPr>
          <w:p w14:paraId="2AF82251"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Minimize all objectives</w:t>
            </w:r>
          </w:p>
        </w:tc>
      </w:tr>
      <w:tr w:rsidR="00D4314F" w:rsidRPr="00C56A58" w14:paraId="2BF81C27" w14:textId="77777777">
        <w:trPr>
          <w:cantSplit/>
          <w:trHeight w:val="270"/>
        </w:trPr>
        <w:tc>
          <w:tcPr>
            <w:tcW w:w="3409" w:type="dxa"/>
            <w:tcBorders>
              <w:top w:val="nil"/>
              <w:left w:val="nil"/>
              <w:bottom w:val="single" w:sz="4" w:space="0" w:color="000000"/>
              <w:right w:val="nil"/>
            </w:tcBorders>
            <w:hideMark/>
          </w:tcPr>
          <w:p w14:paraId="70E2A8B2"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Design space</w:t>
            </w:r>
          </w:p>
        </w:tc>
        <w:tc>
          <w:tcPr>
            <w:tcW w:w="2878" w:type="dxa"/>
            <w:tcBorders>
              <w:top w:val="nil"/>
              <w:left w:val="nil"/>
              <w:bottom w:val="single" w:sz="4" w:space="0" w:color="000000"/>
              <w:right w:val="nil"/>
            </w:tcBorders>
            <w:hideMark/>
          </w:tcPr>
          <w:p w14:paraId="426EB3E4" w14:textId="77777777" w:rsidR="00D4314F" w:rsidRPr="001F2591" w:rsidRDefault="00D4314F" w:rsidP="00F23F8B">
            <w:pPr>
              <w:spacing w:after="330" w:line="240" w:lineRule="auto"/>
              <w:ind w:left="-15" w:right="0"/>
              <w:rPr>
                <w:rFonts w:asciiTheme="majorBidi" w:hAnsiTheme="majorBidi" w:cstheme="majorBidi"/>
                <w:color w:val="000000" w:themeColor="text1"/>
              </w:rPr>
            </w:pPr>
            <w:r w:rsidRPr="00856A3C">
              <w:rPr>
                <w:rFonts w:asciiTheme="majorBidi" w:hAnsiTheme="majorBidi" w:cstheme="majorBidi"/>
                <w:color w:val="000000" w:themeColor="text1"/>
              </w:rPr>
              <w:t>Discrete DOE levels</w:t>
            </w:r>
          </w:p>
        </w:tc>
      </w:tr>
    </w:tbl>
    <w:p w14:paraId="3E0F911C" w14:textId="77777777" w:rsidR="00EF584A" w:rsidRDefault="00EF584A" w:rsidP="00EF584A">
      <w:pPr>
        <w:spacing w:after="330" w:line="480" w:lineRule="auto"/>
        <w:ind w:left="-15" w:right="1395" w:firstLine="0"/>
        <w:rPr>
          <w:rFonts w:asciiTheme="majorBidi" w:hAnsiTheme="majorBidi" w:cstheme="majorBidi"/>
          <w:color w:val="000000" w:themeColor="text1"/>
        </w:rPr>
      </w:pPr>
    </w:p>
    <w:p w14:paraId="685CD457" w14:textId="77777777" w:rsidR="00EF584A"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Decision variables were restricted to the discrete DOE levels, keeping every candidate inside the sampled space—so the non-extrapolating surrogates stayed within their region of validity—and making every Pareto solution a directly </w:t>
      </w:r>
      <w:proofErr w:type="spellStart"/>
      <w:r w:rsidRPr="00856A3C">
        <w:rPr>
          <w:rFonts w:asciiTheme="majorBidi" w:hAnsiTheme="majorBidi" w:cstheme="majorBidi"/>
          <w:color w:val="000000" w:themeColor="text1"/>
        </w:rPr>
        <w:t>simulatable</w:t>
      </w:r>
      <w:proofErr w:type="spellEnd"/>
      <w:r w:rsidRPr="00856A3C">
        <w:rPr>
          <w:rFonts w:asciiTheme="majorBidi" w:hAnsiTheme="majorBidi" w:cstheme="majorBidi"/>
          <w:color w:val="000000" w:themeColor="text1"/>
        </w:rPr>
        <w:t xml:space="preserve"> grid configuration. Categorical variables were integer-coded and decoded before preprocessing.</w:t>
      </w:r>
    </w:p>
    <w:p w14:paraId="4C4AF515" w14:textId="77777777" w:rsidR="00206EA8" w:rsidRPr="00856A3C" w:rsidRDefault="00206EA8" w:rsidP="00EF584A">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Five objectives were minimized simultaneously—ELK stress, warpage after underfill cure, warpage after lid attachment, ∆</w:t>
      </w:r>
      <w:r w:rsidRPr="00856A3C">
        <w:rPr>
          <w:rFonts w:asciiTheme="majorBidi" w:hAnsiTheme="majorBidi" w:cstheme="majorBidi"/>
          <w:i/>
          <w:color w:val="000000" w:themeColor="text1"/>
        </w:rPr>
        <w:t>W</w:t>
      </w:r>
      <w:r w:rsidRPr="00856A3C">
        <w:rPr>
          <w:rFonts w:asciiTheme="majorBidi" w:hAnsiTheme="majorBidi" w:cstheme="majorBidi"/>
          <w:color w:val="000000" w:themeColor="text1"/>
          <w:vertAlign w:val="subscript"/>
        </w:rPr>
        <w:t>BGA</w:t>
      </w:r>
      <w:r w:rsidRPr="00856A3C">
        <w:rPr>
          <w:rFonts w:asciiTheme="majorBidi" w:hAnsiTheme="majorBidi" w:cstheme="majorBidi"/>
          <w:color w:val="000000" w:themeColor="text1"/>
        </w:rPr>
        <w:t>, and ∆</w:t>
      </w:r>
      <w:proofErr w:type="spellStart"/>
      <w:r w:rsidRPr="00856A3C">
        <w:rPr>
          <w:rFonts w:asciiTheme="majorBidi" w:hAnsiTheme="majorBidi" w:cstheme="majorBidi"/>
          <w:i/>
          <w:color w:val="000000" w:themeColor="text1"/>
        </w:rPr>
        <w:t>W</w:t>
      </w:r>
      <w:r w:rsidRPr="00856A3C">
        <w:rPr>
          <w:rFonts w:asciiTheme="majorBidi" w:hAnsiTheme="majorBidi" w:cstheme="majorBidi"/>
          <w:color w:val="000000" w:themeColor="text1"/>
          <w:vertAlign w:val="subscript"/>
        </w:rPr>
        <w:t>bump</w:t>
      </w:r>
      <w:proofErr w:type="spellEnd"/>
      <w:r w:rsidRPr="00856A3C">
        <w:rPr>
          <w:rFonts w:asciiTheme="majorBidi" w:hAnsiTheme="majorBidi" w:cstheme="majorBidi"/>
          <w:color w:val="000000" w:themeColor="text1"/>
        </w:rPr>
        <w:t>—with no scalarization or weighting at this stage; trade-off resolution was deferred to Section 2.6. The 150 exported Pareto-optimal solutions carry ML-surrogate objective values only—none was re-simulated in ANSYS here—so their fidelity inherits the per-objective surrogate quality of Section 3.1.</w:t>
      </w:r>
    </w:p>
    <w:p w14:paraId="72A8FA8C" w14:textId="77777777" w:rsidR="00D4314F" w:rsidRPr="007C633B" w:rsidRDefault="00D4314F" w:rsidP="007C633B">
      <w:pPr>
        <w:pStyle w:val="Heading2"/>
      </w:pPr>
      <w:r w:rsidRPr="007C633B">
        <w:lastRenderedPageBreak/>
        <w:t>Net Flow Method Ranking</w:t>
      </w:r>
    </w:p>
    <w:p w14:paraId="57A0B77B" w14:textId="77777777" w:rsidR="00206EA8" w:rsidRPr="00856A3C" w:rsidRDefault="00206EA8" w:rsidP="00D95261">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The 150-point Pareto front maps achievable trade-offs but gives no single recommendation, so it was ranked with the Net Flow Method (NFM), a PROMETHEE-family outranking approach. For every ordered pair and objective, NFM derives a preference contribution from the objective difference, aggregates these into pairwise concordances subject to a veto, and assigns each solution a net flow score—its outranking strength over the set minus the strength by which it is outranked.</w:t>
      </w:r>
    </w:p>
    <w:p w14:paraId="4BABD5CE" w14:textId="77777777" w:rsidR="00206EA8" w:rsidRPr="00856A3C" w:rsidRDefault="00206EA8" w:rsidP="00D95261">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Equal weights were assigned to all five objectives, reflecting no a-priori preference among stress, warpage, and reliability. Three thresholds, each relative to the objective’s Pareto-set range, controlled the comparisons: indifference Q = 5% (differences below which are noise), preference P = 15% (above which a difference expresses full preference, interpolating linearly between Q and P), and veto V = 30% (beyond which a severe single-objective disadvantage blocks outranking). The veto—distinguishing outranking from a weighted sum—prevents a design that is catastrophically poor on one objective from being rescued by the others. Solutions were sorted by descending net flow score, and NetFlow rank 1 was the champion.</w:t>
      </w:r>
    </w:p>
    <w:p w14:paraId="1A361DCC" w14:textId="77777777" w:rsidR="00D4314F" w:rsidRPr="007C633B" w:rsidRDefault="00D4314F" w:rsidP="007C633B">
      <w:pPr>
        <w:pStyle w:val="Heading2"/>
      </w:pPr>
      <w:r w:rsidRPr="007C633B">
        <w:t xml:space="preserve">Validation </w:t>
      </w:r>
      <w:proofErr w:type="spellStart"/>
      <w:r w:rsidRPr="007C633B">
        <w:t>Approach</w:t>
      </w:r>
      <w:proofErr w:type="spellEnd"/>
    </w:p>
    <w:p w14:paraId="2921EC69" w14:textId="77777777" w:rsidR="00206EA8" w:rsidRPr="001F2591" w:rsidRDefault="00206EA8" w:rsidP="00750FEE">
      <w:pPr>
        <w:spacing w:after="330" w:line="480" w:lineRule="auto"/>
        <w:ind w:left="-15" w:right="1395" w:firstLine="0"/>
        <w:rPr>
          <w:rFonts w:asciiTheme="majorBidi" w:hAnsiTheme="majorBidi" w:cstheme="majorBidi"/>
          <w:color w:val="000000" w:themeColor="text1"/>
        </w:rPr>
      </w:pPr>
      <w:r w:rsidRPr="00856A3C">
        <w:rPr>
          <w:rFonts w:asciiTheme="majorBidi" w:hAnsiTheme="majorBidi" w:cstheme="majorBidi"/>
          <w:color w:val="000000" w:themeColor="text1"/>
        </w:rPr>
        <w:t xml:space="preserve">A full ANSYS re-simulation of the champion was not completed, so its responses were assessed with a nearest-neighbor validation proxy: the champion design vector was compared against all 300 simulated designs using a mixed metric—squared Euclidean distance over the numerical variables plus a unit penalty per differing categorical level—and the nearest neighbor, FEA Design ID 277, was retrieved for comparison against the champion’s ML predictions. Because each discrepancy confounds the surrogate’s genuine error with the true physical difference between the champion and this nearby design, the proxy is a plausibility check conditioned on per-target </w:t>
      </w:r>
      <w:r w:rsidRPr="00856A3C">
        <w:rPr>
          <w:rFonts w:asciiTheme="majorBidi" w:hAnsiTheme="majorBidi" w:cstheme="majorBidi"/>
          <w:color w:val="000000" w:themeColor="text1"/>
        </w:rPr>
        <w:lastRenderedPageBreak/>
        <w:t>surrogate quality, not a re-simulation of the champion; sign-off-grade validation would require a dedicated ANSYS re-solve.</w:t>
      </w:r>
    </w:p>
    <w:p w14:paraId="15772EB2" w14:textId="77777777" w:rsidR="00D4314F" w:rsidRPr="007C633B" w:rsidRDefault="00D4314F" w:rsidP="007C633B">
      <w:pPr>
        <w:pStyle w:val="Heading1"/>
      </w:pPr>
      <w:proofErr w:type="spellStart"/>
      <w:r w:rsidRPr="007C633B">
        <w:t>Results</w:t>
      </w:r>
      <w:proofErr w:type="spellEnd"/>
    </w:p>
    <w:p w14:paraId="18471F22" w14:textId="77777777" w:rsidR="00D4314F" w:rsidRPr="007C633B" w:rsidRDefault="00D4314F" w:rsidP="007C633B">
      <w:pPr>
        <w:pStyle w:val="Heading2"/>
      </w:pPr>
      <w:proofErr w:type="spellStart"/>
      <w:r w:rsidRPr="007C633B">
        <w:t>Surrogate</w:t>
      </w:r>
      <w:proofErr w:type="spellEnd"/>
      <w:r w:rsidRPr="007C633B">
        <w:t xml:space="preserve"> Model Performance</w:t>
      </w:r>
    </w:p>
    <w:p w14:paraId="7B82253A" w14:textId="77777777" w:rsidR="00206EA8"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 ANN proved highly sensitive to preprocessing. Table 5 compares the hold-out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the baseline ANN—trained on unscaled inputs and targets with default hyperparameters—with the improved ANN of Section 2.4, and Fig. 4 visualizes the comparison. The baseline ANN failed catastrophically on the small-magnitude targets, with strongly negative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for warpage after underfill cure (−10.74), warpage after lid attachment (−2.72), and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(−1.64), meaning that it predicted held-out data far worse than the constant mean predictor. Input standardization, target scaling through a </w:t>
      </w:r>
      <w:proofErr w:type="spellStart"/>
      <w:r>
        <w:rPr>
          <w:rFonts w:asciiTheme="majorBidi" w:hAnsiTheme="majorBidi" w:cstheme="majorBidi"/>
          <w:color w:val="000000" w:themeColor="text1"/>
        </w:rPr>
        <w:t>TransformedTargetRegressor</w:t>
      </w:r>
      <w:proofErr w:type="spellEnd"/>
      <w:r>
        <w:rPr>
          <w:rFonts w:asciiTheme="majorBidi" w:hAnsiTheme="majorBidi" w:cstheme="majorBidi"/>
          <w:color w:val="000000" w:themeColor="text1"/>
        </w:rPr>
        <w:t xml:space="preserve">, early stopping, and cross-validated tuning of the hidden-layer sizes, L2 regularization, and learning rate recovered the ANN to a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0.949 for warpage after underfill cure and improved every other target, most notably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(0.172 to 0.468) and ELK stress (0.872 to 0.899). Target scaling was the single most consequential improvement: without it, the mean-squared-error loss on raw warpage values of order 10</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mm provides gradients too poorly conditioned for stable training.</w:t>
      </w:r>
    </w:p>
    <w:p w14:paraId="4ADB2605" w14:textId="77777777" w:rsidR="00206EA8" w:rsidRDefault="00D4314F" w:rsidP="00750FEE">
      <w:pPr>
        <w:pStyle w:val="Caption"/>
        <w:keepNext/>
        <w:spacing w:line="480" w:lineRule="auto"/>
        <w:ind w:right="1395"/>
        <w:jc w:val="center"/>
        <w:rPr>
          <w:sz w:val="28"/>
          <w:szCs w:val="20"/>
        </w:rPr>
      </w:pPr>
      <w:r>
        <w:rPr>
          <w:sz w:val="28"/>
          <w:szCs w:val="20"/>
        </w:rPr>
        <w:t xml:space="preserve">Table </w:t>
      </w:r>
      <w:r w:rsidR="00002858">
        <w:rPr>
          <w:sz w:val="28"/>
          <w:szCs w:val="20"/>
        </w:rPr>
        <w:fldChar w:fldCharType="begin"/>
      </w:r>
      <w:r w:rsidR="00002858">
        <w:rPr>
          <w:sz w:val="28"/>
          <w:szCs w:val="20"/>
        </w:rPr>
        <w:instrText xml:space="preserve"> SEQ Table \* ARABIC </w:instrText>
      </w:r>
      <w:r w:rsidR="00002858">
        <w:rPr>
          <w:sz w:val="28"/>
          <w:szCs w:val="20"/>
        </w:rPr>
        <w:fldChar w:fldCharType="separate"/>
      </w:r>
      <w:r w:rsidR="00206EA8">
        <w:rPr>
          <w:noProof/>
          <w:sz w:val="28"/>
          <w:szCs w:val="20"/>
        </w:rPr>
        <w:t>5</w:t>
      </w:r>
      <w:r w:rsidR="00002858">
        <w:rPr>
          <w:sz w:val="28"/>
          <w:szCs w:val="20"/>
        </w:rPr>
        <w:fldChar w:fldCharType="end"/>
      </w:r>
      <w:r w:rsidR="00206EA8">
        <w:rPr>
          <w:rFonts w:asciiTheme="majorBidi" w:hAnsiTheme="majorBidi" w:cstheme="majorBidi"/>
          <w:szCs w:val="24"/>
        </w:rPr>
        <w:t xml:space="preserve">: Baseline versus improved ANN hold-out performance (test </w:t>
      </w:r>
      <w:r w:rsidR="00206EA8">
        <w:rPr>
          <w:rFonts w:asciiTheme="majorBidi" w:hAnsiTheme="majorBidi" w:cstheme="majorBidi"/>
          <w:i/>
          <w:szCs w:val="24"/>
        </w:rPr>
        <w:t>R</w:t>
      </w:r>
      <w:r w:rsidR="00206EA8">
        <w:rPr>
          <w:rFonts w:asciiTheme="majorBidi" w:hAnsiTheme="majorBidi" w:cstheme="majorBidi"/>
          <w:szCs w:val="24"/>
          <w:vertAlign w:val="superscript"/>
        </w:rPr>
        <w:t>2</w:t>
      </w:r>
      <w:r w:rsidR="00206EA8">
        <w:rPr>
          <w:rFonts w:asciiTheme="majorBidi" w:hAnsiTheme="majorBidi" w:cstheme="majorBidi"/>
          <w:szCs w:val="24"/>
        </w:rPr>
        <w:t>) for each target response.</w:t>
      </w:r>
    </w:p>
    <w:tbl>
      <w:tblPr>
        <w:tblStyle w:val="TableGrid"/>
        <w:tblW w:w="6474" w:type="dxa"/>
        <w:tblInd w:w="1443" w:type="dxa"/>
        <w:tblCellMar>
          <w:top w:w="39" w:type="dxa"/>
          <w:right w:w="115" w:type="dxa"/>
        </w:tblCellMar>
        <w:tblLook w:val="04A0" w:firstRow="1" w:lastRow="0" w:firstColumn="1" w:lastColumn="0" w:noHBand="0" w:noVBand="1"/>
      </w:tblPr>
      <w:tblGrid>
        <w:gridCol w:w="2263"/>
        <w:gridCol w:w="2100"/>
        <w:gridCol w:w="2111"/>
      </w:tblGrid>
      <w:tr w:rsidR="00206EA8" w14:paraId="327BD480" w14:textId="77777777">
        <w:trPr>
          <w:trHeight w:val="280"/>
        </w:trPr>
        <w:tc>
          <w:tcPr>
            <w:tcW w:w="2263" w:type="dxa"/>
            <w:tcBorders>
              <w:top w:val="single" w:sz="3" w:space="0" w:color="000000"/>
              <w:left w:val="nil"/>
              <w:bottom w:val="single" w:sz="3" w:space="0" w:color="000000"/>
              <w:right w:val="nil"/>
            </w:tcBorders>
          </w:tcPr>
          <w:p w14:paraId="544E62B6"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Objective</w:t>
            </w:r>
          </w:p>
        </w:tc>
        <w:tc>
          <w:tcPr>
            <w:tcW w:w="2100" w:type="dxa"/>
            <w:tcBorders>
              <w:top w:val="single" w:sz="3" w:space="0" w:color="000000"/>
              <w:left w:val="nil"/>
              <w:bottom w:val="single" w:sz="3" w:space="0" w:color="000000"/>
              <w:right w:val="nil"/>
            </w:tcBorders>
          </w:tcPr>
          <w:p w14:paraId="5E2DB23D"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 xml:space="preserve">ANN Baseline Test </w:t>
            </w:r>
            <w:r>
              <w:rPr>
                <w:rFonts w:asciiTheme="majorBidi" w:hAnsiTheme="majorBidi" w:cstheme="majorBidi"/>
                <w:i/>
                <w:color w:val="000000" w:themeColor="text1"/>
                <w:sz w:val="20"/>
                <w:szCs w:val="20"/>
              </w:rPr>
              <w:t>R</w:t>
            </w:r>
            <w:r>
              <w:rPr>
                <w:rFonts w:asciiTheme="majorBidi" w:hAnsiTheme="majorBidi" w:cstheme="majorBidi"/>
                <w:color w:val="000000" w:themeColor="text1"/>
                <w:sz w:val="20"/>
                <w:szCs w:val="20"/>
                <w:vertAlign w:val="superscript"/>
              </w:rPr>
              <w:t>2</w:t>
            </w:r>
          </w:p>
        </w:tc>
        <w:tc>
          <w:tcPr>
            <w:tcW w:w="2111" w:type="dxa"/>
            <w:tcBorders>
              <w:top w:val="single" w:sz="3" w:space="0" w:color="000000"/>
              <w:left w:val="nil"/>
              <w:bottom w:val="single" w:sz="3" w:space="0" w:color="000000"/>
              <w:right w:val="nil"/>
            </w:tcBorders>
          </w:tcPr>
          <w:p w14:paraId="1A1BAB00"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 xml:space="preserve">Improved ANN Test </w:t>
            </w:r>
            <w:r>
              <w:rPr>
                <w:rFonts w:asciiTheme="majorBidi" w:hAnsiTheme="majorBidi" w:cstheme="majorBidi"/>
                <w:i/>
                <w:color w:val="000000" w:themeColor="text1"/>
                <w:sz w:val="20"/>
                <w:szCs w:val="20"/>
              </w:rPr>
              <w:t>R</w:t>
            </w:r>
            <w:r>
              <w:rPr>
                <w:rFonts w:asciiTheme="majorBidi" w:hAnsiTheme="majorBidi" w:cstheme="majorBidi"/>
                <w:color w:val="000000" w:themeColor="text1"/>
                <w:sz w:val="20"/>
                <w:szCs w:val="20"/>
                <w:vertAlign w:val="superscript"/>
              </w:rPr>
              <w:t>2</w:t>
            </w:r>
          </w:p>
        </w:tc>
      </w:tr>
      <w:tr w:rsidR="00206EA8" w14:paraId="5850F156" w14:textId="77777777">
        <w:trPr>
          <w:trHeight w:val="280"/>
        </w:trPr>
        <w:tc>
          <w:tcPr>
            <w:tcW w:w="2263" w:type="dxa"/>
            <w:tcBorders>
              <w:top w:val="single" w:sz="3" w:space="0" w:color="000000"/>
              <w:left w:val="nil"/>
              <w:bottom w:val="nil"/>
              <w:right w:val="nil"/>
            </w:tcBorders>
          </w:tcPr>
          <w:p w14:paraId="53940080"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ELK stress</w:t>
            </w:r>
          </w:p>
        </w:tc>
        <w:tc>
          <w:tcPr>
            <w:tcW w:w="2100" w:type="dxa"/>
            <w:tcBorders>
              <w:top w:val="single" w:sz="3" w:space="0" w:color="000000"/>
              <w:left w:val="nil"/>
              <w:bottom w:val="nil"/>
              <w:right w:val="nil"/>
            </w:tcBorders>
          </w:tcPr>
          <w:p w14:paraId="6FE40BB5"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0.872</w:t>
            </w:r>
          </w:p>
        </w:tc>
        <w:tc>
          <w:tcPr>
            <w:tcW w:w="2111" w:type="dxa"/>
            <w:tcBorders>
              <w:top w:val="single" w:sz="3" w:space="0" w:color="000000"/>
              <w:left w:val="nil"/>
              <w:bottom w:val="nil"/>
              <w:right w:val="nil"/>
            </w:tcBorders>
          </w:tcPr>
          <w:p w14:paraId="1AA21D76"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0.899</w:t>
            </w:r>
          </w:p>
        </w:tc>
      </w:tr>
      <w:tr w:rsidR="00206EA8" w14:paraId="32582710" w14:textId="77777777">
        <w:trPr>
          <w:trHeight w:val="280"/>
        </w:trPr>
        <w:tc>
          <w:tcPr>
            <w:tcW w:w="2263" w:type="dxa"/>
            <w:tcBorders>
              <w:top w:val="nil"/>
              <w:left w:val="nil"/>
              <w:bottom w:val="nil"/>
              <w:right w:val="nil"/>
            </w:tcBorders>
          </w:tcPr>
          <w:p w14:paraId="3447564C"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UF cure</w:t>
            </w:r>
          </w:p>
        </w:tc>
        <w:tc>
          <w:tcPr>
            <w:tcW w:w="2100" w:type="dxa"/>
            <w:tcBorders>
              <w:top w:val="nil"/>
              <w:left w:val="nil"/>
              <w:bottom w:val="nil"/>
              <w:right w:val="nil"/>
            </w:tcBorders>
          </w:tcPr>
          <w:p w14:paraId="2FC66439"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−10.74</w:t>
            </w:r>
          </w:p>
        </w:tc>
        <w:tc>
          <w:tcPr>
            <w:tcW w:w="2111" w:type="dxa"/>
            <w:tcBorders>
              <w:top w:val="nil"/>
              <w:left w:val="nil"/>
              <w:bottom w:val="nil"/>
              <w:right w:val="nil"/>
            </w:tcBorders>
          </w:tcPr>
          <w:p w14:paraId="68FFA48A"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0.949</w:t>
            </w:r>
          </w:p>
        </w:tc>
      </w:tr>
      <w:tr w:rsidR="00206EA8" w14:paraId="5623B677" w14:textId="77777777">
        <w:trPr>
          <w:trHeight w:val="280"/>
        </w:trPr>
        <w:tc>
          <w:tcPr>
            <w:tcW w:w="2263" w:type="dxa"/>
            <w:tcBorders>
              <w:top w:val="nil"/>
              <w:left w:val="nil"/>
              <w:bottom w:val="nil"/>
              <w:right w:val="nil"/>
            </w:tcBorders>
          </w:tcPr>
          <w:p w14:paraId="7ADF5DFC"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lastRenderedPageBreak/>
              <w:t>Warpage after lid attach</w:t>
            </w:r>
          </w:p>
        </w:tc>
        <w:tc>
          <w:tcPr>
            <w:tcW w:w="2100" w:type="dxa"/>
            <w:tcBorders>
              <w:top w:val="nil"/>
              <w:left w:val="nil"/>
              <w:bottom w:val="nil"/>
              <w:right w:val="nil"/>
            </w:tcBorders>
          </w:tcPr>
          <w:p w14:paraId="66259032"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−2.72</w:t>
            </w:r>
          </w:p>
        </w:tc>
        <w:tc>
          <w:tcPr>
            <w:tcW w:w="2111" w:type="dxa"/>
            <w:tcBorders>
              <w:top w:val="nil"/>
              <w:left w:val="nil"/>
              <w:bottom w:val="nil"/>
              <w:right w:val="nil"/>
            </w:tcBorders>
          </w:tcPr>
          <w:p w14:paraId="4A19AD8C"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0.095</w:t>
            </w:r>
          </w:p>
        </w:tc>
      </w:tr>
      <w:tr w:rsidR="00206EA8" w14:paraId="2DBA9102" w14:textId="77777777">
        <w:trPr>
          <w:trHeight w:val="280"/>
        </w:trPr>
        <w:tc>
          <w:tcPr>
            <w:tcW w:w="2263" w:type="dxa"/>
            <w:tcBorders>
              <w:top w:val="nil"/>
              <w:left w:val="nil"/>
              <w:bottom w:val="nil"/>
              <w:right w:val="nil"/>
            </w:tcBorders>
          </w:tcPr>
          <w:p w14:paraId="331BCE92"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BGA</w:t>
            </w:r>
          </w:p>
        </w:tc>
        <w:tc>
          <w:tcPr>
            <w:tcW w:w="2100" w:type="dxa"/>
            <w:tcBorders>
              <w:top w:val="nil"/>
              <w:left w:val="nil"/>
              <w:bottom w:val="nil"/>
              <w:right w:val="nil"/>
            </w:tcBorders>
          </w:tcPr>
          <w:p w14:paraId="4CD07AA0"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−1.64</w:t>
            </w:r>
          </w:p>
        </w:tc>
        <w:tc>
          <w:tcPr>
            <w:tcW w:w="2111" w:type="dxa"/>
            <w:tcBorders>
              <w:top w:val="nil"/>
              <w:left w:val="nil"/>
              <w:bottom w:val="nil"/>
              <w:right w:val="nil"/>
            </w:tcBorders>
          </w:tcPr>
          <w:p w14:paraId="74FD1FD1"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0.198</w:t>
            </w:r>
          </w:p>
        </w:tc>
      </w:tr>
      <w:tr w:rsidR="00206EA8" w14:paraId="67BA1058" w14:textId="77777777">
        <w:trPr>
          <w:trHeight w:val="280"/>
        </w:trPr>
        <w:tc>
          <w:tcPr>
            <w:tcW w:w="2263" w:type="dxa"/>
            <w:tcBorders>
              <w:top w:val="nil"/>
              <w:left w:val="nil"/>
              <w:bottom w:val="single" w:sz="3" w:space="0" w:color="000000"/>
              <w:right w:val="nil"/>
            </w:tcBorders>
          </w:tcPr>
          <w:p w14:paraId="6959CBC5"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proofErr w:type="spellStart"/>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bump</w:t>
            </w:r>
            <w:proofErr w:type="spellEnd"/>
          </w:p>
        </w:tc>
        <w:tc>
          <w:tcPr>
            <w:tcW w:w="2100" w:type="dxa"/>
            <w:tcBorders>
              <w:top w:val="nil"/>
              <w:left w:val="nil"/>
              <w:bottom w:val="single" w:sz="3" w:space="0" w:color="000000"/>
              <w:right w:val="nil"/>
            </w:tcBorders>
          </w:tcPr>
          <w:p w14:paraId="34EB40CC"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0.172</w:t>
            </w:r>
          </w:p>
        </w:tc>
        <w:tc>
          <w:tcPr>
            <w:tcW w:w="2111" w:type="dxa"/>
            <w:tcBorders>
              <w:top w:val="nil"/>
              <w:left w:val="nil"/>
              <w:bottom w:val="single" w:sz="3" w:space="0" w:color="000000"/>
              <w:right w:val="nil"/>
            </w:tcBorders>
          </w:tcPr>
          <w:p w14:paraId="4021B218" w14:textId="77777777" w:rsidR="00206EA8" w:rsidRDefault="00206EA8">
            <w:pPr>
              <w:spacing w:after="0" w:line="48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0.468</w:t>
            </w:r>
          </w:p>
        </w:tc>
      </w:tr>
    </w:tbl>
    <w:p w14:paraId="6811E0B3" w14:textId="77777777" w:rsidR="00206EA8" w:rsidRDefault="00206EA8" w:rsidP="00206EA8">
      <w:pPr>
        <w:spacing w:after="160" w:line="480" w:lineRule="auto"/>
        <w:ind w:right="1395" w:firstLine="0"/>
      </w:pPr>
    </w:p>
    <w:p w14:paraId="10E61FFA" w14:textId="44777C95" w:rsidR="00D4314F" w:rsidRPr="001B5334" w:rsidRDefault="00206EA8" w:rsidP="001B5334">
      <w:pPr>
        <w:spacing w:after="0" w:line="480" w:lineRule="auto"/>
        <w:ind w:left="120" w:right="0" w:firstLine="0"/>
        <w:rPr>
          <w:rFonts w:asciiTheme="majorBidi" w:hAnsiTheme="majorBidi" w:cstheme="majorBidi"/>
          <w:color w:val="000000" w:themeColor="text1"/>
          <w:sz w:val="20"/>
        </w:rPr>
      </w:pPr>
      <w:r>
        <w:rPr>
          <w:noProof/>
        </w:rPr>
        <w:drawing>
          <wp:inline distT="0" distB="0" distL="0" distR="0" wp14:anchorId="591ED4A9" wp14:editId="0ED14398">
            <wp:extent cx="5943600" cy="3191933"/>
            <wp:effectExtent l="0" t="0" r="0" b="0"/>
            <wp:docPr id="9001" name="Picture 900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15"/>
                    <a:stretch>
                      <a:fillRect/>
                    </a:stretch>
                  </pic:blipFill>
                  <pic:spPr>
                    <a:xfrm>
                      <a:off x="0" y="0"/>
                      <a:ext cx="5943600" cy="3191933"/>
                    </a:xfrm>
                    <a:prstGeom prst="rect">
                      <a:avLst/>
                    </a:prstGeom>
                  </pic:spPr>
                </pic:pic>
              </a:graphicData>
            </a:graphic>
          </wp:inline>
        </w:drawing>
      </w:r>
    </w:p>
    <w:p w14:paraId="67657157" w14:textId="77777777" w:rsidR="00206EA8" w:rsidRDefault="00D4314F" w:rsidP="00206EA8">
      <w:pPr>
        <w:pStyle w:val="Caption"/>
        <w:keepNext/>
        <w:spacing w:line="480" w:lineRule="auto"/>
        <w:ind w:right="1395"/>
        <w:rPr>
          <w:sz w:val="28"/>
          <w:szCs w:val="20"/>
        </w:rPr>
      </w:pPr>
      <w:bookmarkStart w:id="0" w:name="_Toc234168254"/>
      <w:r>
        <w:rPr>
          <w:sz w:val="28"/>
          <w:szCs w:val="20"/>
        </w:rPr>
        <w:t xml:space="preserve">Figure </w:t>
      </w:r>
      <w:r w:rsidR="00002858">
        <w:rPr>
          <w:sz w:val="28"/>
          <w:szCs w:val="20"/>
        </w:rPr>
        <w:fldChar w:fldCharType="begin"/>
      </w:r>
      <w:r w:rsidR="00002858">
        <w:rPr>
          <w:sz w:val="28"/>
          <w:szCs w:val="20"/>
        </w:rPr>
        <w:instrText xml:space="preserve"> SEQ Figure \* ARABIC </w:instrText>
      </w:r>
      <w:r w:rsidR="00002858">
        <w:rPr>
          <w:sz w:val="28"/>
          <w:szCs w:val="20"/>
        </w:rPr>
        <w:fldChar w:fldCharType="separate"/>
      </w:r>
      <w:r w:rsidR="00002858">
        <w:rPr>
          <w:sz w:val="28"/>
          <w:szCs w:val="20"/>
        </w:rPr>
        <w:t>4</w:t>
      </w:r>
      <w:r w:rsidR="00002858">
        <w:rPr>
          <w:sz w:val="28"/>
          <w:szCs w:val="20"/>
        </w:rPr>
        <w:fldChar w:fldCharType="end"/>
      </w:r>
      <w:r w:rsidR="00206EA8">
        <w:rPr>
          <w:rFonts w:asciiTheme="majorBidi" w:hAnsiTheme="majorBidi" w:cstheme="majorBidi"/>
          <w:szCs w:val="24"/>
        </w:rPr>
        <w:t xml:space="preserve">: Test </w:t>
      </w:r>
      <w:r w:rsidR="00206EA8">
        <w:rPr>
          <w:rFonts w:asciiTheme="majorBidi" w:hAnsiTheme="majorBidi" w:cstheme="majorBidi"/>
          <w:i/>
          <w:szCs w:val="24"/>
        </w:rPr>
        <w:t>R</w:t>
      </w:r>
      <w:r w:rsidR="00206EA8">
        <w:rPr>
          <w:rFonts w:asciiTheme="majorBidi" w:hAnsiTheme="majorBidi" w:cstheme="majorBidi"/>
          <w:szCs w:val="24"/>
          <w:vertAlign w:val="superscript"/>
        </w:rPr>
        <w:t>2</w:t>
      </w:r>
      <w:r w:rsidR="00206EA8">
        <w:rPr>
          <w:rFonts w:asciiTheme="majorBidi" w:hAnsiTheme="majorBidi" w:cstheme="majorBidi"/>
          <w:szCs w:val="24"/>
        </w:rPr>
        <w:t xml:space="preserve"> of the baseline and improved ANN for each target response. Input standardization, target scaling, early stopping, and cross-validated hyperparameter tuning recover the ANN from catastrophic failure on the warpage-related targets.</w:t>
      </w:r>
    </w:p>
    <w:bookmarkEnd w:id="0"/>
    <w:p w14:paraId="39BA074C" w14:textId="77777777" w:rsidR="00206EA8"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color w:val="000000" w:themeColor="text1"/>
        </w:rPr>
        <w:t xml:space="preserve">Table 6 compares the improved ANN with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on the hold-out test set.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matched or outperformed the improved ANN on every objective: decisively for ELK stress (0.985 versus 0.899) and warpage after underfill cure (0.980 versus 0.949), and marginally for the remaining targets, where both families are weak (warpage after lid attachment,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or of medium quality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0.476 versus 0.468).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was therefore selected as the surrogate for all five objectives in the optimization stage.</w:t>
      </w:r>
    </w:p>
    <w:p w14:paraId="30B6CFA5" w14:textId="77777777" w:rsidR="00206EA8" w:rsidRDefault="009D38C8" w:rsidP="00FF5B78">
      <w:pPr>
        <w:pStyle w:val="Caption"/>
        <w:keepNext/>
        <w:spacing w:line="480" w:lineRule="auto"/>
        <w:ind w:right="1395"/>
        <w:jc w:val="center"/>
        <w:rPr>
          <w:sz w:val="28"/>
          <w:szCs w:val="20"/>
        </w:rPr>
      </w:pPr>
      <w:r>
        <w:rPr>
          <w:sz w:val="28"/>
          <w:szCs w:val="20"/>
        </w:rPr>
        <w:lastRenderedPageBreak/>
        <w:t xml:space="preserve">Table </w:t>
      </w:r>
      <w:r>
        <w:rPr>
          <w:sz w:val="28"/>
          <w:szCs w:val="20"/>
        </w:rPr>
        <w:fldChar w:fldCharType="begin"/>
      </w:r>
      <w:r>
        <w:instrText xml:space="preserve"> SEQ Table \* ARABIC </w:instrText>
      </w:r>
      <w:r>
        <w:rPr>
          <w:sz w:val="28"/>
          <w:szCs w:val="20"/>
        </w:rPr>
        <w:fldChar w:fldCharType="separate"/>
      </w:r>
      <w:r w:rsidR="00206EA8">
        <w:rPr>
          <w:noProof/>
          <w:sz w:val="28"/>
          <w:szCs w:val="20"/>
        </w:rPr>
        <w:t>6</w:t>
      </w:r>
      <w:r>
        <w:rPr>
          <w:sz w:val="28"/>
          <w:szCs w:val="20"/>
        </w:rPr>
        <w:fldChar w:fldCharType="end"/>
      </w:r>
      <w:r w:rsidR="00206EA8">
        <w:rPr>
          <w:rFonts w:asciiTheme="majorBidi" w:hAnsiTheme="majorBidi" w:cstheme="majorBidi"/>
          <w:szCs w:val="24"/>
        </w:rPr>
        <w:t xml:space="preserve">: Final hold-out comparison (test </w:t>
      </w:r>
      <w:r w:rsidR="00206EA8">
        <w:rPr>
          <w:rFonts w:asciiTheme="majorBidi" w:hAnsiTheme="majorBidi" w:cstheme="majorBidi"/>
          <w:i/>
          <w:szCs w:val="24"/>
        </w:rPr>
        <w:t>R</w:t>
      </w:r>
      <w:r w:rsidR="00206EA8">
        <w:rPr>
          <w:rFonts w:asciiTheme="majorBidi" w:hAnsiTheme="majorBidi" w:cstheme="majorBidi"/>
          <w:szCs w:val="24"/>
          <w:vertAlign w:val="superscript"/>
        </w:rPr>
        <w:t>2</w:t>
      </w:r>
      <w:r w:rsidR="00206EA8">
        <w:rPr>
          <w:rFonts w:asciiTheme="majorBidi" w:hAnsiTheme="majorBidi" w:cstheme="majorBidi"/>
          <w:szCs w:val="24"/>
        </w:rPr>
        <w:t xml:space="preserve">) of the improved ANN and </w:t>
      </w:r>
      <w:proofErr w:type="spellStart"/>
      <w:r w:rsidR="00206EA8">
        <w:rPr>
          <w:rFonts w:asciiTheme="majorBidi" w:hAnsiTheme="majorBidi" w:cstheme="majorBidi"/>
          <w:szCs w:val="24"/>
        </w:rPr>
        <w:t>CatBoost</w:t>
      </w:r>
      <w:proofErr w:type="spellEnd"/>
      <w:r w:rsidR="00206EA8">
        <w:rPr>
          <w:rFonts w:asciiTheme="majorBidi" w:hAnsiTheme="majorBidi" w:cstheme="majorBidi"/>
          <w:szCs w:val="24"/>
        </w:rPr>
        <w:t xml:space="preserve"> surrogates.</w:t>
      </w:r>
    </w:p>
    <w:tbl>
      <w:tblPr>
        <w:tblStyle w:val="TableGrid"/>
        <w:tblW w:w="8558" w:type="dxa"/>
        <w:tblInd w:w="0" w:type="dxa"/>
        <w:tblLook w:val="04A0" w:firstRow="1" w:lastRow="0" w:firstColumn="1" w:lastColumn="0" w:noHBand="0" w:noVBand="1"/>
      </w:tblPr>
      <w:tblGrid>
        <w:gridCol w:w="2292"/>
        <w:gridCol w:w="1965"/>
        <w:gridCol w:w="1697"/>
        <w:gridCol w:w="2604"/>
      </w:tblGrid>
      <w:tr w:rsidR="00206EA8" w14:paraId="37917C61" w14:textId="77777777">
        <w:trPr>
          <w:trHeight w:val="280"/>
        </w:trPr>
        <w:tc>
          <w:tcPr>
            <w:tcW w:w="2292" w:type="dxa"/>
            <w:tcBorders>
              <w:top w:val="single" w:sz="4" w:space="0" w:color="000000" w:themeColor="text1"/>
              <w:bottom w:val="single" w:sz="4" w:space="0" w:color="000000" w:themeColor="text1"/>
            </w:tcBorders>
          </w:tcPr>
          <w:p w14:paraId="7048A908"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Objective</w:t>
            </w:r>
          </w:p>
        </w:tc>
        <w:tc>
          <w:tcPr>
            <w:tcW w:w="1965" w:type="dxa"/>
            <w:tcBorders>
              <w:top w:val="single" w:sz="4" w:space="0" w:color="000000" w:themeColor="text1"/>
              <w:bottom w:val="single" w:sz="4" w:space="0" w:color="000000" w:themeColor="text1"/>
            </w:tcBorders>
          </w:tcPr>
          <w:p w14:paraId="2E898BAC"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 xml:space="preserve">ANN Test </w:t>
            </w:r>
            <w:r>
              <w:rPr>
                <w:rFonts w:asciiTheme="majorBidi" w:hAnsiTheme="majorBidi" w:cstheme="majorBidi"/>
                <w:i/>
                <w:color w:val="000000" w:themeColor="text1"/>
                <w:sz w:val="20"/>
                <w:szCs w:val="20"/>
              </w:rPr>
              <w:t>R</w:t>
            </w:r>
            <w:r>
              <w:rPr>
                <w:rFonts w:asciiTheme="majorBidi" w:hAnsiTheme="majorBidi" w:cstheme="majorBidi"/>
                <w:color w:val="000000" w:themeColor="text1"/>
                <w:sz w:val="20"/>
                <w:szCs w:val="20"/>
                <w:vertAlign w:val="superscript"/>
              </w:rPr>
              <w:t>2</w:t>
            </w:r>
          </w:p>
        </w:tc>
        <w:tc>
          <w:tcPr>
            <w:tcW w:w="1697" w:type="dxa"/>
            <w:tcBorders>
              <w:top w:val="single" w:sz="4" w:space="0" w:color="000000" w:themeColor="text1"/>
              <w:bottom w:val="single" w:sz="4" w:space="0" w:color="000000" w:themeColor="text1"/>
            </w:tcBorders>
          </w:tcPr>
          <w:p w14:paraId="6DC01162" w14:textId="77777777" w:rsidR="00206EA8" w:rsidRDefault="00206EA8" w:rsidP="00FF5B78">
            <w:pPr>
              <w:spacing w:after="0" w:line="240" w:lineRule="auto"/>
              <w:ind w:right="334"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szCs w:val="20"/>
              </w:rPr>
              <w:t>CatBoost</w:t>
            </w:r>
            <w:proofErr w:type="spellEnd"/>
            <w:r>
              <w:rPr>
                <w:rFonts w:asciiTheme="majorBidi" w:hAnsiTheme="majorBidi" w:cstheme="majorBidi"/>
                <w:color w:val="000000" w:themeColor="text1"/>
                <w:sz w:val="20"/>
                <w:szCs w:val="20"/>
              </w:rPr>
              <w:t xml:space="preserve"> Test </w:t>
            </w:r>
            <w:r>
              <w:rPr>
                <w:rFonts w:asciiTheme="majorBidi" w:hAnsiTheme="majorBidi" w:cstheme="majorBidi"/>
                <w:i/>
                <w:color w:val="000000" w:themeColor="text1"/>
                <w:sz w:val="20"/>
                <w:szCs w:val="20"/>
              </w:rPr>
              <w:t>R</w:t>
            </w:r>
            <w:r>
              <w:rPr>
                <w:rFonts w:asciiTheme="majorBidi" w:hAnsiTheme="majorBidi" w:cstheme="majorBidi"/>
                <w:color w:val="000000" w:themeColor="text1"/>
                <w:sz w:val="20"/>
                <w:szCs w:val="20"/>
                <w:vertAlign w:val="superscript"/>
              </w:rPr>
              <w:t>2</w:t>
            </w:r>
          </w:p>
        </w:tc>
        <w:tc>
          <w:tcPr>
            <w:tcW w:w="2604" w:type="dxa"/>
            <w:tcBorders>
              <w:top w:val="single" w:sz="4" w:space="0" w:color="000000" w:themeColor="text1"/>
              <w:bottom w:val="single" w:sz="4" w:space="0" w:color="000000" w:themeColor="text1"/>
            </w:tcBorders>
          </w:tcPr>
          <w:p w14:paraId="7C67DCE0"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Interpretation</w:t>
            </w:r>
          </w:p>
        </w:tc>
      </w:tr>
      <w:tr w:rsidR="00206EA8" w14:paraId="161A8FE4" w14:textId="77777777">
        <w:trPr>
          <w:trHeight w:val="280"/>
        </w:trPr>
        <w:tc>
          <w:tcPr>
            <w:tcW w:w="2292" w:type="dxa"/>
            <w:tcBorders>
              <w:top w:val="single" w:sz="4" w:space="0" w:color="000000" w:themeColor="text1"/>
            </w:tcBorders>
          </w:tcPr>
          <w:p w14:paraId="635D6A94"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ELK stress</w:t>
            </w:r>
          </w:p>
        </w:tc>
        <w:tc>
          <w:tcPr>
            <w:tcW w:w="1965" w:type="dxa"/>
            <w:tcBorders>
              <w:top w:val="single" w:sz="4" w:space="0" w:color="000000" w:themeColor="text1"/>
            </w:tcBorders>
          </w:tcPr>
          <w:p w14:paraId="11CEABB3"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0.899</w:t>
            </w:r>
          </w:p>
        </w:tc>
        <w:tc>
          <w:tcPr>
            <w:tcW w:w="1697" w:type="dxa"/>
            <w:tcBorders>
              <w:top w:val="single" w:sz="4" w:space="0" w:color="000000" w:themeColor="text1"/>
            </w:tcBorders>
          </w:tcPr>
          <w:p w14:paraId="409DB623"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0.985</w:t>
            </w:r>
          </w:p>
        </w:tc>
        <w:tc>
          <w:tcPr>
            <w:tcW w:w="2604" w:type="dxa"/>
            <w:tcBorders>
              <w:top w:val="single" w:sz="4" w:space="0" w:color="000000" w:themeColor="text1"/>
            </w:tcBorders>
          </w:tcPr>
          <w:p w14:paraId="7D613AD2" w14:textId="77777777" w:rsidR="00206EA8" w:rsidRDefault="00206EA8" w:rsidP="00FF5B78">
            <w:pPr>
              <w:spacing w:after="0" w:line="240" w:lineRule="auto"/>
              <w:ind w:right="334"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szCs w:val="20"/>
              </w:rPr>
              <w:t>CatBoost</w:t>
            </w:r>
            <w:proofErr w:type="spellEnd"/>
            <w:r>
              <w:rPr>
                <w:rFonts w:asciiTheme="majorBidi" w:hAnsiTheme="majorBidi" w:cstheme="majorBidi"/>
                <w:color w:val="000000" w:themeColor="text1"/>
                <w:sz w:val="20"/>
                <w:szCs w:val="20"/>
              </w:rPr>
              <w:t xml:space="preserve"> performs best</w:t>
            </w:r>
          </w:p>
        </w:tc>
      </w:tr>
      <w:tr w:rsidR="00206EA8" w14:paraId="54AA5C49" w14:textId="77777777">
        <w:trPr>
          <w:trHeight w:val="280"/>
        </w:trPr>
        <w:tc>
          <w:tcPr>
            <w:tcW w:w="2292" w:type="dxa"/>
          </w:tcPr>
          <w:p w14:paraId="140ECC36"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UF cure</w:t>
            </w:r>
          </w:p>
        </w:tc>
        <w:tc>
          <w:tcPr>
            <w:tcW w:w="1965" w:type="dxa"/>
          </w:tcPr>
          <w:p w14:paraId="16BCF7CE"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0.949</w:t>
            </w:r>
          </w:p>
        </w:tc>
        <w:tc>
          <w:tcPr>
            <w:tcW w:w="1697" w:type="dxa"/>
          </w:tcPr>
          <w:p w14:paraId="6A7B588C"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0.980</w:t>
            </w:r>
          </w:p>
        </w:tc>
        <w:tc>
          <w:tcPr>
            <w:tcW w:w="2604" w:type="dxa"/>
          </w:tcPr>
          <w:p w14:paraId="1900F457" w14:textId="77777777" w:rsidR="00206EA8" w:rsidRDefault="00206EA8" w:rsidP="00FF5B78">
            <w:pPr>
              <w:spacing w:after="0" w:line="240" w:lineRule="auto"/>
              <w:ind w:right="334"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szCs w:val="20"/>
              </w:rPr>
              <w:t>CatBoost</w:t>
            </w:r>
            <w:proofErr w:type="spellEnd"/>
            <w:r>
              <w:rPr>
                <w:rFonts w:asciiTheme="majorBidi" w:hAnsiTheme="majorBidi" w:cstheme="majorBidi"/>
                <w:color w:val="000000" w:themeColor="text1"/>
                <w:sz w:val="20"/>
                <w:szCs w:val="20"/>
              </w:rPr>
              <w:t xml:space="preserve"> performs best</w:t>
            </w:r>
          </w:p>
        </w:tc>
      </w:tr>
      <w:tr w:rsidR="00206EA8" w14:paraId="16188770" w14:textId="77777777">
        <w:trPr>
          <w:trHeight w:val="280"/>
        </w:trPr>
        <w:tc>
          <w:tcPr>
            <w:tcW w:w="2292" w:type="dxa"/>
          </w:tcPr>
          <w:p w14:paraId="26A33C94"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lid attach</w:t>
            </w:r>
          </w:p>
        </w:tc>
        <w:tc>
          <w:tcPr>
            <w:tcW w:w="1965" w:type="dxa"/>
          </w:tcPr>
          <w:p w14:paraId="5F57CE5C"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0.095</w:t>
            </w:r>
          </w:p>
        </w:tc>
        <w:tc>
          <w:tcPr>
            <w:tcW w:w="1697" w:type="dxa"/>
          </w:tcPr>
          <w:p w14:paraId="46947C08"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0.137</w:t>
            </w:r>
          </w:p>
        </w:tc>
        <w:tc>
          <w:tcPr>
            <w:tcW w:w="2604" w:type="dxa"/>
          </w:tcPr>
          <w:p w14:paraId="49672C3A"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Both models are weak</w:t>
            </w:r>
          </w:p>
        </w:tc>
      </w:tr>
      <w:tr w:rsidR="00206EA8" w14:paraId="2B4DCB0F" w14:textId="77777777">
        <w:trPr>
          <w:trHeight w:val="280"/>
        </w:trPr>
        <w:tc>
          <w:tcPr>
            <w:tcW w:w="2292" w:type="dxa"/>
          </w:tcPr>
          <w:p w14:paraId="46108969"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BGA</w:t>
            </w:r>
          </w:p>
        </w:tc>
        <w:tc>
          <w:tcPr>
            <w:tcW w:w="1965" w:type="dxa"/>
          </w:tcPr>
          <w:p w14:paraId="0374640E"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0.198</w:t>
            </w:r>
          </w:p>
        </w:tc>
        <w:tc>
          <w:tcPr>
            <w:tcW w:w="1697" w:type="dxa"/>
          </w:tcPr>
          <w:p w14:paraId="232F1793"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0.200</w:t>
            </w:r>
          </w:p>
        </w:tc>
        <w:tc>
          <w:tcPr>
            <w:tcW w:w="2604" w:type="dxa"/>
          </w:tcPr>
          <w:p w14:paraId="60A81580"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Both models are weak</w:t>
            </w:r>
          </w:p>
        </w:tc>
      </w:tr>
      <w:tr w:rsidR="00206EA8" w14:paraId="70813A71" w14:textId="77777777">
        <w:trPr>
          <w:trHeight w:val="280"/>
        </w:trPr>
        <w:tc>
          <w:tcPr>
            <w:tcW w:w="2292" w:type="dxa"/>
            <w:tcBorders>
              <w:bottom w:val="single" w:sz="4" w:space="0" w:color="000000" w:themeColor="text1"/>
            </w:tcBorders>
          </w:tcPr>
          <w:p w14:paraId="6273C614"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proofErr w:type="spellStart"/>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bump</w:t>
            </w:r>
            <w:proofErr w:type="spellEnd"/>
          </w:p>
        </w:tc>
        <w:tc>
          <w:tcPr>
            <w:tcW w:w="1965" w:type="dxa"/>
            <w:tcBorders>
              <w:bottom w:val="single" w:sz="4" w:space="0" w:color="000000" w:themeColor="text1"/>
            </w:tcBorders>
          </w:tcPr>
          <w:p w14:paraId="0E82DFFC"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0.468</w:t>
            </w:r>
          </w:p>
        </w:tc>
        <w:tc>
          <w:tcPr>
            <w:tcW w:w="1697" w:type="dxa"/>
            <w:tcBorders>
              <w:bottom w:val="single" w:sz="4" w:space="0" w:color="000000" w:themeColor="text1"/>
            </w:tcBorders>
          </w:tcPr>
          <w:p w14:paraId="4DD77D8B" w14:textId="77777777" w:rsidR="00206EA8" w:rsidRDefault="00206EA8" w:rsidP="00FF5B78">
            <w:pPr>
              <w:spacing w:after="0" w:line="240" w:lineRule="auto"/>
              <w:ind w:right="334" w:firstLine="0"/>
              <w:rPr>
                <w:rFonts w:asciiTheme="majorBidi" w:hAnsiTheme="majorBidi" w:cstheme="majorBidi"/>
                <w:color w:val="000000" w:themeColor="text1"/>
              </w:rPr>
            </w:pPr>
            <w:r>
              <w:rPr>
                <w:rFonts w:asciiTheme="majorBidi" w:hAnsiTheme="majorBidi" w:cstheme="majorBidi"/>
                <w:color w:val="000000" w:themeColor="text1"/>
                <w:sz w:val="20"/>
                <w:szCs w:val="20"/>
              </w:rPr>
              <w:t>0.476</w:t>
            </w:r>
          </w:p>
        </w:tc>
        <w:tc>
          <w:tcPr>
            <w:tcW w:w="2604" w:type="dxa"/>
            <w:tcBorders>
              <w:bottom w:val="single" w:sz="4" w:space="0" w:color="000000" w:themeColor="text1"/>
            </w:tcBorders>
          </w:tcPr>
          <w:p w14:paraId="5EF823C6" w14:textId="77777777" w:rsidR="00206EA8" w:rsidRDefault="00206EA8" w:rsidP="00FF5B78">
            <w:pPr>
              <w:spacing w:after="0" w:line="240" w:lineRule="auto"/>
              <w:ind w:right="334"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szCs w:val="20"/>
              </w:rPr>
              <w:t>CatBoost</w:t>
            </w:r>
            <w:proofErr w:type="spellEnd"/>
            <w:r>
              <w:rPr>
                <w:rFonts w:asciiTheme="majorBidi" w:hAnsiTheme="majorBidi" w:cstheme="majorBidi"/>
                <w:color w:val="000000" w:themeColor="text1"/>
                <w:sz w:val="20"/>
                <w:szCs w:val="20"/>
              </w:rPr>
              <w:t xml:space="preserve"> slightly better; medium quality</w:t>
            </w:r>
          </w:p>
        </w:tc>
      </w:tr>
    </w:tbl>
    <w:p w14:paraId="479E8D16" w14:textId="77777777" w:rsidR="00FF5B78" w:rsidRDefault="00FF5B78" w:rsidP="00206EA8">
      <w:pPr>
        <w:spacing w:after="326" w:line="480" w:lineRule="auto"/>
        <w:ind w:right="1395" w:firstLine="0"/>
      </w:pPr>
    </w:p>
    <w:p w14:paraId="6A9EE203" w14:textId="4095A317" w:rsidR="00206EA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color w:val="000000" w:themeColor="text1"/>
        </w:rPr>
        <w:t xml:space="preserve">Table 7 summarizes the hold-out performance of the selected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surrogate for each target, and Fig. 5 compares the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values across all five targets against the quality thresholds used in this work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 0.90 “very good”, 0.50–0.90 “medium”, below 0.50 “weak”). The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surrogates reported in Table 7 are the models actually used inside NSGA-II, and their hold-out metrics are the headline figures quoted in the abstract and conclusion. The results divide sharply into tiers. Two targets were predicted with very high accuracy: ELK stress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 0.9851, test MSE = 0.0723) and warpage after underfill cure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 0.9796, test MSE = 6.06×10</w:t>
      </w:r>
      <w:r>
        <w:rPr>
          <w:rFonts w:asciiTheme="majorBidi" w:hAnsiTheme="majorBidi" w:cstheme="majorBidi"/>
          <w:color w:val="000000" w:themeColor="text1"/>
          <w:vertAlign w:val="superscript"/>
        </w:rPr>
        <w:t>−6</w:t>
      </w:r>
      <w:r>
        <w:rPr>
          <w:rFonts w:asciiTheme="majorBidi" w:hAnsiTheme="majorBidi" w:cstheme="majorBidi"/>
          <w:color w:val="000000" w:themeColor="text1"/>
        </w:rPr>
        <w:t>).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reached a borderline-medium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0.4761, just below the 0.50 medium threshold. In contrast, warpage after lid attachment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 0.1373) and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 0.1998) were weak surrogate targets.</w:t>
      </w:r>
    </w:p>
    <w:p w14:paraId="6C517D08" w14:textId="77777777" w:rsidR="00206EA8" w:rsidRPr="00DF230C" w:rsidRDefault="00206EA8" w:rsidP="00DF230C">
      <w:pPr>
        <w:pStyle w:val="Caption"/>
        <w:keepNext/>
        <w:spacing w:line="480" w:lineRule="auto"/>
        <w:ind w:right="1395"/>
        <w:jc w:val="center"/>
        <w:rPr>
          <w:szCs w:val="24"/>
        </w:rPr>
      </w:pPr>
      <w:r w:rsidRPr="00DF230C">
        <w:rPr>
          <w:szCs w:val="24"/>
        </w:rPr>
        <w:t xml:space="preserve">Table </w:t>
      </w:r>
      <w:r w:rsidRPr="00DF230C">
        <w:rPr>
          <w:szCs w:val="24"/>
        </w:rPr>
        <w:fldChar w:fldCharType="begin"/>
      </w:r>
      <w:r w:rsidRPr="00DF230C">
        <w:rPr>
          <w:szCs w:val="24"/>
        </w:rPr>
        <w:instrText xml:space="preserve"> SEQ Table \* ARABIC </w:instrText>
      </w:r>
      <w:r w:rsidRPr="00DF230C">
        <w:rPr>
          <w:szCs w:val="24"/>
        </w:rPr>
        <w:fldChar w:fldCharType="separate"/>
      </w:r>
      <w:r w:rsidRPr="00DF230C">
        <w:rPr>
          <w:noProof/>
          <w:szCs w:val="24"/>
        </w:rPr>
        <w:t>7</w:t>
      </w:r>
      <w:r w:rsidRPr="00DF230C">
        <w:rPr>
          <w:szCs w:val="24"/>
        </w:rPr>
        <w:fldChar w:fldCharType="end"/>
      </w:r>
      <w:r w:rsidRPr="00DF230C">
        <w:rPr>
          <w:rFonts w:asciiTheme="majorBidi" w:hAnsiTheme="majorBidi" w:cstheme="majorBidi"/>
          <w:szCs w:val="24"/>
        </w:rPr>
        <w:t xml:space="preserve">: Hold-out performance of the selected </w:t>
      </w:r>
      <w:proofErr w:type="spellStart"/>
      <w:r w:rsidRPr="00DF230C">
        <w:rPr>
          <w:rFonts w:asciiTheme="majorBidi" w:hAnsiTheme="majorBidi" w:cstheme="majorBidi"/>
          <w:szCs w:val="24"/>
        </w:rPr>
        <w:t>CatBoost</w:t>
      </w:r>
      <w:proofErr w:type="spellEnd"/>
      <w:r w:rsidRPr="00DF230C">
        <w:rPr>
          <w:rFonts w:asciiTheme="majorBidi" w:hAnsiTheme="majorBidi" w:cstheme="majorBidi"/>
          <w:szCs w:val="24"/>
        </w:rPr>
        <w:t xml:space="preserve"> surrogates for each target response (depth 4, 100 iterations, 80/20 split, seed 42).</w:t>
      </w:r>
    </w:p>
    <w:tbl>
      <w:tblPr>
        <w:tblStyle w:val="TableGrid"/>
        <w:tblW w:w="9068" w:type="dxa"/>
        <w:tblInd w:w="376" w:type="dxa"/>
        <w:tblCellMar>
          <w:top w:w="39" w:type="dxa"/>
          <w:right w:w="115" w:type="dxa"/>
        </w:tblCellMar>
        <w:tblLook w:val="04A0" w:firstRow="1" w:lastRow="0" w:firstColumn="1" w:lastColumn="0" w:noHBand="0" w:noVBand="1"/>
      </w:tblPr>
      <w:tblGrid>
        <w:gridCol w:w="2190"/>
        <w:gridCol w:w="1319"/>
        <w:gridCol w:w="1836"/>
        <w:gridCol w:w="1735"/>
        <w:gridCol w:w="1988"/>
      </w:tblGrid>
      <w:tr w:rsidR="00206EA8" w:rsidRPr="001F2591" w14:paraId="6097BA6C" w14:textId="77777777" w:rsidTr="00DF230C">
        <w:trPr>
          <w:trHeight w:val="283"/>
        </w:trPr>
        <w:tc>
          <w:tcPr>
            <w:tcW w:w="2190" w:type="dxa"/>
            <w:tcBorders>
              <w:top w:val="single" w:sz="3" w:space="0" w:color="000000"/>
              <w:left w:val="nil"/>
              <w:bottom w:val="single" w:sz="3" w:space="0" w:color="000000"/>
              <w:right w:val="nil"/>
            </w:tcBorders>
          </w:tcPr>
          <w:p w14:paraId="0D3683FC" w14:textId="77777777" w:rsidR="00206EA8" w:rsidRPr="001F2591" w:rsidRDefault="00206EA8" w:rsidP="00DF230C">
            <w:pPr>
              <w:spacing w:after="0" w:line="240" w:lineRule="auto"/>
              <w:ind w:left="120" w:right="171" w:firstLine="0"/>
              <w:rPr>
                <w:rFonts w:asciiTheme="majorBidi" w:hAnsiTheme="majorBidi" w:cstheme="majorBidi"/>
                <w:color w:val="000000" w:themeColor="text1"/>
              </w:rPr>
            </w:pPr>
            <w:r>
              <w:rPr>
                <w:rFonts w:asciiTheme="majorBidi" w:hAnsiTheme="majorBidi" w:cstheme="majorBidi"/>
                <w:color w:val="000000" w:themeColor="text1"/>
                <w:sz w:val="20"/>
              </w:rPr>
              <w:t>Target</w:t>
            </w:r>
          </w:p>
        </w:tc>
        <w:tc>
          <w:tcPr>
            <w:tcW w:w="1319" w:type="dxa"/>
            <w:tcBorders>
              <w:top w:val="single" w:sz="3" w:space="0" w:color="000000"/>
              <w:left w:val="nil"/>
              <w:bottom w:val="single" w:sz="3" w:space="0" w:color="000000"/>
              <w:right w:val="nil"/>
            </w:tcBorders>
          </w:tcPr>
          <w:p w14:paraId="7F72198F" w14:textId="77777777" w:rsidR="00206EA8" w:rsidRPr="001F2591" w:rsidRDefault="00206EA8" w:rsidP="00DF230C">
            <w:pPr>
              <w:spacing w:after="0" w:line="240" w:lineRule="auto"/>
              <w:ind w:left="120" w:right="48" w:firstLine="0"/>
              <w:rPr>
                <w:rFonts w:asciiTheme="majorBidi" w:hAnsiTheme="majorBidi" w:cstheme="majorBidi"/>
                <w:color w:val="000000" w:themeColor="text1"/>
              </w:rPr>
            </w:pPr>
            <w:r>
              <w:rPr>
                <w:rFonts w:asciiTheme="majorBidi" w:hAnsiTheme="majorBidi" w:cstheme="majorBidi"/>
                <w:color w:val="000000" w:themeColor="text1"/>
                <w:sz w:val="20"/>
              </w:rPr>
              <w:t>Best Model</w:t>
            </w:r>
          </w:p>
        </w:tc>
        <w:tc>
          <w:tcPr>
            <w:tcW w:w="1836" w:type="dxa"/>
            <w:tcBorders>
              <w:top w:val="single" w:sz="3" w:space="0" w:color="000000"/>
              <w:left w:val="nil"/>
              <w:bottom w:val="single" w:sz="3" w:space="0" w:color="000000"/>
              <w:right w:val="nil"/>
            </w:tcBorders>
          </w:tcPr>
          <w:p w14:paraId="574B79EF" w14:textId="77777777" w:rsidR="00206EA8" w:rsidRPr="001F2591" w:rsidRDefault="00206EA8" w:rsidP="00DF230C">
            <w:pPr>
              <w:spacing w:after="0" w:line="240" w:lineRule="auto"/>
              <w:ind w:left="120" w:right="739" w:firstLine="0"/>
              <w:rPr>
                <w:rFonts w:asciiTheme="majorBidi" w:hAnsiTheme="majorBidi" w:cstheme="majorBidi"/>
                <w:color w:val="000000" w:themeColor="text1"/>
              </w:rPr>
            </w:pPr>
            <w:r>
              <w:rPr>
                <w:rFonts w:asciiTheme="majorBidi" w:hAnsiTheme="majorBidi" w:cstheme="majorBidi"/>
                <w:color w:val="000000" w:themeColor="text1"/>
                <w:sz w:val="20"/>
              </w:rPr>
              <w:t xml:space="preserve">Train </w:t>
            </w:r>
            <w:r>
              <w:rPr>
                <w:rFonts w:asciiTheme="majorBidi" w:hAnsiTheme="majorBidi" w:cstheme="majorBidi"/>
                <w:i/>
                <w:color w:val="000000" w:themeColor="text1"/>
                <w:sz w:val="20"/>
              </w:rPr>
              <w:t>R</w:t>
            </w:r>
            <w:r>
              <w:rPr>
                <w:rFonts w:asciiTheme="majorBidi" w:hAnsiTheme="majorBidi" w:cstheme="majorBidi"/>
                <w:color w:val="000000" w:themeColor="text1"/>
                <w:sz w:val="20"/>
                <w:vertAlign w:val="superscript"/>
              </w:rPr>
              <w:t>2</w:t>
            </w:r>
          </w:p>
        </w:tc>
        <w:tc>
          <w:tcPr>
            <w:tcW w:w="1735" w:type="dxa"/>
            <w:tcBorders>
              <w:top w:val="single" w:sz="3" w:space="0" w:color="000000"/>
              <w:left w:val="nil"/>
              <w:bottom w:val="single" w:sz="3" w:space="0" w:color="000000"/>
              <w:right w:val="nil"/>
            </w:tcBorders>
          </w:tcPr>
          <w:p w14:paraId="0591B0C0" w14:textId="77777777" w:rsidR="00206EA8" w:rsidRPr="001F2591" w:rsidRDefault="00206EA8" w:rsidP="00DF230C">
            <w:pPr>
              <w:spacing w:after="0" w:line="240" w:lineRule="auto"/>
              <w:ind w:left="120" w:right="604" w:firstLine="0"/>
              <w:rPr>
                <w:rFonts w:asciiTheme="majorBidi" w:hAnsiTheme="majorBidi" w:cstheme="majorBidi"/>
                <w:color w:val="000000" w:themeColor="text1"/>
              </w:rPr>
            </w:pPr>
            <w:r>
              <w:rPr>
                <w:rFonts w:asciiTheme="majorBidi" w:hAnsiTheme="majorBidi" w:cstheme="majorBidi"/>
                <w:color w:val="000000" w:themeColor="text1"/>
                <w:sz w:val="20"/>
              </w:rPr>
              <w:t xml:space="preserve">Test </w:t>
            </w:r>
            <w:r>
              <w:rPr>
                <w:rFonts w:asciiTheme="majorBidi" w:hAnsiTheme="majorBidi" w:cstheme="majorBidi"/>
                <w:i/>
                <w:color w:val="000000" w:themeColor="text1"/>
                <w:sz w:val="20"/>
              </w:rPr>
              <w:t>R</w:t>
            </w:r>
            <w:r>
              <w:rPr>
                <w:rFonts w:asciiTheme="majorBidi" w:hAnsiTheme="majorBidi" w:cstheme="majorBidi"/>
                <w:color w:val="000000" w:themeColor="text1"/>
                <w:sz w:val="20"/>
                <w:vertAlign w:val="superscript"/>
              </w:rPr>
              <w:t>2</w:t>
            </w:r>
          </w:p>
        </w:tc>
        <w:tc>
          <w:tcPr>
            <w:tcW w:w="1988" w:type="dxa"/>
            <w:tcBorders>
              <w:top w:val="single" w:sz="3" w:space="0" w:color="000000"/>
              <w:left w:val="nil"/>
              <w:bottom w:val="single" w:sz="3" w:space="0" w:color="000000"/>
              <w:right w:val="nil"/>
            </w:tcBorders>
          </w:tcPr>
          <w:p w14:paraId="413670F2" w14:textId="77777777" w:rsidR="00206EA8" w:rsidRPr="001F2591" w:rsidRDefault="00206EA8" w:rsidP="00DF230C">
            <w:pPr>
              <w:spacing w:after="0" w:line="240" w:lineRule="auto"/>
              <w:ind w:left="120" w:right="672" w:firstLine="0"/>
              <w:rPr>
                <w:rFonts w:asciiTheme="majorBidi" w:hAnsiTheme="majorBidi" w:cstheme="majorBidi"/>
                <w:color w:val="000000" w:themeColor="text1"/>
              </w:rPr>
            </w:pPr>
            <w:r>
              <w:rPr>
                <w:rFonts w:asciiTheme="majorBidi" w:hAnsiTheme="majorBidi" w:cstheme="majorBidi"/>
                <w:color w:val="000000" w:themeColor="text1"/>
                <w:sz w:val="20"/>
              </w:rPr>
              <w:t>Quality</w:t>
            </w:r>
          </w:p>
        </w:tc>
      </w:tr>
      <w:tr w:rsidR="00206EA8" w:rsidRPr="001F2591" w14:paraId="182E483F" w14:textId="77777777" w:rsidTr="00DF230C">
        <w:trPr>
          <w:trHeight w:val="288"/>
        </w:trPr>
        <w:tc>
          <w:tcPr>
            <w:tcW w:w="2190" w:type="dxa"/>
            <w:tcBorders>
              <w:top w:val="single" w:sz="3" w:space="0" w:color="000000"/>
              <w:left w:val="nil"/>
              <w:bottom w:val="nil"/>
              <w:right w:val="nil"/>
            </w:tcBorders>
          </w:tcPr>
          <w:p w14:paraId="37D79827" w14:textId="77777777" w:rsidR="00206EA8" w:rsidRPr="001F2591" w:rsidRDefault="00206EA8" w:rsidP="00DF230C">
            <w:pPr>
              <w:spacing w:after="0" w:line="240" w:lineRule="auto"/>
              <w:ind w:left="120" w:right="397" w:firstLine="0"/>
              <w:rPr>
                <w:rFonts w:asciiTheme="majorBidi" w:hAnsiTheme="majorBidi" w:cstheme="majorBidi"/>
                <w:color w:val="000000" w:themeColor="text1"/>
              </w:rPr>
            </w:pPr>
            <w:r>
              <w:rPr>
                <w:rFonts w:asciiTheme="majorBidi" w:hAnsiTheme="majorBidi" w:cstheme="majorBidi"/>
                <w:color w:val="000000" w:themeColor="text1"/>
                <w:sz w:val="20"/>
              </w:rPr>
              <w:t>ELK stress</w:t>
            </w:r>
          </w:p>
        </w:tc>
        <w:tc>
          <w:tcPr>
            <w:tcW w:w="1319" w:type="dxa"/>
            <w:tcBorders>
              <w:top w:val="single" w:sz="3" w:space="0" w:color="000000"/>
              <w:left w:val="nil"/>
              <w:bottom w:val="nil"/>
              <w:right w:val="nil"/>
            </w:tcBorders>
          </w:tcPr>
          <w:p w14:paraId="64F4DE9E" w14:textId="77777777" w:rsidR="00206EA8" w:rsidRPr="001F2591" w:rsidRDefault="00206EA8" w:rsidP="00DF230C">
            <w:pPr>
              <w:spacing w:after="0" w:line="240" w:lineRule="auto"/>
              <w:ind w:left="120" w:right="326"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rPr>
              <w:t>CatBoost</w:t>
            </w:r>
            <w:proofErr w:type="spellEnd"/>
          </w:p>
        </w:tc>
        <w:tc>
          <w:tcPr>
            <w:tcW w:w="1836" w:type="dxa"/>
            <w:tcBorders>
              <w:top w:val="single" w:sz="3" w:space="0" w:color="000000"/>
              <w:left w:val="nil"/>
              <w:bottom w:val="nil"/>
              <w:right w:val="nil"/>
            </w:tcBorders>
          </w:tcPr>
          <w:p w14:paraId="210D340F" w14:textId="77777777" w:rsidR="00206EA8" w:rsidRPr="001F2591" w:rsidRDefault="00206EA8" w:rsidP="00DF230C">
            <w:pPr>
              <w:spacing w:after="0" w:line="240" w:lineRule="auto"/>
              <w:ind w:left="120" w:right="739" w:firstLine="0"/>
              <w:rPr>
                <w:rFonts w:asciiTheme="majorBidi" w:hAnsiTheme="majorBidi" w:cstheme="majorBidi"/>
                <w:color w:val="000000" w:themeColor="text1"/>
              </w:rPr>
            </w:pPr>
            <w:r>
              <w:rPr>
                <w:rFonts w:asciiTheme="majorBidi" w:hAnsiTheme="majorBidi" w:cstheme="majorBidi"/>
                <w:color w:val="000000" w:themeColor="text1"/>
                <w:sz w:val="20"/>
              </w:rPr>
              <w:t>0.9984</w:t>
            </w:r>
          </w:p>
        </w:tc>
        <w:tc>
          <w:tcPr>
            <w:tcW w:w="1735" w:type="dxa"/>
            <w:tcBorders>
              <w:top w:val="single" w:sz="3" w:space="0" w:color="000000"/>
              <w:left w:val="nil"/>
              <w:bottom w:val="nil"/>
              <w:right w:val="nil"/>
            </w:tcBorders>
          </w:tcPr>
          <w:p w14:paraId="1292E311" w14:textId="77777777" w:rsidR="00206EA8" w:rsidRPr="001F2591" w:rsidRDefault="00206EA8" w:rsidP="00DF230C">
            <w:pPr>
              <w:spacing w:after="0" w:line="240" w:lineRule="auto"/>
              <w:ind w:left="120" w:right="932" w:firstLine="0"/>
              <w:rPr>
                <w:rFonts w:asciiTheme="majorBidi" w:hAnsiTheme="majorBidi" w:cstheme="majorBidi"/>
                <w:color w:val="000000" w:themeColor="text1"/>
              </w:rPr>
            </w:pPr>
            <w:r>
              <w:rPr>
                <w:rFonts w:asciiTheme="majorBidi" w:hAnsiTheme="majorBidi" w:cstheme="majorBidi"/>
                <w:color w:val="000000" w:themeColor="text1"/>
                <w:sz w:val="20"/>
              </w:rPr>
              <w:t>0.9851</w:t>
            </w:r>
          </w:p>
        </w:tc>
        <w:tc>
          <w:tcPr>
            <w:tcW w:w="1988" w:type="dxa"/>
            <w:tcBorders>
              <w:top w:val="single" w:sz="3" w:space="0" w:color="000000"/>
              <w:left w:val="nil"/>
              <w:bottom w:val="nil"/>
              <w:right w:val="nil"/>
            </w:tcBorders>
          </w:tcPr>
          <w:p w14:paraId="281DBED2" w14:textId="77777777" w:rsidR="00206EA8" w:rsidRPr="001F2591" w:rsidRDefault="00206EA8" w:rsidP="00DF230C">
            <w:pPr>
              <w:spacing w:after="0" w:line="240" w:lineRule="auto"/>
              <w:ind w:left="120" w:right="672" w:firstLine="0"/>
              <w:rPr>
                <w:rFonts w:asciiTheme="majorBidi" w:hAnsiTheme="majorBidi" w:cstheme="majorBidi"/>
                <w:color w:val="000000" w:themeColor="text1"/>
              </w:rPr>
            </w:pPr>
            <w:r>
              <w:rPr>
                <w:rFonts w:asciiTheme="majorBidi" w:hAnsiTheme="majorBidi" w:cstheme="majorBidi"/>
                <w:color w:val="000000" w:themeColor="text1"/>
                <w:sz w:val="20"/>
              </w:rPr>
              <w:t>Very good</w:t>
            </w:r>
          </w:p>
        </w:tc>
      </w:tr>
      <w:tr w:rsidR="00206EA8" w:rsidRPr="001F2591" w14:paraId="57ED3298" w14:textId="77777777" w:rsidTr="00DF230C">
        <w:trPr>
          <w:trHeight w:val="275"/>
        </w:trPr>
        <w:tc>
          <w:tcPr>
            <w:tcW w:w="2190" w:type="dxa"/>
            <w:tcBorders>
              <w:top w:val="nil"/>
              <w:left w:val="nil"/>
              <w:bottom w:val="nil"/>
              <w:right w:val="nil"/>
            </w:tcBorders>
          </w:tcPr>
          <w:p w14:paraId="42965714" w14:textId="77777777" w:rsidR="00206EA8" w:rsidRPr="001F2591" w:rsidRDefault="00206EA8" w:rsidP="00DF230C">
            <w:pPr>
              <w:spacing w:after="0" w:line="240" w:lineRule="auto"/>
              <w:ind w:left="120" w:right="397" w:firstLine="0"/>
              <w:rPr>
                <w:rFonts w:asciiTheme="majorBidi" w:hAnsiTheme="majorBidi" w:cstheme="majorBidi"/>
                <w:color w:val="000000" w:themeColor="text1"/>
              </w:rPr>
            </w:pPr>
            <w:r>
              <w:rPr>
                <w:rFonts w:asciiTheme="majorBidi" w:hAnsiTheme="majorBidi" w:cstheme="majorBidi"/>
                <w:color w:val="000000" w:themeColor="text1"/>
                <w:sz w:val="20"/>
              </w:rPr>
              <w:t>Warpage after UF cure</w:t>
            </w:r>
          </w:p>
        </w:tc>
        <w:tc>
          <w:tcPr>
            <w:tcW w:w="1319" w:type="dxa"/>
            <w:tcBorders>
              <w:top w:val="nil"/>
              <w:left w:val="nil"/>
              <w:bottom w:val="nil"/>
              <w:right w:val="nil"/>
            </w:tcBorders>
          </w:tcPr>
          <w:p w14:paraId="1C976AF7" w14:textId="77777777" w:rsidR="00206EA8" w:rsidRPr="001F2591" w:rsidRDefault="00206EA8" w:rsidP="00DF230C">
            <w:pPr>
              <w:spacing w:after="0" w:line="240" w:lineRule="auto"/>
              <w:ind w:left="120" w:right="326"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rPr>
              <w:t>CatBoost</w:t>
            </w:r>
            <w:proofErr w:type="spellEnd"/>
          </w:p>
        </w:tc>
        <w:tc>
          <w:tcPr>
            <w:tcW w:w="1836" w:type="dxa"/>
            <w:tcBorders>
              <w:top w:val="nil"/>
              <w:left w:val="nil"/>
              <w:bottom w:val="nil"/>
              <w:right w:val="nil"/>
            </w:tcBorders>
          </w:tcPr>
          <w:p w14:paraId="77EF5141" w14:textId="77777777" w:rsidR="00206EA8" w:rsidRPr="001F2591" w:rsidRDefault="00206EA8" w:rsidP="00DF230C">
            <w:pPr>
              <w:spacing w:after="0" w:line="240" w:lineRule="auto"/>
              <w:ind w:left="120" w:right="739" w:firstLine="0"/>
              <w:rPr>
                <w:rFonts w:asciiTheme="majorBidi" w:hAnsiTheme="majorBidi" w:cstheme="majorBidi"/>
                <w:color w:val="000000" w:themeColor="text1"/>
              </w:rPr>
            </w:pPr>
            <w:r>
              <w:rPr>
                <w:rFonts w:asciiTheme="majorBidi" w:hAnsiTheme="majorBidi" w:cstheme="majorBidi"/>
                <w:color w:val="000000" w:themeColor="text1"/>
                <w:sz w:val="20"/>
              </w:rPr>
              <w:t>0.9971</w:t>
            </w:r>
          </w:p>
        </w:tc>
        <w:tc>
          <w:tcPr>
            <w:tcW w:w="1735" w:type="dxa"/>
            <w:tcBorders>
              <w:top w:val="nil"/>
              <w:left w:val="nil"/>
              <w:bottom w:val="nil"/>
              <w:right w:val="nil"/>
            </w:tcBorders>
          </w:tcPr>
          <w:p w14:paraId="330D2E6A" w14:textId="77777777" w:rsidR="00206EA8" w:rsidRPr="001F2591" w:rsidRDefault="00206EA8" w:rsidP="00DF230C">
            <w:pPr>
              <w:spacing w:after="0" w:line="240" w:lineRule="auto"/>
              <w:ind w:left="120" w:right="932" w:firstLine="0"/>
              <w:rPr>
                <w:rFonts w:asciiTheme="majorBidi" w:hAnsiTheme="majorBidi" w:cstheme="majorBidi"/>
                <w:color w:val="000000" w:themeColor="text1"/>
              </w:rPr>
            </w:pPr>
            <w:r>
              <w:rPr>
                <w:rFonts w:asciiTheme="majorBidi" w:hAnsiTheme="majorBidi" w:cstheme="majorBidi"/>
                <w:color w:val="000000" w:themeColor="text1"/>
                <w:sz w:val="20"/>
              </w:rPr>
              <w:t>0.9796</w:t>
            </w:r>
          </w:p>
        </w:tc>
        <w:tc>
          <w:tcPr>
            <w:tcW w:w="1988" w:type="dxa"/>
            <w:tcBorders>
              <w:top w:val="nil"/>
              <w:left w:val="nil"/>
              <w:bottom w:val="nil"/>
              <w:right w:val="nil"/>
            </w:tcBorders>
          </w:tcPr>
          <w:p w14:paraId="1BBA5F78" w14:textId="77777777" w:rsidR="00206EA8" w:rsidRPr="001F2591" w:rsidRDefault="00206EA8" w:rsidP="00DF230C">
            <w:pPr>
              <w:spacing w:after="0" w:line="240" w:lineRule="auto"/>
              <w:ind w:left="120" w:right="672" w:firstLine="0"/>
              <w:rPr>
                <w:rFonts w:asciiTheme="majorBidi" w:hAnsiTheme="majorBidi" w:cstheme="majorBidi"/>
                <w:color w:val="000000" w:themeColor="text1"/>
              </w:rPr>
            </w:pPr>
            <w:r>
              <w:rPr>
                <w:rFonts w:asciiTheme="majorBidi" w:hAnsiTheme="majorBidi" w:cstheme="majorBidi"/>
                <w:color w:val="000000" w:themeColor="text1"/>
                <w:sz w:val="20"/>
              </w:rPr>
              <w:t>Very good</w:t>
            </w:r>
          </w:p>
        </w:tc>
      </w:tr>
      <w:tr w:rsidR="00206EA8" w:rsidRPr="001F2591" w14:paraId="3396CD17" w14:textId="77777777" w:rsidTr="00DF230C">
        <w:trPr>
          <w:trHeight w:val="275"/>
        </w:trPr>
        <w:tc>
          <w:tcPr>
            <w:tcW w:w="2190" w:type="dxa"/>
            <w:tcBorders>
              <w:top w:val="nil"/>
              <w:left w:val="nil"/>
              <w:bottom w:val="nil"/>
              <w:right w:val="nil"/>
            </w:tcBorders>
          </w:tcPr>
          <w:p w14:paraId="41BACD4E" w14:textId="77777777" w:rsidR="00206EA8" w:rsidRPr="001F2591" w:rsidRDefault="00206EA8" w:rsidP="00DF230C">
            <w:pPr>
              <w:spacing w:after="0" w:line="240" w:lineRule="auto"/>
              <w:ind w:left="120" w:right="397" w:firstLine="0"/>
              <w:rPr>
                <w:rFonts w:asciiTheme="majorBidi" w:hAnsiTheme="majorBidi" w:cstheme="majorBidi"/>
                <w:color w:val="000000" w:themeColor="text1"/>
              </w:rPr>
            </w:pPr>
            <w:r>
              <w:rPr>
                <w:rFonts w:asciiTheme="majorBidi" w:hAnsiTheme="majorBidi" w:cstheme="majorBidi"/>
                <w:color w:val="000000" w:themeColor="text1"/>
                <w:sz w:val="20"/>
              </w:rPr>
              <w:t>Warpage after lid attach</w:t>
            </w:r>
          </w:p>
        </w:tc>
        <w:tc>
          <w:tcPr>
            <w:tcW w:w="1319" w:type="dxa"/>
            <w:tcBorders>
              <w:top w:val="nil"/>
              <w:left w:val="nil"/>
              <w:bottom w:val="nil"/>
              <w:right w:val="nil"/>
            </w:tcBorders>
          </w:tcPr>
          <w:p w14:paraId="36630C3E" w14:textId="77777777" w:rsidR="00206EA8" w:rsidRPr="001F2591" w:rsidRDefault="00206EA8" w:rsidP="00DF230C">
            <w:pPr>
              <w:spacing w:after="0" w:line="240" w:lineRule="auto"/>
              <w:ind w:left="120" w:right="326"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rPr>
              <w:t>CatBoost</w:t>
            </w:r>
            <w:proofErr w:type="spellEnd"/>
          </w:p>
        </w:tc>
        <w:tc>
          <w:tcPr>
            <w:tcW w:w="1836" w:type="dxa"/>
            <w:tcBorders>
              <w:top w:val="nil"/>
              <w:left w:val="nil"/>
              <w:bottom w:val="nil"/>
              <w:right w:val="nil"/>
            </w:tcBorders>
          </w:tcPr>
          <w:p w14:paraId="10D97760" w14:textId="77777777" w:rsidR="00206EA8" w:rsidRPr="001F2591" w:rsidRDefault="00206EA8" w:rsidP="00DF230C">
            <w:pPr>
              <w:spacing w:after="0" w:line="240" w:lineRule="auto"/>
              <w:ind w:left="120" w:right="739" w:firstLine="0"/>
              <w:rPr>
                <w:rFonts w:asciiTheme="majorBidi" w:hAnsiTheme="majorBidi" w:cstheme="majorBidi"/>
                <w:color w:val="000000" w:themeColor="text1"/>
              </w:rPr>
            </w:pPr>
            <w:r>
              <w:rPr>
                <w:rFonts w:asciiTheme="majorBidi" w:hAnsiTheme="majorBidi" w:cstheme="majorBidi"/>
                <w:color w:val="000000" w:themeColor="text1"/>
                <w:sz w:val="20"/>
              </w:rPr>
              <w:t>0.8291</w:t>
            </w:r>
          </w:p>
        </w:tc>
        <w:tc>
          <w:tcPr>
            <w:tcW w:w="1735" w:type="dxa"/>
            <w:tcBorders>
              <w:top w:val="nil"/>
              <w:left w:val="nil"/>
              <w:bottom w:val="nil"/>
              <w:right w:val="nil"/>
            </w:tcBorders>
          </w:tcPr>
          <w:p w14:paraId="01C550FB" w14:textId="77777777" w:rsidR="00206EA8" w:rsidRPr="001F2591" w:rsidRDefault="00206EA8" w:rsidP="00DF230C">
            <w:pPr>
              <w:spacing w:after="0" w:line="240" w:lineRule="auto"/>
              <w:ind w:left="120" w:right="932" w:firstLine="0"/>
              <w:rPr>
                <w:rFonts w:asciiTheme="majorBidi" w:hAnsiTheme="majorBidi" w:cstheme="majorBidi"/>
                <w:color w:val="000000" w:themeColor="text1"/>
              </w:rPr>
            </w:pPr>
            <w:r>
              <w:rPr>
                <w:rFonts w:asciiTheme="majorBidi" w:hAnsiTheme="majorBidi" w:cstheme="majorBidi"/>
                <w:color w:val="000000" w:themeColor="text1"/>
                <w:sz w:val="20"/>
              </w:rPr>
              <w:t>0.1373</w:t>
            </w:r>
          </w:p>
        </w:tc>
        <w:tc>
          <w:tcPr>
            <w:tcW w:w="1988" w:type="dxa"/>
            <w:tcBorders>
              <w:top w:val="nil"/>
              <w:left w:val="nil"/>
              <w:bottom w:val="nil"/>
              <w:right w:val="nil"/>
            </w:tcBorders>
          </w:tcPr>
          <w:p w14:paraId="09C05C04" w14:textId="77777777" w:rsidR="00206EA8" w:rsidRPr="001F2591" w:rsidRDefault="00206EA8" w:rsidP="00DF230C">
            <w:pPr>
              <w:spacing w:after="0" w:line="240" w:lineRule="auto"/>
              <w:ind w:left="120" w:right="672" w:firstLine="0"/>
              <w:rPr>
                <w:rFonts w:asciiTheme="majorBidi" w:hAnsiTheme="majorBidi" w:cstheme="majorBidi"/>
                <w:color w:val="000000" w:themeColor="text1"/>
              </w:rPr>
            </w:pPr>
            <w:r>
              <w:rPr>
                <w:rFonts w:asciiTheme="majorBidi" w:hAnsiTheme="majorBidi" w:cstheme="majorBidi"/>
                <w:color w:val="000000" w:themeColor="text1"/>
                <w:sz w:val="20"/>
              </w:rPr>
              <w:t>Weak</w:t>
            </w:r>
          </w:p>
        </w:tc>
      </w:tr>
      <w:tr w:rsidR="00206EA8" w:rsidRPr="001F2591" w14:paraId="0503C7C6" w14:textId="77777777" w:rsidTr="00DF230C">
        <w:trPr>
          <w:trHeight w:val="284"/>
        </w:trPr>
        <w:tc>
          <w:tcPr>
            <w:tcW w:w="2190" w:type="dxa"/>
            <w:tcBorders>
              <w:top w:val="nil"/>
              <w:left w:val="nil"/>
              <w:bottom w:val="nil"/>
              <w:right w:val="nil"/>
            </w:tcBorders>
          </w:tcPr>
          <w:p w14:paraId="3B46A857" w14:textId="77777777" w:rsidR="00206EA8" w:rsidRPr="001F2591" w:rsidRDefault="00206EA8" w:rsidP="00DF230C">
            <w:pPr>
              <w:spacing w:after="0" w:line="240" w:lineRule="auto"/>
              <w:ind w:left="120" w:right="397" w:firstLine="0"/>
              <w:rPr>
                <w:rFonts w:asciiTheme="majorBidi" w:hAnsiTheme="majorBidi" w:cstheme="majorBidi"/>
                <w:color w:val="000000" w:themeColor="text1"/>
              </w:rPr>
            </w:pPr>
            <w:r>
              <w:rPr>
                <w:rFonts w:asciiTheme="majorBidi" w:hAnsiTheme="majorBidi" w:cstheme="majorBidi"/>
                <w:color w:val="000000" w:themeColor="text1"/>
                <w:sz w:val="20"/>
              </w:rPr>
              <w:t>∆</w:t>
            </w:r>
            <w:r>
              <w:rPr>
                <w:rFonts w:asciiTheme="majorBidi" w:hAnsiTheme="majorBidi" w:cstheme="majorBidi"/>
                <w:i/>
                <w:color w:val="000000" w:themeColor="text1"/>
                <w:sz w:val="20"/>
              </w:rPr>
              <w:t>W</w:t>
            </w:r>
            <w:r>
              <w:rPr>
                <w:rFonts w:asciiTheme="majorBidi" w:hAnsiTheme="majorBidi" w:cstheme="majorBidi"/>
                <w:color w:val="000000" w:themeColor="text1"/>
                <w:sz w:val="14"/>
              </w:rPr>
              <w:t>BGA</w:t>
            </w:r>
          </w:p>
        </w:tc>
        <w:tc>
          <w:tcPr>
            <w:tcW w:w="1319" w:type="dxa"/>
            <w:tcBorders>
              <w:top w:val="nil"/>
              <w:left w:val="nil"/>
              <w:bottom w:val="nil"/>
              <w:right w:val="nil"/>
            </w:tcBorders>
          </w:tcPr>
          <w:p w14:paraId="20B4D6A7" w14:textId="77777777" w:rsidR="00206EA8" w:rsidRPr="001F2591" w:rsidRDefault="00206EA8" w:rsidP="00DF230C">
            <w:pPr>
              <w:spacing w:after="0" w:line="240" w:lineRule="auto"/>
              <w:ind w:left="120" w:right="326"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rPr>
              <w:t>CatBoost</w:t>
            </w:r>
            <w:proofErr w:type="spellEnd"/>
          </w:p>
        </w:tc>
        <w:tc>
          <w:tcPr>
            <w:tcW w:w="1836" w:type="dxa"/>
            <w:tcBorders>
              <w:top w:val="nil"/>
              <w:left w:val="nil"/>
              <w:bottom w:val="nil"/>
              <w:right w:val="nil"/>
            </w:tcBorders>
          </w:tcPr>
          <w:p w14:paraId="549B99EF" w14:textId="77777777" w:rsidR="00206EA8" w:rsidRPr="001F2591" w:rsidRDefault="00206EA8" w:rsidP="00DF230C">
            <w:pPr>
              <w:spacing w:after="0" w:line="240" w:lineRule="auto"/>
              <w:ind w:left="120" w:right="739" w:firstLine="0"/>
              <w:rPr>
                <w:rFonts w:asciiTheme="majorBidi" w:hAnsiTheme="majorBidi" w:cstheme="majorBidi"/>
                <w:color w:val="000000" w:themeColor="text1"/>
              </w:rPr>
            </w:pPr>
            <w:r>
              <w:rPr>
                <w:rFonts w:asciiTheme="majorBidi" w:hAnsiTheme="majorBidi" w:cstheme="majorBidi"/>
                <w:color w:val="000000" w:themeColor="text1"/>
                <w:sz w:val="20"/>
              </w:rPr>
              <w:t>0.9390</w:t>
            </w:r>
          </w:p>
        </w:tc>
        <w:tc>
          <w:tcPr>
            <w:tcW w:w="1735" w:type="dxa"/>
            <w:tcBorders>
              <w:top w:val="nil"/>
              <w:left w:val="nil"/>
              <w:bottom w:val="nil"/>
              <w:right w:val="nil"/>
            </w:tcBorders>
          </w:tcPr>
          <w:p w14:paraId="706D5AC9" w14:textId="77777777" w:rsidR="00206EA8" w:rsidRPr="001F2591" w:rsidRDefault="00206EA8" w:rsidP="00DF230C">
            <w:pPr>
              <w:spacing w:after="0" w:line="240" w:lineRule="auto"/>
              <w:ind w:left="120" w:right="932" w:firstLine="0"/>
              <w:rPr>
                <w:rFonts w:asciiTheme="majorBidi" w:hAnsiTheme="majorBidi" w:cstheme="majorBidi"/>
                <w:color w:val="000000" w:themeColor="text1"/>
              </w:rPr>
            </w:pPr>
            <w:r>
              <w:rPr>
                <w:rFonts w:asciiTheme="majorBidi" w:hAnsiTheme="majorBidi" w:cstheme="majorBidi"/>
                <w:color w:val="000000" w:themeColor="text1"/>
                <w:sz w:val="20"/>
              </w:rPr>
              <w:t>0.1998</w:t>
            </w:r>
          </w:p>
        </w:tc>
        <w:tc>
          <w:tcPr>
            <w:tcW w:w="1988" w:type="dxa"/>
            <w:tcBorders>
              <w:top w:val="nil"/>
              <w:left w:val="nil"/>
              <w:bottom w:val="nil"/>
              <w:right w:val="nil"/>
            </w:tcBorders>
          </w:tcPr>
          <w:p w14:paraId="2E40BF9D" w14:textId="77777777" w:rsidR="00206EA8" w:rsidRPr="001F2591" w:rsidRDefault="00206EA8" w:rsidP="00DF230C">
            <w:pPr>
              <w:spacing w:after="0" w:line="240" w:lineRule="auto"/>
              <w:ind w:left="120" w:right="672" w:firstLine="0"/>
              <w:rPr>
                <w:rFonts w:asciiTheme="majorBidi" w:hAnsiTheme="majorBidi" w:cstheme="majorBidi"/>
                <w:color w:val="000000" w:themeColor="text1"/>
              </w:rPr>
            </w:pPr>
            <w:r>
              <w:rPr>
                <w:rFonts w:asciiTheme="majorBidi" w:hAnsiTheme="majorBidi" w:cstheme="majorBidi"/>
                <w:color w:val="000000" w:themeColor="text1"/>
                <w:sz w:val="20"/>
              </w:rPr>
              <w:t>Weak</w:t>
            </w:r>
          </w:p>
        </w:tc>
      </w:tr>
      <w:tr w:rsidR="00206EA8" w:rsidRPr="001F2591" w14:paraId="6D83CB1D" w14:textId="77777777" w:rsidTr="00DF230C">
        <w:trPr>
          <w:trHeight w:val="261"/>
        </w:trPr>
        <w:tc>
          <w:tcPr>
            <w:tcW w:w="2190" w:type="dxa"/>
            <w:tcBorders>
              <w:top w:val="nil"/>
              <w:left w:val="nil"/>
              <w:bottom w:val="single" w:sz="3" w:space="0" w:color="000000"/>
              <w:right w:val="nil"/>
            </w:tcBorders>
          </w:tcPr>
          <w:p w14:paraId="7D13B352" w14:textId="77777777" w:rsidR="00206EA8" w:rsidRPr="001F2591" w:rsidRDefault="00206EA8" w:rsidP="00DF230C">
            <w:pPr>
              <w:spacing w:after="0" w:line="240" w:lineRule="auto"/>
              <w:ind w:left="120" w:right="397" w:firstLine="0"/>
              <w:rPr>
                <w:rFonts w:asciiTheme="majorBidi" w:hAnsiTheme="majorBidi" w:cstheme="majorBidi"/>
                <w:color w:val="000000" w:themeColor="text1"/>
              </w:rPr>
            </w:pPr>
            <w:r>
              <w:rPr>
                <w:rFonts w:asciiTheme="majorBidi" w:hAnsiTheme="majorBidi" w:cstheme="majorBidi"/>
                <w:color w:val="000000" w:themeColor="text1"/>
                <w:sz w:val="20"/>
              </w:rPr>
              <w:lastRenderedPageBreak/>
              <w:t>∆</w:t>
            </w:r>
            <w:proofErr w:type="spellStart"/>
            <w:r>
              <w:rPr>
                <w:rFonts w:asciiTheme="majorBidi" w:hAnsiTheme="majorBidi" w:cstheme="majorBidi"/>
                <w:i/>
                <w:color w:val="000000" w:themeColor="text1"/>
                <w:sz w:val="20"/>
              </w:rPr>
              <w:t>W</w:t>
            </w:r>
            <w:r>
              <w:rPr>
                <w:rFonts w:asciiTheme="majorBidi" w:hAnsiTheme="majorBidi" w:cstheme="majorBidi"/>
                <w:color w:val="000000" w:themeColor="text1"/>
                <w:sz w:val="14"/>
              </w:rPr>
              <w:t>bump</w:t>
            </w:r>
            <w:proofErr w:type="spellEnd"/>
          </w:p>
        </w:tc>
        <w:tc>
          <w:tcPr>
            <w:tcW w:w="1319" w:type="dxa"/>
            <w:tcBorders>
              <w:top w:val="nil"/>
              <w:left w:val="nil"/>
              <w:bottom w:val="single" w:sz="3" w:space="0" w:color="000000"/>
              <w:right w:val="nil"/>
            </w:tcBorders>
          </w:tcPr>
          <w:p w14:paraId="77D33A0F" w14:textId="77777777" w:rsidR="00206EA8" w:rsidRPr="001F2591" w:rsidRDefault="00206EA8" w:rsidP="00DF230C">
            <w:pPr>
              <w:spacing w:after="0" w:line="240" w:lineRule="auto"/>
              <w:ind w:left="120" w:right="326" w:firstLine="0"/>
              <w:rPr>
                <w:rFonts w:asciiTheme="majorBidi" w:hAnsiTheme="majorBidi" w:cstheme="majorBidi"/>
                <w:color w:val="000000" w:themeColor="text1"/>
              </w:rPr>
            </w:pPr>
            <w:proofErr w:type="spellStart"/>
            <w:r>
              <w:rPr>
                <w:rFonts w:asciiTheme="majorBidi" w:hAnsiTheme="majorBidi" w:cstheme="majorBidi"/>
                <w:color w:val="000000" w:themeColor="text1"/>
                <w:sz w:val="20"/>
              </w:rPr>
              <w:t>CatBoost</w:t>
            </w:r>
            <w:proofErr w:type="spellEnd"/>
          </w:p>
        </w:tc>
        <w:tc>
          <w:tcPr>
            <w:tcW w:w="1836" w:type="dxa"/>
            <w:tcBorders>
              <w:top w:val="nil"/>
              <w:left w:val="nil"/>
              <w:bottom w:val="single" w:sz="3" w:space="0" w:color="000000"/>
              <w:right w:val="nil"/>
            </w:tcBorders>
          </w:tcPr>
          <w:p w14:paraId="7D675997" w14:textId="77777777" w:rsidR="00206EA8" w:rsidRPr="001F2591" w:rsidRDefault="00206EA8" w:rsidP="00DF230C">
            <w:pPr>
              <w:spacing w:after="0" w:line="240" w:lineRule="auto"/>
              <w:ind w:left="120" w:right="739" w:firstLine="0"/>
              <w:rPr>
                <w:rFonts w:asciiTheme="majorBidi" w:hAnsiTheme="majorBidi" w:cstheme="majorBidi"/>
                <w:color w:val="000000" w:themeColor="text1"/>
              </w:rPr>
            </w:pPr>
            <w:r>
              <w:rPr>
                <w:rFonts w:asciiTheme="majorBidi" w:hAnsiTheme="majorBidi" w:cstheme="majorBidi"/>
                <w:color w:val="000000" w:themeColor="text1"/>
                <w:sz w:val="20"/>
              </w:rPr>
              <w:t>0.9453</w:t>
            </w:r>
          </w:p>
        </w:tc>
        <w:tc>
          <w:tcPr>
            <w:tcW w:w="1735" w:type="dxa"/>
            <w:tcBorders>
              <w:top w:val="nil"/>
              <w:left w:val="nil"/>
              <w:bottom w:val="single" w:sz="3" w:space="0" w:color="000000"/>
              <w:right w:val="nil"/>
            </w:tcBorders>
          </w:tcPr>
          <w:p w14:paraId="00E4F7B6" w14:textId="77777777" w:rsidR="00206EA8" w:rsidRPr="001F2591" w:rsidRDefault="00206EA8" w:rsidP="00DF230C">
            <w:pPr>
              <w:spacing w:after="0" w:line="240" w:lineRule="auto"/>
              <w:ind w:left="120" w:right="932" w:firstLine="0"/>
              <w:rPr>
                <w:rFonts w:asciiTheme="majorBidi" w:hAnsiTheme="majorBidi" w:cstheme="majorBidi"/>
                <w:color w:val="000000" w:themeColor="text1"/>
              </w:rPr>
            </w:pPr>
            <w:r>
              <w:rPr>
                <w:rFonts w:asciiTheme="majorBidi" w:hAnsiTheme="majorBidi" w:cstheme="majorBidi"/>
                <w:color w:val="000000" w:themeColor="text1"/>
                <w:sz w:val="20"/>
              </w:rPr>
              <w:t>0.4761</w:t>
            </w:r>
          </w:p>
        </w:tc>
        <w:tc>
          <w:tcPr>
            <w:tcW w:w="1988" w:type="dxa"/>
            <w:tcBorders>
              <w:top w:val="nil"/>
              <w:left w:val="nil"/>
              <w:bottom w:val="single" w:sz="3" w:space="0" w:color="000000"/>
              <w:right w:val="nil"/>
            </w:tcBorders>
          </w:tcPr>
          <w:p w14:paraId="6AFFAC59" w14:textId="77777777" w:rsidR="00206EA8" w:rsidRPr="001F2591" w:rsidRDefault="00206EA8" w:rsidP="00DF230C">
            <w:pPr>
              <w:spacing w:after="0" w:line="240" w:lineRule="auto"/>
              <w:ind w:left="120" w:right="672" w:firstLine="0"/>
              <w:rPr>
                <w:rFonts w:asciiTheme="majorBidi" w:hAnsiTheme="majorBidi" w:cstheme="majorBidi"/>
                <w:color w:val="000000" w:themeColor="text1"/>
              </w:rPr>
            </w:pPr>
            <w:r>
              <w:rPr>
                <w:rFonts w:asciiTheme="majorBidi" w:hAnsiTheme="majorBidi" w:cstheme="majorBidi"/>
                <w:color w:val="000000" w:themeColor="text1"/>
                <w:sz w:val="20"/>
              </w:rPr>
              <w:t>Weak</w:t>
            </w:r>
          </w:p>
        </w:tc>
      </w:tr>
    </w:tbl>
    <w:p w14:paraId="74141BC8" w14:textId="77777777" w:rsidR="00206EA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0D1ADCCA" wp14:editId="5A94D832">
            <wp:extent cx="5869172" cy="3072810"/>
            <wp:effectExtent l="0" t="0" r="0" b="0"/>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16"/>
                    <a:stretch>
                      <a:fillRect/>
                    </a:stretch>
                  </pic:blipFill>
                  <pic:spPr>
                    <a:xfrm>
                      <a:off x="0" y="0"/>
                      <a:ext cx="5891600" cy="3084552"/>
                    </a:xfrm>
                    <a:prstGeom prst="rect">
                      <a:avLst/>
                    </a:prstGeom>
                  </pic:spPr>
                </pic:pic>
              </a:graphicData>
            </a:graphic>
          </wp:inline>
        </w:drawing>
      </w:r>
    </w:p>
    <w:p w14:paraId="427AB86C" w14:textId="77777777" w:rsidR="00206EA8" w:rsidRPr="00DF230C" w:rsidRDefault="00206EA8" w:rsidP="00DF230C">
      <w:pPr>
        <w:pStyle w:val="Caption"/>
        <w:spacing w:line="480" w:lineRule="auto"/>
        <w:ind w:right="1395"/>
        <w:jc w:val="center"/>
        <w:rPr>
          <w:szCs w:val="24"/>
        </w:rPr>
      </w:pPr>
      <w:r w:rsidRPr="00DF230C">
        <w:rPr>
          <w:szCs w:val="24"/>
        </w:rPr>
        <w:t xml:space="preserve">Figure </w:t>
      </w:r>
      <w:r w:rsidRPr="00DF230C">
        <w:rPr>
          <w:szCs w:val="24"/>
        </w:rPr>
        <w:fldChar w:fldCharType="begin"/>
      </w:r>
      <w:r w:rsidRPr="00DF230C">
        <w:rPr>
          <w:szCs w:val="24"/>
        </w:rPr>
        <w:instrText xml:space="preserve"> SEQ Figure \* ARABIC </w:instrText>
      </w:r>
      <w:r w:rsidRPr="00DF230C">
        <w:rPr>
          <w:szCs w:val="24"/>
        </w:rPr>
        <w:fldChar w:fldCharType="separate"/>
      </w:r>
      <w:r w:rsidRPr="00DF230C">
        <w:rPr>
          <w:noProof/>
          <w:szCs w:val="24"/>
        </w:rPr>
        <w:t>5</w:t>
      </w:r>
      <w:r w:rsidRPr="00DF230C">
        <w:rPr>
          <w:szCs w:val="24"/>
        </w:rPr>
        <w:fldChar w:fldCharType="end"/>
      </w:r>
      <w:r w:rsidRPr="00DF230C">
        <w:rPr>
          <w:rFonts w:asciiTheme="majorBidi" w:hAnsiTheme="majorBidi" w:cstheme="majorBidi"/>
          <w:szCs w:val="24"/>
        </w:rPr>
        <w:t xml:space="preserve">: Test </w:t>
      </w:r>
      <w:r w:rsidRPr="00DF230C">
        <w:rPr>
          <w:rFonts w:asciiTheme="majorBidi" w:hAnsiTheme="majorBidi" w:cstheme="majorBidi"/>
          <w:i/>
          <w:szCs w:val="24"/>
        </w:rPr>
        <w:t>R</w:t>
      </w:r>
      <w:r w:rsidRPr="00DF230C">
        <w:rPr>
          <w:rFonts w:asciiTheme="majorBidi" w:hAnsiTheme="majorBidi" w:cstheme="majorBidi"/>
          <w:szCs w:val="24"/>
          <w:vertAlign w:val="superscript"/>
        </w:rPr>
        <w:t xml:space="preserve">2 </w:t>
      </w:r>
      <w:r w:rsidRPr="00DF230C">
        <w:rPr>
          <w:rFonts w:asciiTheme="majorBidi" w:hAnsiTheme="majorBidi" w:cstheme="majorBidi"/>
          <w:szCs w:val="24"/>
        </w:rPr>
        <w:t xml:space="preserve">of the selected </w:t>
      </w:r>
      <w:proofErr w:type="spellStart"/>
      <w:r w:rsidRPr="00DF230C">
        <w:rPr>
          <w:rFonts w:asciiTheme="majorBidi" w:hAnsiTheme="majorBidi" w:cstheme="majorBidi"/>
          <w:szCs w:val="24"/>
        </w:rPr>
        <w:t>CatBoost</w:t>
      </w:r>
      <w:proofErr w:type="spellEnd"/>
      <w:r w:rsidRPr="00DF230C">
        <w:rPr>
          <w:rFonts w:asciiTheme="majorBidi" w:hAnsiTheme="majorBidi" w:cstheme="majorBidi"/>
          <w:szCs w:val="24"/>
        </w:rPr>
        <w:t xml:space="preserve"> surrogate for each target response, with quality thresholds indicated.</w:t>
      </w:r>
    </w:p>
    <w:p w14:paraId="7901EF4E" w14:textId="77777777" w:rsidR="00206EA8" w:rsidRPr="001F2591" w:rsidRDefault="00206EA8" w:rsidP="00206EA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For the weakly predicted targets, the gap between training and test performance is large—0.8291 versus 0.1373 for post-lid-attach warpage and 0.9390 versus 0.1998 for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A model that fits 83–94% of the training variance while explaining only 14–20% of unseen variance has memorized configuration-specific patterns rather than learning transferable structure: a classic overfitting signature given the limited 300-point DOE.</w:t>
      </w:r>
    </w:p>
    <w:p w14:paraId="5A468F00" w14:textId="77777777" w:rsidR="00206EA8" w:rsidRPr="001F2591" w:rsidRDefault="00206EA8" w:rsidP="00206EA8">
      <w:pPr>
        <w:spacing w:after="3" w:line="480" w:lineRule="auto"/>
        <w:ind w:left="10" w:right="1395" w:hanging="10"/>
        <w:rPr>
          <w:rFonts w:asciiTheme="majorBidi" w:hAnsiTheme="majorBidi" w:cstheme="majorBidi"/>
          <w:color w:val="000000" w:themeColor="text1"/>
        </w:rPr>
      </w:pPr>
      <w:r>
        <w:rPr>
          <w:rFonts w:asciiTheme="majorBidi" w:hAnsiTheme="majorBidi" w:cstheme="majorBidi"/>
          <w:color w:val="000000" w:themeColor="text1"/>
        </w:rPr>
        <w:t xml:space="preserve">The five-fold cross-validation sweeps corroborate and sharpen this diagnosis. For ELK stress,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achieved a mean CV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0.9794 at depth 3 and 0.9795 at depth 4, degrading gradually with additional depth (0.9603 at depth 6), while the tuned ANN reached a CV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0.9194, confirming that shallow boosted trees suffice for this smooth response. For warpage after underfill cure,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peaked at a CV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0.9808 at depth 3, with the tuned ANN reaching 0.9471. For warpage after lid attachment, however, no tested configuration of either model family </w:t>
      </w:r>
      <w:r>
        <w:rPr>
          <w:rFonts w:asciiTheme="majorBidi" w:hAnsiTheme="majorBidi" w:cstheme="majorBidi"/>
          <w:color w:val="000000" w:themeColor="text1"/>
        </w:rPr>
        <w:lastRenderedPageBreak/>
        <w:t xml:space="preserve">achieved a meaningful positive CV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was negative at every depth (−0.003 at depth 6 down to −0.106 at depth 5), and the best of the 24 cross-validated ANN configurations reached only 0.026. A negative cross-validated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means the model predicted held-out data worse than the constant mean predictor—strong evidence that the available design variables simply do not encode this response, rather than that the hyperparameters were poorly chosen.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showed the same qualitative pattern in attenuated form (best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CV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only 0.114 at depth 6, the latter with a 0.99 training score revealing severe overfitting, and a best ANN CV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0.094), whereas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reached a genuinely positive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CV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0.588 at depth 2 (0.565 for the tuned ANN), consistent with its borderline-medium hold-out quality. The single-split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0.1373 for post-lid-attach warpage in Table 7 should therefore be read as an optimistic draw from a distribution whose cross-validated center is near or below zero.</w:t>
      </w:r>
    </w:p>
    <w:p w14:paraId="5FE8E304" w14:textId="77777777" w:rsidR="00206EA8" w:rsidRPr="001F2591" w:rsidRDefault="00206EA8" w:rsidP="00DF230C">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 cross-validation sweeps constitute an important negative result in their own right: no tested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depth, and none of the 24 cross-validated ANN configurations, materially improved the weak targets, indicating that their weakness is not a hyperparameter artifact but reflects a genuine limitation of the available features and dataset size for these responses. Expanding the model search space cannot substitute for information that is absent from the inputs.</w:t>
      </w:r>
    </w:p>
    <w:p w14:paraId="0459FF80" w14:textId="77777777" w:rsidR="00206EA8" w:rsidRDefault="00206EA8" w:rsidP="00DF230C">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Figure 6 presents the parity plots of FEA-computed versus ML-predicted values for all five targets and both model families (ANN and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on training and test sets. The ELK stress and underfill-cure warpage predictions cluster tightly along the identity line in all panels. The post-lid-attach warpage</w:t>
      </w:r>
    </w:p>
    <w:p w14:paraId="0BAB8C52" w14:textId="77777777" w:rsidR="00206EA8" w:rsidRPr="001F2591" w:rsidRDefault="00206EA8" w:rsidP="00DF230C">
      <w:pPr>
        <w:pStyle w:val="Caption"/>
        <w:spacing w:line="480" w:lineRule="auto"/>
        <w:ind w:right="1395"/>
        <w:jc w:val="center"/>
        <w:rPr>
          <w:rFonts w:asciiTheme="majorBidi" w:hAnsiTheme="majorBidi" w:cstheme="majorBidi"/>
          <w:szCs w:val="24"/>
        </w:rPr>
      </w:pPr>
      <w:r>
        <w:t xml:space="preserve">Table </w:t>
      </w:r>
      <w:r>
        <w:fldChar w:fldCharType="begin"/>
      </w:r>
      <w:r>
        <w:instrText xml:space="preserve"> SEQ Table \* ARABIC </w:instrText>
      </w:r>
      <w:r>
        <w:fldChar w:fldCharType="separate"/>
      </w:r>
      <w:r>
        <w:rPr>
          <w:noProof/>
        </w:rPr>
        <w:t>8</w:t>
      </w:r>
      <w:r>
        <w:fldChar w:fldCharType="end"/>
      </w:r>
      <w:r>
        <w:rPr>
          <w:rFonts w:asciiTheme="majorBidi" w:hAnsiTheme="majorBidi" w:cstheme="majorBidi"/>
          <w:szCs w:val="24"/>
        </w:rPr>
        <w:t>: Dominant parameters identified from feature-importance analysis.</w:t>
      </w:r>
    </w:p>
    <w:tbl>
      <w:tblPr>
        <w:tblStyle w:val="TableGrid"/>
        <w:tblW w:w="7095" w:type="dxa"/>
        <w:tblInd w:w="1560" w:type="dxa"/>
        <w:tblCellMar>
          <w:top w:w="39" w:type="dxa"/>
          <w:right w:w="115" w:type="dxa"/>
        </w:tblCellMar>
        <w:tblLook w:val="04A0" w:firstRow="1" w:lastRow="0" w:firstColumn="1" w:lastColumn="0" w:noHBand="0" w:noVBand="1"/>
      </w:tblPr>
      <w:tblGrid>
        <w:gridCol w:w="3118"/>
        <w:gridCol w:w="3977"/>
      </w:tblGrid>
      <w:tr w:rsidR="00206EA8" w:rsidRPr="001F2591" w14:paraId="25AED85B" w14:textId="77777777">
        <w:trPr>
          <w:trHeight w:val="283"/>
        </w:trPr>
        <w:tc>
          <w:tcPr>
            <w:tcW w:w="3118" w:type="dxa"/>
            <w:tcBorders>
              <w:top w:val="single" w:sz="3" w:space="0" w:color="000000"/>
              <w:left w:val="nil"/>
              <w:bottom w:val="single" w:sz="3" w:space="0" w:color="000000"/>
              <w:right w:val="nil"/>
            </w:tcBorders>
          </w:tcPr>
          <w:p w14:paraId="4F32EFD1" w14:textId="77777777" w:rsidR="00206EA8" w:rsidRPr="0099264F" w:rsidRDefault="00206EA8" w:rsidP="00DF230C">
            <w:pPr>
              <w:spacing w:after="0" w:line="240" w:lineRule="auto"/>
              <w:ind w:left="120"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Target</w:t>
            </w:r>
          </w:p>
        </w:tc>
        <w:tc>
          <w:tcPr>
            <w:tcW w:w="3977" w:type="dxa"/>
            <w:tcBorders>
              <w:top w:val="single" w:sz="3" w:space="0" w:color="000000"/>
              <w:left w:val="nil"/>
              <w:bottom w:val="single" w:sz="3" w:space="0" w:color="000000"/>
              <w:right w:val="nil"/>
            </w:tcBorders>
          </w:tcPr>
          <w:p w14:paraId="70271072" w14:textId="77777777" w:rsidR="00206EA8" w:rsidRPr="0099264F" w:rsidRDefault="00206EA8" w:rsidP="00DF230C">
            <w:pPr>
              <w:spacing w:after="0" w:line="240" w:lineRule="auto"/>
              <w:ind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Dominant parameters</w:t>
            </w:r>
          </w:p>
        </w:tc>
      </w:tr>
      <w:tr w:rsidR="00206EA8" w:rsidRPr="001F2591" w14:paraId="73FE8793" w14:textId="77777777">
        <w:trPr>
          <w:trHeight w:val="288"/>
        </w:trPr>
        <w:tc>
          <w:tcPr>
            <w:tcW w:w="3118" w:type="dxa"/>
            <w:tcBorders>
              <w:top w:val="single" w:sz="3" w:space="0" w:color="000000"/>
              <w:left w:val="nil"/>
              <w:bottom w:val="nil"/>
              <w:right w:val="nil"/>
            </w:tcBorders>
          </w:tcPr>
          <w:p w14:paraId="3FAEE71C" w14:textId="77777777" w:rsidR="00206EA8" w:rsidRPr="0099264F" w:rsidRDefault="00206EA8" w:rsidP="00DF230C">
            <w:pPr>
              <w:spacing w:after="0" w:line="240" w:lineRule="auto"/>
              <w:ind w:left="120"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ELK stress</w:t>
            </w:r>
          </w:p>
        </w:tc>
        <w:tc>
          <w:tcPr>
            <w:tcW w:w="3977" w:type="dxa"/>
            <w:tcBorders>
              <w:top w:val="single" w:sz="3" w:space="0" w:color="000000"/>
              <w:left w:val="nil"/>
              <w:bottom w:val="nil"/>
              <w:right w:val="nil"/>
            </w:tcBorders>
          </w:tcPr>
          <w:p w14:paraId="33E50506" w14:textId="77777777" w:rsidR="00206EA8" w:rsidRPr="0099264F" w:rsidRDefault="00206EA8" w:rsidP="00DF230C">
            <w:pPr>
              <w:spacing w:after="0" w:line="240" w:lineRule="auto"/>
              <w:ind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Solder material, bump solder height</w:t>
            </w:r>
          </w:p>
        </w:tc>
      </w:tr>
      <w:tr w:rsidR="00206EA8" w:rsidRPr="001F2591" w14:paraId="1F017F27" w14:textId="77777777">
        <w:trPr>
          <w:trHeight w:val="275"/>
        </w:trPr>
        <w:tc>
          <w:tcPr>
            <w:tcW w:w="3118" w:type="dxa"/>
            <w:tcBorders>
              <w:top w:val="nil"/>
              <w:left w:val="nil"/>
              <w:bottom w:val="nil"/>
              <w:right w:val="nil"/>
            </w:tcBorders>
          </w:tcPr>
          <w:p w14:paraId="06A40ECA" w14:textId="77777777" w:rsidR="00206EA8" w:rsidRPr="0099264F" w:rsidRDefault="00206EA8" w:rsidP="00DF230C">
            <w:pPr>
              <w:spacing w:after="0" w:line="240" w:lineRule="auto"/>
              <w:ind w:left="120"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Warpage after UF cure</w:t>
            </w:r>
          </w:p>
        </w:tc>
        <w:tc>
          <w:tcPr>
            <w:tcW w:w="3977" w:type="dxa"/>
            <w:tcBorders>
              <w:top w:val="nil"/>
              <w:left w:val="nil"/>
              <w:bottom w:val="nil"/>
              <w:right w:val="nil"/>
            </w:tcBorders>
          </w:tcPr>
          <w:p w14:paraId="5ED7FC93" w14:textId="77777777" w:rsidR="00206EA8" w:rsidRPr="0099264F" w:rsidRDefault="00206EA8" w:rsidP="00DF230C">
            <w:pPr>
              <w:spacing w:after="0" w:line="240" w:lineRule="auto"/>
              <w:ind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Substrate core thickness, core properties</w:t>
            </w:r>
          </w:p>
        </w:tc>
      </w:tr>
      <w:tr w:rsidR="00206EA8" w:rsidRPr="001F2591" w14:paraId="14E5AE46" w14:textId="77777777">
        <w:trPr>
          <w:trHeight w:val="275"/>
        </w:trPr>
        <w:tc>
          <w:tcPr>
            <w:tcW w:w="3118" w:type="dxa"/>
            <w:tcBorders>
              <w:top w:val="nil"/>
              <w:left w:val="nil"/>
              <w:bottom w:val="nil"/>
              <w:right w:val="nil"/>
            </w:tcBorders>
          </w:tcPr>
          <w:p w14:paraId="1777B64A" w14:textId="77777777" w:rsidR="00206EA8" w:rsidRPr="0099264F" w:rsidRDefault="00206EA8" w:rsidP="00DF230C">
            <w:pPr>
              <w:spacing w:after="0" w:line="240" w:lineRule="auto"/>
              <w:ind w:left="120"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lastRenderedPageBreak/>
              <w:t>Warpage after lid attach</w:t>
            </w:r>
          </w:p>
        </w:tc>
        <w:tc>
          <w:tcPr>
            <w:tcW w:w="3977" w:type="dxa"/>
            <w:tcBorders>
              <w:top w:val="nil"/>
              <w:left w:val="nil"/>
              <w:bottom w:val="nil"/>
              <w:right w:val="nil"/>
            </w:tcBorders>
          </w:tcPr>
          <w:p w14:paraId="6698F46C" w14:textId="77777777" w:rsidR="00206EA8" w:rsidRPr="0099264F" w:rsidRDefault="00206EA8" w:rsidP="00DF230C">
            <w:pPr>
              <w:spacing w:after="0" w:line="240" w:lineRule="auto"/>
              <w:ind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Lid foot width, bump solder height, bulk silicon thickness</w:t>
            </w:r>
          </w:p>
        </w:tc>
      </w:tr>
      <w:tr w:rsidR="00206EA8" w:rsidRPr="001F2591" w14:paraId="6D4E7837" w14:textId="77777777">
        <w:trPr>
          <w:trHeight w:val="284"/>
        </w:trPr>
        <w:tc>
          <w:tcPr>
            <w:tcW w:w="3118" w:type="dxa"/>
            <w:tcBorders>
              <w:top w:val="nil"/>
              <w:left w:val="nil"/>
              <w:bottom w:val="nil"/>
              <w:right w:val="nil"/>
            </w:tcBorders>
          </w:tcPr>
          <w:p w14:paraId="4A5B8181" w14:textId="77777777" w:rsidR="00206EA8" w:rsidRPr="0099264F" w:rsidRDefault="00206EA8" w:rsidP="00DF230C">
            <w:pPr>
              <w:spacing w:after="0" w:line="240" w:lineRule="auto"/>
              <w:ind w:left="120"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w:t>
            </w:r>
            <w:r w:rsidRPr="0099264F">
              <w:rPr>
                <w:rFonts w:asciiTheme="majorBidi" w:hAnsiTheme="majorBidi" w:cstheme="majorBidi"/>
                <w:i/>
                <w:color w:val="000000" w:themeColor="text1"/>
                <w:sz w:val="22"/>
                <w:szCs w:val="22"/>
              </w:rPr>
              <w:t>W</w:t>
            </w:r>
            <w:r w:rsidRPr="0099264F">
              <w:rPr>
                <w:rFonts w:asciiTheme="majorBidi" w:hAnsiTheme="majorBidi" w:cstheme="majorBidi"/>
                <w:color w:val="000000" w:themeColor="text1"/>
                <w:sz w:val="22"/>
                <w:szCs w:val="22"/>
              </w:rPr>
              <w:t>BGA</w:t>
            </w:r>
          </w:p>
        </w:tc>
        <w:tc>
          <w:tcPr>
            <w:tcW w:w="3977" w:type="dxa"/>
            <w:tcBorders>
              <w:top w:val="nil"/>
              <w:left w:val="nil"/>
              <w:bottom w:val="nil"/>
              <w:right w:val="nil"/>
            </w:tcBorders>
          </w:tcPr>
          <w:p w14:paraId="3384160B" w14:textId="77777777" w:rsidR="00206EA8" w:rsidRPr="0099264F" w:rsidRDefault="00206EA8" w:rsidP="00DF230C">
            <w:pPr>
              <w:spacing w:after="0" w:line="240" w:lineRule="auto"/>
              <w:ind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Substrate core properties, BGA solder material, lid foot width</w:t>
            </w:r>
          </w:p>
        </w:tc>
      </w:tr>
      <w:tr w:rsidR="00206EA8" w:rsidRPr="001F2591" w14:paraId="130E4185" w14:textId="77777777">
        <w:trPr>
          <w:trHeight w:val="261"/>
        </w:trPr>
        <w:tc>
          <w:tcPr>
            <w:tcW w:w="3118" w:type="dxa"/>
            <w:tcBorders>
              <w:top w:val="nil"/>
              <w:left w:val="nil"/>
              <w:bottom w:val="single" w:sz="3" w:space="0" w:color="000000"/>
              <w:right w:val="nil"/>
            </w:tcBorders>
          </w:tcPr>
          <w:p w14:paraId="7666B61C" w14:textId="77777777" w:rsidR="00206EA8" w:rsidRPr="0099264F" w:rsidRDefault="00206EA8" w:rsidP="00DF230C">
            <w:pPr>
              <w:spacing w:after="0" w:line="240" w:lineRule="auto"/>
              <w:ind w:left="120"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w:t>
            </w:r>
            <w:proofErr w:type="spellStart"/>
            <w:r w:rsidRPr="0099264F">
              <w:rPr>
                <w:rFonts w:asciiTheme="majorBidi" w:hAnsiTheme="majorBidi" w:cstheme="majorBidi"/>
                <w:i/>
                <w:color w:val="000000" w:themeColor="text1"/>
                <w:sz w:val="22"/>
                <w:szCs w:val="22"/>
              </w:rPr>
              <w:t>W</w:t>
            </w:r>
            <w:r w:rsidRPr="0099264F">
              <w:rPr>
                <w:rFonts w:asciiTheme="majorBidi" w:hAnsiTheme="majorBidi" w:cstheme="majorBidi"/>
                <w:color w:val="000000" w:themeColor="text1"/>
                <w:sz w:val="22"/>
                <w:szCs w:val="22"/>
              </w:rPr>
              <w:t>bump</w:t>
            </w:r>
            <w:proofErr w:type="spellEnd"/>
          </w:p>
        </w:tc>
        <w:tc>
          <w:tcPr>
            <w:tcW w:w="3977" w:type="dxa"/>
            <w:tcBorders>
              <w:top w:val="nil"/>
              <w:left w:val="nil"/>
              <w:bottom w:val="single" w:sz="3" w:space="0" w:color="000000"/>
              <w:right w:val="nil"/>
            </w:tcBorders>
          </w:tcPr>
          <w:p w14:paraId="5D65522C" w14:textId="77777777" w:rsidR="00206EA8" w:rsidRPr="0099264F" w:rsidRDefault="00206EA8" w:rsidP="00DF230C">
            <w:pPr>
              <w:spacing w:after="0" w:line="240" w:lineRule="auto"/>
              <w:ind w:right="358" w:firstLine="0"/>
              <w:rPr>
                <w:rFonts w:asciiTheme="majorBidi" w:hAnsiTheme="majorBidi" w:cstheme="majorBidi"/>
                <w:color w:val="000000" w:themeColor="text1"/>
                <w:sz w:val="22"/>
                <w:szCs w:val="22"/>
              </w:rPr>
            </w:pPr>
            <w:r w:rsidRPr="0099264F">
              <w:rPr>
                <w:rFonts w:asciiTheme="majorBidi" w:hAnsiTheme="majorBidi" w:cstheme="majorBidi"/>
                <w:color w:val="000000" w:themeColor="text1"/>
                <w:sz w:val="22"/>
                <w:szCs w:val="22"/>
              </w:rPr>
              <w:t>Bump solder height, underfill properties, substrate core</w:t>
            </w:r>
          </w:p>
        </w:tc>
      </w:tr>
    </w:tbl>
    <w:p w14:paraId="200EC990" w14:textId="77777777" w:rsidR="00D4314F" w:rsidRDefault="00206EA8" w:rsidP="00F7454F">
      <w:pPr>
        <w:spacing w:after="0" w:line="480" w:lineRule="auto"/>
        <w:ind w:left="120" w:right="0" w:firstLine="0"/>
        <w:rPr>
          <w:rFonts w:asciiTheme="majorBidi" w:hAnsiTheme="majorBidi" w:cstheme="majorBidi"/>
          <w:color w:val="000000" w:themeColor="text1"/>
          <w:sz w:val="20"/>
        </w:rPr>
      </w:pPr>
      <w:r>
        <w:rPr>
          <w:rFonts w:asciiTheme="majorBidi" w:hAnsiTheme="majorBidi" w:cstheme="majorBidi"/>
          <w:color w:val="000000" w:themeColor="text1"/>
        </w:rPr>
        <w:t>and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p>
    <w:p w14:paraId="24F4557F" w14:textId="15D8CF75" w:rsidR="00D4314F" w:rsidRPr="001F2591" w:rsidRDefault="00D4314F" w:rsidP="00206EA8">
      <w:pPr>
        <w:spacing w:after="234"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 test predictions, by contrast, scatter widely and exhibit visible regression toward the mean—the model hedges toward the average response because it cannot resolve individual designs, which is exactly the behavior expected from the near-zero CV scores. </w:t>
      </w:r>
      <w:r w:rsidR="00206EA8">
        <w:rPr>
          <w:rFonts w:asciiTheme="majorBidi" w:hAnsiTheme="majorBidi" w:cstheme="majorBidi"/>
          <w:color w:val="000000" w:themeColor="text1"/>
        </w:rPr>
        <w:t>Figure 7</w:t>
      </w:r>
      <w:r>
        <w:rPr>
          <w:rFonts w:asciiTheme="majorBidi" w:hAnsiTheme="majorBidi" w:cstheme="majorBidi"/>
          <w:color w:val="000000" w:themeColor="text1"/>
        </w:rPr>
        <w:t xml:space="preserve"> shows the corresponding learning curves. For the strong targets, the cross-validation score rises with training-set size and converges toward the training score, indicating that 300 points approach sufficiency for these responses. For the weak targets, a persistent gap between the training and validation curves remains at the full dataset size, and the validation curve shows no sign of imminent convergence, indicating that both additional DOE samples and, more fundamentally, additional explanatory features would be required before these responses could be modeled reliably.</w:t>
      </w:r>
    </w:p>
    <w:p w14:paraId="4C80BC3B" w14:textId="77777777" w:rsidR="00D4314F" w:rsidRPr="007C633B" w:rsidRDefault="00D4314F" w:rsidP="007C633B">
      <w:pPr>
        <w:pStyle w:val="Heading2"/>
      </w:pPr>
      <w:proofErr w:type="spellStart"/>
      <w:r w:rsidRPr="007C633B">
        <w:t>Feature</w:t>
      </w:r>
      <w:proofErr w:type="spellEnd"/>
      <w:r w:rsidRPr="007C633B">
        <w:t xml:space="preserve">-Importance </w:t>
      </w:r>
      <w:proofErr w:type="spellStart"/>
      <w:r w:rsidRPr="007C633B">
        <w:t>Analysis</w:t>
      </w:r>
      <w:proofErr w:type="spellEnd"/>
    </w:p>
    <w:p w14:paraId="01C20E23" w14:textId="77777777" w:rsidR="00D4314F" w:rsidRPr="001F2591" w:rsidRDefault="00D4314F" w:rsidP="00661BDA">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Feature-importance analysis was performed to identify the design parameters that most strongly influenced each predicted response. </w:t>
      </w:r>
      <w:r w:rsidR="00206EA8">
        <w:rPr>
          <w:rFonts w:asciiTheme="majorBidi" w:hAnsiTheme="majorBidi" w:cstheme="majorBidi"/>
          <w:color w:val="000000" w:themeColor="text1"/>
        </w:rPr>
        <w:t>Table 8</w:t>
      </w:r>
      <w:r>
        <w:rPr>
          <w:rFonts w:asciiTheme="majorBidi" w:hAnsiTheme="majorBidi" w:cstheme="majorBidi"/>
          <w:color w:val="000000" w:themeColor="text1"/>
        </w:rPr>
        <w:t xml:space="preserve"> summarizes the dominant design parameters for each target response.</w:t>
      </w:r>
    </w:p>
    <w:p w14:paraId="5B9A7295" w14:textId="3E1CFC1A" w:rsidR="00206EA8" w:rsidRPr="00D312BD" w:rsidRDefault="00D4314F" w:rsidP="00D312BD">
      <w:pPr>
        <w:spacing w:after="163" w:line="480" w:lineRule="auto"/>
        <w:ind w:left="10" w:right="1395" w:hanging="10"/>
        <w:rPr>
          <w:rFonts w:asciiTheme="majorBidi" w:hAnsiTheme="majorBidi" w:cstheme="majorBidi"/>
          <w:color w:val="000000" w:themeColor="text1"/>
        </w:rPr>
      </w:pPr>
      <w:r>
        <w:rPr>
          <w:rFonts w:asciiTheme="majorBidi" w:hAnsiTheme="majorBidi" w:cstheme="majorBidi"/>
          <w:color w:val="000000" w:themeColor="text1"/>
        </w:rPr>
        <w:t>For ELK stress, the most important features were the Cu-pillar bump solder material</w:t>
      </w:r>
      <w:r w:rsidR="003A71F6">
        <w:rPr>
          <w:rFonts w:asciiTheme="majorBidi" w:hAnsiTheme="majorBidi" w:cstheme="majorBidi"/>
          <w:color w:val="000000" w:themeColor="text1"/>
        </w:rPr>
        <w:t xml:space="preserve"> </w:t>
      </w:r>
      <w:r>
        <w:rPr>
          <w:rFonts w:asciiTheme="majorBidi" w:hAnsiTheme="majorBidi" w:cstheme="majorBidi"/>
          <w:color w:val="000000" w:themeColor="text1"/>
        </w:rPr>
        <w:t>with the</w:t>
      </w:r>
      <w:r w:rsidR="00D312BD">
        <w:rPr>
          <w:rFonts w:asciiTheme="majorBidi" w:hAnsiTheme="majorBidi" w:cstheme="majorBidi"/>
          <w:color w:val="000000" w:themeColor="text1"/>
        </w:rPr>
        <w:t xml:space="preserve"> </w:t>
      </w:r>
      <w:r>
        <w:rPr>
          <w:rFonts w:asciiTheme="majorBidi" w:hAnsiTheme="majorBidi" w:cstheme="majorBidi"/>
          <w:color w:val="000000" w:themeColor="text1"/>
        </w:rPr>
        <w:t>SAC105 category carrying particularly high importance</w:t>
      </w:r>
      <w:r w:rsidR="00066B83">
        <w:rPr>
          <w:rFonts w:asciiTheme="majorBidi" w:hAnsiTheme="majorBidi" w:cstheme="majorBidi"/>
          <w:color w:val="000000" w:themeColor="text1"/>
        </w:rPr>
        <w:t xml:space="preserve"> </w:t>
      </w:r>
      <w:r>
        <w:rPr>
          <w:rFonts w:asciiTheme="majorBidi" w:hAnsiTheme="majorBidi" w:cstheme="majorBidi"/>
          <w:color w:val="000000" w:themeColor="text1"/>
        </w:rPr>
        <w:t>followed by bump solder height and bulk</w:t>
      </w:r>
      <w:r w:rsidR="00D312BD">
        <w:rPr>
          <w:rFonts w:asciiTheme="majorBidi" w:hAnsiTheme="majorBidi" w:cstheme="majorBidi"/>
          <w:color w:val="000000" w:themeColor="text1"/>
        </w:rPr>
        <w:t xml:space="preserve">. </w:t>
      </w:r>
      <w:r w:rsidR="00206EA8">
        <w:rPr>
          <w:rFonts w:asciiTheme="majorBidi" w:hAnsiTheme="majorBidi" w:cstheme="majorBidi"/>
        </w:rPr>
        <w:t xml:space="preserve">The closer the points are to the diagonal line, the better the agreement between FEA outputs and machine-learning </w:t>
      </w:r>
      <w:proofErr w:type="spellStart"/>
      <w:proofErr w:type="gramStart"/>
      <w:r w:rsidR="00206EA8">
        <w:rPr>
          <w:rFonts w:asciiTheme="majorBidi" w:hAnsiTheme="majorBidi" w:cstheme="majorBidi"/>
        </w:rPr>
        <w:t>predictions.silicon</w:t>
      </w:r>
      <w:proofErr w:type="spellEnd"/>
      <w:proofErr w:type="gramEnd"/>
      <w:r w:rsidR="00206EA8">
        <w:rPr>
          <w:rFonts w:asciiTheme="majorBidi" w:hAnsiTheme="majorBidi" w:cstheme="majorBidi"/>
        </w:rPr>
        <w:t xml:space="preserve"> thickness. The physical interpretation is direct. The solder alloy governs the compliance of the bump interconnect: SAC105, with its low silver content, is the softest of the SAC alloys considered, deforms plastically at lower stress, and thereby changes how </w:t>
      </w:r>
      <w:r w:rsidR="00206EA8">
        <w:rPr>
          <w:rFonts w:asciiTheme="majorBidi" w:hAnsiTheme="majorBidi" w:cstheme="majorBidi"/>
        </w:rPr>
        <w:lastRenderedPageBreak/>
        <w:t>thermal-mismatch load is transferred through the Cu pillar into the fragile ELK dielectric stack beneath the bump pad; higher-silver alloys such as SAC405 are stiffer and stronger and transmit load differently. That the one-hot indicator for a single alloy dominates the importance ranking indicates a step-like alloy effect on ELK stress rather than a smooth trend. Bump solder height sets the standoff over which shear deformation is accommodated: a taller, more compliant joint relieves the ELK layers, while a shorter joint stiffens the load path into the die. Bulk silicon thickness controls the bending stiffness of the die and hence the local curvature imposed on the ELK layers during cool-down.</w:t>
      </w:r>
    </w:p>
    <w:p w14:paraId="4F2AA531" w14:textId="77777777" w:rsidR="00206EA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1B36D374" wp14:editId="215AC217">
            <wp:extent cx="6220047" cy="7378995"/>
            <wp:effectExtent l="0" t="0" r="0" b="0"/>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17"/>
                    <a:stretch>
                      <a:fillRect/>
                    </a:stretch>
                  </pic:blipFill>
                  <pic:spPr>
                    <a:xfrm>
                      <a:off x="0" y="0"/>
                      <a:ext cx="6253521" cy="7418706"/>
                    </a:xfrm>
                    <a:prstGeom prst="rect">
                      <a:avLst/>
                    </a:prstGeom>
                  </pic:spPr>
                </pic:pic>
              </a:graphicData>
            </a:graphic>
          </wp:inline>
        </w:drawing>
      </w:r>
    </w:p>
    <w:p w14:paraId="32102FE7" w14:textId="7900521A" w:rsidR="00206EA8" w:rsidRDefault="009D38C8" w:rsidP="00D312BD">
      <w:pPr>
        <w:pStyle w:val="Caption"/>
        <w:spacing w:line="480" w:lineRule="auto"/>
        <w:ind w:right="1395"/>
        <w:jc w:val="center"/>
        <w:rPr>
          <w:rFonts w:asciiTheme="majorBidi" w:hAnsiTheme="majorBidi" w:cstheme="majorBidi"/>
          <w:szCs w:val="24"/>
        </w:rPr>
      </w:pPr>
      <w:r>
        <w:lastRenderedPageBreak/>
        <w:t xml:space="preserve">Figure </w:t>
      </w:r>
      <w:r>
        <w:fldChar w:fldCharType="begin"/>
      </w:r>
      <w:r>
        <w:instrText xml:space="preserve"> SEQ Figure \* ARABIC </w:instrText>
      </w:r>
      <w:r>
        <w:fldChar w:fldCharType="separate"/>
      </w:r>
      <w:r w:rsidR="00206EA8">
        <w:rPr>
          <w:noProof/>
        </w:rPr>
        <w:t>6</w:t>
      </w:r>
      <w:r>
        <w:fldChar w:fldCharType="end"/>
      </w:r>
      <w:r w:rsidR="00206EA8">
        <w:rPr>
          <w:rFonts w:asciiTheme="majorBidi" w:hAnsiTheme="majorBidi" w:cstheme="majorBidi"/>
          <w:szCs w:val="24"/>
        </w:rPr>
        <w:t xml:space="preserve">: Actual-versus-predicted comparison for all five target responses and both model families (ANN and </w:t>
      </w:r>
      <w:proofErr w:type="spellStart"/>
      <w:r w:rsidR="00206EA8">
        <w:rPr>
          <w:rFonts w:asciiTheme="majorBidi" w:hAnsiTheme="majorBidi" w:cstheme="majorBidi"/>
          <w:szCs w:val="24"/>
        </w:rPr>
        <w:t>CatBoost</w:t>
      </w:r>
      <w:proofErr w:type="spellEnd"/>
      <w:r w:rsidR="00206EA8">
        <w:rPr>
          <w:rFonts w:asciiTheme="majorBidi" w:hAnsiTheme="majorBidi" w:cstheme="majorBidi"/>
          <w:szCs w:val="24"/>
        </w:rPr>
        <w:t>), on training and test sets.</w:t>
      </w:r>
    </w:p>
    <w:p w14:paraId="320A885C" w14:textId="77777777" w:rsidR="00206EA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31D4A1A1" wp14:editId="45497CF2">
            <wp:extent cx="6305107" cy="7293935"/>
            <wp:effectExtent l="0" t="0" r="635" b="254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18"/>
                    <a:stretch>
                      <a:fillRect/>
                    </a:stretch>
                  </pic:blipFill>
                  <pic:spPr>
                    <a:xfrm>
                      <a:off x="0" y="0"/>
                      <a:ext cx="6331386" cy="7324335"/>
                    </a:xfrm>
                    <a:prstGeom prst="rect">
                      <a:avLst/>
                    </a:prstGeom>
                  </pic:spPr>
                </pic:pic>
              </a:graphicData>
            </a:graphic>
          </wp:inline>
        </w:drawing>
      </w:r>
    </w:p>
    <w:p w14:paraId="591E0A49" w14:textId="77777777" w:rsidR="00D4314F" w:rsidRPr="0050391C" w:rsidRDefault="009D38C8" w:rsidP="00D312BD">
      <w:pPr>
        <w:pStyle w:val="Caption"/>
        <w:spacing w:line="480" w:lineRule="auto"/>
        <w:ind w:right="1395"/>
        <w:jc w:val="center"/>
        <w:rPr>
          <w:rFonts w:asciiTheme="majorBidi" w:hAnsiTheme="majorBidi" w:cstheme="majorBidi"/>
          <w:szCs w:val="24"/>
        </w:rPr>
      </w:pPr>
      <w:r>
        <w:lastRenderedPageBreak/>
        <w:t xml:space="preserve">Figure </w:t>
      </w:r>
      <w:r>
        <w:fldChar w:fldCharType="begin"/>
      </w:r>
      <w:r>
        <w:instrText xml:space="preserve"> SEQ Figure \* ARABIC </w:instrText>
      </w:r>
      <w:r>
        <w:fldChar w:fldCharType="separate"/>
      </w:r>
      <w:r w:rsidR="00206EA8">
        <w:rPr>
          <w:noProof/>
        </w:rPr>
        <w:t>7</w:t>
      </w:r>
      <w:r>
        <w:fldChar w:fldCharType="end"/>
      </w:r>
      <w:r>
        <w:rPr>
          <w:rFonts w:asciiTheme="majorBidi" w:hAnsiTheme="majorBidi" w:cstheme="majorBidi"/>
          <w:szCs w:val="24"/>
        </w:rPr>
        <w:t>:</w:t>
      </w:r>
      <w:r w:rsidR="00D4314F">
        <w:rPr>
          <w:rFonts w:asciiTheme="majorBidi" w:hAnsiTheme="majorBidi" w:cstheme="majorBidi"/>
          <w:szCs w:val="24"/>
        </w:rPr>
        <w:t xml:space="preserve"> Learning curves for all five target responses and both model families. Persistent train– validation gaps at full dataset size indicate insufficient data or missing features for the weak targets.</w:t>
      </w:r>
    </w:p>
    <w:p w14:paraId="707D7CB1" w14:textId="77777777" w:rsidR="00D4314F" w:rsidRPr="001F2591" w:rsidRDefault="00D4314F" w:rsidP="00D312BD">
      <w:pPr>
        <w:spacing w:after="31"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For warpage after underfill cure, substrate core thickness was the dominant parameter. This result is physically reasonable because substrate thickness strongly affects the global bending stiffness of the package. Substrate core material properties and bulk silicon thickness were also important, indicating that stiffness and CTE mismatch between the die, substrate, and underfill govern the package warpage during the underfill cure stage, consistent with the process- and </w:t>
      </w:r>
      <w:proofErr w:type="spellStart"/>
      <w:r>
        <w:rPr>
          <w:rFonts w:asciiTheme="majorBidi" w:hAnsiTheme="majorBidi" w:cstheme="majorBidi"/>
          <w:color w:val="000000" w:themeColor="text1"/>
        </w:rPr>
        <w:t>materialdependent</w:t>
      </w:r>
      <w:proofErr w:type="spellEnd"/>
      <w:r>
        <w:rPr>
          <w:rFonts w:asciiTheme="majorBidi" w:hAnsiTheme="majorBidi" w:cstheme="majorBidi"/>
          <w:color w:val="000000" w:themeColor="text1"/>
        </w:rPr>
        <w:t xml:space="preserve"> warpage mechanisms reported in the literature [8, 11, 13].</w:t>
      </w:r>
    </w:p>
    <w:p w14:paraId="19257AE7" w14:textId="77777777" w:rsidR="00206EA8" w:rsidRPr="001F2591" w:rsidRDefault="00206EA8" w:rsidP="00D312BD">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For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the leading features were the paired substrate-core elastic modulus and CTE, the BGA solder material—with the soft SAC105 category carrying high importance—the lid foot width, and the paired underfill properties. These drivers are consistent with the accepted mechanics of board-level solder fatigue [15, 16]. The substrate-core properties and the underfill modulus and CTE control the effective stiffness and thermal expansion of the die–underfill–substrate composite, and therefore the global CTE mismatch that the BGA array must absorb against the board each cycle. The BGA solder alloy governs the compliance and inelastic behavior of the second-level joints themselves: the soft, low-silver SAC105 alloy accumulates inelastic work at lower stress than the higher-silver alloys. The role of the lid foot width reflects the lid’s stiffening of the substrate periphery, which modifies how cyclic curvature redistributes strain toward the outermost BGA joints.</w:t>
      </w:r>
    </w:p>
    <w:p w14:paraId="4DE8B946" w14:textId="77777777" w:rsidR="00206EA8" w:rsidRPr="001F2591" w:rsidRDefault="00206EA8" w:rsidP="00D312BD">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For warpage after lid attachment, lid foot width, bump solder height, and bulk silicon thickness were among the most important features, which is reasonable because the lid modifies the stiffness distribution of the package after attachment [4, 5]. For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bump solder height was by far the </w:t>
      </w:r>
      <w:r>
        <w:rPr>
          <w:rFonts w:asciiTheme="majorBidi" w:hAnsiTheme="majorBidi" w:cstheme="majorBidi"/>
          <w:color w:val="000000" w:themeColor="text1"/>
        </w:rPr>
        <w:lastRenderedPageBreak/>
        <w:t>dominant parameter, followed by the paired underfill properties, the substrate core thickness, and the substrate core properties; this is physically sensible because the bump standoff and the underfill encapsulating the joints together set the local shear strain accommodated by the first-level solder. However, because the prediction accuracy for warpage after lid attachment and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was weak, their importance rankings should be interpreted with caution: importances computed from a model with near-zero generalization describe the model’s overfit structure rather than the underlying physics.</w:t>
      </w:r>
    </w:p>
    <w:p w14:paraId="74188599" w14:textId="77777777" w:rsidR="00206EA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2F4B397D" wp14:editId="73E947A0">
            <wp:extent cx="5943600" cy="4393096"/>
            <wp:effectExtent l="0" t="0" r="0" b="0"/>
            <wp:docPr id="1379" name="Picture 1379"/>
            <wp:cNvGraphicFramePr/>
            <a:graphic xmlns:a="http://schemas.openxmlformats.org/drawingml/2006/main">
              <a:graphicData uri="http://schemas.openxmlformats.org/drawingml/2006/picture">
                <pic:pic xmlns:pic="http://schemas.openxmlformats.org/drawingml/2006/picture">
                  <pic:nvPicPr>
                    <pic:cNvPr id="1379" name="Picture 1379"/>
                    <pic:cNvPicPr/>
                  </pic:nvPicPr>
                  <pic:blipFill>
                    <a:blip r:embed="rId19"/>
                    <a:stretch>
                      <a:fillRect/>
                    </a:stretch>
                  </pic:blipFill>
                  <pic:spPr>
                    <a:xfrm>
                      <a:off x="0" y="0"/>
                      <a:ext cx="5943600" cy="4393096"/>
                    </a:xfrm>
                    <a:prstGeom prst="rect">
                      <a:avLst/>
                    </a:prstGeom>
                  </pic:spPr>
                </pic:pic>
              </a:graphicData>
            </a:graphic>
          </wp:inline>
        </w:drawing>
      </w:r>
    </w:p>
    <w:p w14:paraId="6BCA303F" w14:textId="77777777" w:rsidR="00D4314F" w:rsidRPr="001F2591" w:rsidRDefault="009D38C8" w:rsidP="00CD48C8">
      <w:pPr>
        <w:pStyle w:val="Caption"/>
        <w:spacing w:line="480" w:lineRule="auto"/>
        <w:ind w:right="1395"/>
        <w:jc w:val="center"/>
        <w:rPr>
          <w:rFonts w:asciiTheme="majorBidi" w:hAnsiTheme="majorBidi" w:cstheme="majorBidi"/>
          <w:szCs w:val="24"/>
        </w:rPr>
      </w:pPr>
      <w:r>
        <w:t xml:space="preserve">Figure </w:t>
      </w:r>
      <w:r>
        <w:fldChar w:fldCharType="begin"/>
      </w:r>
      <w:r>
        <w:instrText xml:space="preserve"> SEQ Figure \* ARABIC </w:instrText>
      </w:r>
      <w:r>
        <w:fldChar w:fldCharType="separate"/>
      </w:r>
      <w:r w:rsidR="00206EA8">
        <w:rPr>
          <w:noProof/>
        </w:rPr>
        <w:t>8</w:t>
      </w:r>
      <w:r>
        <w:fldChar w:fldCharType="end"/>
      </w:r>
      <w:r>
        <w:rPr>
          <w:rFonts w:asciiTheme="majorBidi" w:hAnsiTheme="majorBidi" w:cstheme="majorBidi"/>
          <w:szCs w:val="24"/>
        </w:rPr>
        <w:t>:</w:t>
      </w:r>
      <w:r w:rsidR="00D4314F">
        <w:rPr>
          <w:rFonts w:asciiTheme="majorBidi" w:hAnsiTheme="majorBidi" w:cstheme="majorBidi"/>
          <w:szCs w:val="24"/>
        </w:rPr>
        <w:t xml:space="preserve"> Correlation heatmap of the simulation-based objective responses over the 300 paired design points.</w:t>
      </w:r>
    </w:p>
    <w:p w14:paraId="46A9CFDB" w14:textId="77777777" w:rsidR="00D4314F" w:rsidRPr="007C633B" w:rsidRDefault="00D4314F" w:rsidP="007C633B">
      <w:pPr>
        <w:pStyle w:val="Heading2"/>
      </w:pPr>
      <w:r w:rsidRPr="007C633B">
        <w:lastRenderedPageBreak/>
        <w:t xml:space="preserve">Objective </w:t>
      </w:r>
      <w:proofErr w:type="spellStart"/>
      <w:r w:rsidRPr="007C633B">
        <w:t>Correlation</w:t>
      </w:r>
      <w:proofErr w:type="spellEnd"/>
      <w:r w:rsidRPr="007C633B">
        <w:t xml:space="preserve"> </w:t>
      </w:r>
      <w:proofErr w:type="spellStart"/>
      <w:r w:rsidRPr="007C633B">
        <w:t>Analysis</w:t>
      </w:r>
      <w:proofErr w:type="spellEnd"/>
    </w:p>
    <w:p w14:paraId="7B97DED8" w14:textId="77777777" w:rsidR="00D4314F" w:rsidRPr="001F2591" w:rsidRDefault="00D4314F" w:rsidP="00D312BD">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 Pearson correlation structure among the five objectives was evaluated on the 300 paired simulation rows of the master table and is shown as a heatmap in Fig. </w:t>
      </w:r>
      <w:r w:rsidR="00206EA8">
        <w:rPr>
          <w:rFonts w:asciiTheme="majorBidi" w:hAnsiTheme="majorBidi" w:cstheme="majorBidi"/>
          <w:color w:val="000000" w:themeColor="text1"/>
        </w:rPr>
        <w:t>8</w:t>
      </w:r>
      <w:r>
        <w:rPr>
          <w:rFonts w:asciiTheme="majorBidi" w:hAnsiTheme="majorBidi" w:cstheme="majorBidi"/>
          <w:color w:val="000000" w:themeColor="text1"/>
        </w:rPr>
        <w:t xml:space="preserve">; the corresponding correlation structure recomputed over the 150 Pareto solutions is shown in Fig. </w:t>
      </w:r>
      <w:r w:rsidR="00206EA8">
        <w:rPr>
          <w:rFonts w:asciiTheme="majorBidi" w:hAnsiTheme="majorBidi" w:cstheme="majorBidi"/>
          <w:color w:val="000000" w:themeColor="text1"/>
        </w:rPr>
        <w:t>9</w:t>
      </w:r>
      <w:r>
        <w:rPr>
          <w:rFonts w:asciiTheme="majorBidi" w:hAnsiTheme="majorBidi" w:cstheme="majorBidi"/>
          <w:color w:val="000000" w:themeColor="text1"/>
        </w:rPr>
        <w:t>.</w:t>
      </w:r>
    </w:p>
    <w:p w14:paraId="0C4CFFF4" w14:textId="77777777" w:rsidR="00D4314F" w:rsidRPr="001F2591" w:rsidRDefault="00D4314F" w:rsidP="00D312BD">
      <w:pPr>
        <w:spacing w:after="34"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Across the simulation data, all pairwise absolute correlations were below 0.17. The strongest relationships were a weak positive correlation between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and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w:t>
      </w:r>
      <w:r>
        <w:rPr>
          <w:rFonts w:asciiTheme="majorBidi" w:hAnsiTheme="majorBidi" w:cstheme="majorBidi"/>
          <w:i/>
          <w:color w:val="000000" w:themeColor="text1"/>
        </w:rPr>
        <w:t>r</w:t>
      </w:r>
      <w:r>
        <w:rPr>
          <w:rFonts w:asciiTheme="majorBidi" w:hAnsiTheme="majorBidi" w:cstheme="majorBidi"/>
          <w:color w:val="000000" w:themeColor="text1"/>
        </w:rPr>
        <w:t xml:space="preserve"> = +0.15) and a weak negative correlation between ELK stress and ∆</w:t>
      </w:r>
      <w:r w:rsidR="00206EA8">
        <w:rPr>
          <w:rFonts w:asciiTheme="majorBidi" w:hAnsiTheme="majorBidi" w:cstheme="majorBidi"/>
          <w:i/>
          <w:color w:val="000000" w:themeColor="text1"/>
        </w:rPr>
        <w:t>W</w:t>
      </w:r>
      <w:r w:rsidR="00206EA8">
        <w:rPr>
          <w:rFonts w:asciiTheme="majorBidi" w:hAnsiTheme="majorBidi" w:cstheme="majorBidi"/>
          <w:color w:val="000000" w:themeColor="text1"/>
          <w:vertAlign w:val="subscript"/>
        </w:rPr>
        <w:t>BGA</w:t>
      </w:r>
      <w:r w:rsidR="00206EA8">
        <w:rPr>
          <w:rFonts w:asciiTheme="majorBidi" w:hAnsiTheme="majorBidi" w:cstheme="majorBidi"/>
          <w:color w:val="000000" w:themeColor="text1"/>
        </w:rPr>
        <w:t xml:space="preserve"> (</w:t>
      </w:r>
      <w:r w:rsidR="00206EA8">
        <w:rPr>
          <w:rFonts w:asciiTheme="majorBidi" w:hAnsiTheme="majorBidi" w:cstheme="majorBidi"/>
          <w:i/>
          <w:color w:val="000000" w:themeColor="text1"/>
        </w:rPr>
        <w:t>r</w:t>
      </w:r>
      <w:r w:rsidR="00206EA8">
        <w:rPr>
          <w:rFonts w:asciiTheme="majorBidi" w:hAnsiTheme="majorBidi" w:cstheme="majorBidi"/>
          <w:color w:val="000000" w:themeColor="text1"/>
        </w:rPr>
        <w:t xml:space="preserve"> = −0.16). All remaining pairs had |</w:t>
      </w:r>
      <w:r w:rsidR="00206EA8">
        <w:rPr>
          <w:rFonts w:asciiTheme="majorBidi" w:hAnsiTheme="majorBidi" w:cstheme="majorBidi"/>
          <w:i/>
          <w:color w:val="000000" w:themeColor="text1"/>
        </w:rPr>
        <w:t>r</w:t>
      </w:r>
      <w:r w:rsidR="00206EA8">
        <w:rPr>
          <w:rFonts w:asciiTheme="majorBidi" w:hAnsiTheme="majorBidi" w:cstheme="majorBidi"/>
          <w:color w:val="000000" w:themeColor="text1"/>
        </w:rPr>
        <w:t xml:space="preserve">| below 0.10: for example, ELK stress versus underfill-cure warpage at </w:t>
      </w:r>
      <w:r w:rsidR="00206EA8">
        <w:rPr>
          <w:rFonts w:asciiTheme="majorBidi" w:hAnsiTheme="majorBidi" w:cstheme="majorBidi"/>
          <w:i/>
          <w:color w:val="000000" w:themeColor="text1"/>
        </w:rPr>
        <w:t>r</w:t>
      </w:r>
      <w:r w:rsidR="00206EA8">
        <w:rPr>
          <w:rFonts w:asciiTheme="majorBidi" w:hAnsiTheme="majorBidi" w:cstheme="majorBidi"/>
          <w:color w:val="000000" w:themeColor="text1"/>
        </w:rPr>
        <w:t xml:space="preserve"> = +0.09, post-lid-attach warpage versus ∆</w:t>
      </w:r>
      <w:r w:rsidR="00206EA8">
        <w:rPr>
          <w:rFonts w:asciiTheme="majorBidi" w:hAnsiTheme="majorBidi" w:cstheme="majorBidi"/>
          <w:i/>
          <w:color w:val="000000" w:themeColor="text1"/>
        </w:rPr>
        <w:t>W</w:t>
      </w:r>
      <w:r w:rsidR="00206EA8">
        <w:rPr>
          <w:rFonts w:asciiTheme="majorBidi" w:hAnsiTheme="majorBidi" w:cstheme="majorBidi"/>
          <w:color w:val="000000" w:themeColor="text1"/>
          <w:vertAlign w:val="subscript"/>
        </w:rPr>
        <w:t>BGA</w:t>
      </w:r>
      <w:r w:rsidR="00206EA8">
        <w:rPr>
          <w:rFonts w:asciiTheme="majorBidi" w:hAnsiTheme="majorBidi" w:cstheme="majorBidi"/>
          <w:color w:val="000000" w:themeColor="text1"/>
        </w:rPr>
        <w:t xml:space="preserve"> at </w:t>
      </w:r>
      <w:r w:rsidR="00206EA8">
        <w:rPr>
          <w:rFonts w:asciiTheme="majorBidi" w:hAnsiTheme="majorBidi" w:cstheme="majorBidi"/>
          <w:i/>
          <w:color w:val="000000" w:themeColor="text1"/>
        </w:rPr>
        <w:t>r</w:t>
      </w:r>
      <w:r w:rsidR="00206EA8">
        <w:rPr>
          <w:rFonts w:asciiTheme="majorBidi" w:hAnsiTheme="majorBidi" w:cstheme="majorBidi"/>
          <w:color w:val="000000" w:themeColor="text1"/>
        </w:rPr>
        <w:t xml:space="preserve"> = −0.10, and underfill-cure warpage versus ∆</w:t>
      </w:r>
      <w:proofErr w:type="spellStart"/>
      <w:r w:rsidR="00206EA8">
        <w:rPr>
          <w:rFonts w:asciiTheme="majorBidi" w:hAnsiTheme="majorBidi" w:cstheme="majorBidi"/>
          <w:i/>
          <w:color w:val="000000" w:themeColor="text1"/>
        </w:rPr>
        <w:t>W</w:t>
      </w:r>
      <w:r w:rsidR="00206EA8">
        <w:rPr>
          <w:rFonts w:asciiTheme="majorBidi" w:hAnsiTheme="majorBidi" w:cstheme="majorBidi"/>
          <w:color w:val="000000" w:themeColor="text1"/>
          <w:vertAlign w:val="subscript"/>
        </w:rPr>
        <w:t>bump</w:t>
      </w:r>
      <w:proofErr w:type="spellEnd"/>
      <w:r w:rsidR="00206EA8">
        <w:rPr>
          <w:rFonts w:asciiTheme="majorBidi" w:hAnsiTheme="majorBidi" w:cstheme="majorBidi"/>
          <w:color w:val="000000" w:themeColor="text1"/>
        </w:rPr>
        <w:t xml:space="preserve"> at </w:t>
      </w:r>
      <w:r w:rsidR="00206EA8">
        <w:rPr>
          <w:rFonts w:asciiTheme="majorBidi" w:hAnsiTheme="majorBidi" w:cstheme="majorBidi"/>
          <w:i/>
          <w:color w:val="000000" w:themeColor="text1"/>
        </w:rPr>
        <w:t>r</w:t>
      </w:r>
      <w:r w:rsidR="00206EA8">
        <w:rPr>
          <w:rFonts w:asciiTheme="majorBidi" w:hAnsiTheme="majorBidi" w:cstheme="majorBidi"/>
          <w:color w:val="000000" w:themeColor="text1"/>
        </w:rPr>
        <w:t xml:space="preserve"> = +0.05.</w:t>
      </w:r>
    </w:p>
    <w:p w14:paraId="0103F44F" w14:textId="77777777" w:rsidR="00206EA8" w:rsidRPr="001F2591" w:rsidRDefault="00206EA8" w:rsidP="00206EA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Even the two warpage measures—physically successive states of the same package—were</w:t>
      </w:r>
    </w:p>
    <w:p w14:paraId="0FC024D0" w14:textId="77777777" w:rsidR="00206EA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576DAF72" wp14:editId="25F09F07">
            <wp:extent cx="5943720" cy="5094617"/>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20"/>
                    <a:stretch>
                      <a:fillRect/>
                    </a:stretch>
                  </pic:blipFill>
                  <pic:spPr>
                    <a:xfrm>
                      <a:off x="0" y="0"/>
                      <a:ext cx="5943720" cy="5094617"/>
                    </a:xfrm>
                    <a:prstGeom prst="rect">
                      <a:avLst/>
                    </a:prstGeom>
                  </pic:spPr>
                </pic:pic>
              </a:graphicData>
            </a:graphic>
          </wp:inline>
        </w:drawing>
      </w:r>
    </w:p>
    <w:p w14:paraId="5950F62F" w14:textId="77777777" w:rsidR="00D4314F" w:rsidRPr="0050391C" w:rsidRDefault="009D38C8" w:rsidP="00CD48C8">
      <w:pPr>
        <w:pStyle w:val="Caption"/>
        <w:spacing w:line="480" w:lineRule="auto"/>
        <w:ind w:right="1395"/>
        <w:jc w:val="center"/>
        <w:rPr>
          <w:rFonts w:asciiTheme="majorBidi" w:hAnsiTheme="majorBidi" w:cstheme="majorBidi"/>
          <w:szCs w:val="24"/>
        </w:rPr>
      </w:pPr>
      <w:r>
        <w:t xml:space="preserve">Figure </w:t>
      </w:r>
      <w:r>
        <w:fldChar w:fldCharType="begin"/>
      </w:r>
      <w:r>
        <w:instrText xml:space="preserve"> SEQ Figure \* ARABIC </w:instrText>
      </w:r>
      <w:r>
        <w:fldChar w:fldCharType="separate"/>
      </w:r>
      <w:r w:rsidR="00206EA8">
        <w:rPr>
          <w:noProof/>
        </w:rPr>
        <w:t>9</w:t>
      </w:r>
      <w:r>
        <w:fldChar w:fldCharType="end"/>
      </w:r>
      <w:r>
        <w:rPr>
          <w:rFonts w:asciiTheme="majorBidi" w:hAnsiTheme="majorBidi" w:cstheme="majorBidi"/>
          <w:szCs w:val="24"/>
        </w:rPr>
        <w:t>:</w:t>
      </w:r>
      <w:r w:rsidR="00D4314F">
        <w:rPr>
          <w:rFonts w:asciiTheme="majorBidi" w:hAnsiTheme="majorBidi" w:cstheme="majorBidi"/>
          <w:szCs w:val="24"/>
        </w:rPr>
        <w:t xml:space="preserve"> Correlation heatmap of the objectives recomputed over the 150 Pareto-optimal solutions.</w:t>
      </w:r>
    </w:p>
    <w:p w14:paraId="12015E61" w14:textId="77777777" w:rsidR="00D4314F" w:rsidRPr="001F2591" w:rsidRDefault="00D4314F" w:rsidP="00206EA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essentially uncorrelated (</w:t>
      </w:r>
      <w:r>
        <w:rPr>
          <w:rFonts w:asciiTheme="majorBidi" w:hAnsiTheme="majorBidi" w:cstheme="majorBidi"/>
          <w:i/>
          <w:color w:val="000000" w:themeColor="text1"/>
        </w:rPr>
        <w:t xml:space="preserve">r </w:t>
      </w:r>
      <w:r>
        <w:rPr>
          <w:rFonts w:asciiTheme="majorBidi" w:eastAsia="Cambria" w:hAnsiTheme="majorBidi" w:cstheme="majorBidi"/>
          <w:color w:val="000000" w:themeColor="text1"/>
        </w:rPr>
        <w:t>= −</w:t>
      </w:r>
      <w:r>
        <w:rPr>
          <w:rFonts w:asciiTheme="majorBidi" w:hAnsiTheme="majorBidi" w:cstheme="majorBidi"/>
          <w:color w:val="000000" w:themeColor="text1"/>
        </w:rPr>
        <w:t>0</w:t>
      </w:r>
      <w:r>
        <w:rPr>
          <w:rFonts w:asciiTheme="majorBidi" w:eastAsia="Cambria" w:hAnsiTheme="majorBidi" w:cstheme="majorBidi"/>
          <w:i/>
          <w:color w:val="000000" w:themeColor="text1"/>
        </w:rPr>
        <w:t>.</w:t>
      </w:r>
      <w:r>
        <w:rPr>
          <w:rFonts w:asciiTheme="majorBidi" w:hAnsiTheme="majorBidi" w:cstheme="majorBidi"/>
          <w:color w:val="000000" w:themeColor="text1"/>
        </w:rPr>
        <w:t xml:space="preserve">08) across the design space, underscoring how strongly the </w:t>
      </w:r>
      <w:proofErr w:type="spellStart"/>
      <w:r>
        <w:rPr>
          <w:rFonts w:asciiTheme="majorBidi" w:hAnsiTheme="majorBidi" w:cstheme="majorBidi"/>
          <w:color w:val="000000" w:themeColor="text1"/>
        </w:rPr>
        <w:t>lidattach</w:t>
      </w:r>
      <w:proofErr w:type="spellEnd"/>
      <w:r>
        <w:rPr>
          <w:rFonts w:asciiTheme="majorBidi" w:hAnsiTheme="majorBidi" w:cstheme="majorBidi"/>
          <w:color w:val="000000" w:themeColor="text1"/>
        </w:rPr>
        <w:t xml:space="preserve"> step reshapes the warpage behavior as design parameters vary.</w:t>
      </w:r>
    </w:p>
    <w:p w14:paraId="598E5D3E" w14:textId="77777777" w:rsidR="00D4314F" w:rsidRPr="001F2591" w:rsidRDefault="00D4314F"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These near-zero correlations carry a clear engineering message: the assembly-stage objectives and the reliability objectives are only weakly coupled across this design space. No single response can serve as a reliable proxy for the others—minimizing ELK stress, for example, provides essentially no information about post-lid-attach warpage and is, if anything, very weakly anti-correlated with </w:t>
      </w:r>
      <w:r w:rsidR="00206EA8">
        <w:rPr>
          <w:rFonts w:asciiTheme="majorBidi" w:hAnsiTheme="majorBidi" w:cstheme="majorBidi"/>
          <w:color w:val="000000" w:themeColor="text1"/>
        </w:rPr>
        <w:lastRenderedPageBreak/>
        <w:t xml:space="preserve">BGA-level fatigue damage. </w:t>
      </w:r>
      <w:r>
        <w:rPr>
          <w:rFonts w:asciiTheme="majorBidi" w:hAnsiTheme="majorBidi" w:cstheme="majorBidi"/>
          <w:color w:val="000000" w:themeColor="text1"/>
        </w:rPr>
        <w:t xml:space="preserve">Two consequences follow. First, the decoupling directly motivates the genuine multi-objective formulation of Section 2.5: a scalarized single-objective </w:t>
      </w:r>
      <w:proofErr w:type="spellStart"/>
      <w:r>
        <w:rPr>
          <w:rFonts w:asciiTheme="majorBidi" w:hAnsiTheme="majorBidi" w:cstheme="majorBidi"/>
          <w:color w:val="000000" w:themeColor="text1"/>
        </w:rPr>
        <w:t>opti</w:t>
      </w:r>
      <w:proofErr w:type="spellEnd"/>
      <w:r>
        <w:rPr>
          <w:rFonts w:asciiTheme="majorBidi" w:hAnsiTheme="majorBidi" w:cstheme="majorBidi"/>
          <w:color w:val="000000" w:themeColor="text1"/>
        </w:rPr>
        <w:t>-</w:t>
      </w:r>
    </w:p>
    <w:p w14:paraId="459C0198" w14:textId="77777777" w:rsidR="009D38C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1B1197A0" wp14:editId="0CF2A4ED">
            <wp:extent cx="5943783" cy="3429106"/>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21"/>
                    <a:stretch>
                      <a:fillRect/>
                    </a:stretch>
                  </pic:blipFill>
                  <pic:spPr>
                    <a:xfrm>
                      <a:off x="0" y="0"/>
                      <a:ext cx="5943783" cy="3429106"/>
                    </a:xfrm>
                    <a:prstGeom prst="rect">
                      <a:avLst/>
                    </a:prstGeom>
                  </pic:spPr>
                </pic:pic>
              </a:graphicData>
            </a:graphic>
          </wp:inline>
        </w:drawing>
      </w:r>
    </w:p>
    <w:p w14:paraId="0CF5F78B" w14:textId="77777777" w:rsidR="009D38C8" w:rsidRPr="001F2591" w:rsidRDefault="009D38C8" w:rsidP="00CD48C8">
      <w:pPr>
        <w:pStyle w:val="Caption"/>
        <w:spacing w:line="480" w:lineRule="auto"/>
        <w:ind w:right="1395"/>
        <w:jc w:val="center"/>
        <w:rPr>
          <w:rFonts w:asciiTheme="majorBidi" w:hAnsiTheme="majorBidi" w:cstheme="majorBidi"/>
          <w:szCs w:val="24"/>
        </w:rPr>
      </w:pPr>
      <w:r>
        <w:t xml:space="preserve">Figure </w:t>
      </w:r>
      <w:r>
        <w:fldChar w:fldCharType="begin"/>
      </w:r>
      <w:r>
        <w:instrText xml:space="preserve"> SEQ Figure \* ARABIC </w:instrText>
      </w:r>
      <w:r>
        <w:fldChar w:fldCharType="separate"/>
      </w:r>
      <w:r w:rsidR="00206EA8">
        <w:rPr>
          <w:noProof/>
        </w:rPr>
        <w:t>10</w:t>
      </w:r>
      <w:r>
        <w:fldChar w:fldCharType="end"/>
      </w:r>
      <w:r>
        <w:rPr>
          <w:rFonts w:asciiTheme="majorBidi" w:hAnsiTheme="majorBidi" w:cstheme="majorBidi"/>
          <w:szCs w:val="24"/>
        </w:rPr>
        <w:t>: Pareto-optimal solutions obtained from NSGA-II for the FCBGA-with-lid co-design problem, shown as pairwise objective projections.</w:t>
      </w:r>
    </w:p>
    <w:p w14:paraId="5326425F" w14:textId="77777777" w:rsidR="00D4314F" w:rsidRPr="001F2591" w:rsidRDefault="00D4314F" w:rsidP="00206EA8">
      <w:pPr>
        <w:spacing w:after="234"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optimization of one response with the others merely monitored, would risk silently degrading the unmonitored responses. Second, it implies that the Pareto front is intrinsically </w:t>
      </w:r>
      <w:proofErr w:type="spellStart"/>
      <w:r>
        <w:rPr>
          <w:rFonts w:asciiTheme="majorBidi" w:hAnsiTheme="majorBidi" w:cstheme="majorBidi"/>
          <w:color w:val="000000" w:themeColor="text1"/>
        </w:rPr>
        <w:t>highdimensional</w:t>
      </w:r>
      <w:proofErr w:type="spellEnd"/>
      <w:r>
        <w:rPr>
          <w:rFonts w:asciiTheme="majorBidi" w:hAnsiTheme="majorBidi" w:cstheme="majorBidi"/>
          <w:color w:val="000000" w:themeColor="text1"/>
        </w:rPr>
        <w:t xml:space="preserve"> and well-populated: with weakly correlated objectives, few designs are dominated, and a rich trade-off surface exists to be mapped.</w:t>
      </w:r>
    </w:p>
    <w:p w14:paraId="7DCD1D29" w14:textId="77777777" w:rsidR="00D4314F" w:rsidRPr="007C633B" w:rsidRDefault="00D4314F" w:rsidP="007C633B">
      <w:pPr>
        <w:pStyle w:val="Heading2"/>
      </w:pPr>
      <w:r w:rsidRPr="007C633B">
        <w:t>NSGA-II Pareto Front Analysis</w:t>
      </w:r>
    </w:p>
    <w:p w14:paraId="40E4A841" w14:textId="77777777" w:rsidR="00D4314F" w:rsidRPr="001F2591" w:rsidRDefault="00D4314F"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NSGA-II converged to a set of 150 Pareto-optimal designs, i.e., a full population of mutually non-dominated solutions at termination. </w:t>
      </w:r>
      <w:r w:rsidR="00206EA8">
        <w:rPr>
          <w:rFonts w:asciiTheme="majorBidi" w:hAnsiTheme="majorBidi" w:cstheme="majorBidi"/>
          <w:color w:val="000000" w:themeColor="text1"/>
        </w:rPr>
        <w:t xml:space="preserve">Figure 10 shows the pairwise scatter projections of the Pareto </w:t>
      </w:r>
      <w:r w:rsidR="00206EA8">
        <w:rPr>
          <w:rFonts w:asciiTheme="majorBidi" w:hAnsiTheme="majorBidi" w:cstheme="majorBidi"/>
          <w:color w:val="000000" w:themeColor="text1"/>
        </w:rPr>
        <w:lastRenderedPageBreak/>
        <w:t>front over all ten objective pairs, and Fig. 13</w:t>
      </w:r>
      <w:r>
        <w:rPr>
          <w:rFonts w:asciiTheme="majorBidi" w:hAnsiTheme="majorBidi" w:cstheme="majorBidi"/>
          <w:color w:val="000000" w:themeColor="text1"/>
        </w:rPr>
        <w:t xml:space="preserve"> presents </w:t>
      </w:r>
      <w:proofErr w:type="spellStart"/>
      <w:r>
        <w:rPr>
          <w:rFonts w:asciiTheme="majorBidi" w:hAnsiTheme="majorBidi" w:cstheme="majorBidi"/>
          <w:color w:val="000000" w:themeColor="text1"/>
        </w:rPr>
        <w:t>RadViz</w:t>
      </w:r>
      <w:proofErr w:type="spellEnd"/>
      <w:r>
        <w:rPr>
          <w:rFonts w:asciiTheme="majorBidi" w:hAnsiTheme="majorBidi" w:cstheme="majorBidi"/>
          <w:color w:val="000000" w:themeColor="text1"/>
        </w:rPr>
        <w:t xml:space="preserve"> projections of the front—one panel per objective, colored by that objective’s value—with the NFM champion marked.</w:t>
      </w:r>
    </w:p>
    <w:p w14:paraId="1F1790EB" w14:textId="77777777" w:rsidR="00D4314F" w:rsidRPr="001F2591" w:rsidRDefault="00D4314F"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The pairwise projections confirm genuine trade-offs: no single design simultaneously attains the minimum of all five objectives. Designs at the low-ELK-stress extreme of the front tend to sit away from the low-∆</w:t>
      </w:r>
      <w:r w:rsidR="00206EA8">
        <w:rPr>
          <w:rFonts w:asciiTheme="majorBidi" w:hAnsiTheme="majorBidi" w:cstheme="majorBidi"/>
          <w:i/>
          <w:color w:val="000000" w:themeColor="text1"/>
        </w:rPr>
        <w:t>W</w:t>
      </w:r>
      <w:r w:rsidR="00206EA8">
        <w:rPr>
          <w:rFonts w:asciiTheme="majorBidi" w:hAnsiTheme="majorBidi" w:cstheme="majorBidi"/>
          <w:color w:val="000000" w:themeColor="text1"/>
          <w:vertAlign w:val="subscript"/>
        </w:rPr>
        <w:t>BGA</w:t>
      </w:r>
      <w:r>
        <w:rPr>
          <w:rFonts w:asciiTheme="majorBidi" w:hAnsiTheme="majorBidi" w:cstheme="majorBidi"/>
          <w:color w:val="000000" w:themeColor="text1"/>
          <w:vertAlign w:val="subscript"/>
        </w:rPr>
        <w:t xml:space="preserve"> </w:t>
      </w:r>
      <w:r>
        <w:rPr>
          <w:rFonts w:asciiTheme="majorBidi" w:hAnsiTheme="majorBidi" w:cstheme="majorBidi"/>
          <w:color w:val="000000" w:themeColor="text1"/>
        </w:rPr>
        <w:t>extreme, consistent with the weak negative correlation (</w:t>
      </w:r>
      <w:r>
        <w:rPr>
          <w:rFonts w:asciiTheme="majorBidi" w:hAnsiTheme="majorBidi" w:cstheme="majorBidi"/>
          <w:i/>
          <w:color w:val="000000" w:themeColor="text1"/>
        </w:rPr>
        <w:t xml:space="preserve">r </w:t>
      </w:r>
      <w:r>
        <w:rPr>
          <w:rFonts w:asciiTheme="majorBidi" w:eastAsia="Cambria" w:hAnsiTheme="majorBidi" w:cstheme="majorBidi"/>
          <w:color w:val="000000" w:themeColor="text1"/>
        </w:rPr>
        <w:t>= −</w:t>
      </w:r>
      <w:r>
        <w:rPr>
          <w:rFonts w:asciiTheme="majorBidi" w:hAnsiTheme="majorBidi" w:cstheme="majorBidi"/>
          <w:color w:val="000000" w:themeColor="text1"/>
        </w:rPr>
        <w:t>0</w:t>
      </w:r>
      <w:r>
        <w:rPr>
          <w:rFonts w:asciiTheme="majorBidi" w:eastAsia="Cambria" w:hAnsiTheme="majorBidi" w:cstheme="majorBidi"/>
          <w:i/>
          <w:color w:val="000000" w:themeColor="text1"/>
        </w:rPr>
        <w:t>.</w:t>
      </w:r>
      <w:r>
        <w:rPr>
          <w:rFonts w:asciiTheme="majorBidi" w:hAnsiTheme="majorBidi" w:cstheme="majorBidi"/>
          <w:color w:val="000000" w:themeColor="text1"/>
        </w:rPr>
        <w:t>16) reported in Section 3.3, and the two warpage objectives spread nearly independently of the reliability metrics, producing broad, weakly structured point clouds rather than sharp trade-off curves. This morphology—diffuse clouds rather than crisp fronts in two-dimensional projection—is characteristic of five-objective problems with weak pairwise coupling: the true front is a four-dimensional manifold, and any two-dimensional projection collapses the remaining trade-off directions.</w:t>
      </w:r>
    </w:p>
    <w:p w14:paraId="661F4FE6" w14:textId="77777777" w:rsidR="00D4314F" w:rsidRPr="001F2591" w:rsidRDefault="00D4314F" w:rsidP="00CD48C8">
      <w:pPr>
        <w:spacing w:after="232"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The Pareto set is therefore valuable in two distinct ways. First, it maps the achievable trade-off surface for FCBGA-with-lid design under the trained surrogates, letting an engineer read off, for instance, how much predicted ∆</w:t>
      </w:r>
      <w:r>
        <w:rPr>
          <w:rFonts w:asciiTheme="majorBidi" w:hAnsiTheme="majorBidi" w:cstheme="majorBidi"/>
          <w:i/>
          <w:color w:val="000000" w:themeColor="text1"/>
        </w:rPr>
        <w:t>W</w:t>
      </w:r>
      <w:r>
        <w:rPr>
          <w:rFonts w:asciiTheme="majorBidi" w:hAnsiTheme="majorBidi" w:cstheme="majorBidi"/>
          <w:color w:val="000000" w:themeColor="text1"/>
          <w:vertAlign w:val="subscript"/>
        </w:rPr>
        <w:t xml:space="preserve">BGA </w:t>
      </w:r>
      <w:r>
        <w:rPr>
          <w:rFonts w:asciiTheme="majorBidi" w:hAnsiTheme="majorBidi" w:cstheme="majorBidi"/>
          <w:color w:val="000000" w:themeColor="text1"/>
        </w:rPr>
        <w:t>must be conceded to reach a given predicted ELK stress level. Second—and precisely because 150 non-dominated candidates remain after optimization— the front by itself does not identify a recommended design; domination alone cannot discriminate among them. This motivates the outranking-based ranking step whose results follow.</w:t>
      </w:r>
    </w:p>
    <w:p w14:paraId="5A492429" w14:textId="77777777" w:rsidR="00D4314F" w:rsidRPr="00F9337C" w:rsidRDefault="00D4314F" w:rsidP="00F9337C">
      <w:pPr>
        <w:pStyle w:val="Heading2"/>
      </w:pPr>
      <w:r w:rsidRPr="00F9337C">
        <w:t xml:space="preserve">NFM </w:t>
      </w:r>
      <w:proofErr w:type="spellStart"/>
      <w:r w:rsidRPr="00F9337C">
        <w:t>Ranking</w:t>
      </w:r>
      <w:proofErr w:type="spellEnd"/>
      <w:r w:rsidRPr="00F9337C">
        <w:t xml:space="preserve"> and Champion Design</w:t>
      </w:r>
    </w:p>
    <w:p w14:paraId="42FD3187" w14:textId="77777777" w:rsidR="00D4314F" w:rsidRPr="001F2591" w:rsidRDefault="00206EA8"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Figure 11</w:t>
      </w:r>
      <w:r w:rsidR="00D4314F">
        <w:rPr>
          <w:rFonts w:asciiTheme="majorBidi" w:hAnsiTheme="majorBidi" w:cstheme="majorBidi"/>
          <w:color w:val="000000" w:themeColor="text1"/>
        </w:rPr>
        <w:t xml:space="preserve"> overlays the NFM scores on the pairwise objective projections of the Pareto set, with the champion highlighted, and Fig. </w:t>
      </w:r>
      <w:r>
        <w:rPr>
          <w:rFonts w:asciiTheme="majorBidi" w:hAnsiTheme="majorBidi" w:cstheme="majorBidi"/>
          <w:color w:val="000000" w:themeColor="text1"/>
        </w:rPr>
        <w:t>12</w:t>
      </w:r>
      <w:r w:rsidR="00D4314F">
        <w:rPr>
          <w:rFonts w:asciiTheme="majorBidi" w:hAnsiTheme="majorBidi" w:cstheme="majorBidi"/>
          <w:color w:val="000000" w:themeColor="text1"/>
        </w:rPr>
        <w:t xml:space="preserve"> shows the distribution of net flow scores over the 150 Pareto solutions. The histogram exhibits a broad spread of scores with a thin high-scoring tail, indicating that the outranking procedure—with its indifference, preference, and veto thresholds— meaningfully discriminated among the non-dominated candidates rather than assigning near-</w:t>
      </w:r>
      <w:r w:rsidR="00D4314F">
        <w:rPr>
          <w:rFonts w:asciiTheme="majorBidi" w:hAnsiTheme="majorBidi" w:cstheme="majorBidi"/>
          <w:color w:val="000000" w:themeColor="text1"/>
        </w:rPr>
        <w:lastRenderedPageBreak/>
        <w:t>uniform scores. The pairwise NFM scatter additionally shows that high-scoring designs concentrate in the balanced central regions of the objective projections rather than at single-objective extremes, which is the expected behavior of an equal-weight outranking rule with a veto mechanism.</w:t>
      </w:r>
    </w:p>
    <w:p w14:paraId="0661F2D2" w14:textId="77777777" w:rsidR="00D4314F" w:rsidRPr="001F2591" w:rsidRDefault="00D4314F"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 </w:t>
      </w:r>
      <w:proofErr w:type="spellStart"/>
      <w:r>
        <w:rPr>
          <w:rFonts w:asciiTheme="majorBidi" w:hAnsiTheme="majorBidi" w:cstheme="majorBidi"/>
          <w:color w:val="000000" w:themeColor="text1"/>
        </w:rPr>
        <w:t>RadViz</w:t>
      </w:r>
      <w:proofErr w:type="spellEnd"/>
      <w:r>
        <w:rPr>
          <w:rFonts w:asciiTheme="majorBidi" w:hAnsiTheme="majorBidi" w:cstheme="majorBidi"/>
          <w:color w:val="000000" w:themeColor="text1"/>
        </w:rPr>
        <w:t xml:space="preserve"> visualization in Fig. </w:t>
      </w:r>
      <w:r w:rsidR="00206EA8">
        <w:rPr>
          <w:rFonts w:asciiTheme="majorBidi" w:hAnsiTheme="majorBidi" w:cstheme="majorBidi"/>
          <w:color w:val="000000" w:themeColor="text1"/>
        </w:rPr>
        <w:t>13</w:t>
      </w:r>
      <w:r>
        <w:rPr>
          <w:rFonts w:asciiTheme="majorBidi" w:hAnsiTheme="majorBidi" w:cstheme="majorBidi"/>
          <w:color w:val="000000" w:themeColor="text1"/>
        </w:rPr>
        <w:t xml:space="preserve"> provides a complementary view. In </w:t>
      </w:r>
      <w:proofErr w:type="spellStart"/>
      <w:r>
        <w:rPr>
          <w:rFonts w:asciiTheme="majorBidi" w:hAnsiTheme="majorBidi" w:cstheme="majorBidi"/>
          <w:color w:val="000000" w:themeColor="text1"/>
        </w:rPr>
        <w:t>RadViz</w:t>
      </w:r>
      <w:proofErr w:type="spellEnd"/>
      <w:r>
        <w:rPr>
          <w:rFonts w:asciiTheme="majorBidi" w:hAnsiTheme="majorBidi" w:cstheme="majorBidi"/>
          <w:color w:val="000000" w:themeColor="text1"/>
        </w:rPr>
        <w:t>, each objective defines an anchor on the unit circle and each design is placed at the equilibrium of spring forces proportional to its normalized objective values; designs pulled toward a particular anchor are relatively poor in that objective, while interior points represent balanced compromises. The panels show the front populating both anchor-leaning arcs—specialist designs that sacrifice one objective—and a balanced interior cluster. The champion lies in the interior, visually confirming that the NFM selected a compromise design rather than an extreme solution optimized for only</w:t>
      </w:r>
    </w:p>
    <w:p w14:paraId="76AD0F8B" w14:textId="77777777" w:rsidR="009D38C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53ADDCBB" wp14:editId="4FF9DA75">
            <wp:extent cx="5943582" cy="3252149"/>
            <wp:effectExtent l="0" t="0" r="0" b="0"/>
            <wp:docPr id="1552" name="Picture 1552"/>
            <wp:cNvGraphicFramePr/>
            <a:graphic xmlns:a="http://schemas.openxmlformats.org/drawingml/2006/main">
              <a:graphicData uri="http://schemas.openxmlformats.org/drawingml/2006/picture">
                <pic:pic xmlns:pic="http://schemas.openxmlformats.org/drawingml/2006/picture">
                  <pic:nvPicPr>
                    <pic:cNvPr id="1552" name="Picture 1552"/>
                    <pic:cNvPicPr/>
                  </pic:nvPicPr>
                  <pic:blipFill>
                    <a:blip r:embed="rId22"/>
                    <a:stretch>
                      <a:fillRect/>
                    </a:stretch>
                  </pic:blipFill>
                  <pic:spPr>
                    <a:xfrm>
                      <a:off x="0" y="0"/>
                      <a:ext cx="5943582" cy="3252149"/>
                    </a:xfrm>
                    <a:prstGeom prst="rect">
                      <a:avLst/>
                    </a:prstGeom>
                  </pic:spPr>
                </pic:pic>
              </a:graphicData>
            </a:graphic>
          </wp:inline>
        </w:drawing>
      </w:r>
    </w:p>
    <w:p w14:paraId="683A3C9B" w14:textId="77777777" w:rsidR="009D38C8" w:rsidRDefault="009D38C8" w:rsidP="00CD48C8">
      <w:pPr>
        <w:pStyle w:val="Caption"/>
        <w:spacing w:line="480" w:lineRule="auto"/>
        <w:ind w:right="1395"/>
        <w:jc w:val="center"/>
        <w:rPr>
          <w:rFonts w:asciiTheme="majorBidi" w:hAnsiTheme="majorBidi" w:cstheme="majorBidi"/>
          <w:szCs w:val="24"/>
        </w:rPr>
      </w:pPr>
      <w:r>
        <w:t xml:space="preserve">Figure </w:t>
      </w:r>
      <w:r>
        <w:fldChar w:fldCharType="begin"/>
      </w:r>
      <w:r>
        <w:instrText xml:space="preserve"> SEQ Figure \* ARABIC </w:instrText>
      </w:r>
      <w:r>
        <w:fldChar w:fldCharType="separate"/>
      </w:r>
      <w:r w:rsidR="00206EA8">
        <w:rPr>
          <w:noProof/>
        </w:rPr>
        <w:t>11</w:t>
      </w:r>
      <w:r>
        <w:fldChar w:fldCharType="end"/>
      </w:r>
      <w:r>
        <w:rPr>
          <w:rFonts w:asciiTheme="majorBidi" w:hAnsiTheme="majorBidi" w:cstheme="majorBidi"/>
          <w:szCs w:val="24"/>
        </w:rPr>
        <w:t>: NFM-ranked Pareto solutions showing the trade-off structure and the selected champion design.</w:t>
      </w:r>
    </w:p>
    <w:p w14:paraId="5C16FCFE" w14:textId="77777777" w:rsidR="00CD48C8" w:rsidRPr="00CD48C8" w:rsidRDefault="00CD48C8" w:rsidP="00CD48C8"/>
    <w:p w14:paraId="1D3402EB" w14:textId="77777777" w:rsidR="00D4314F" w:rsidRPr="001F2591" w:rsidRDefault="009D38C8" w:rsidP="00CD48C8">
      <w:pPr>
        <w:pStyle w:val="Caption"/>
        <w:spacing w:line="480" w:lineRule="auto"/>
        <w:ind w:right="1395"/>
        <w:jc w:val="center"/>
        <w:rPr>
          <w:rFonts w:asciiTheme="majorBidi" w:hAnsiTheme="majorBidi" w:cstheme="majorBidi"/>
          <w:szCs w:val="24"/>
        </w:rPr>
      </w:pPr>
      <w:r>
        <w:lastRenderedPageBreak/>
        <w:t xml:space="preserve">Table </w:t>
      </w:r>
      <w:r>
        <w:fldChar w:fldCharType="begin"/>
      </w:r>
      <w:r>
        <w:instrText xml:space="preserve"> SEQ Table \* ARABIC </w:instrText>
      </w:r>
      <w:r>
        <w:fldChar w:fldCharType="separate"/>
      </w:r>
      <w:r w:rsidR="00206EA8">
        <w:rPr>
          <w:noProof/>
        </w:rPr>
        <w:t>9</w:t>
      </w:r>
      <w:r>
        <w:fldChar w:fldCharType="end"/>
      </w:r>
      <w:r>
        <w:rPr>
          <w:rFonts w:asciiTheme="majorBidi" w:hAnsiTheme="majorBidi" w:cstheme="majorBidi"/>
          <w:szCs w:val="24"/>
        </w:rPr>
        <w:t>:</w:t>
      </w:r>
      <w:r w:rsidR="00D4314F">
        <w:rPr>
          <w:rFonts w:asciiTheme="majorBidi" w:hAnsiTheme="majorBidi" w:cstheme="majorBidi"/>
          <w:szCs w:val="24"/>
        </w:rPr>
        <w:t xml:space="preserve"> NFM-selected champion design.</w:t>
      </w:r>
    </w:p>
    <w:tbl>
      <w:tblPr>
        <w:tblStyle w:val="TableGrid"/>
        <w:tblW w:w="5487" w:type="dxa"/>
        <w:jc w:val="center"/>
        <w:tblInd w:w="0" w:type="dxa"/>
        <w:tblCellMar>
          <w:top w:w="48" w:type="dxa"/>
          <w:right w:w="115" w:type="dxa"/>
        </w:tblCellMar>
        <w:tblLook w:val="04A0" w:firstRow="1" w:lastRow="0" w:firstColumn="1" w:lastColumn="0" w:noHBand="0" w:noVBand="1"/>
      </w:tblPr>
      <w:tblGrid>
        <w:gridCol w:w="3272"/>
        <w:gridCol w:w="2215"/>
      </w:tblGrid>
      <w:tr w:rsidR="00206EA8" w:rsidRPr="001F2591" w14:paraId="70F1AA80" w14:textId="77777777" w:rsidTr="00CD48C8">
        <w:trPr>
          <w:trHeight w:val="283"/>
          <w:jc w:val="center"/>
        </w:trPr>
        <w:tc>
          <w:tcPr>
            <w:tcW w:w="3272" w:type="dxa"/>
            <w:tcBorders>
              <w:top w:val="single" w:sz="3" w:space="0" w:color="000000"/>
              <w:left w:val="nil"/>
              <w:bottom w:val="single" w:sz="3" w:space="0" w:color="000000"/>
              <w:right w:val="nil"/>
            </w:tcBorders>
          </w:tcPr>
          <w:p w14:paraId="6F60A777"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Parameter</w:t>
            </w:r>
          </w:p>
        </w:tc>
        <w:tc>
          <w:tcPr>
            <w:tcW w:w="2215" w:type="dxa"/>
            <w:tcBorders>
              <w:top w:val="single" w:sz="3" w:space="0" w:color="000000"/>
              <w:left w:val="nil"/>
              <w:bottom w:val="single" w:sz="3" w:space="0" w:color="000000"/>
              <w:right w:val="nil"/>
            </w:tcBorders>
          </w:tcPr>
          <w:p w14:paraId="6A0585FA" w14:textId="77777777" w:rsidR="00206EA8" w:rsidRPr="001F2591" w:rsidRDefault="00206EA8" w:rsidP="00CD48C8">
            <w:pPr>
              <w:spacing w:after="0" w:line="240" w:lineRule="auto"/>
              <w:ind w:left="114" w:right="1395" w:firstLine="0"/>
              <w:rPr>
                <w:rFonts w:asciiTheme="majorBidi" w:hAnsiTheme="majorBidi" w:cstheme="majorBidi"/>
                <w:color w:val="000000" w:themeColor="text1"/>
              </w:rPr>
            </w:pPr>
            <w:r>
              <w:rPr>
                <w:rFonts w:asciiTheme="majorBidi" w:hAnsiTheme="majorBidi" w:cstheme="majorBidi"/>
                <w:color w:val="000000" w:themeColor="text1"/>
                <w:sz w:val="20"/>
              </w:rPr>
              <w:t>Value</w:t>
            </w:r>
          </w:p>
        </w:tc>
      </w:tr>
      <w:tr w:rsidR="00206EA8" w:rsidRPr="001F2591" w14:paraId="00A963D5" w14:textId="77777777" w:rsidTr="00CD48C8">
        <w:trPr>
          <w:trHeight w:val="288"/>
          <w:jc w:val="center"/>
        </w:trPr>
        <w:tc>
          <w:tcPr>
            <w:tcW w:w="3272" w:type="dxa"/>
            <w:tcBorders>
              <w:top w:val="single" w:sz="3" w:space="0" w:color="000000"/>
              <w:left w:val="nil"/>
              <w:bottom w:val="nil"/>
              <w:right w:val="nil"/>
            </w:tcBorders>
          </w:tcPr>
          <w:p w14:paraId="0226D2CF"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Bulk silicon thickness</w:t>
            </w:r>
          </w:p>
        </w:tc>
        <w:tc>
          <w:tcPr>
            <w:tcW w:w="2215" w:type="dxa"/>
            <w:tcBorders>
              <w:top w:val="single" w:sz="3" w:space="0" w:color="000000"/>
              <w:left w:val="nil"/>
              <w:bottom w:val="nil"/>
              <w:right w:val="nil"/>
            </w:tcBorders>
          </w:tcPr>
          <w:p w14:paraId="26720EAA" w14:textId="77777777" w:rsidR="00206EA8" w:rsidRPr="001F2591" w:rsidRDefault="00206EA8" w:rsidP="00CD48C8">
            <w:pPr>
              <w:spacing w:after="0" w:line="240" w:lineRule="auto"/>
              <w:ind w:right="1395" w:firstLine="0"/>
              <w:rPr>
                <w:rFonts w:asciiTheme="majorBidi" w:hAnsiTheme="majorBidi" w:cstheme="majorBidi"/>
                <w:color w:val="000000" w:themeColor="text1"/>
              </w:rPr>
            </w:pPr>
            <w:r>
              <w:rPr>
                <w:rFonts w:asciiTheme="majorBidi" w:hAnsiTheme="majorBidi" w:cstheme="majorBidi"/>
                <w:color w:val="000000" w:themeColor="text1"/>
                <w:sz w:val="20"/>
              </w:rPr>
              <w:t>0.25 mm</w:t>
            </w:r>
          </w:p>
        </w:tc>
      </w:tr>
      <w:tr w:rsidR="00206EA8" w:rsidRPr="001F2591" w14:paraId="2993BC06" w14:textId="77777777" w:rsidTr="00CD48C8">
        <w:trPr>
          <w:trHeight w:val="275"/>
          <w:jc w:val="center"/>
        </w:trPr>
        <w:tc>
          <w:tcPr>
            <w:tcW w:w="3272" w:type="dxa"/>
            <w:tcBorders>
              <w:top w:val="nil"/>
              <w:left w:val="nil"/>
              <w:bottom w:val="nil"/>
              <w:right w:val="nil"/>
            </w:tcBorders>
          </w:tcPr>
          <w:p w14:paraId="7D67A536"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Bump solder height</w:t>
            </w:r>
          </w:p>
        </w:tc>
        <w:tc>
          <w:tcPr>
            <w:tcW w:w="2215" w:type="dxa"/>
            <w:tcBorders>
              <w:top w:val="nil"/>
              <w:left w:val="nil"/>
              <w:bottom w:val="nil"/>
              <w:right w:val="nil"/>
            </w:tcBorders>
          </w:tcPr>
          <w:p w14:paraId="0C3A09B9" w14:textId="77777777" w:rsidR="00206EA8" w:rsidRPr="001F2591" w:rsidRDefault="00206EA8" w:rsidP="00CD48C8">
            <w:pPr>
              <w:spacing w:after="0" w:line="240" w:lineRule="auto"/>
              <w:ind w:right="1395" w:firstLine="0"/>
              <w:rPr>
                <w:rFonts w:asciiTheme="majorBidi" w:hAnsiTheme="majorBidi" w:cstheme="majorBidi"/>
                <w:color w:val="000000" w:themeColor="text1"/>
              </w:rPr>
            </w:pPr>
            <w:r>
              <w:rPr>
                <w:rFonts w:asciiTheme="majorBidi" w:hAnsiTheme="majorBidi" w:cstheme="majorBidi"/>
                <w:color w:val="000000" w:themeColor="text1"/>
                <w:sz w:val="20"/>
              </w:rPr>
              <w:t>0.06 mm</w:t>
            </w:r>
          </w:p>
        </w:tc>
      </w:tr>
      <w:tr w:rsidR="00206EA8" w:rsidRPr="001F2591" w14:paraId="7740A7FF" w14:textId="77777777" w:rsidTr="00CD48C8">
        <w:trPr>
          <w:trHeight w:val="275"/>
          <w:jc w:val="center"/>
        </w:trPr>
        <w:tc>
          <w:tcPr>
            <w:tcW w:w="3272" w:type="dxa"/>
            <w:tcBorders>
              <w:top w:val="nil"/>
              <w:left w:val="nil"/>
              <w:bottom w:val="nil"/>
              <w:right w:val="nil"/>
            </w:tcBorders>
          </w:tcPr>
          <w:p w14:paraId="23A10667"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Substrate core thickness</w:t>
            </w:r>
          </w:p>
        </w:tc>
        <w:tc>
          <w:tcPr>
            <w:tcW w:w="2215" w:type="dxa"/>
            <w:tcBorders>
              <w:top w:val="nil"/>
              <w:left w:val="nil"/>
              <w:bottom w:val="nil"/>
              <w:right w:val="nil"/>
            </w:tcBorders>
          </w:tcPr>
          <w:p w14:paraId="737F572F" w14:textId="77777777" w:rsidR="00206EA8" w:rsidRPr="001F2591" w:rsidRDefault="00206EA8" w:rsidP="00CD48C8">
            <w:pPr>
              <w:spacing w:after="0" w:line="240" w:lineRule="auto"/>
              <w:ind w:left="50" w:right="1395" w:firstLine="0"/>
              <w:rPr>
                <w:rFonts w:asciiTheme="majorBidi" w:hAnsiTheme="majorBidi" w:cstheme="majorBidi"/>
                <w:color w:val="000000" w:themeColor="text1"/>
              </w:rPr>
            </w:pPr>
            <w:r>
              <w:rPr>
                <w:rFonts w:asciiTheme="majorBidi" w:hAnsiTheme="majorBidi" w:cstheme="majorBidi"/>
                <w:color w:val="000000" w:themeColor="text1"/>
                <w:sz w:val="20"/>
              </w:rPr>
              <w:t>1.2 mm</w:t>
            </w:r>
          </w:p>
        </w:tc>
      </w:tr>
      <w:tr w:rsidR="00206EA8" w:rsidRPr="001F2591" w14:paraId="3547DB4E" w14:textId="77777777" w:rsidTr="00CD48C8">
        <w:trPr>
          <w:trHeight w:val="275"/>
          <w:jc w:val="center"/>
        </w:trPr>
        <w:tc>
          <w:tcPr>
            <w:tcW w:w="3272" w:type="dxa"/>
            <w:tcBorders>
              <w:top w:val="nil"/>
              <w:left w:val="nil"/>
              <w:bottom w:val="nil"/>
              <w:right w:val="nil"/>
            </w:tcBorders>
          </w:tcPr>
          <w:p w14:paraId="0679E0A5"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Lid foot width</w:t>
            </w:r>
          </w:p>
        </w:tc>
        <w:tc>
          <w:tcPr>
            <w:tcW w:w="2215" w:type="dxa"/>
            <w:tcBorders>
              <w:top w:val="nil"/>
              <w:left w:val="nil"/>
              <w:bottom w:val="nil"/>
              <w:right w:val="nil"/>
            </w:tcBorders>
          </w:tcPr>
          <w:p w14:paraId="0CABC8ED" w14:textId="77777777" w:rsidR="00206EA8" w:rsidRPr="001F2591" w:rsidRDefault="00206EA8" w:rsidP="00CD48C8">
            <w:pPr>
              <w:spacing w:after="0" w:line="240" w:lineRule="auto"/>
              <w:ind w:left="125" w:right="1395" w:firstLine="0"/>
              <w:rPr>
                <w:rFonts w:asciiTheme="majorBidi" w:hAnsiTheme="majorBidi" w:cstheme="majorBidi"/>
                <w:color w:val="000000" w:themeColor="text1"/>
              </w:rPr>
            </w:pPr>
            <w:r>
              <w:rPr>
                <w:rFonts w:asciiTheme="majorBidi" w:hAnsiTheme="majorBidi" w:cstheme="majorBidi"/>
                <w:color w:val="000000" w:themeColor="text1"/>
                <w:sz w:val="20"/>
              </w:rPr>
              <w:t>6 mm</w:t>
            </w:r>
          </w:p>
        </w:tc>
      </w:tr>
      <w:tr w:rsidR="00206EA8" w:rsidRPr="001F2591" w14:paraId="756A95E9" w14:textId="77777777" w:rsidTr="00CD48C8">
        <w:trPr>
          <w:trHeight w:val="275"/>
          <w:jc w:val="center"/>
        </w:trPr>
        <w:tc>
          <w:tcPr>
            <w:tcW w:w="3272" w:type="dxa"/>
            <w:tcBorders>
              <w:top w:val="nil"/>
              <w:left w:val="nil"/>
              <w:bottom w:val="nil"/>
              <w:right w:val="nil"/>
            </w:tcBorders>
          </w:tcPr>
          <w:p w14:paraId="20B50373"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Lid thickness</w:t>
            </w:r>
          </w:p>
        </w:tc>
        <w:tc>
          <w:tcPr>
            <w:tcW w:w="2215" w:type="dxa"/>
            <w:tcBorders>
              <w:top w:val="nil"/>
              <w:left w:val="nil"/>
              <w:bottom w:val="nil"/>
              <w:right w:val="nil"/>
            </w:tcBorders>
          </w:tcPr>
          <w:p w14:paraId="5B520A86" w14:textId="77777777" w:rsidR="00206EA8" w:rsidRPr="001F2591" w:rsidRDefault="00206EA8" w:rsidP="00CD48C8">
            <w:pPr>
              <w:spacing w:after="0" w:line="240" w:lineRule="auto"/>
              <w:ind w:left="50" w:right="1395" w:firstLine="0"/>
              <w:rPr>
                <w:rFonts w:asciiTheme="majorBidi" w:hAnsiTheme="majorBidi" w:cstheme="majorBidi"/>
                <w:color w:val="000000" w:themeColor="text1"/>
              </w:rPr>
            </w:pPr>
            <w:r>
              <w:rPr>
                <w:rFonts w:asciiTheme="majorBidi" w:hAnsiTheme="majorBidi" w:cstheme="majorBidi"/>
                <w:color w:val="000000" w:themeColor="text1"/>
                <w:sz w:val="20"/>
              </w:rPr>
              <w:t>1.5 mm</w:t>
            </w:r>
          </w:p>
        </w:tc>
      </w:tr>
      <w:tr w:rsidR="00206EA8" w:rsidRPr="001F2591" w14:paraId="2945448A" w14:textId="77777777" w:rsidTr="00CD48C8">
        <w:trPr>
          <w:trHeight w:val="275"/>
          <w:jc w:val="center"/>
        </w:trPr>
        <w:tc>
          <w:tcPr>
            <w:tcW w:w="3272" w:type="dxa"/>
            <w:tcBorders>
              <w:top w:val="nil"/>
              <w:left w:val="nil"/>
              <w:bottom w:val="nil"/>
              <w:right w:val="nil"/>
            </w:tcBorders>
          </w:tcPr>
          <w:p w14:paraId="150606AE"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Cu-pillar solder material</w:t>
            </w:r>
          </w:p>
        </w:tc>
        <w:tc>
          <w:tcPr>
            <w:tcW w:w="2215" w:type="dxa"/>
            <w:tcBorders>
              <w:top w:val="nil"/>
              <w:left w:val="nil"/>
              <w:bottom w:val="nil"/>
              <w:right w:val="nil"/>
            </w:tcBorders>
          </w:tcPr>
          <w:p w14:paraId="233AFE94" w14:textId="77777777" w:rsidR="00206EA8" w:rsidRPr="001F2591" w:rsidRDefault="00206EA8" w:rsidP="00CD48C8">
            <w:pPr>
              <w:spacing w:after="0" w:line="24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sz w:val="20"/>
              </w:rPr>
              <w:t>SAC405</w:t>
            </w:r>
          </w:p>
        </w:tc>
      </w:tr>
      <w:tr w:rsidR="00206EA8" w:rsidRPr="001F2591" w14:paraId="74D7EF17" w14:textId="77777777" w:rsidTr="00CD48C8">
        <w:trPr>
          <w:trHeight w:val="275"/>
          <w:jc w:val="center"/>
        </w:trPr>
        <w:tc>
          <w:tcPr>
            <w:tcW w:w="3272" w:type="dxa"/>
            <w:tcBorders>
              <w:top w:val="nil"/>
              <w:left w:val="nil"/>
              <w:bottom w:val="nil"/>
              <w:right w:val="nil"/>
            </w:tcBorders>
          </w:tcPr>
          <w:p w14:paraId="616334A1"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BGA solder material</w:t>
            </w:r>
          </w:p>
        </w:tc>
        <w:tc>
          <w:tcPr>
            <w:tcW w:w="2215" w:type="dxa"/>
            <w:tcBorders>
              <w:top w:val="nil"/>
              <w:left w:val="nil"/>
              <w:bottom w:val="nil"/>
              <w:right w:val="nil"/>
            </w:tcBorders>
          </w:tcPr>
          <w:p w14:paraId="35E6DDCE" w14:textId="77777777" w:rsidR="00206EA8" w:rsidRPr="001F2591" w:rsidRDefault="00206EA8" w:rsidP="00CD48C8">
            <w:pPr>
              <w:spacing w:after="0" w:line="24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sz w:val="20"/>
              </w:rPr>
              <w:t>SAC105</w:t>
            </w:r>
          </w:p>
        </w:tc>
      </w:tr>
      <w:tr w:rsidR="00206EA8" w:rsidRPr="001F2591" w14:paraId="2B637970" w14:textId="77777777" w:rsidTr="00CD48C8">
        <w:trPr>
          <w:trHeight w:val="270"/>
          <w:jc w:val="center"/>
        </w:trPr>
        <w:tc>
          <w:tcPr>
            <w:tcW w:w="3272" w:type="dxa"/>
            <w:tcBorders>
              <w:top w:val="nil"/>
              <w:left w:val="nil"/>
              <w:bottom w:val="single" w:sz="3" w:space="0" w:color="000000"/>
              <w:right w:val="nil"/>
            </w:tcBorders>
          </w:tcPr>
          <w:p w14:paraId="1AFC3B98" w14:textId="77777777" w:rsidR="00206EA8" w:rsidRPr="001F2591" w:rsidRDefault="00206EA8" w:rsidP="00CD48C8">
            <w:pPr>
              <w:spacing w:after="0" w:line="240" w:lineRule="auto"/>
              <w:ind w:left="120" w:right="1030" w:firstLine="0"/>
              <w:rPr>
                <w:rFonts w:asciiTheme="majorBidi" w:hAnsiTheme="majorBidi" w:cstheme="majorBidi"/>
                <w:color w:val="000000" w:themeColor="text1"/>
              </w:rPr>
            </w:pPr>
            <w:r>
              <w:rPr>
                <w:rFonts w:asciiTheme="majorBidi" w:hAnsiTheme="majorBidi" w:cstheme="majorBidi"/>
                <w:color w:val="000000" w:themeColor="text1"/>
                <w:sz w:val="20"/>
              </w:rPr>
              <w:t>NetFlow score</w:t>
            </w:r>
          </w:p>
        </w:tc>
        <w:tc>
          <w:tcPr>
            <w:tcW w:w="2215" w:type="dxa"/>
            <w:tcBorders>
              <w:top w:val="nil"/>
              <w:left w:val="nil"/>
              <w:bottom w:val="single" w:sz="3" w:space="0" w:color="000000"/>
              <w:right w:val="nil"/>
            </w:tcBorders>
          </w:tcPr>
          <w:p w14:paraId="598701F8" w14:textId="77777777" w:rsidR="00206EA8" w:rsidRPr="001F2591" w:rsidRDefault="00206EA8" w:rsidP="00CD48C8">
            <w:pPr>
              <w:spacing w:after="0" w:line="240" w:lineRule="auto"/>
              <w:ind w:left="130" w:right="1395" w:firstLine="0"/>
              <w:rPr>
                <w:rFonts w:asciiTheme="majorBidi" w:hAnsiTheme="majorBidi" w:cstheme="majorBidi"/>
                <w:color w:val="000000" w:themeColor="text1"/>
              </w:rPr>
            </w:pPr>
            <w:r>
              <w:rPr>
                <w:rFonts w:asciiTheme="majorBidi" w:hAnsiTheme="majorBidi" w:cstheme="majorBidi"/>
                <w:color w:val="000000" w:themeColor="text1"/>
                <w:sz w:val="20"/>
              </w:rPr>
              <w:t>56.10</w:t>
            </w:r>
          </w:p>
        </w:tc>
      </w:tr>
    </w:tbl>
    <w:p w14:paraId="22367835" w14:textId="77777777" w:rsidR="00D4314F" w:rsidRPr="001F2591" w:rsidRDefault="00D4314F" w:rsidP="00206EA8">
      <w:pPr>
        <w:spacing w:after="163"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one response.</w:t>
      </w:r>
    </w:p>
    <w:p w14:paraId="1EAE5DC6" w14:textId="77777777" w:rsidR="00D4314F" w:rsidRPr="001F2591" w:rsidRDefault="00D4314F"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 top-ranked (champion) design achieved a NetFlow score of </w:t>
      </w:r>
      <w:r w:rsidR="00206EA8">
        <w:rPr>
          <w:rFonts w:asciiTheme="majorBidi" w:hAnsiTheme="majorBidi" w:cstheme="majorBidi"/>
          <w:color w:val="000000" w:themeColor="text1"/>
        </w:rPr>
        <w:t>56.10.</w:t>
      </w:r>
      <w:r>
        <w:rPr>
          <w:rFonts w:asciiTheme="majorBidi" w:hAnsiTheme="majorBidi" w:cstheme="majorBidi"/>
          <w:color w:val="000000" w:themeColor="text1"/>
        </w:rPr>
        <w:t xml:space="preserve"> Its design parameters are listed in Table </w:t>
      </w:r>
      <w:r w:rsidR="00206EA8">
        <w:rPr>
          <w:rFonts w:asciiTheme="majorBidi" w:hAnsiTheme="majorBidi" w:cstheme="majorBidi"/>
          <w:color w:val="000000" w:themeColor="text1"/>
        </w:rPr>
        <w:t>9</w:t>
      </w:r>
      <w:r>
        <w:rPr>
          <w:rFonts w:asciiTheme="majorBidi" w:hAnsiTheme="majorBidi" w:cstheme="majorBidi"/>
          <w:color w:val="000000" w:themeColor="text1"/>
        </w:rPr>
        <w:t xml:space="preserve"> and its ML-predicted objective values in Table </w:t>
      </w:r>
      <w:r w:rsidR="00206EA8">
        <w:rPr>
          <w:rFonts w:asciiTheme="majorBidi" w:hAnsiTheme="majorBidi" w:cstheme="majorBidi"/>
          <w:color w:val="000000" w:themeColor="text1"/>
        </w:rPr>
        <w:t>10</w:t>
      </w:r>
      <w:r>
        <w:rPr>
          <w:rFonts w:asciiTheme="majorBidi" w:hAnsiTheme="majorBidi" w:cstheme="majorBidi"/>
          <w:color w:val="000000" w:themeColor="text1"/>
        </w:rPr>
        <w:t>.</w:t>
      </w:r>
    </w:p>
    <w:p w14:paraId="22504A93" w14:textId="77777777" w:rsidR="00D4314F" w:rsidRPr="001F2591" w:rsidRDefault="00D4314F"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Two caveats frame these results. First, the champion was selected as the best-compromise design under the equal-weight NFM rule with the stated </w:t>
      </w:r>
      <w:r>
        <w:rPr>
          <w:rFonts w:asciiTheme="majorBidi" w:hAnsiTheme="majorBidi" w:cstheme="majorBidi"/>
          <w:i/>
          <w:color w:val="000000" w:themeColor="text1"/>
        </w:rPr>
        <w:t>Q</w:t>
      </w:r>
      <w:r>
        <w:rPr>
          <w:rFonts w:asciiTheme="majorBidi" w:hAnsiTheme="majorBidi" w:cstheme="majorBidi"/>
          <w:color w:val="000000" w:themeColor="text1"/>
        </w:rPr>
        <w:t>/</w:t>
      </w:r>
      <w:r>
        <w:rPr>
          <w:rFonts w:asciiTheme="majorBidi" w:hAnsiTheme="majorBidi" w:cstheme="majorBidi"/>
          <w:i/>
          <w:color w:val="000000" w:themeColor="text1"/>
        </w:rPr>
        <w:t>P</w:t>
      </w:r>
      <w:r>
        <w:rPr>
          <w:rFonts w:asciiTheme="majorBidi" w:hAnsiTheme="majorBidi" w:cstheme="majorBidi"/>
          <w:color w:val="000000" w:themeColor="text1"/>
        </w:rPr>
        <w:t>/</w:t>
      </w:r>
      <w:r>
        <w:rPr>
          <w:rFonts w:asciiTheme="majorBidi" w:hAnsiTheme="majorBidi" w:cstheme="majorBidi"/>
          <w:i/>
          <w:color w:val="000000" w:themeColor="text1"/>
        </w:rPr>
        <w:t xml:space="preserve">V </w:t>
      </w:r>
      <w:r>
        <w:rPr>
          <w:rFonts w:asciiTheme="majorBidi" w:hAnsiTheme="majorBidi" w:cstheme="majorBidi"/>
          <w:color w:val="000000" w:themeColor="text1"/>
        </w:rPr>
        <w:t>thresholds; it does not minimize any individual objective, and other Pareto members achieve lower values of individual objectives at the cost of others. A different weighting—for example, up-weighting the reliability metrics</w:t>
      </w:r>
    </w:p>
    <w:p w14:paraId="7D49B47A" w14:textId="77777777" w:rsidR="009D38C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3F3EA341" wp14:editId="6109CBE7">
            <wp:extent cx="5943720" cy="4173250"/>
            <wp:effectExtent l="0" t="0" r="0" b="0"/>
            <wp:docPr id="1585" name="Picture 1585"/>
            <wp:cNvGraphicFramePr/>
            <a:graphic xmlns:a="http://schemas.openxmlformats.org/drawingml/2006/main">
              <a:graphicData uri="http://schemas.openxmlformats.org/drawingml/2006/picture">
                <pic:pic xmlns:pic="http://schemas.openxmlformats.org/drawingml/2006/picture">
                  <pic:nvPicPr>
                    <pic:cNvPr id="1585" name="Picture 1585"/>
                    <pic:cNvPicPr/>
                  </pic:nvPicPr>
                  <pic:blipFill>
                    <a:blip r:embed="rId23"/>
                    <a:stretch>
                      <a:fillRect/>
                    </a:stretch>
                  </pic:blipFill>
                  <pic:spPr>
                    <a:xfrm>
                      <a:off x="0" y="0"/>
                      <a:ext cx="5943720" cy="4173250"/>
                    </a:xfrm>
                    <a:prstGeom prst="rect">
                      <a:avLst/>
                    </a:prstGeom>
                  </pic:spPr>
                </pic:pic>
              </a:graphicData>
            </a:graphic>
          </wp:inline>
        </w:drawing>
      </w:r>
    </w:p>
    <w:p w14:paraId="0F9DACAD" w14:textId="77777777" w:rsidR="009D38C8" w:rsidRPr="001F2591" w:rsidRDefault="009D38C8" w:rsidP="00CD48C8">
      <w:pPr>
        <w:pStyle w:val="Caption"/>
        <w:spacing w:line="480" w:lineRule="auto"/>
        <w:ind w:right="1395"/>
        <w:jc w:val="center"/>
        <w:rPr>
          <w:rFonts w:asciiTheme="majorBidi" w:hAnsiTheme="majorBidi" w:cstheme="majorBidi"/>
          <w:szCs w:val="24"/>
        </w:rPr>
      </w:pPr>
      <w:r>
        <w:t xml:space="preserve">Figure </w:t>
      </w:r>
      <w:r>
        <w:fldChar w:fldCharType="begin"/>
      </w:r>
      <w:r>
        <w:instrText xml:space="preserve"> SEQ Figure \* ARABIC </w:instrText>
      </w:r>
      <w:r>
        <w:fldChar w:fldCharType="separate"/>
      </w:r>
      <w:r w:rsidR="00206EA8">
        <w:rPr>
          <w:noProof/>
        </w:rPr>
        <w:t>12</w:t>
      </w:r>
      <w:r>
        <w:fldChar w:fldCharType="end"/>
      </w:r>
      <w:r>
        <w:rPr>
          <w:rFonts w:asciiTheme="majorBidi" w:hAnsiTheme="majorBidi" w:cstheme="majorBidi"/>
          <w:szCs w:val="24"/>
        </w:rPr>
        <w:t>: Distribution of Net Flow Method scores over the 150 Pareto-optimal solutions.</w:t>
      </w:r>
    </w:p>
    <w:p w14:paraId="2EF6222B" w14:textId="77777777" w:rsidR="00D4314F" w:rsidRPr="001F2591" w:rsidRDefault="009D38C8" w:rsidP="00CD48C8">
      <w:pPr>
        <w:pStyle w:val="Caption"/>
        <w:spacing w:line="480" w:lineRule="auto"/>
        <w:ind w:right="1395"/>
        <w:jc w:val="center"/>
        <w:rPr>
          <w:rFonts w:asciiTheme="majorBidi" w:hAnsiTheme="majorBidi" w:cstheme="majorBidi"/>
          <w:szCs w:val="24"/>
        </w:rPr>
      </w:pPr>
      <w:r>
        <w:t xml:space="preserve">Table </w:t>
      </w:r>
      <w:r>
        <w:fldChar w:fldCharType="begin"/>
      </w:r>
      <w:r>
        <w:instrText xml:space="preserve"> SEQ Table \* ARABIC </w:instrText>
      </w:r>
      <w:r>
        <w:fldChar w:fldCharType="separate"/>
      </w:r>
      <w:r w:rsidR="00206EA8">
        <w:rPr>
          <w:noProof/>
        </w:rPr>
        <w:t>10</w:t>
      </w:r>
      <w:r>
        <w:fldChar w:fldCharType="end"/>
      </w:r>
      <w:r>
        <w:rPr>
          <w:rFonts w:asciiTheme="majorBidi" w:hAnsiTheme="majorBidi" w:cstheme="majorBidi"/>
          <w:szCs w:val="24"/>
        </w:rPr>
        <w:t>:</w:t>
      </w:r>
      <w:r w:rsidR="00D4314F">
        <w:rPr>
          <w:rFonts w:asciiTheme="majorBidi" w:hAnsiTheme="majorBidi" w:cstheme="majorBidi"/>
          <w:szCs w:val="24"/>
        </w:rPr>
        <w:t xml:space="preserve"> ML-predicted objective values of the champion design.</w:t>
      </w:r>
    </w:p>
    <w:tbl>
      <w:tblPr>
        <w:tblStyle w:val="TableGrid"/>
        <w:tblW w:w="5400" w:type="dxa"/>
        <w:tblInd w:w="1443" w:type="dxa"/>
        <w:tblCellMar>
          <w:top w:w="39" w:type="dxa"/>
          <w:right w:w="115" w:type="dxa"/>
        </w:tblCellMar>
        <w:tblLook w:val="04A0" w:firstRow="1" w:lastRow="0" w:firstColumn="1" w:lastColumn="0" w:noHBand="0" w:noVBand="1"/>
      </w:tblPr>
      <w:tblGrid>
        <w:gridCol w:w="3000"/>
        <w:gridCol w:w="2400"/>
      </w:tblGrid>
      <w:tr w:rsidR="00206EA8" w14:paraId="44C61109" w14:textId="77777777">
        <w:trPr>
          <w:trHeight w:val="280"/>
        </w:trPr>
        <w:tc>
          <w:tcPr>
            <w:tcW w:w="3000" w:type="dxa"/>
            <w:tcBorders>
              <w:top w:val="single" w:sz="3" w:space="0" w:color="000000"/>
              <w:left w:val="nil"/>
              <w:bottom w:val="single" w:sz="3" w:space="0" w:color="000000"/>
              <w:right w:val="nil"/>
            </w:tcBorders>
          </w:tcPr>
          <w:p w14:paraId="3389A3BD"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Objective</w:t>
            </w:r>
          </w:p>
        </w:tc>
        <w:tc>
          <w:tcPr>
            <w:tcW w:w="2400" w:type="dxa"/>
            <w:tcBorders>
              <w:top w:val="single" w:sz="3" w:space="0" w:color="000000"/>
              <w:left w:val="nil"/>
              <w:bottom w:val="single" w:sz="3" w:space="0" w:color="000000"/>
              <w:right w:val="nil"/>
            </w:tcBorders>
          </w:tcPr>
          <w:p w14:paraId="425B5484"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ML-predicted value</w:t>
            </w:r>
          </w:p>
        </w:tc>
      </w:tr>
      <w:tr w:rsidR="00206EA8" w14:paraId="1450C867" w14:textId="77777777">
        <w:trPr>
          <w:trHeight w:val="280"/>
        </w:trPr>
        <w:tc>
          <w:tcPr>
            <w:tcW w:w="3000" w:type="dxa"/>
            <w:tcBorders>
              <w:top w:val="single" w:sz="3" w:space="0" w:color="000000"/>
              <w:left w:val="nil"/>
              <w:bottom w:val="nil"/>
              <w:right w:val="nil"/>
            </w:tcBorders>
          </w:tcPr>
          <w:p w14:paraId="7D88723D"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ELK stress</w:t>
            </w:r>
          </w:p>
        </w:tc>
        <w:tc>
          <w:tcPr>
            <w:tcW w:w="2400" w:type="dxa"/>
            <w:tcBorders>
              <w:top w:val="single" w:sz="3" w:space="0" w:color="000000"/>
              <w:left w:val="nil"/>
              <w:bottom w:val="nil"/>
              <w:right w:val="nil"/>
            </w:tcBorders>
          </w:tcPr>
          <w:p w14:paraId="7693848B"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9.44</w:t>
            </w:r>
          </w:p>
        </w:tc>
      </w:tr>
      <w:tr w:rsidR="00206EA8" w14:paraId="092B2854" w14:textId="77777777">
        <w:trPr>
          <w:trHeight w:val="280"/>
        </w:trPr>
        <w:tc>
          <w:tcPr>
            <w:tcW w:w="3000" w:type="dxa"/>
            <w:tcBorders>
              <w:top w:val="nil"/>
              <w:left w:val="nil"/>
              <w:bottom w:val="nil"/>
              <w:right w:val="nil"/>
            </w:tcBorders>
          </w:tcPr>
          <w:p w14:paraId="7A24CD4A"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UF cure</w:t>
            </w:r>
          </w:p>
        </w:tc>
        <w:tc>
          <w:tcPr>
            <w:tcW w:w="2400" w:type="dxa"/>
            <w:tcBorders>
              <w:top w:val="nil"/>
              <w:left w:val="nil"/>
              <w:bottom w:val="nil"/>
              <w:right w:val="nil"/>
            </w:tcBorders>
          </w:tcPr>
          <w:p w14:paraId="70E480B9"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−0.020</w:t>
            </w:r>
          </w:p>
        </w:tc>
      </w:tr>
      <w:tr w:rsidR="00206EA8" w14:paraId="04B95E51" w14:textId="77777777">
        <w:trPr>
          <w:trHeight w:val="280"/>
        </w:trPr>
        <w:tc>
          <w:tcPr>
            <w:tcW w:w="3000" w:type="dxa"/>
            <w:tcBorders>
              <w:top w:val="nil"/>
              <w:left w:val="nil"/>
              <w:bottom w:val="nil"/>
              <w:right w:val="nil"/>
            </w:tcBorders>
          </w:tcPr>
          <w:p w14:paraId="57B6E060"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lid attach</w:t>
            </w:r>
          </w:p>
        </w:tc>
        <w:tc>
          <w:tcPr>
            <w:tcW w:w="2400" w:type="dxa"/>
            <w:tcBorders>
              <w:top w:val="nil"/>
              <w:left w:val="nil"/>
              <w:bottom w:val="nil"/>
              <w:right w:val="nil"/>
            </w:tcBorders>
          </w:tcPr>
          <w:p w14:paraId="1DCAB61E"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0.099</w:t>
            </w:r>
          </w:p>
        </w:tc>
      </w:tr>
      <w:tr w:rsidR="00206EA8" w14:paraId="59291330" w14:textId="77777777">
        <w:trPr>
          <w:trHeight w:val="280"/>
        </w:trPr>
        <w:tc>
          <w:tcPr>
            <w:tcW w:w="3000" w:type="dxa"/>
            <w:tcBorders>
              <w:top w:val="nil"/>
              <w:left w:val="nil"/>
              <w:bottom w:val="nil"/>
              <w:right w:val="nil"/>
            </w:tcBorders>
          </w:tcPr>
          <w:p w14:paraId="5663EC7E"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BGA</w:t>
            </w:r>
          </w:p>
        </w:tc>
        <w:tc>
          <w:tcPr>
            <w:tcW w:w="2400" w:type="dxa"/>
            <w:tcBorders>
              <w:top w:val="nil"/>
              <w:left w:val="nil"/>
              <w:bottom w:val="nil"/>
              <w:right w:val="nil"/>
            </w:tcBorders>
          </w:tcPr>
          <w:p w14:paraId="527477E9"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0.075</w:t>
            </w:r>
          </w:p>
        </w:tc>
      </w:tr>
      <w:tr w:rsidR="00206EA8" w14:paraId="622D7E59" w14:textId="77777777">
        <w:trPr>
          <w:trHeight w:val="280"/>
        </w:trPr>
        <w:tc>
          <w:tcPr>
            <w:tcW w:w="3000" w:type="dxa"/>
            <w:tcBorders>
              <w:top w:val="nil"/>
              <w:left w:val="nil"/>
              <w:bottom w:val="single" w:sz="3" w:space="0" w:color="000000"/>
              <w:right w:val="nil"/>
            </w:tcBorders>
          </w:tcPr>
          <w:p w14:paraId="17D207B5"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proofErr w:type="spellStart"/>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bump</w:t>
            </w:r>
            <w:proofErr w:type="spellEnd"/>
          </w:p>
        </w:tc>
        <w:tc>
          <w:tcPr>
            <w:tcW w:w="2400" w:type="dxa"/>
            <w:tcBorders>
              <w:top w:val="nil"/>
              <w:left w:val="nil"/>
              <w:bottom w:val="single" w:sz="3" w:space="0" w:color="000000"/>
              <w:right w:val="nil"/>
            </w:tcBorders>
          </w:tcPr>
          <w:p w14:paraId="6F7E7A7A" w14:textId="77777777" w:rsidR="00206EA8" w:rsidRDefault="00206EA8" w:rsidP="00CD48C8">
            <w:pPr>
              <w:spacing w:after="0" w:line="240" w:lineRule="auto"/>
              <w:ind w:right="209" w:firstLine="0"/>
              <w:rPr>
                <w:rFonts w:asciiTheme="majorBidi" w:hAnsiTheme="majorBidi" w:cstheme="majorBidi"/>
                <w:color w:val="000000" w:themeColor="text1"/>
              </w:rPr>
            </w:pPr>
            <w:r>
              <w:rPr>
                <w:rFonts w:asciiTheme="majorBidi" w:hAnsiTheme="majorBidi" w:cstheme="majorBidi"/>
                <w:color w:val="000000" w:themeColor="text1"/>
                <w:sz w:val="20"/>
                <w:szCs w:val="20"/>
              </w:rPr>
              <w:t>0.013</w:t>
            </w:r>
          </w:p>
        </w:tc>
      </w:tr>
    </w:tbl>
    <w:p w14:paraId="073DC494" w14:textId="77777777" w:rsidR="00F23F8B" w:rsidRDefault="00F23F8B" w:rsidP="00206EA8">
      <w:pPr>
        <w:spacing w:line="480" w:lineRule="auto"/>
        <w:ind w:left="-15" w:right="1395" w:firstLine="0"/>
        <w:rPr>
          <w:rFonts w:asciiTheme="majorBidi" w:hAnsiTheme="majorBidi" w:cstheme="majorBidi"/>
          <w:color w:val="000000" w:themeColor="text1"/>
        </w:rPr>
      </w:pPr>
    </w:p>
    <w:p w14:paraId="0655090F" w14:textId="35869638" w:rsidR="00206EA8" w:rsidRPr="001F2591" w:rsidRDefault="00206EA8" w:rsidP="00206EA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for an automotive application—or different threshold fractions would in general select a different champion, so the ranking should be understood as one defensible resolution of the trade-off, not a unique optimum. Second, the objective values in Table 10 are surrogate predictions whose </w:t>
      </w:r>
      <w:proofErr w:type="spellStart"/>
      <w:r>
        <w:rPr>
          <w:rFonts w:asciiTheme="majorBidi" w:hAnsiTheme="majorBidi" w:cstheme="majorBidi"/>
          <w:color w:val="000000" w:themeColor="text1"/>
        </w:rPr>
        <w:lastRenderedPageBreak/>
        <w:t>perobjective</w:t>
      </w:r>
      <w:proofErr w:type="spellEnd"/>
      <w:r>
        <w:rPr>
          <w:rFonts w:asciiTheme="majorBidi" w:hAnsiTheme="majorBidi" w:cstheme="majorBidi"/>
          <w:color w:val="000000" w:themeColor="text1"/>
        </w:rPr>
        <w:t xml:space="preserve"> trustworthiness varies enormously (Section 3.1): the ELK stress prediction is backed by a 0.9851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whereas the post-lid-attach warpage prediction is backed by a surrogate whose cross-validated skill is indistinguishable from the mean predictor. The predicted values for the</w:t>
      </w:r>
    </w:p>
    <w:p w14:paraId="07492712" w14:textId="77777777" w:rsidR="00206EA8" w:rsidRPr="001F2591" w:rsidRDefault="00206EA8" w:rsidP="00206EA8">
      <w:pPr>
        <w:spacing w:after="326" w:line="480" w:lineRule="auto"/>
        <w:ind w:right="1395" w:firstLine="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4FE04E35" wp14:editId="6B2539AB">
            <wp:extent cx="5943555" cy="3962370"/>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24"/>
                    <a:stretch>
                      <a:fillRect/>
                    </a:stretch>
                  </pic:blipFill>
                  <pic:spPr>
                    <a:xfrm>
                      <a:off x="0" y="0"/>
                      <a:ext cx="5943555" cy="3962370"/>
                    </a:xfrm>
                    <a:prstGeom prst="rect">
                      <a:avLst/>
                    </a:prstGeom>
                  </pic:spPr>
                </pic:pic>
              </a:graphicData>
            </a:graphic>
          </wp:inline>
        </w:drawing>
      </w:r>
    </w:p>
    <w:p w14:paraId="1C6C8DDF" w14:textId="77777777" w:rsidR="009D38C8" w:rsidRPr="001F2591" w:rsidRDefault="009D38C8" w:rsidP="00CD48C8">
      <w:pPr>
        <w:pStyle w:val="Caption"/>
        <w:spacing w:line="480" w:lineRule="auto"/>
        <w:ind w:right="1395"/>
        <w:jc w:val="center"/>
        <w:rPr>
          <w:rFonts w:asciiTheme="majorBidi" w:hAnsiTheme="majorBidi" w:cstheme="majorBidi"/>
          <w:szCs w:val="24"/>
        </w:rPr>
      </w:pPr>
      <w:r>
        <w:t>Figure 13: RadViz visualization of Pareto-optimal designs with the objective names on each plot and the NFM-selected champion design highlighted.</w:t>
      </w:r>
      <w:r/>
      <w:r/>
      <w:r/>
      <w:r w:rsidR="00206EA8">
        <w:rPr>
          <w:noProof/>
        </w:rPr>
      </w:r>
      <w:r/>
      <w:r>
        <w:rPr>
          <w:rFonts w:asciiTheme="majorBidi" w:hAnsiTheme="majorBidi" w:cstheme="majorBidi"/>
          <w:szCs w:val="24"/>
        </w:rPr>
      </w:r>
      <w:proofErr w:type="spellStart"/>
      <w:r>
        <w:rPr>
          <w:rFonts w:asciiTheme="majorBidi" w:hAnsiTheme="majorBidi" w:cstheme="majorBidi"/>
          <w:szCs w:val="24"/>
        </w:rPr>
      </w:r>
      <w:proofErr w:type="spellEnd"/>
      <w:r>
        <w:rPr>
          <w:rFonts w:asciiTheme="majorBidi" w:hAnsiTheme="majorBidi" w:cstheme="majorBidi"/>
          <w:szCs w:val="24"/>
        </w:rPr>
      </w:r>
    </w:p>
    <w:p w14:paraId="0B8B5D8F" w14:textId="77777777" w:rsidR="00206EA8" w:rsidRPr="001F2591" w:rsidRDefault="009D38C8" w:rsidP="00206EA8">
      <w:pPr>
        <w:pStyle w:val="Caption"/>
        <w:spacing w:line="480" w:lineRule="auto"/>
        <w:ind w:right="1395"/>
        <w:rPr>
          <w:rFonts w:asciiTheme="majorBidi" w:hAnsiTheme="majorBidi" w:cstheme="majorBidi"/>
          <w:szCs w:val="24"/>
        </w:rPr>
      </w:pPr>
      <w:r>
        <w:t xml:space="preserve">Table </w:t>
      </w:r>
      <w:r>
        <w:fldChar w:fldCharType="begin"/>
      </w:r>
      <w:r>
        <w:instrText xml:space="preserve"> SEQ Table \* ARABIC </w:instrText>
      </w:r>
      <w:r>
        <w:fldChar w:fldCharType="separate"/>
      </w:r>
      <w:r w:rsidR="00206EA8">
        <w:rPr>
          <w:noProof/>
        </w:rPr>
        <w:t>11</w:t>
      </w:r>
      <w:r>
        <w:fldChar w:fldCharType="end"/>
      </w:r>
      <w:r w:rsidR="00206EA8">
        <w:rPr>
          <w:rFonts w:asciiTheme="majorBidi" w:hAnsiTheme="majorBidi" w:cstheme="majorBidi"/>
          <w:szCs w:val="24"/>
        </w:rPr>
        <w:t>: Champion ML predictions versus the nearest existing FEA/DOE design (ID 277).</w:t>
      </w:r>
    </w:p>
    <w:tbl>
      <w:tblPr>
        <w:tblStyle w:val="TableGrid"/>
        <w:tblW w:w="6463" w:type="dxa"/>
        <w:tblInd w:w="1443" w:type="dxa"/>
        <w:tblCellMar>
          <w:top w:w="39" w:type="dxa"/>
          <w:right w:w="115" w:type="dxa"/>
        </w:tblCellMar>
        <w:tblLook w:val="04A0" w:firstRow="1" w:lastRow="0" w:firstColumn="1" w:lastColumn="0" w:noHBand="0" w:noVBand="1"/>
      </w:tblPr>
      <w:tblGrid>
        <w:gridCol w:w="2096"/>
        <w:gridCol w:w="1960"/>
        <w:gridCol w:w="1960"/>
        <w:gridCol w:w="2027"/>
      </w:tblGrid>
      <w:tr w:rsidR="00206EA8" w14:paraId="5A79BF14" w14:textId="77777777">
        <w:trPr>
          <w:trHeight w:val="280"/>
        </w:trPr>
        <w:tc>
          <w:tcPr>
            <w:tcW w:w="2263" w:type="dxa"/>
            <w:tcBorders>
              <w:top w:val="single" w:sz="3" w:space="0" w:color="000000"/>
              <w:left w:val="nil"/>
              <w:bottom w:val="single" w:sz="3" w:space="0" w:color="000000"/>
              <w:right w:val="nil"/>
            </w:tcBorders>
          </w:tcPr>
          <w:p w14:paraId="7C90FD9A"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Target</w:t>
            </w:r>
          </w:p>
        </w:tc>
        <w:tc>
          <w:tcPr>
            <w:tcW w:w="1200" w:type="dxa"/>
            <w:tcBorders>
              <w:top w:val="single" w:sz="3" w:space="0" w:color="000000"/>
              <w:left w:val="nil"/>
              <w:bottom w:val="single" w:sz="3" w:space="0" w:color="000000"/>
              <w:right w:val="nil"/>
            </w:tcBorders>
          </w:tcPr>
          <w:p w14:paraId="615E0829"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ML pred.</w:t>
            </w:r>
          </w:p>
        </w:tc>
        <w:tc>
          <w:tcPr>
            <w:tcW w:w="1600" w:type="dxa"/>
            <w:tcBorders>
              <w:top w:val="single" w:sz="3" w:space="0" w:color="000000"/>
              <w:left w:val="nil"/>
              <w:bottom w:val="single" w:sz="3" w:space="0" w:color="000000"/>
              <w:right w:val="nil"/>
            </w:tcBorders>
          </w:tcPr>
          <w:p w14:paraId="6F6BF99D"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FEA (ID 277)</w:t>
            </w:r>
          </w:p>
        </w:tc>
        <w:tc>
          <w:tcPr>
            <w:tcW w:w="1400" w:type="dxa"/>
            <w:tcBorders>
              <w:top w:val="single" w:sz="3" w:space="0" w:color="000000"/>
              <w:left w:val="nil"/>
              <w:bottom w:val="single" w:sz="3" w:space="0" w:color="000000"/>
              <w:right w:val="nil"/>
            </w:tcBorders>
          </w:tcPr>
          <w:p w14:paraId="1C53EB62"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Rel. error</w:t>
            </w:r>
          </w:p>
        </w:tc>
      </w:tr>
      <w:tr w:rsidR="00206EA8" w14:paraId="3838DD43" w14:textId="77777777">
        <w:trPr>
          <w:trHeight w:val="280"/>
        </w:trPr>
        <w:tc>
          <w:tcPr>
            <w:tcW w:w="2263" w:type="dxa"/>
            <w:tcBorders>
              <w:top w:val="single" w:sz="3" w:space="0" w:color="000000"/>
              <w:left w:val="nil"/>
              <w:bottom w:val="nil"/>
              <w:right w:val="nil"/>
            </w:tcBorders>
          </w:tcPr>
          <w:p w14:paraId="0BA4501D"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ELK stress</w:t>
            </w:r>
          </w:p>
        </w:tc>
        <w:tc>
          <w:tcPr>
            <w:tcW w:w="1200" w:type="dxa"/>
            <w:tcBorders>
              <w:top w:val="single" w:sz="3" w:space="0" w:color="000000"/>
              <w:left w:val="nil"/>
              <w:bottom w:val="nil"/>
              <w:right w:val="nil"/>
            </w:tcBorders>
          </w:tcPr>
          <w:p w14:paraId="39A226F3"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9.44</w:t>
            </w:r>
          </w:p>
        </w:tc>
        <w:tc>
          <w:tcPr>
            <w:tcW w:w="1600" w:type="dxa"/>
            <w:tcBorders>
              <w:top w:val="single" w:sz="3" w:space="0" w:color="000000"/>
              <w:left w:val="nil"/>
              <w:bottom w:val="nil"/>
              <w:right w:val="nil"/>
            </w:tcBorders>
          </w:tcPr>
          <w:p w14:paraId="1CBD1DE2"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11.75</w:t>
            </w:r>
          </w:p>
        </w:tc>
        <w:tc>
          <w:tcPr>
            <w:tcW w:w="1400" w:type="dxa"/>
            <w:tcBorders>
              <w:top w:val="single" w:sz="3" w:space="0" w:color="000000"/>
              <w:left w:val="nil"/>
              <w:bottom w:val="nil"/>
              <w:right w:val="nil"/>
            </w:tcBorders>
          </w:tcPr>
          <w:p w14:paraId="1E302645"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19.7%</w:t>
            </w:r>
          </w:p>
        </w:tc>
      </w:tr>
      <w:tr w:rsidR="00206EA8" w14:paraId="73A6F8CB" w14:textId="77777777">
        <w:trPr>
          <w:trHeight w:val="280"/>
        </w:trPr>
        <w:tc>
          <w:tcPr>
            <w:tcW w:w="2263" w:type="dxa"/>
            <w:tcBorders>
              <w:top w:val="nil"/>
              <w:left w:val="nil"/>
              <w:bottom w:val="nil"/>
              <w:right w:val="nil"/>
            </w:tcBorders>
          </w:tcPr>
          <w:p w14:paraId="788D3604"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UF cure</w:t>
            </w:r>
          </w:p>
        </w:tc>
        <w:tc>
          <w:tcPr>
            <w:tcW w:w="1200" w:type="dxa"/>
            <w:tcBorders>
              <w:top w:val="nil"/>
              <w:left w:val="nil"/>
              <w:bottom w:val="nil"/>
              <w:right w:val="nil"/>
            </w:tcBorders>
          </w:tcPr>
          <w:p w14:paraId="5C5E401F"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−0.020</w:t>
            </w:r>
          </w:p>
        </w:tc>
        <w:tc>
          <w:tcPr>
            <w:tcW w:w="1600" w:type="dxa"/>
            <w:tcBorders>
              <w:top w:val="nil"/>
              <w:left w:val="nil"/>
              <w:bottom w:val="nil"/>
              <w:right w:val="nil"/>
            </w:tcBorders>
          </w:tcPr>
          <w:p w14:paraId="26CECB17"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−0.045</w:t>
            </w:r>
          </w:p>
        </w:tc>
        <w:tc>
          <w:tcPr>
            <w:tcW w:w="1400" w:type="dxa"/>
            <w:tcBorders>
              <w:top w:val="nil"/>
              <w:left w:val="nil"/>
              <w:bottom w:val="nil"/>
              <w:right w:val="nil"/>
            </w:tcBorders>
          </w:tcPr>
          <w:p w14:paraId="6652056C"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55.5%</w:t>
            </w:r>
          </w:p>
        </w:tc>
      </w:tr>
      <w:tr w:rsidR="00206EA8" w14:paraId="76AB0B3C" w14:textId="77777777">
        <w:trPr>
          <w:trHeight w:val="280"/>
        </w:trPr>
        <w:tc>
          <w:tcPr>
            <w:tcW w:w="2263" w:type="dxa"/>
            <w:tcBorders>
              <w:top w:val="nil"/>
              <w:left w:val="nil"/>
              <w:bottom w:val="nil"/>
              <w:right w:val="nil"/>
            </w:tcBorders>
          </w:tcPr>
          <w:p w14:paraId="67A3678C"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lid attach</w:t>
            </w:r>
          </w:p>
        </w:tc>
        <w:tc>
          <w:tcPr>
            <w:tcW w:w="1200" w:type="dxa"/>
            <w:tcBorders>
              <w:top w:val="nil"/>
              <w:left w:val="nil"/>
              <w:bottom w:val="nil"/>
              <w:right w:val="nil"/>
            </w:tcBorders>
          </w:tcPr>
          <w:p w14:paraId="02C863F8"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0.099</w:t>
            </w:r>
          </w:p>
        </w:tc>
        <w:tc>
          <w:tcPr>
            <w:tcW w:w="1600" w:type="dxa"/>
            <w:tcBorders>
              <w:top w:val="nil"/>
              <w:left w:val="nil"/>
              <w:bottom w:val="nil"/>
              <w:right w:val="nil"/>
            </w:tcBorders>
          </w:tcPr>
          <w:p w14:paraId="5CAFC91B"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0.029</w:t>
            </w:r>
          </w:p>
        </w:tc>
        <w:tc>
          <w:tcPr>
            <w:tcW w:w="1400" w:type="dxa"/>
            <w:tcBorders>
              <w:top w:val="nil"/>
              <w:left w:val="nil"/>
              <w:bottom w:val="nil"/>
              <w:right w:val="nil"/>
            </w:tcBorders>
          </w:tcPr>
          <w:p w14:paraId="5EC2EA80"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240%</w:t>
            </w:r>
          </w:p>
        </w:tc>
      </w:tr>
      <w:tr w:rsidR="00206EA8" w14:paraId="5ED22ED4" w14:textId="77777777">
        <w:trPr>
          <w:trHeight w:val="280"/>
        </w:trPr>
        <w:tc>
          <w:tcPr>
            <w:tcW w:w="2263" w:type="dxa"/>
            <w:tcBorders>
              <w:top w:val="nil"/>
              <w:left w:val="nil"/>
              <w:bottom w:val="nil"/>
              <w:right w:val="nil"/>
            </w:tcBorders>
          </w:tcPr>
          <w:p w14:paraId="1ADAFBBA"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BGA</w:t>
            </w:r>
          </w:p>
        </w:tc>
        <w:tc>
          <w:tcPr>
            <w:tcW w:w="1200" w:type="dxa"/>
            <w:tcBorders>
              <w:top w:val="nil"/>
              <w:left w:val="nil"/>
              <w:bottom w:val="nil"/>
              <w:right w:val="nil"/>
            </w:tcBorders>
          </w:tcPr>
          <w:p w14:paraId="5DF7DD05"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0.075</w:t>
            </w:r>
          </w:p>
        </w:tc>
        <w:tc>
          <w:tcPr>
            <w:tcW w:w="1600" w:type="dxa"/>
            <w:tcBorders>
              <w:top w:val="nil"/>
              <w:left w:val="nil"/>
              <w:bottom w:val="nil"/>
              <w:right w:val="nil"/>
            </w:tcBorders>
          </w:tcPr>
          <w:p w14:paraId="08E6E97A"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0.0015</w:t>
            </w:r>
          </w:p>
        </w:tc>
        <w:tc>
          <w:tcPr>
            <w:tcW w:w="1400" w:type="dxa"/>
            <w:tcBorders>
              <w:top w:val="nil"/>
              <w:left w:val="nil"/>
              <w:bottom w:val="nil"/>
              <w:right w:val="nil"/>
            </w:tcBorders>
          </w:tcPr>
          <w:p w14:paraId="1D97ACF0" w14:textId="77777777" w:rsidR="00206EA8" w:rsidRDefault="00206EA8" w:rsidP="00CD48C8">
            <w:pPr>
              <w:spacing w:after="0" w:line="240" w:lineRule="auto"/>
              <w:ind w:right="6" w:firstLine="0"/>
              <w:rPr>
                <w:rFonts w:asciiTheme="majorBidi" w:hAnsiTheme="majorBidi" w:cstheme="majorBidi"/>
                <w:color w:val="000000" w:themeColor="text1"/>
              </w:rPr>
            </w:pPr>
            <w:r>
              <w:rPr>
                <w:rFonts w:asciiTheme="majorBidi" w:hAnsiTheme="majorBidi" w:cstheme="majorBidi"/>
                <w:color w:val="000000" w:themeColor="text1"/>
                <w:sz w:val="20"/>
                <w:szCs w:val="20"/>
              </w:rPr>
              <w:t>5035%</w:t>
            </w:r>
          </w:p>
        </w:tc>
      </w:tr>
      <w:tr w:rsidR="00206EA8" w14:paraId="3F651531" w14:textId="77777777">
        <w:trPr>
          <w:trHeight w:val="280"/>
        </w:trPr>
        <w:tc>
          <w:tcPr>
            <w:tcW w:w="2263" w:type="dxa"/>
            <w:tcBorders>
              <w:top w:val="nil"/>
              <w:left w:val="nil"/>
              <w:bottom w:val="single" w:sz="3" w:space="0" w:color="000000"/>
              <w:right w:val="nil"/>
            </w:tcBorders>
          </w:tcPr>
          <w:p w14:paraId="405B6B55" w14:textId="77777777" w:rsidR="00206EA8" w:rsidRDefault="00206EA8" w:rsidP="00CD48C8">
            <w:pPr>
              <w:spacing w:after="0" w:line="240" w:lineRule="auto"/>
              <w:ind w:right="1395"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proofErr w:type="spellStart"/>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bump</w:t>
            </w:r>
            <w:proofErr w:type="spellEnd"/>
          </w:p>
        </w:tc>
        <w:tc>
          <w:tcPr>
            <w:tcW w:w="1200" w:type="dxa"/>
            <w:tcBorders>
              <w:top w:val="nil"/>
              <w:left w:val="nil"/>
              <w:bottom w:val="single" w:sz="3" w:space="0" w:color="000000"/>
              <w:right w:val="nil"/>
            </w:tcBorders>
          </w:tcPr>
          <w:p w14:paraId="0E318070" w14:textId="77777777" w:rsidR="00206EA8" w:rsidRDefault="00206EA8" w:rsidP="00CD48C8">
            <w:pPr>
              <w:spacing w:after="0" w:line="240" w:lineRule="auto"/>
              <w:ind w:right="1395" w:firstLine="0"/>
              <w:rPr>
                <w:rFonts w:asciiTheme="majorBidi" w:hAnsiTheme="majorBidi" w:cstheme="majorBidi"/>
                <w:color w:val="000000" w:themeColor="text1"/>
              </w:rPr>
            </w:pPr>
            <w:r>
              <w:rPr>
                <w:rFonts w:asciiTheme="majorBidi" w:hAnsiTheme="majorBidi" w:cstheme="majorBidi"/>
                <w:color w:val="000000" w:themeColor="text1"/>
                <w:sz w:val="20"/>
                <w:szCs w:val="20"/>
              </w:rPr>
              <w:t>0.013</w:t>
            </w:r>
          </w:p>
        </w:tc>
        <w:tc>
          <w:tcPr>
            <w:tcW w:w="1600" w:type="dxa"/>
            <w:tcBorders>
              <w:top w:val="nil"/>
              <w:left w:val="nil"/>
              <w:bottom w:val="single" w:sz="3" w:space="0" w:color="000000"/>
              <w:right w:val="nil"/>
            </w:tcBorders>
          </w:tcPr>
          <w:p w14:paraId="1C18F306" w14:textId="77777777" w:rsidR="00206EA8" w:rsidRDefault="00206EA8" w:rsidP="00CD48C8">
            <w:pPr>
              <w:spacing w:after="0" w:line="240" w:lineRule="auto"/>
              <w:ind w:right="1395" w:firstLine="0"/>
              <w:rPr>
                <w:rFonts w:asciiTheme="majorBidi" w:hAnsiTheme="majorBidi" w:cstheme="majorBidi"/>
                <w:color w:val="000000" w:themeColor="text1"/>
              </w:rPr>
            </w:pPr>
            <w:r>
              <w:rPr>
                <w:rFonts w:asciiTheme="majorBidi" w:hAnsiTheme="majorBidi" w:cstheme="majorBidi"/>
                <w:color w:val="000000" w:themeColor="text1"/>
                <w:sz w:val="20"/>
                <w:szCs w:val="20"/>
              </w:rPr>
              <w:t>0.413</w:t>
            </w:r>
          </w:p>
        </w:tc>
        <w:tc>
          <w:tcPr>
            <w:tcW w:w="1400" w:type="dxa"/>
            <w:tcBorders>
              <w:top w:val="nil"/>
              <w:left w:val="nil"/>
              <w:bottom w:val="single" w:sz="3" w:space="0" w:color="000000"/>
              <w:right w:val="nil"/>
            </w:tcBorders>
          </w:tcPr>
          <w:p w14:paraId="042FF8B6" w14:textId="77777777" w:rsidR="00206EA8" w:rsidRDefault="00206EA8" w:rsidP="00CD48C8">
            <w:pPr>
              <w:spacing w:after="0" w:line="240" w:lineRule="auto"/>
              <w:ind w:right="1395" w:firstLine="0"/>
              <w:rPr>
                <w:rFonts w:asciiTheme="majorBidi" w:hAnsiTheme="majorBidi" w:cstheme="majorBidi"/>
                <w:color w:val="000000" w:themeColor="text1"/>
              </w:rPr>
            </w:pPr>
            <w:r>
              <w:rPr>
                <w:rFonts w:asciiTheme="majorBidi" w:hAnsiTheme="majorBidi" w:cstheme="majorBidi"/>
                <w:color w:val="000000" w:themeColor="text1"/>
                <w:sz w:val="20"/>
                <w:szCs w:val="20"/>
              </w:rPr>
              <w:t>96.8%</w:t>
            </w:r>
          </w:p>
        </w:tc>
      </w:tr>
    </w:tbl>
    <w:p w14:paraId="2A1B5488" w14:textId="77777777" w:rsidR="00F23F8B" w:rsidRDefault="00F23F8B" w:rsidP="00206EA8">
      <w:pPr>
        <w:spacing w:after="409" w:line="480" w:lineRule="auto"/>
        <w:ind w:left="-15" w:right="1395" w:firstLine="0"/>
        <w:rPr>
          <w:rFonts w:asciiTheme="majorBidi" w:hAnsiTheme="majorBidi" w:cstheme="majorBidi"/>
          <w:color w:val="000000" w:themeColor="text1"/>
        </w:rPr>
      </w:pPr>
    </w:p>
    <w:p w14:paraId="23EABFAF" w14:textId="67AB1A42" w:rsidR="00D4314F" w:rsidRPr="001F2591" w:rsidRDefault="00D4314F" w:rsidP="00206EA8">
      <w:pPr>
        <w:spacing w:after="409"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lastRenderedPageBreak/>
        <w:t>weak objectives should be regarded as placeholders pending direct FEA evaluation.</w:t>
      </w:r>
    </w:p>
    <w:p w14:paraId="7FC86FF7" w14:textId="77777777" w:rsidR="00D4314F" w:rsidRPr="00F9337C" w:rsidRDefault="00D4314F" w:rsidP="00F9337C">
      <w:pPr>
        <w:pStyle w:val="Heading2"/>
      </w:pPr>
      <w:r w:rsidRPr="00F9337C">
        <w:t>Validation Proxy</w:t>
      </w:r>
    </w:p>
    <w:p w14:paraId="477C5D4D" w14:textId="77777777" w:rsidR="00206EA8" w:rsidRPr="001F2591" w:rsidRDefault="00206EA8"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Table 11 compares the champion’s ML-predicted objectives against the FEA ground truth of the nearest simulated design under the mixed distance metric of Section 2.7, which was Design ID 277. The nearest neighbor shares the champion’s substrate-core and underfill material levels, lid geometry, and both solder alloys, but differs in three numerical variables—bulk silicon thickness (0.50 versus 0.25 mm), bump solder height (0.02 versus 0.06 mm), and substrate core thickness (0.8 versus 1.2 mm)—so a substantial part of any discrepancy reflects genuine design-space distance rather than surrogate error.</w:t>
      </w:r>
    </w:p>
    <w:p w14:paraId="09143582" w14:textId="77777777" w:rsidR="00206EA8" w:rsidRPr="001F2591" w:rsidRDefault="00206EA8" w:rsidP="00206EA8">
      <w:pPr>
        <w:spacing w:after="3" w:line="480" w:lineRule="auto"/>
        <w:ind w:left="10" w:right="1395" w:hanging="10"/>
        <w:rPr>
          <w:rFonts w:asciiTheme="majorBidi" w:hAnsiTheme="majorBidi" w:cstheme="majorBidi"/>
          <w:color w:val="000000" w:themeColor="text1"/>
        </w:rPr>
      </w:pPr>
      <w:r>
        <w:rPr>
          <w:rFonts w:asciiTheme="majorBidi" w:hAnsiTheme="majorBidi" w:cstheme="majorBidi"/>
          <w:color w:val="000000" w:themeColor="text1"/>
        </w:rPr>
        <w:t>The comparison must therefore be read as a plausibility check, and the observed discrepancies are consistent with both the surrogate quality hierarchy of Section 3.1 and the design distance to the neighbor.</w:t>
      </w:r>
    </w:p>
    <w:p w14:paraId="67556A3B" w14:textId="77777777" w:rsidR="00206EA8" w:rsidRPr="001F2591" w:rsidRDefault="00206EA8" w:rsidP="00206EA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For ELK stress, the best-modeled response, the champion prediction of 9.44 differs from the neighbor’s simulated 11.75 by 19.7%. This is not primarily surrogate error: the neighbor’s bump solder height (0.02 mm versus the champion’s 0.06 mm) and bulk silicon thickness (0.50 mm versus 0.25 mm) differ substantially, and both are leading drivers of ELK stress, so a genuinely lower stress at the taller-bump, thinner-die champion is physically expected. For warpage after underfill cure, the prediction of −0.020 against the neighbor’s −0.045 (absolute difference 0.025) is likewise consistent with the champion’s thicker 1.2 mm core—the dominant driver of this response—stiffening the substrate relative to the neighbor’s 0.8 mm core; the prediction reproduces the correct sign and order of magnitude.</w:t>
      </w:r>
    </w:p>
    <w:p w14:paraId="52D94781" w14:textId="77777777" w:rsidR="00206EA8" w:rsidRPr="001F2591" w:rsidRDefault="00206EA8" w:rsidP="00CD48C8">
      <w:pPr>
        <w:spacing w:line="480" w:lineRule="auto"/>
        <w:ind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 remaining three targets showed discrepancies too large to be attributed to design distance alone. Post-lid-attach warpage disagreed by 240% (0.099 predicted versus 0.029 simulated)—the </w:t>
      </w:r>
      <w:r>
        <w:rPr>
          <w:rFonts w:asciiTheme="majorBidi" w:hAnsiTheme="majorBidi" w:cstheme="majorBidi"/>
          <w:color w:val="000000" w:themeColor="text1"/>
        </w:rPr>
        <w:lastRenderedPageBreak/>
        <w:t xml:space="preserve">surrogate predicted more than three times the warpage of the nearest FEA design—which is unsurprising for a model whose cross-validated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is negative.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disagreed by more than an order of magnitude in the conservative direction (0.075 predicted versus 0.0015 simulated), an overprediction consistent with a weak surrogate hedging toward the dataset mean while the neighbor happens to lie at the low-damage extreme of the response.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disagreed by 96.8% in the opposite, non-conservative direction (0.013 predicted versus 0.413 simulated): the surrogate-optimized champion claims far lower bump damage than the nearest real simulation exhibits. Bump solder height, which differs by a factor of three between champion and neighbor, is the dominant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driver, so part of this gap is physical—but the direction of the error matters, because optimistic bias at the optimum is exactly the failure mode that surrogate-based optimization is known to produce when the optimizer exploits regions where a model of limited fidelity is erroneously optimistic.</w:t>
      </w:r>
    </w:p>
    <w:p w14:paraId="7498F32E" w14:textId="77777777" w:rsidR="00206EA8" w:rsidRPr="00977389" w:rsidRDefault="00206EA8" w:rsidP="00CD48C8">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Two interpretive points are essential. First, these discrepancies confound surrogate error with genuine design-space distance: Design ID 277 is the nearest neighbor, not the champion itself, and the three differing numerical variables include dominant drivers of several objectives; none of the reported percentages can be decomposed into surrogate error and physical difference without a direct re-simulation, which was not performed in this study. Second, the direction of the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error is non-conservative: the champion claims lower bump damage than the nearest real simulation exhibits, which would be misleading if taken at face value for reliability assessment. Accordingly, this proxy comparison must not be presented as an FEA confirmation of the champion design. It indicates that the well-modeled assembly objectives behave in a physically consistent manner across the champion and its neighbor, and it flags the reliability objectives and post-lid-attach warpage as requiring direct FEA evaluation before any engineering conclusion is drawn from their predicted values.</w:t>
      </w:r>
    </w:p>
    <w:p w14:paraId="2AB62B51" w14:textId="77777777" w:rsidR="00D4314F" w:rsidRPr="00F9337C" w:rsidRDefault="00D4314F" w:rsidP="00F9337C">
      <w:pPr>
        <w:pStyle w:val="Heading1"/>
      </w:pPr>
      <w:r w:rsidRPr="00F9337C">
        <w:lastRenderedPageBreak/>
        <w:t>Discussion</w:t>
      </w:r>
    </w:p>
    <w:p w14:paraId="29A882CA" w14:textId="77777777" w:rsidR="00D4314F" w:rsidRPr="009A12D4" w:rsidRDefault="00D4314F" w:rsidP="00F9337C">
      <w:pPr>
        <w:pStyle w:val="Heading2"/>
        <w:rPr>
          <w:lang w:val="en-CA"/>
        </w:rPr>
      </w:pPr>
      <w:r w:rsidRPr="009A12D4">
        <w:rPr>
          <w:lang w:val="en-CA"/>
        </w:rPr>
        <w:t>Surrogate Fidelity and Target-Dependent Learnability</w:t>
      </w:r>
    </w:p>
    <w:p w14:paraId="40AE5A59" w14:textId="77777777"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The most salient finding is the pronounced target dependence of learnability from an identical 300-point DOE. On the same data,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ranged from 0.9851 (ELK stress) to 0.1373 (post-lid-attach warpage), where no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depth reached a positive cross-validated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and the best of 24 tuned ANN configurations reached only 0.026. With feature set, sample size, and protocol held constant, this spread reflects the responses themselves—how much of each one’s variance is a learnable function of the sampled variables.</w:t>
      </w:r>
    </w:p>
    <w:p w14:paraId="7BCCCF70" w14:textId="77777777"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The well-predicted responses fit this view. ELK stress and underfill-cure warpage are governed by global thermo-elastic mechanics—the stiffnesses and CTEs of die, underfill, and substrate combining into smooth, largely monotonic curvature and stress fields—which shallow gradient-boosted trees capture readily;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at depth 3–4 sufficed, and deeper trees only overfit (ELK-stress CV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fell from 0.9795 at depth 4 to 0.9603 at depth 6). Once properly scaled, the improved ANN also captured these responses well, confirming their intrinsic learnability.</w:t>
      </w:r>
    </w:p>
    <w:p w14:paraId="7B3EE3FC" w14:textId="00346609"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The poorly predicted responses fail for compounding reasons. First, lid attachment imposes a statically indeterminate, strongly nonlinear constraint—stiff lid, compliant adhesive foot, and TIM on an already-warped assembly—so the post-attach shape depends on interacting combinations of lid geometry, substrate stiffness, and prior warpage, not additive main effects </w:t>
      </w:r>
      <w:sdt>
        <w:sdtPr>
          <w:rPr>
            <w:rFonts w:ascii="Times New Roman" w:hAnsi="Times New Roman" w:cs="Times New Roman"/>
          </w:rPr>
          <w:tag w:val="MENDELEY_CITATION_v3_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"/>
          <w:id w:val="900000001"/>
          <w:placeholder>
            <w:docPart w:val="BA425499DD2D4774B71AF60ECBCBF163"/>
          </w:placeholder>
        </w:sdtPr>
        <w:sdtContent>
          <w:r w:rsidR="00493030" w:rsidRPr="00493030">
            <w:rPr>
              <w:rFonts w:ascii="Times New Roman" w:hAnsi="Times New Roman" w:cs="Times New Roman"/>
            </w:rPr>
            <w:t>[4]</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"/>
          <w:id w:val="900000002"/>
          <w:placeholder>
            <w:docPart w:val="9A0DC7115BCB4925A04BFA1628AE5FE0"/>
          </w:placeholder>
        </w:sdtPr>
        <w:sdtContent>
          <w:r w:rsidR="00493030" w:rsidRPr="00493030">
            <w:rPr>
              <w:rFonts w:ascii="Times New Roman" w:hAnsi="Times New Roman" w:cs="Times New Roman"/>
            </w:rPr>
            <w:t>[5]</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"/>
          <w:id w:val="900000003"/>
          <w:placeholder>
            <w:docPart w:val="9A0DC7115BCB4925A04BFA1628AE5FE0"/>
          </w:placeholder>
        </w:sdtPr>
        <w:sdtContent>
          <w:r w:rsidR="00493030" w:rsidRPr="00493030">
            <w:rPr>
              <w:rFonts w:ascii="Times New Roman" w:hAnsi="Times New Roman" w:cs="Times New Roman"/>
            </w:rPr>
            <w:t>[6]</w:t>
          </w:r>
        </w:sdtContent>
      </w:sdt>
      <w:r>
        <w:rPr>
          <w:rFonts w:asciiTheme="majorBidi" w:hAnsiTheme="majorBidi" w:cstheme="majorBidi"/>
          <w:color w:val="000000" w:themeColor="text1"/>
        </w:rPr>
        <w:t>; learning such high-order interactions reliably needs far more than 300 points. Second,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and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are localized damage metrics with a higher noise floor than package-level responses </w:t>
      </w:r>
      <w:sdt>
        <w:sdtPr>
          <w:rPr>
            <w:rFonts w:ascii="Times New Roman" w:hAnsi="Times New Roman" w:cs="Times New Roman"/>
          </w:rPr>
          <w:tag w:val="MENDELEY_CITATION_v3_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"/>
          <w:id w:val="900000004"/>
          <w:placeholder>
            <w:docPart w:val="9A0DC7115BCB4925A04BFA1628AE5FE0"/>
          </w:placeholder>
        </w:sdtPr>
        <w:sdtContent>
          <w:r w:rsidR="00493030" w:rsidRPr="00493030">
            <w:rPr>
              <w:rFonts w:ascii="Times New Roman" w:hAnsi="Times New Roman" w:cs="Times New Roman"/>
            </w:rPr>
            <w:t>[15]</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"/>
          <w:id w:val="900000005"/>
          <w:placeholder>
            <w:docPart w:val="9A0DC7115BCB4925A04BFA1628AE5FE0"/>
          </w:placeholder>
        </w:sdtPr>
        <w:sdtContent>
          <w:r w:rsidR="00493030" w:rsidRPr="00493030">
            <w:rPr>
              <w:rFonts w:ascii="Times New Roman" w:hAnsi="Times New Roman" w:cs="Times New Roman"/>
            </w:rPr>
            <w:t>[17]</w:t>
          </w:r>
        </w:sdtContent>
      </w:sdt>
      <w:r>
        <w:rPr>
          <w:rFonts w:asciiTheme="majorBidi" w:hAnsiTheme="majorBidi" w:cstheme="majorBidi"/>
          <w:color w:val="000000" w:themeColor="text1"/>
        </w:rPr>
        <w:t xml:space="preserve">. Third, nine mixed variables at 300 points leave interaction cells sparsely populated, making interaction-dominated responses statistically unidentifiable. Fourth, physics-relevant composites </w:t>
      </w:r>
      <w:r>
        <w:rPr>
          <w:rFonts w:asciiTheme="majorBidi" w:hAnsiTheme="majorBidi" w:cstheme="majorBidi"/>
          <w:color w:val="000000" w:themeColor="text1"/>
        </w:rPr>
        <w:lastRenderedPageBreak/>
        <w:t>(CTE-mismatch, stiffness ratios, adhesive compliance) were not supplied as features and had to be reconstructed from raw variables.</w:t>
      </w:r>
    </w:p>
    <w:p w14:paraId="139DB3D9" w14:textId="1B428A02" w:rsidR="00206EA8" w:rsidRDefault="00206EA8" w:rsidP="00F23F8B">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The cross-validation sweeps are decisive: no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depth and no tuned ANN configuration materially improved the weak targets. When added capacity and regularization cannot help, the bottleneck is information—features and samples—not modeling technique, which shapes the remediation plan of Section 4.5.</w:t>
      </w:r>
      <w:r w:rsidR="00F23F8B">
        <w:rPr>
          <w:rFonts w:asciiTheme="majorBidi" w:hAnsiTheme="majorBidi" w:cstheme="majorBidi"/>
          <w:color w:val="000000" w:themeColor="text1"/>
        </w:rPr>
        <w:t xml:space="preserve"> </w:t>
      </w:r>
      <w:proofErr w:type="spellStart"/>
      <w:r>
        <w:rPr>
          <w:rFonts w:asciiTheme="majorBidi" w:hAnsiTheme="majorBidi" w:cstheme="majorBidi"/>
          <w:color w:val="000000" w:themeColor="text1"/>
        </w:rPr>
        <w:t>CatBoost’s</w:t>
      </w:r>
      <w:proofErr w:type="spellEnd"/>
      <w:r>
        <w:rPr>
          <w:rFonts w:asciiTheme="majorBidi" w:hAnsiTheme="majorBidi" w:cstheme="majorBidi"/>
          <w:color w:val="000000" w:themeColor="text1"/>
        </w:rPr>
        <w:t xml:space="preserve"> consistent advantage over the improved ANN reflects a general property of small tabular DOE data. Boosted trees are depth-controlled, need no feature scaling, handle one-hot </w:t>
      </w:r>
      <w:proofErr w:type="spellStart"/>
      <w:r>
        <w:rPr>
          <w:rFonts w:asciiTheme="majorBidi" w:hAnsiTheme="majorBidi" w:cstheme="majorBidi"/>
          <w:color w:val="000000" w:themeColor="text1"/>
        </w:rPr>
        <w:t>categoricals</w:t>
      </w:r>
      <w:proofErr w:type="spellEnd"/>
      <w:r>
        <w:rPr>
          <w:rFonts w:asciiTheme="majorBidi" w:hAnsiTheme="majorBidi" w:cstheme="majorBidi"/>
          <w:color w:val="000000" w:themeColor="text1"/>
        </w:rPr>
        <w:t xml:space="preserve"> natively, and stay stable on 240 rows, whereas a perceptron must estimate many scale-sensitive weights from the same rows—why the baseline ANN failed outright and the improved ANN only approached, never exceeded,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Regularized boosted trees are therefore the more reliable default for discrete-level, mixed-type DOE data at this scale.</w:t>
      </w:r>
    </w:p>
    <w:p w14:paraId="2409363E" w14:textId="77777777" w:rsidR="00206EA8" w:rsidRPr="001F2591" w:rsidRDefault="00206EA8" w:rsidP="00CD48C8">
      <w:pPr>
        <w:spacing w:after="230"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Finally, the single-split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0.1373 for post-lid-attach warpage overstates skill relative to its cross-validated performance, which was negative at every depth; with only 60 test points, single-split metrics for weak models carry large variance. Cross-validated diagnostics are therefore the authoritative measure for weak targets, and both are reported to make the gap visible.</w:t>
      </w:r>
    </w:p>
    <w:p w14:paraId="1072BB06" w14:textId="77777777" w:rsidR="00D4314F" w:rsidRPr="009A12D4" w:rsidRDefault="00D4314F" w:rsidP="00F9337C">
      <w:pPr>
        <w:pStyle w:val="Heading2"/>
        <w:rPr>
          <w:lang w:val="en-CA"/>
        </w:rPr>
      </w:pPr>
      <w:r w:rsidRPr="009A12D4">
        <w:rPr>
          <w:lang w:val="en-CA"/>
        </w:rPr>
        <w:t>Multi-Objective Trade-Offs and Objective Decoupling</w:t>
      </w:r>
    </w:p>
    <w:p w14:paraId="1C7D8822" w14:textId="77777777" w:rsidR="00206EA8" w:rsidRPr="001F2591" w:rsidRDefault="00206EA8" w:rsidP="00CD48C8">
      <w:pPr>
        <w:spacing w:after="38"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All pairwise objective correlations were below |r| = 0.17 across the 300 designs, the largest being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(r = +0.15) and ELK stress–∆</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(r = −0.16). Three aspects deserve emphasis.</w:t>
      </w:r>
    </w:p>
    <w:p w14:paraId="16DC479C" w14:textId="77777777"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First, the near-decoupling between assembly stress/warpage and solder-fatigue indicators means assembly and reliability optimization cannot be treated as one problem for lidded FCBGA packages: decisions optimal for one set carry essentially no guarantee for the other. A change that lowers ELK stress—say a more compliant bump alloy—brings no automatic reliability gain and may weakly worsen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(r = −0.16).</w:t>
      </w:r>
    </w:p>
    <w:p w14:paraId="1BB3FB8C" w14:textId="77777777"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lastRenderedPageBreak/>
        <w:t>Second, the two solder-damage metrics track each other only weakly (r = +0.15) because bump and BGA joints sit at different points in the load path: bump damage follows the local die–substrate mismatch across the underfilled standoff, BGA damage the package–board mismatch filtered through substrate bending. Design variables act on them with different, sometimes opposing, leverage—bump solder height being the clearest case—so reliability sign-off must evaluate both levels; neither proxies the other.</w:t>
      </w:r>
    </w:p>
    <w:p w14:paraId="62C5F576" w14:textId="77777777" w:rsidR="00206EA8" w:rsidRPr="001F2591" w:rsidRDefault="00206EA8" w:rsidP="00CD48C8">
      <w:pPr>
        <w:spacing w:after="234"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Third, the weak coupling justifies the optimization architecture: with nearly independent objectives, a weighted sum would explore only a thin, weight-sensitive slice of the trade-off surface, so a Pareto method (NSGA-II) is needed to expose the full compromise structure and a separate transparent MCDM step (NFM) to inject preferences. The Pareto front filling its full 150-member population is itself a consequence of this weak coupling, where domination is rare.</w:t>
      </w:r>
    </w:p>
    <w:p w14:paraId="5F669445" w14:textId="77777777" w:rsidR="00D4314F" w:rsidRPr="00F9337C" w:rsidRDefault="00D4314F" w:rsidP="00F9337C">
      <w:pPr>
        <w:pStyle w:val="Heading2"/>
      </w:pPr>
      <w:r w:rsidRPr="00F9337C">
        <w:t xml:space="preserve">Champion Design </w:t>
      </w:r>
      <w:proofErr w:type="spellStart"/>
      <w:r w:rsidRPr="00F9337C">
        <w:t>Interpretation</w:t>
      </w:r>
      <w:proofErr w:type="spellEnd"/>
    </w:p>
    <w:p w14:paraId="7D530430" w14:textId="12327434" w:rsidR="00206EA8" w:rsidRPr="001F2591" w:rsidRDefault="00206EA8" w:rsidP="00CD48C8">
      <w:pPr>
        <w:spacing w:line="480" w:lineRule="auto"/>
        <w:ind w:left="-15" w:right="1225" w:firstLine="0"/>
        <w:rPr>
          <w:rFonts w:asciiTheme="majorBidi" w:hAnsiTheme="majorBidi" w:cstheme="majorBidi"/>
          <w:color w:val="000000" w:themeColor="text1"/>
        </w:rPr>
      </w:pPr>
      <w:r>
        <w:rPr>
          <w:rFonts w:asciiTheme="majorBidi" w:hAnsiTheme="majorBidi" w:cstheme="majorBidi"/>
          <w:color w:val="000000" w:themeColor="text1"/>
        </w:rPr>
        <w:t>The champion (Table 9) is physically interpretable via Section 3.2. SAC405 bump solder places the design in the stiff, high-silver regime: since bump alloy dominated ELK stress (soft SAC105 most important), avoiding the compliant regime reflects the balance NSGA-II struck between stress transfer into the ELK stack and bump inelastic work, the stiffer alloy also giving lower bump plasticity—consistent with the low predicted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of 0.013 (medium-fidelity, still warranting FEA). SAC105 BGA solder puts the second-level joints in the soft regime and carried high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importance, so it reflects the optimizer exploiting a lever from a surrogate weak for that response; low-silver alloys also remain a common cost-effective choice </w:t>
      </w:r>
      <w:sdt>
        <w:sdtPr>
          <w:rPr>
            <w:rFonts w:ascii="Times New Roman" w:hAnsi="Times New Roman" w:cs="Times New Roman"/>
          </w:rPr>
          <w:tag w:val="MENDELEY_CITATION_v3_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"/>
          <w:id w:val="900000006"/>
          <w:placeholder>
            <w:docPart w:val="DF0153172960488290C078048C2B17D2"/>
          </w:placeholder>
        </w:sdtPr>
        <w:sdtContent>
          <w:r w:rsidR="00493030" w:rsidRPr="00493030">
            <w:rPr>
              <w:rFonts w:ascii="Times New Roman" w:hAnsi="Times New Roman" w:cs="Times New Roman"/>
            </w:rPr>
            <w:t>[16]</w:t>
          </w:r>
        </w:sdtContent>
      </w:sdt>
      <w:r>
        <w:rPr>
          <w:rFonts w:asciiTheme="majorBidi" w:hAnsiTheme="majorBidi" w:cstheme="majorBidi"/>
          <w:color w:val="000000" w:themeColor="text1"/>
        </w:rPr>
        <w:t>.</w:t>
      </w:r>
    </w:p>
    <w:p w14:paraId="74D49F91" w14:textId="7D72CD07"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The 0.06mm bump height serves two fronts (leading features for both ELK stress and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the tall, compliant standoff accommodates first-level shear, relieving the ELK stack and the bump solder. The 0.25mm die is the thinnest, most compliant level, lowering die bending stiffness and </w:t>
      </w:r>
      <w:r>
        <w:rPr>
          <w:rFonts w:asciiTheme="majorBidi" w:hAnsiTheme="majorBidi" w:cstheme="majorBidi"/>
          <w:color w:val="000000" w:themeColor="text1"/>
        </w:rPr>
        <w:lastRenderedPageBreak/>
        <w:t xml:space="preserve">ELK curvature, and the 1.2mm core maximizes the substrate bending stiffness dominating underfill-cure warpage </w:t>
      </w:r>
      <w:sdt>
        <w:sdtPr>
          <w:rPr>
            <w:rFonts w:ascii="Times New Roman" w:hAnsi="Times New Roman" w:cs="Times New Roman"/>
          </w:rPr>
          <w:tag w:val="MENDELEY_CITATION_v3_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"/>
          <w:id w:val="900000007"/>
          <w:placeholder>
            <w:docPart w:val="50FB6D6FDE4F42378B06A1CC43FDEC93"/>
          </w:placeholder>
        </w:sdtPr>
        <w:sdtContent>
          <w:r w:rsidR="00493030" w:rsidRPr="00493030">
            <w:rPr>
              <w:rFonts w:ascii="Times New Roman" w:hAnsi="Times New Roman" w:cs="Times New Roman"/>
            </w:rPr>
            <w:t>[7]</w:t>
          </w:r>
        </w:sdtContent>
      </w:sdt>
      <w:r>
        <w:rPr>
          <w:rFonts w:asciiTheme="majorBidi" w:hAnsiTheme="majorBidi" w:cstheme="majorBidi"/>
          <w:color w:val="000000" w:themeColor="text1"/>
        </w:rPr>
        <w:t>. The lid (1.5mm, 6.0mm foot) takes intermediate stiffening levels per the equal-weight rule; but with the post-lid-attach warpage surrogate at near-zero CV skill, confidence here is low and the lid geometry most needs direct FEA.</w:t>
      </w:r>
    </w:p>
    <w:p w14:paraId="1BFA80E1" w14:textId="77777777"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Overall, the champion is a physically sensible starting point from an equal-weight compromise rule—a coherent DOE-grid configuration whose strong-surrogate objectives are trustworthy and whose weak-surrogate objectives are hypotheses—not a final qualified design.</w:t>
      </w:r>
    </w:p>
    <w:p w14:paraId="742EED4F" w14:textId="77777777" w:rsidR="00D4314F" w:rsidRPr="00F9337C" w:rsidRDefault="00D4314F" w:rsidP="00F9337C">
      <w:pPr>
        <w:pStyle w:val="Heading2"/>
      </w:pPr>
      <w:proofErr w:type="spellStart"/>
      <w:r w:rsidRPr="00F9337C">
        <w:t>Comparison</w:t>
      </w:r>
      <w:proofErr w:type="spellEnd"/>
      <w:r w:rsidRPr="00F9337C">
        <w:t xml:space="preserve"> </w:t>
      </w:r>
      <w:proofErr w:type="spellStart"/>
      <w:r w:rsidRPr="00F9337C">
        <w:t>with</w:t>
      </w:r>
      <w:proofErr w:type="spellEnd"/>
      <w:r w:rsidRPr="00F9337C">
        <w:t xml:space="preserve"> </w:t>
      </w:r>
      <w:proofErr w:type="spellStart"/>
      <w:r w:rsidRPr="00F9337C">
        <w:t>Literature</w:t>
      </w:r>
      <w:proofErr w:type="spellEnd"/>
    </w:p>
    <w:p w14:paraId="4752EB08" w14:textId="700E65B5"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This study parallels recent thermo-mechanical co-design work on 2.5D flip-chip packages with silicon/glass interposers </w:t>
      </w:r>
      <w:sdt>
        <w:sdtPr>
          <w:rPr>
            <w:rFonts w:ascii="Times New Roman" w:hAnsi="Times New Roman" w:cs="Times New Roman"/>
          </w:rPr>
          <w:tag w:val="MENDELEY_CITATION_v3_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"/>
          <w:id w:val="900000008"/>
          <w:placeholder>
            <w:docPart w:val="54F5CC48FC884143B41E39E6844D8F43"/>
          </w:placeholder>
        </w:sdtPr>
        <w:sdtContent>
          <w:r w:rsidR="00493030" w:rsidRPr="00493030">
            <w:rPr>
              <w:rFonts w:ascii="Times New Roman" w:hAnsi="Times New Roman" w:cs="Times New Roman"/>
            </w:rPr>
            <w:t>[22]</w:t>
          </w:r>
        </w:sdtContent>
      </w:sdt>
      <w:r>
        <w:rPr>
          <w:rFonts w:asciiTheme="majorBidi" w:hAnsiTheme="majorBidi" w:cstheme="majorBidi"/>
          <w:color w:val="000000" w:themeColor="text1"/>
        </w:rPr>
        <w:t xml:space="preserve">: both share an FEA-generated DOE, per-target ML surrogates with quality diagnostics, NSGA-II on the surrogates, </w:t>
      </w:r>
      <w:proofErr w:type="spellStart"/>
      <w:r>
        <w:rPr>
          <w:rFonts w:asciiTheme="majorBidi" w:hAnsiTheme="majorBidi" w:cstheme="majorBidi"/>
          <w:color w:val="000000" w:themeColor="text1"/>
        </w:rPr>
        <w:t>RadViz</w:t>
      </w:r>
      <w:proofErr w:type="spellEnd"/>
      <w:r>
        <w:rPr>
          <w:rFonts w:asciiTheme="majorBidi" w:hAnsiTheme="majorBidi" w:cstheme="majorBidi"/>
          <w:color w:val="000000" w:themeColor="text1"/>
        </w:rPr>
        <w:t xml:space="preserve"> visualization, and Net Flow Method ranking, and both treat the ML layer as a screening instrument feeding high-fidelity analysis rather than replacing FEA.</w:t>
      </w:r>
    </w:p>
    <w:p w14:paraId="530F6B25" w14:textId="00B1B086"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The differences are substantive. This work addresses a single-die lidded FCBGA, not a 2.5D interposer assembly, so there is no interposer hierarchy or thermal objective; the responses instead extend to lid-attach warpage and two solder-reliability levels. The design space spans lid geometry, alloy selection at both levels, and paired underfill and core properties </w:t>
      </w:r>
      <w:sdt>
        <w:sdtPr>
          <w:rPr>
            <w:rFonts w:ascii="Times New Roman" w:hAnsi="Times New Roman" w:cs="Times New Roman"/>
          </w:rPr>
          <w:tag w:val="MENDELEY_CITATION_v3_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"/>
          <w:id w:val="900000009"/>
          <w:placeholder>
            <w:docPart w:val="AE955FA436A34D5EBAA2AED2D3EFC210"/>
          </w:placeholder>
        </w:sdtPr>
        <w:sdtContent>
          <w:r w:rsidR="00493030" w:rsidRPr="00493030">
            <w:rPr>
              <w:rFonts w:ascii="Times New Roman" w:hAnsi="Times New Roman" w:cs="Times New Roman"/>
            </w:rPr>
            <w:t>[3]</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"/>
          <w:id w:val="900000010"/>
          <w:placeholder>
            <w:docPart w:val="AE955FA436A34D5EBAA2AED2D3EFC210"/>
          </w:placeholder>
        </w:sdtPr>
        <w:sdtContent>
          <w:r w:rsidR="00493030" w:rsidRPr="00493030">
            <w:rPr>
              <w:rFonts w:ascii="Times New Roman" w:hAnsi="Times New Roman" w:cs="Times New Roman"/>
            </w:rPr>
            <w:t>[4]</w:t>
          </w:r>
        </w:sdtContent>
      </w:sdt>
      <w:r>
        <w:rPr>
          <w:rFonts w:asciiTheme="majorBidi" w:hAnsiTheme="majorBidi" w:cstheme="majorBidi"/>
          <w:color w:val="000000" w:themeColor="text1"/>
        </w:rPr>
        <w:t xml:space="preserve">. The lid adds nonlinear interactions—adhesive-foot constraint, TIM coupling, stiffening of a pre-warped assembly—with no interposer analog, which surfaced as the weakest surrogate target </w:t>
      </w:r>
      <w:sdt>
        <w:sdtPr>
          <w:rPr>
            <w:rFonts w:ascii="Times New Roman" w:hAnsi="Times New Roman" w:cs="Times New Roman"/>
          </w:rPr>
          <w:tag w:val="MENDELEY_CITATION_v3_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"/>
          <w:id w:val="900000011"/>
          <w:placeholder>
            <w:docPart w:val="AE955FA436A34D5EBAA2AED2D3EFC210"/>
          </w:placeholder>
        </w:sdtPr>
        <w:sdtContent>
          <w:r w:rsidR="00493030" w:rsidRPr="00493030">
            <w:rPr>
              <w:rFonts w:ascii="Times New Roman" w:hAnsi="Times New Roman" w:cs="Times New Roman"/>
            </w:rPr>
            <w:t>[5]</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"/>
          <w:id w:val="900000012"/>
          <w:placeholder>
            <w:docPart w:val="AE955FA436A34D5EBAA2AED2D3EFC210"/>
          </w:placeholder>
        </w:sdtPr>
        <w:sdtContent>
          <w:r w:rsidR="00493030" w:rsidRPr="00493030">
            <w:rPr>
              <w:rFonts w:ascii="Times New Roman" w:hAnsi="Times New Roman" w:cs="Times New Roman"/>
            </w:rPr>
            <w:t>[6]</w:t>
          </w:r>
        </w:sdtContent>
      </w:sdt>
      <w:r>
        <w:rPr>
          <w:rFonts w:asciiTheme="majorBidi" w:hAnsiTheme="majorBidi" w:cstheme="majorBidi"/>
          <w:color w:val="000000" w:themeColor="text1"/>
        </w:rPr>
        <w:t xml:space="preserve">. Most consequentially, </w:t>
      </w:r>
      <w:sdt>
        <w:sdtPr>
          <w:rPr>
            <w:rFonts w:ascii="Times New Roman" w:hAnsi="Times New Roman" w:cs="Times New Roman"/>
          </w:rPr>
          <w:tag w:val="MENDELEY_CITATION_v3_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"/>
          <w:id w:val="900000013"/>
          <w:placeholder>
            <w:docPart w:val="AE955FA436A34D5EBAA2AED2D3EFC210"/>
          </w:placeholder>
        </w:sdtPr>
        <w:sdtContent>
          <w:r w:rsidR="00493030" w:rsidRPr="00493030">
            <w:rPr>
              <w:rFonts w:ascii="Times New Roman" w:hAnsi="Times New Roman" w:cs="Times New Roman"/>
            </w:rPr>
            <w:t>[22]</w:t>
          </w:r>
        </w:sdtContent>
      </w:sdt>
      <w:r>
        <w:rPr>
          <w:rFonts w:asciiTheme="majorBidi" w:hAnsiTheme="majorBidi" w:cstheme="majorBidi"/>
          <w:color w:val="000000" w:themeColor="text1"/>
        </w:rPr>
        <w:t xml:space="preserve"> re-solved its champion directly, whereas this work offers only a nearest-neighbor proxy, a materially weaker validation treated as such throughout.</w:t>
      </w:r>
    </w:p>
    <w:p w14:paraId="118E5119" w14:textId="49BA77B1" w:rsidR="00206EA8" w:rsidRPr="001F2591" w:rsidRDefault="00206EA8" w:rsidP="00CD48C8">
      <w:pPr>
        <w:spacing w:after="234" w:line="480" w:lineRule="auto"/>
        <w:ind w:left="-15" w:right="1312" w:firstLine="0"/>
        <w:rPr>
          <w:rFonts w:asciiTheme="majorBidi" w:hAnsiTheme="majorBidi" w:cstheme="majorBidi"/>
          <w:color w:val="000000" w:themeColor="text1"/>
        </w:rPr>
      </w:pPr>
      <w:r>
        <w:rPr>
          <w:rFonts w:asciiTheme="majorBidi" w:hAnsiTheme="majorBidi" w:cstheme="majorBidi"/>
          <w:color w:val="000000" w:themeColor="text1"/>
        </w:rPr>
        <w:t xml:space="preserve">The qualitative findings align with the broader flip-chip/FCBGA literature: substrate core stiffness and CTE as warpage levers </w:t>
      </w:r>
      <w:sdt>
        <w:sdtPr>
          <w:rPr>
            <w:rFonts w:ascii="Times New Roman" w:hAnsi="Times New Roman" w:cs="Times New Roman"/>
          </w:rPr>
          <w:tag w:val="MENDELEY_CITATION_v3_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"/>
          <w:id w:val="900000014"/>
          <w:placeholder>
            <w:docPart w:val="8BF7811907744075B7748023F4715A29"/>
          </w:placeholder>
        </w:sdtPr>
        <w:sdtContent>
          <w:r w:rsidR="00493030" w:rsidRPr="00493030">
            <w:rPr>
              <w:rFonts w:ascii="Times New Roman" w:hAnsi="Times New Roman" w:cs="Times New Roman"/>
            </w:rPr>
            <w:t>[7]</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"/>
          <w:id w:val="900000015"/>
          <w:placeholder>
            <w:docPart w:val="8BF7811907744075B7748023F4715A29"/>
          </w:placeholder>
        </w:sdtPr>
        <w:sdtContent>
          <w:r w:rsidR="00493030" w:rsidRPr="00493030">
            <w:rPr>
              <w:rFonts w:ascii="Times New Roman" w:hAnsi="Times New Roman" w:cs="Times New Roman"/>
            </w:rPr>
            <w:t>[9]</w:t>
          </w:r>
        </w:sdtContent>
      </w:sdt>
      <w:r>
        <w:rPr>
          <w:rFonts w:asciiTheme="majorBidi" w:hAnsiTheme="majorBidi" w:cstheme="majorBidi"/>
          <w:color w:val="000000" w:themeColor="text1"/>
        </w:rPr>
        <w:t xml:space="preserve">; process history and material behavior complicating warpage </w:t>
      </w:r>
      <w:r>
        <w:rPr>
          <w:rFonts w:asciiTheme="majorBidi" w:hAnsiTheme="majorBidi" w:cstheme="majorBidi"/>
          <w:color w:val="000000" w:themeColor="text1"/>
        </w:rPr>
        <w:lastRenderedPageBreak/>
        <w:t xml:space="preserve">prediction </w:t>
      </w:r>
      <w:sdt>
        <w:sdtPr>
          <w:rPr>
            <w:rFonts w:ascii="Times New Roman" w:hAnsi="Times New Roman" w:cs="Times New Roman"/>
          </w:rPr>
          <w:tag w:val="MENDELEY_CITATION_v3_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"/>
          <w:id w:val="900000016"/>
          <w:placeholder>
            <w:docPart w:val="8BF7811907744075B7748023F4715A29"/>
          </w:placeholder>
        </w:sdtPr>
        <w:sdtContent>
          <w:r w:rsidR="00493030" w:rsidRPr="00493030">
            <w:rPr>
              <w:rFonts w:ascii="Times New Roman" w:hAnsi="Times New Roman" w:cs="Times New Roman"/>
            </w:rPr>
            <w:t>[8]</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"/>
          <w:id w:val="900000017"/>
          <w:placeholder>
            <w:docPart w:val="8BF7811907744075B7748023F4715A29"/>
          </w:placeholder>
        </w:sdtPr>
        <w:sdtContent>
          <w:r w:rsidR="00493030" w:rsidRPr="00493030">
            <w:rPr>
              <w:rFonts w:ascii="Times New Roman" w:hAnsi="Times New Roman" w:cs="Times New Roman"/>
            </w:rPr>
            <w:t>[10]</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"/>
          <w:id w:val="900000018"/>
          <w:placeholder>
            <w:docPart w:val="8BF7811907744075B7748023F4715A29"/>
          </w:placeholder>
        </w:sdtPr>
        <w:sdtContent>
          <w:r w:rsidR="00493030" w:rsidRPr="00493030">
            <w:rPr>
              <w:rFonts w:ascii="Times New Roman" w:hAnsi="Times New Roman" w:cs="Times New Roman"/>
            </w:rPr>
            <w:t>[11]</w:t>
          </w:r>
        </w:sdtContent>
      </w:sdt>
      <w:r>
        <w:rPr>
          <w:rFonts w:asciiTheme="majorBidi" w:hAnsiTheme="majorBidi" w:cstheme="majorBidi"/>
          <w:color w:val="000000" w:themeColor="text1"/>
        </w:rPr>
        <w:t xml:space="preserve">; alloy composition and joint geometry driving die stress and solder fatigue </w:t>
      </w:r>
      <w:sdt>
        <w:sdtPr>
          <w:rPr>
            <w:rFonts w:ascii="Times New Roman" w:hAnsi="Times New Roman" w:cs="Times New Roman"/>
          </w:rPr>
          <w:tag w:val="MENDELEY_CITATION_v3_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"/>
          <w:id w:val="900000019"/>
          <w:placeholder>
            <w:docPart w:val="8BF7811907744075B7748023F4715A29"/>
          </w:placeholder>
        </w:sdtPr>
        <w:sdtContent>
          <w:r w:rsidR="00493030" w:rsidRPr="00493030">
            <w:rPr>
              <w:rFonts w:ascii="Times New Roman" w:hAnsi="Times New Roman" w:cs="Times New Roman"/>
            </w:rPr>
            <w:t>[3]</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"/>
          <w:id w:val="900000020"/>
          <w:placeholder>
            <w:docPart w:val="8BF7811907744075B7748023F4715A29"/>
          </w:placeholder>
        </w:sdtPr>
        <w:sdtContent>
          <w:r w:rsidR="00493030" w:rsidRPr="00493030">
            <w:rPr>
              <w:rFonts w:ascii="Times New Roman" w:hAnsi="Times New Roman" w:cs="Times New Roman"/>
            </w:rPr>
            <w:t>[15]</w:t>
          </w:r>
        </w:sdtContent>
      </w:sdt>
      <w:r>
        <w:rPr>
          <w:rFonts w:asciiTheme="majorBidi" w:hAnsiTheme="majorBidi" w:cstheme="majorBidi"/>
          <w:color w:val="000000" w:themeColor="text1"/>
        </w:rPr>
        <w:t xml:space="preserve">; underfill selection affecting reliability </w:t>
      </w:r>
      <w:sdt>
        <w:sdtPr>
          <w:rPr>
            <w:rFonts w:ascii="Times New Roman" w:hAnsi="Times New Roman" w:cs="Times New Roman"/>
          </w:rPr>
          <w:tag w:val="MENDELEY_CITATION_v3_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
          <w:id w:val="900000021"/>
          <w:placeholder>
            <w:docPart w:val="8BF7811907744075B7748023F4715A29"/>
          </w:placeholder>
        </w:sdtPr>
        <w:sdtContent>
          <w:r w:rsidR="00493030" w:rsidRPr="00493030">
            <w:rPr>
              <w:rFonts w:ascii="Times New Roman" w:hAnsi="Times New Roman" w:cs="Times New Roman"/>
            </w:rPr>
            <w:t>[14]</w:t>
          </w:r>
        </w:sdtContent>
      </w:sdt>
      <w:r>
        <w:rPr>
          <w:rFonts w:asciiTheme="majorBidi" w:hAnsiTheme="majorBidi" w:cstheme="majorBidi"/>
          <w:color w:val="000000" w:themeColor="text1"/>
        </w:rPr>
        <w:t xml:space="preserve">; and ML-assisted optimization accelerating DOE-based flows </w:t>
      </w:r>
      <w:sdt>
        <w:sdtPr>
          <w:rPr>
            <w:rFonts w:ascii="Times New Roman" w:hAnsi="Times New Roman" w:cs="Times New Roman"/>
          </w:rPr>
          <w:tag w:val="MENDELEY_CITATION_v3_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"/>
          <w:id w:val="900000022"/>
          <w:placeholder>
            <w:docPart w:val="8BF7811907744075B7748023F4715A29"/>
          </w:placeholder>
        </w:sdtPr>
        <w:sdtContent>
          <w:r w:rsidR="00493030" w:rsidRPr="00493030">
            <w:rPr>
              <w:rFonts w:ascii="Times New Roman" w:hAnsi="Times New Roman" w:cs="Times New Roman"/>
            </w:rPr>
            <w:t>[19]</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"/>
          <w:id w:val="900000023"/>
          <w:placeholder>
            <w:docPart w:val="8BF7811907744075B7748023F4715A29"/>
          </w:placeholder>
        </w:sdtPr>
        <w:sdtContent>
          <w:r w:rsidR="00493030" w:rsidRPr="00493030">
            <w:rPr>
              <w:rFonts w:ascii="Times New Roman" w:hAnsi="Times New Roman" w:cs="Times New Roman"/>
            </w:rPr>
            <w:t>[20]</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
          <w:id w:val="900000024"/>
          <w:placeholder>
            <w:docPart w:val="8BF7811907744075B7748023F4715A29"/>
          </w:placeholder>
        </w:sdtPr>
        <w:sdtContent>
          <w:r w:rsidR="00493030" w:rsidRPr="00493030">
            <w:rPr>
              <w:rFonts w:ascii="Times New Roman" w:hAnsi="Times New Roman" w:cs="Times New Roman"/>
            </w:rPr>
            <w:t>[21]</w:t>
          </w:r>
        </w:sdtContent>
      </w:sdt>
      <w:r>
        <w:rPr>
          <w:rFonts w:asciiTheme="majorBidi" w:hAnsiTheme="majorBidi" w:cstheme="majorBidi"/>
          <w:color w:val="000000" w:themeColor="text1"/>
        </w:rPr>
        <w:t>. This work adds a quantitative five-objective trade-off map—and an unusually explicit account of where such surrogates fail—for the lidded-FCBGA space.</w:t>
      </w:r>
    </w:p>
    <w:p w14:paraId="1BC9D9B7" w14:textId="77777777" w:rsidR="00D4314F" w:rsidRPr="00F9337C" w:rsidRDefault="00D4314F" w:rsidP="00F9337C">
      <w:pPr>
        <w:pStyle w:val="Heading2"/>
      </w:pPr>
      <w:r w:rsidRPr="00F9337C">
        <w:t>Limitations and Future Work</w:t>
      </w:r>
    </w:p>
    <w:p w14:paraId="29B20CB6" w14:textId="77777777" w:rsidR="00206EA8" w:rsidRPr="001F2591" w:rsidRDefault="00206EA8" w:rsidP="00CD48C8">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The limitations bound what the results support. (</w:t>
      </w:r>
      <w:proofErr w:type="spellStart"/>
      <w:r>
        <w:rPr>
          <w:rFonts w:asciiTheme="majorBidi" w:hAnsiTheme="majorBidi" w:cstheme="majorBidi"/>
          <w:color w:val="000000" w:themeColor="text1"/>
        </w:rPr>
        <w:t>i</w:t>
      </w:r>
      <w:proofErr w:type="spellEnd"/>
      <w:r>
        <w:rPr>
          <w:rFonts w:asciiTheme="majorBidi" w:hAnsiTheme="majorBidi" w:cstheme="majorBidi"/>
          <w:color w:val="000000" w:themeColor="text1"/>
        </w:rPr>
        <w:t xml:space="preserve">) Only 300 points over a mixed discrete/categorical space under-sample interaction </w:t>
      </w:r>
      <w:proofErr w:type="gramStart"/>
      <w:r>
        <w:rPr>
          <w:rFonts w:asciiTheme="majorBidi" w:hAnsiTheme="majorBidi" w:cstheme="majorBidi"/>
          <w:color w:val="000000" w:themeColor="text1"/>
        </w:rPr>
        <w:t>effects</w:t>
      </w:r>
      <w:proofErr w:type="gramEnd"/>
      <w:r>
        <w:rPr>
          <w:rFonts w:asciiTheme="majorBidi" w:hAnsiTheme="majorBidi" w:cstheme="majorBidi"/>
          <w:color w:val="000000" w:themeColor="text1"/>
        </w:rPr>
        <w:t xml:space="preserve">. (ii) Two objectives rest on weak surrogates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0.1373 for post-lid-attach warpage, 0.1998 for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and a third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0.4761) is borderline-medium, so their contributions to the Pareto geometry and NFM ranking are of limited fidelity, and the optimizer may exploit regions where these models are optimistic. (iii)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used one fixed depth while only the ANN was tuned per target. (iv) No ANSYS re-simulation of the champion or any Pareto member was performed—no objective is confirmed by a dedicated re-solve, and no steady-state thermal or follow-up simulation was included. (v) Validation used only the nearest FEA design (ID 277), confounding surrogate error with design-space distance, as the neighbor differs in three dominant-driver variables. (vi) The CV sweeps show the weak targets need more samples and better physics-based features, not more capacity.</w:t>
      </w:r>
    </w:p>
    <w:p w14:paraId="2E9E63AE" w14:textId="34D954E8" w:rsidR="00206EA8" w:rsidRPr="001F2591" w:rsidRDefault="00206EA8" w:rsidP="000136FC">
      <w:pPr>
        <w:spacing w:after="231"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Future work should proceed by leverage. First, a dedicated ANSYS re-simulation of the champion and several high-ranked Pareto members would give true, unconfounded validation errors for all five objectives. Second, adaptive DOE enrichment near the Pareto front—and where weak surrogates disagree most with their CV folds—is far more sample-efficient than uniform densification. Third, physics-informed features (CTE-mismatch and stiffness-ratio terms, effective bending stiffness, analytical strain-energy indicators) would let models learn corrections to physics rather than physics from scratch. Fourth, uncertainty-aware surrogates for local damage (log-scaled </w:t>
      </w:r>
      <w:r>
        <w:rPr>
          <w:rFonts w:asciiTheme="majorBidi" w:hAnsiTheme="majorBidi" w:cstheme="majorBidi"/>
          <w:color w:val="000000" w:themeColor="text1"/>
        </w:rPr>
        <w:lastRenderedPageBreak/>
        <w:t xml:space="preserve">work densities, Gaussian processes, multi-fidelity FEA), with that uncertainty propagated through the optimization, would keep weak objectives from being trusted at face value. Fifth, sensitivity analysis over NSGA-II and NFM settings should test the robustness of champion selection, and process variables—lid-attach behavior, cure history, residual stress—should be added to target the unlearnable post-lid-attach warpage </w:t>
      </w:r>
      <w:sdt>
        <w:sdtPr>
          <w:rPr>
            <w:rFonts w:ascii="Times New Roman" w:hAnsi="Times New Roman" w:cs="Times New Roman"/>
          </w:rPr>
          <w:tag w:val="MENDELEY_CITATION_v3_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"/>
          <w:id w:val="900000025"/>
          <w:placeholder>
            <w:docPart w:val="C2253660ED2E4D06BC1992F092D83D84"/>
          </w:placeholder>
        </w:sdtPr>
        <w:sdtContent>
          <w:r w:rsidR="00493030" w:rsidRPr="00493030">
            <w:rPr>
              <w:rFonts w:ascii="Times New Roman" w:hAnsi="Times New Roman" w:cs="Times New Roman"/>
            </w:rPr>
            <w:t>[8]</w:t>
          </w:r>
        </w:sdtContent>
      </w:sdt>
      <w:r>
        <w:rPr>
          <w:rFonts w:asciiTheme="majorBidi" w:hAnsiTheme="majorBidi" w:cstheme="majorBidi"/>
          <w:color w:val="000000" w:themeColor="text1"/>
        </w:rPr>
        <w:t xml:space="preserve">, </w:t>
      </w:r>
      <w:sdt>
        <w:sdtPr>
          <w:rPr>
            <w:rFonts w:ascii="Times New Roman" w:hAnsi="Times New Roman" w:cs="Times New Roman"/>
          </w:rPr>
          <w:tag w:val="MENDELEY_CITATION_v3_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"/>
          <w:id w:val="900000026"/>
          <w:placeholder>
            <w:docPart w:val="C2253660ED2E4D06BC1992F092D83D84"/>
          </w:placeholder>
        </w:sdtPr>
        <w:sdtContent>
          <w:r w:rsidR="00493030" w:rsidRPr="00493030">
            <w:rPr>
              <w:rFonts w:ascii="Times New Roman" w:hAnsi="Times New Roman" w:cs="Times New Roman"/>
            </w:rPr>
            <w:t>[13]</w:t>
          </w:r>
        </w:sdtContent>
      </w:sdt>
      <w:r>
        <w:rPr>
          <w:rFonts w:asciiTheme="majorBidi" w:hAnsiTheme="majorBidi" w:cstheme="majorBidi"/>
          <w:color w:val="000000" w:themeColor="text1"/>
        </w:rPr>
        <w:t>. Finally, thermal validation (steady-state and thermal-cycling confirmation of the champion) was outside the current dataset and is left as future work, since this study is confined to thermo-mechanical assembly and solder-joint reliability responses.</w:t>
      </w:r>
    </w:p>
    <w:p w14:paraId="0D62E195" w14:textId="77777777" w:rsidR="00D4314F" w:rsidRPr="00F9337C" w:rsidRDefault="00D4314F" w:rsidP="00F9337C">
      <w:pPr>
        <w:pStyle w:val="Heading2"/>
      </w:pPr>
      <w:proofErr w:type="spellStart"/>
      <w:r w:rsidRPr="00F9337C">
        <w:t>Practical</w:t>
      </w:r>
      <w:proofErr w:type="spellEnd"/>
      <w:r w:rsidRPr="00F9337C">
        <w:t xml:space="preserve"> Engineering </w:t>
      </w:r>
      <w:proofErr w:type="spellStart"/>
      <w:r w:rsidRPr="00F9337C">
        <w:t>Recommendations</w:t>
      </w:r>
      <w:proofErr w:type="spellEnd"/>
    </w:p>
    <w:p w14:paraId="0A768DB1" w14:textId="38F3EB1D" w:rsidR="00206EA8" w:rsidRDefault="00206EA8" w:rsidP="00F23F8B">
      <w:pPr>
        <w:spacing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 xml:space="preserve">The results support graded recommendations. The ELK-stress and underfill-cure warpage surrogates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0.9851 and 0.9796, CV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near 0.98) suffice for early screening, sensitivity ranking, and trade-off exploration, triaging candidates before FEA. The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surrogate (0.4761) supports trend-level reliability screening but not sign-off, given its non-conservative proxy discrepancy. Post-lid-attach warpage and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should not inform decisions without direct FEA (proxy errors of 240% and over an order of magnitude). Bump solder height and alloy selection should be first-order variables, dominating the ELK-stress,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and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rankings, with underfill and core properties tuned jointly. The champion (Table 9) is a starting design for FEA confirmation, not a production-ready solution.</w:t>
      </w:r>
      <w:r w:rsidR="00F23F8B">
        <w:rPr>
          <w:rFonts w:asciiTheme="majorBidi" w:hAnsiTheme="majorBidi" w:cstheme="majorBidi"/>
          <w:color w:val="000000" w:themeColor="text1"/>
        </w:rPr>
        <w:t xml:space="preserve"> </w:t>
      </w:r>
      <w:r>
        <w:rPr>
          <w:rFonts w:asciiTheme="majorBidi" w:hAnsiTheme="majorBidi" w:cstheme="majorBidi"/>
          <w:color w:val="000000" w:themeColor="text1"/>
        </w:rPr>
        <w:t>In summary, the surrogate predictions should be trusted in strict proportion to their demonstrated fidelity. Table 12 condenses this into an engineering-confidence summary and identifies direct ANSYS re-simulation of the champion design as the required next step before final engineering conclusions.</w:t>
      </w:r>
    </w:p>
    <w:p w14:paraId="0126812B" w14:textId="77777777" w:rsidR="00206EA8" w:rsidRPr="000136FC" w:rsidRDefault="00206EA8" w:rsidP="00F23F8B">
      <w:pPr>
        <w:pStyle w:val="Caption"/>
        <w:keepNext/>
        <w:spacing w:line="480" w:lineRule="auto"/>
        <w:jc w:val="center"/>
        <w:rPr>
          <w:szCs w:val="24"/>
        </w:rPr>
      </w:pPr>
      <w:r w:rsidRPr="000136FC">
        <w:rPr>
          <w:szCs w:val="24"/>
        </w:rPr>
        <w:t xml:space="preserve">Table </w:t>
      </w:r>
      <w:r w:rsidRPr="000136FC">
        <w:rPr>
          <w:szCs w:val="24"/>
        </w:rPr>
        <w:fldChar w:fldCharType="begin"/>
      </w:r>
      <w:r w:rsidRPr="000136FC">
        <w:rPr>
          <w:szCs w:val="24"/>
        </w:rPr>
        <w:instrText xml:space="preserve"> SEQ Table \* ARABIC </w:instrText>
      </w:r>
      <w:r w:rsidRPr="000136FC">
        <w:rPr>
          <w:szCs w:val="24"/>
        </w:rPr>
        <w:fldChar w:fldCharType="separate"/>
      </w:r>
      <w:r w:rsidRPr="000136FC">
        <w:rPr>
          <w:noProof/>
          <w:szCs w:val="24"/>
        </w:rPr>
        <w:t>12</w:t>
      </w:r>
      <w:r w:rsidRPr="000136FC">
        <w:rPr>
          <w:szCs w:val="24"/>
        </w:rPr>
        <w:fldChar w:fldCharType="end"/>
      </w:r>
      <w:r w:rsidRPr="000136FC">
        <w:rPr>
          <w:rFonts w:asciiTheme="majorBidi" w:hAnsiTheme="majorBidi" w:cstheme="majorBidi"/>
          <w:szCs w:val="24"/>
        </w:rPr>
        <w:t>. Engineering-confidence summary of the surrogate predictions and the required next step before final engineering use.</w:t>
      </w:r>
    </w:p>
    <w:tbl>
      <w:tblPr>
        <w:tblStyle w:val="TableGrid"/>
        <w:tblW w:w="7850" w:type="dxa"/>
        <w:tblInd w:w="1443" w:type="dxa"/>
        <w:tblCellMar>
          <w:top w:w="39" w:type="dxa"/>
          <w:right w:w="115" w:type="dxa"/>
        </w:tblCellMar>
        <w:tblLook w:val="04A0" w:firstRow="1" w:lastRow="0" w:firstColumn="1" w:lastColumn="0" w:noHBand="0" w:noVBand="1"/>
      </w:tblPr>
      <w:tblGrid>
        <w:gridCol w:w="2350"/>
        <w:gridCol w:w="2450"/>
        <w:gridCol w:w="3050"/>
      </w:tblGrid>
      <w:tr w:rsidR="00206EA8" w14:paraId="679F6739" w14:textId="77777777">
        <w:trPr>
          <w:cantSplit/>
          <w:trHeight w:val="280"/>
        </w:trPr>
        <w:tc>
          <w:tcPr>
            <w:tcW w:w="2350" w:type="dxa"/>
            <w:tcBorders>
              <w:top w:val="single" w:sz="3" w:space="0" w:color="000000"/>
              <w:left w:val="nil"/>
              <w:bottom w:val="single" w:sz="3" w:space="0" w:color="000000"/>
              <w:right w:val="nil"/>
            </w:tcBorders>
          </w:tcPr>
          <w:p w14:paraId="3D35F522"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Confidence tier</w:t>
            </w:r>
          </w:p>
        </w:tc>
        <w:tc>
          <w:tcPr>
            <w:tcW w:w="2450" w:type="dxa"/>
            <w:tcBorders>
              <w:top w:val="single" w:sz="3" w:space="0" w:color="000000"/>
              <w:left w:val="nil"/>
              <w:bottom w:val="single" w:sz="3" w:space="0" w:color="000000"/>
              <w:right w:val="nil"/>
            </w:tcBorders>
          </w:tcPr>
          <w:p w14:paraId="5A0A0121"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Response(s)</w:t>
            </w:r>
          </w:p>
        </w:tc>
        <w:tc>
          <w:tcPr>
            <w:tcW w:w="3050" w:type="dxa"/>
            <w:tcBorders>
              <w:top w:val="single" w:sz="3" w:space="0" w:color="000000"/>
              <w:left w:val="nil"/>
              <w:bottom w:val="single" w:sz="3" w:space="0" w:color="000000"/>
              <w:right w:val="nil"/>
            </w:tcBorders>
          </w:tcPr>
          <w:p w14:paraId="4CDA23E2"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Recommended use</w:t>
            </w:r>
          </w:p>
        </w:tc>
      </w:tr>
      <w:tr w:rsidR="00206EA8" w14:paraId="230A3172" w14:textId="77777777">
        <w:trPr>
          <w:cantSplit/>
          <w:trHeight w:val="280"/>
        </w:trPr>
        <w:tc>
          <w:tcPr>
            <w:tcW w:w="2350" w:type="dxa"/>
            <w:tcBorders>
              <w:top w:val="single" w:sz="3" w:space="0" w:color="000000"/>
              <w:left w:val="nil"/>
              <w:bottom w:val="nil"/>
              <w:right w:val="nil"/>
            </w:tcBorders>
          </w:tcPr>
          <w:p w14:paraId="6947D28A"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lastRenderedPageBreak/>
              <w:t>Trusted (high confidence)</w:t>
            </w:r>
          </w:p>
        </w:tc>
        <w:tc>
          <w:tcPr>
            <w:tcW w:w="2450" w:type="dxa"/>
            <w:tcBorders>
              <w:top w:val="single" w:sz="3" w:space="0" w:color="000000"/>
              <w:left w:val="nil"/>
              <w:bottom w:val="nil"/>
              <w:right w:val="nil"/>
            </w:tcBorders>
          </w:tcPr>
          <w:p w14:paraId="0364FA5D"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 xml:space="preserve">ELK stress; warpage after UF cure (test </w:t>
            </w:r>
            <w:r>
              <w:rPr>
                <w:rFonts w:asciiTheme="majorBidi" w:hAnsiTheme="majorBidi" w:cstheme="majorBidi"/>
                <w:i/>
                <w:color w:val="000000" w:themeColor="text1"/>
                <w:sz w:val="20"/>
                <w:szCs w:val="20"/>
              </w:rPr>
              <w:t>R</w:t>
            </w:r>
            <w:r>
              <w:rPr>
                <w:rFonts w:asciiTheme="majorBidi" w:hAnsiTheme="majorBidi" w:cstheme="majorBidi"/>
                <w:color w:val="000000" w:themeColor="text1"/>
                <w:sz w:val="20"/>
                <w:szCs w:val="20"/>
                <w:vertAlign w:val="superscript"/>
              </w:rPr>
              <w:t>2</w:t>
            </w:r>
            <w:r>
              <w:rPr>
                <w:rFonts w:asciiTheme="majorBidi" w:hAnsiTheme="majorBidi" w:cstheme="majorBidi"/>
                <w:color w:val="000000" w:themeColor="text1"/>
                <w:sz w:val="20"/>
                <w:szCs w:val="20"/>
              </w:rPr>
              <w:t xml:space="preserve"> = 0.9851 and 0.9796)</w:t>
            </w:r>
          </w:p>
        </w:tc>
        <w:tc>
          <w:tcPr>
            <w:tcW w:w="3050" w:type="dxa"/>
            <w:tcBorders>
              <w:top w:val="single" w:sz="3" w:space="0" w:color="000000"/>
              <w:left w:val="nil"/>
              <w:bottom w:val="nil"/>
              <w:right w:val="nil"/>
            </w:tcBorders>
          </w:tcPr>
          <w:p w14:paraId="53E5696C"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Suitable for early-stage design screening, sensitivity ranking, and trade-off exploration</w:t>
            </w:r>
          </w:p>
        </w:tc>
      </w:tr>
      <w:tr w:rsidR="00206EA8" w14:paraId="12536CE4" w14:textId="77777777">
        <w:trPr>
          <w:cantSplit/>
          <w:trHeight w:val="280"/>
        </w:trPr>
        <w:tc>
          <w:tcPr>
            <w:tcW w:w="2350" w:type="dxa"/>
            <w:tcBorders>
              <w:top w:val="nil"/>
              <w:left w:val="nil"/>
              <w:bottom w:val="nil"/>
              <w:right w:val="nil"/>
            </w:tcBorders>
          </w:tcPr>
          <w:p w14:paraId="5917BAC1"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Partially useful (borderline-medium)</w:t>
            </w:r>
          </w:p>
        </w:tc>
        <w:tc>
          <w:tcPr>
            <w:tcW w:w="2450" w:type="dxa"/>
            <w:tcBorders>
              <w:top w:val="nil"/>
              <w:left w:val="nil"/>
              <w:bottom w:val="nil"/>
              <w:right w:val="nil"/>
            </w:tcBorders>
          </w:tcPr>
          <w:p w14:paraId="7E645DDE"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w:t>
            </w:r>
            <w:proofErr w:type="spellStart"/>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bump</w:t>
            </w:r>
            <w:proofErr w:type="spellEnd"/>
            <w:r>
              <w:rPr>
                <w:rFonts w:asciiTheme="majorBidi" w:hAnsiTheme="majorBidi" w:cstheme="majorBidi"/>
                <w:color w:val="000000" w:themeColor="text1"/>
                <w:sz w:val="20"/>
                <w:szCs w:val="20"/>
              </w:rPr>
              <w:t xml:space="preserve"> (test </w:t>
            </w:r>
            <w:r>
              <w:rPr>
                <w:rFonts w:asciiTheme="majorBidi" w:hAnsiTheme="majorBidi" w:cstheme="majorBidi"/>
                <w:i/>
                <w:color w:val="000000" w:themeColor="text1"/>
                <w:sz w:val="20"/>
                <w:szCs w:val="20"/>
              </w:rPr>
              <w:t>R</w:t>
            </w:r>
            <w:r>
              <w:rPr>
                <w:rFonts w:asciiTheme="majorBidi" w:hAnsiTheme="majorBidi" w:cstheme="majorBidi"/>
                <w:color w:val="000000" w:themeColor="text1"/>
                <w:sz w:val="20"/>
                <w:szCs w:val="20"/>
                <w:vertAlign w:val="superscript"/>
              </w:rPr>
              <w:t>2</w:t>
            </w:r>
            <w:r>
              <w:rPr>
                <w:rFonts w:asciiTheme="majorBidi" w:hAnsiTheme="majorBidi" w:cstheme="majorBidi"/>
                <w:color w:val="000000" w:themeColor="text1"/>
                <w:sz w:val="20"/>
                <w:szCs w:val="20"/>
              </w:rPr>
              <w:t xml:space="preserve"> = 0.4761)</w:t>
            </w:r>
          </w:p>
        </w:tc>
        <w:tc>
          <w:tcPr>
            <w:tcW w:w="3050" w:type="dxa"/>
            <w:tcBorders>
              <w:top w:val="nil"/>
              <w:left w:val="nil"/>
              <w:bottom w:val="nil"/>
              <w:right w:val="nil"/>
            </w:tcBorders>
          </w:tcPr>
          <w:p w14:paraId="6B721318"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Trend-level reliability screening only; not for sign-off, given the non-conservative proxy error</w:t>
            </w:r>
          </w:p>
        </w:tc>
      </w:tr>
      <w:tr w:rsidR="00206EA8" w14:paraId="322E52DA" w14:textId="77777777">
        <w:trPr>
          <w:cantSplit/>
          <w:trHeight w:val="280"/>
        </w:trPr>
        <w:tc>
          <w:tcPr>
            <w:tcW w:w="2350" w:type="dxa"/>
            <w:tcBorders>
              <w:top w:val="nil"/>
              <w:left w:val="nil"/>
              <w:bottom w:val="nil"/>
              <w:right w:val="nil"/>
            </w:tcBorders>
          </w:tcPr>
          <w:p w14:paraId="25853355"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Low confidence</w:t>
            </w:r>
          </w:p>
        </w:tc>
        <w:tc>
          <w:tcPr>
            <w:tcW w:w="2450" w:type="dxa"/>
            <w:tcBorders>
              <w:top w:val="nil"/>
              <w:left w:val="nil"/>
              <w:bottom w:val="nil"/>
              <w:right w:val="nil"/>
            </w:tcBorders>
          </w:tcPr>
          <w:p w14:paraId="020F08D1"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Warpage after lid attach; ∆</w:t>
            </w:r>
            <w:r>
              <w:rPr>
                <w:rFonts w:asciiTheme="majorBidi" w:hAnsiTheme="majorBidi" w:cstheme="majorBidi"/>
                <w:i/>
                <w:color w:val="000000" w:themeColor="text1"/>
                <w:sz w:val="20"/>
                <w:szCs w:val="20"/>
              </w:rPr>
              <w:t>W</w:t>
            </w:r>
            <w:r>
              <w:rPr>
                <w:rFonts w:asciiTheme="majorBidi" w:hAnsiTheme="majorBidi" w:cstheme="majorBidi"/>
                <w:color w:val="000000" w:themeColor="text1"/>
                <w:sz w:val="20"/>
                <w:szCs w:val="20"/>
                <w:vertAlign w:val="subscript"/>
              </w:rPr>
              <w:t>BGA</w:t>
            </w:r>
            <w:r>
              <w:rPr>
                <w:rFonts w:asciiTheme="majorBidi" w:hAnsiTheme="majorBidi" w:cstheme="majorBidi"/>
                <w:color w:val="000000" w:themeColor="text1"/>
                <w:sz w:val="20"/>
                <w:szCs w:val="20"/>
              </w:rPr>
              <w:t xml:space="preserve"> (test </w:t>
            </w:r>
            <w:r>
              <w:rPr>
                <w:rFonts w:asciiTheme="majorBidi" w:hAnsiTheme="majorBidi" w:cstheme="majorBidi"/>
                <w:i/>
                <w:color w:val="000000" w:themeColor="text1"/>
                <w:sz w:val="20"/>
                <w:szCs w:val="20"/>
              </w:rPr>
              <w:t>R</w:t>
            </w:r>
            <w:r>
              <w:rPr>
                <w:rFonts w:asciiTheme="majorBidi" w:hAnsiTheme="majorBidi" w:cstheme="majorBidi"/>
                <w:color w:val="000000" w:themeColor="text1"/>
                <w:sz w:val="20"/>
                <w:szCs w:val="20"/>
                <w:vertAlign w:val="superscript"/>
              </w:rPr>
              <w:t>2</w:t>
            </w:r>
            <w:r>
              <w:rPr>
                <w:rFonts w:asciiTheme="majorBidi" w:hAnsiTheme="majorBidi" w:cstheme="majorBidi"/>
                <w:color w:val="000000" w:themeColor="text1"/>
                <w:sz w:val="20"/>
                <w:szCs w:val="20"/>
              </w:rPr>
              <w:t xml:space="preserve"> = 0.1373 and 0.1998)</w:t>
            </w:r>
          </w:p>
        </w:tc>
        <w:tc>
          <w:tcPr>
            <w:tcW w:w="3050" w:type="dxa"/>
            <w:tcBorders>
              <w:top w:val="nil"/>
              <w:left w:val="nil"/>
              <w:bottom w:val="nil"/>
              <w:right w:val="nil"/>
            </w:tcBorders>
          </w:tcPr>
          <w:p w14:paraId="15D1F19A"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Not to be used for engineering decisions without direct FEA validation</w:t>
            </w:r>
          </w:p>
        </w:tc>
      </w:tr>
      <w:tr w:rsidR="00206EA8" w14:paraId="08F13260" w14:textId="77777777">
        <w:trPr>
          <w:cantSplit/>
          <w:trHeight w:val="280"/>
        </w:trPr>
        <w:tc>
          <w:tcPr>
            <w:tcW w:w="2350" w:type="dxa"/>
            <w:tcBorders>
              <w:top w:val="nil"/>
              <w:left w:val="nil"/>
              <w:bottom w:val="single" w:sz="3" w:space="0" w:color="000000"/>
              <w:right w:val="nil"/>
            </w:tcBorders>
          </w:tcPr>
          <w:p w14:paraId="362D3EA0"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Required next step</w:t>
            </w:r>
          </w:p>
        </w:tc>
        <w:tc>
          <w:tcPr>
            <w:tcW w:w="2450" w:type="dxa"/>
            <w:tcBorders>
              <w:top w:val="nil"/>
              <w:left w:val="nil"/>
              <w:bottom w:val="single" w:sz="3" w:space="0" w:color="000000"/>
              <w:right w:val="nil"/>
            </w:tcBorders>
          </w:tcPr>
          <w:p w14:paraId="00C85A45"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Champion design (all five objectives)</w:t>
            </w:r>
          </w:p>
        </w:tc>
        <w:tc>
          <w:tcPr>
            <w:tcW w:w="3050" w:type="dxa"/>
            <w:tcBorders>
              <w:top w:val="nil"/>
              <w:left w:val="nil"/>
              <w:bottom w:val="single" w:sz="3" w:space="0" w:color="000000"/>
              <w:right w:val="nil"/>
            </w:tcBorders>
          </w:tcPr>
          <w:p w14:paraId="213BA9E3" w14:textId="77777777" w:rsidR="00206EA8" w:rsidRDefault="00206EA8" w:rsidP="000136FC">
            <w:pPr>
              <w:spacing w:after="0" w:line="240" w:lineRule="auto"/>
              <w:ind w:right="0" w:firstLine="0"/>
              <w:rPr>
                <w:rFonts w:asciiTheme="majorBidi" w:hAnsiTheme="majorBidi" w:cstheme="majorBidi"/>
                <w:color w:val="000000" w:themeColor="text1"/>
              </w:rPr>
            </w:pPr>
            <w:r>
              <w:rPr>
                <w:rFonts w:asciiTheme="majorBidi" w:hAnsiTheme="majorBidi" w:cstheme="majorBidi"/>
                <w:color w:val="000000" w:themeColor="text1"/>
                <w:sz w:val="20"/>
                <w:szCs w:val="20"/>
              </w:rPr>
              <w:t>Direct ANSYS re-simulation of the champion design before any final engineering conclusion</w:t>
            </w:r>
          </w:p>
        </w:tc>
      </w:tr>
    </w:tbl>
    <w:p w14:paraId="0F3D8BE1" w14:textId="77777777" w:rsidR="000136FC" w:rsidRDefault="000136FC" w:rsidP="000136FC">
      <w:pPr>
        <w:spacing w:after="331" w:line="480" w:lineRule="auto"/>
        <w:ind w:left="-15" w:right="1425" w:firstLine="0"/>
        <w:rPr>
          <w:rFonts w:asciiTheme="majorBidi" w:hAnsiTheme="majorBidi" w:cstheme="majorBidi"/>
          <w:color w:val="000000" w:themeColor="text1"/>
        </w:rPr>
      </w:pPr>
    </w:p>
    <w:p w14:paraId="5EB4BBF9" w14:textId="78BE7F05" w:rsidR="00206EA8" w:rsidRPr="00396BCF" w:rsidRDefault="00206EA8" w:rsidP="000136FC">
      <w:pPr>
        <w:spacing w:after="331" w:line="480" w:lineRule="auto"/>
        <w:ind w:left="-15" w:right="1425" w:firstLine="0"/>
        <w:rPr>
          <w:rFonts w:asciiTheme="majorBidi" w:hAnsiTheme="majorBidi" w:cstheme="majorBidi"/>
          <w:color w:val="000000" w:themeColor="text1"/>
        </w:rPr>
      </w:pPr>
      <w:r>
        <w:rPr>
          <w:rFonts w:asciiTheme="majorBidi" w:hAnsiTheme="majorBidi" w:cstheme="majorBidi"/>
          <w:color w:val="000000" w:themeColor="text1"/>
        </w:rPr>
        <w:t>In summary, the FEA–ML–NSGA-II–NFM workflow proved useful for early-stage exploration: it produced trustworthy surrogates for the dominant assembly responses, honestly identified the responses the current variables cannot reliably predict, exposed the weak coupling between assembly and reliability objectives, mapped the five-objective trade-off surface with 150 Pareto designs, and delivered an interpretable balanced-compromise champion. Final qualification, however, still requires direct high-fidelity FEA validation of the selected design and ultimately experimental reliability testing.</w:t>
      </w:r>
    </w:p>
    <w:p w14:paraId="569C2C84" w14:textId="77777777" w:rsidR="00206EA8" w:rsidRPr="00EE2714" w:rsidRDefault="00206EA8" w:rsidP="00206EA8">
      <w:pPr>
        <w:pStyle w:val="Heading1"/>
      </w:pPr>
      <w:r w:rsidRPr="00EE2714">
        <w:t>Conclusion</w:t>
      </w:r>
    </w:p>
    <w:p w14:paraId="40649912" w14:textId="77777777" w:rsidR="00206EA8" w:rsidRPr="001F2591" w:rsidRDefault="00206EA8" w:rsidP="000136FC">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This work presented a machine-learning-assisted thermo-mechanical and reliability co-design workflow for an FCBGA package with lid. Two FEA-generated datasets were used: an assembly dataset for ELK stress and warpage responses, and a solder-joint reliability dataset for ∆</w:t>
      </w:r>
      <w:r>
        <w:rPr>
          <w:rFonts w:asciiTheme="majorBidi" w:hAnsiTheme="majorBidi" w:cstheme="majorBidi"/>
          <w:i/>
          <w:color w:val="000000" w:themeColor="text1"/>
        </w:rPr>
        <w:t>W</w:t>
      </w:r>
      <w:r>
        <w:rPr>
          <w:rFonts w:asciiTheme="majorBidi" w:hAnsiTheme="majorBidi" w:cstheme="majorBidi"/>
          <w:color w:val="000000" w:themeColor="text1"/>
          <w:vertAlign w:val="subscript"/>
        </w:rPr>
        <w:t xml:space="preserve">BGA </w:t>
      </w:r>
      <w:r>
        <w:rPr>
          <w:rFonts w:asciiTheme="majorBidi" w:hAnsiTheme="majorBidi" w:cstheme="majorBidi"/>
          <w:color w:val="000000" w:themeColor="text1"/>
        </w:rPr>
        <w:t>and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Separate artificial neural network (ANN) and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surrogate models were trained per response for the assembly and SJR datasets, with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selected as the final surrogate for all five objectives, while the paired Design ID data were used for multi-objective co-design.</w:t>
      </w:r>
    </w:p>
    <w:p w14:paraId="6E512E90" w14:textId="77777777" w:rsidR="00206EA8" w:rsidRPr="001F2591" w:rsidRDefault="00206EA8" w:rsidP="000136FC">
      <w:pPr>
        <w:spacing w:after="35"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 xml:space="preserve">The best surrogate performance was obtained for ELK stress and warpage after underfill cure, with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values of 0.9851 and 0.9796, respectively. The model for ∆</w:t>
      </w:r>
      <w:proofErr w:type="spellStart"/>
      <w:r>
        <w:rPr>
          <w:rFonts w:asciiTheme="majorBidi" w:hAnsiTheme="majorBidi" w:cstheme="majorBidi"/>
          <w:i/>
          <w:color w:val="000000" w:themeColor="text1"/>
        </w:rPr>
        <w:t>W</w:t>
      </w:r>
      <w:r>
        <w:rPr>
          <w:rFonts w:asciiTheme="majorBidi" w:hAnsiTheme="majorBidi" w:cstheme="majorBidi"/>
          <w:color w:val="000000" w:themeColor="text1"/>
          <w:vertAlign w:val="subscript"/>
        </w:rPr>
        <w:t>bump</w:t>
      </w:r>
      <w:proofErr w:type="spellEnd"/>
      <w:r>
        <w:rPr>
          <w:rFonts w:asciiTheme="majorBidi" w:hAnsiTheme="majorBidi" w:cstheme="majorBidi"/>
          <w:color w:val="000000" w:themeColor="text1"/>
        </w:rPr>
        <w:t xml:space="preserve"> showed </w:t>
      </w:r>
      <w:r>
        <w:rPr>
          <w:rFonts w:asciiTheme="majorBidi" w:hAnsiTheme="majorBidi" w:cstheme="majorBidi"/>
          <w:color w:val="000000" w:themeColor="text1"/>
        </w:rPr>
        <w:lastRenderedPageBreak/>
        <w:t xml:space="preserve">borderline-medium accuracy with a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of 0.4761. In contrast, warpage after lid attachment and ∆</w:t>
      </w:r>
      <w:r>
        <w:rPr>
          <w:rFonts w:asciiTheme="majorBidi" w:hAnsiTheme="majorBidi" w:cstheme="majorBidi"/>
          <w:i/>
          <w:color w:val="000000" w:themeColor="text1"/>
        </w:rPr>
        <w:t>W</w:t>
      </w:r>
      <w:r>
        <w:rPr>
          <w:rFonts w:asciiTheme="majorBidi" w:hAnsiTheme="majorBidi" w:cstheme="majorBidi"/>
          <w:color w:val="000000" w:themeColor="text1"/>
          <w:vertAlign w:val="subscript"/>
        </w:rPr>
        <w:t>BGA</w:t>
      </w:r>
      <w:r>
        <w:rPr>
          <w:rFonts w:asciiTheme="majorBidi" w:hAnsiTheme="majorBidi" w:cstheme="majorBidi"/>
          <w:color w:val="000000" w:themeColor="text1"/>
        </w:rPr>
        <w:t xml:space="preserve"> remained weakly predicted, with test </w:t>
      </w:r>
      <w:r>
        <w:rPr>
          <w:rFonts w:asciiTheme="majorBidi" w:hAnsiTheme="majorBidi" w:cstheme="majorBidi"/>
          <w:i/>
          <w:color w:val="000000" w:themeColor="text1"/>
        </w:rPr>
        <w:t>R</w:t>
      </w:r>
      <w:r>
        <w:rPr>
          <w:rFonts w:asciiTheme="majorBidi" w:hAnsiTheme="majorBidi" w:cstheme="majorBidi"/>
          <w:color w:val="000000" w:themeColor="text1"/>
          <w:vertAlign w:val="superscript"/>
        </w:rPr>
        <w:t>2</w:t>
      </w:r>
      <w:r>
        <w:rPr>
          <w:rFonts w:asciiTheme="majorBidi" w:hAnsiTheme="majorBidi" w:cstheme="majorBidi"/>
          <w:color w:val="000000" w:themeColor="text1"/>
        </w:rPr>
        <w:t xml:space="preserve"> values of 0.1373 and 0.1998, respectively, and negative or near-zero cross-validated scores. The ANN proved highly sensitive to preprocessing: without input standardization, target scaling, early stopping, and cross-validated hyperparameter tuning it failed outright on the warpage-related objectives, and even after improvement it did not surpass </w:t>
      </w:r>
      <w:proofErr w:type="spellStart"/>
      <w:r>
        <w:rPr>
          <w:rFonts w:asciiTheme="majorBidi" w:hAnsiTheme="majorBidi" w:cstheme="majorBidi"/>
          <w:color w:val="000000" w:themeColor="text1"/>
        </w:rPr>
        <w:t>CatBoost</w:t>
      </w:r>
      <w:proofErr w:type="spellEnd"/>
      <w:r>
        <w:rPr>
          <w:rFonts w:asciiTheme="majorBidi" w:hAnsiTheme="majorBidi" w:cstheme="majorBidi"/>
          <w:color w:val="000000" w:themeColor="text1"/>
        </w:rPr>
        <w:t xml:space="preserve"> on any target. These results indicate that some responses are well represented by the available design variables, while others require additional process or local geometry parameters before they can be modeled reliably.</w:t>
      </w:r>
    </w:p>
    <w:p w14:paraId="3B744126" w14:textId="77777777" w:rsidR="00D4314F" w:rsidRPr="001F2591" w:rsidRDefault="00D4314F" w:rsidP="000136FC">
      <w:pPr>
        <w:spacing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The trained surrogate models were then used in an NSGA-II multi-objective optimization workflow to identify Pareto-optimal package designs across five minimized objectives. NFM ranking was applied to select a balanced champion design from the Pareto set</w:t>
      </w:r>
      <w:r w:rsidR="00206EA8">
        <w:rPr>
          <w:rFonts w:asciiTheme="majorBidi" w:hAnsiTheme="majorBidi" w:cstheme="majorBidi"/>
          <w:color w:val="000000" w:themeColor="text1"/>
        </w:rPr>
        <w:t>, and the champion’s predictions were compared against the nearest existing DOE/FEA simulation case as a proxy validation.</w:t>
      </w:r>
      <w:r>
        <w:rPr>
          <w:rFonts w:asciiTheme="majorBidi" w:hAnsiTheme="majorBidi" w:cstheme="majorBidi"/>
          <w:color w:val="000000" w:themeColor="text1"/>
        </w:rPr>
        <w:t xml:space="preserve"> The selected design provides a useful starting point for package co-design, but it should be validated with direct FEA re-simulation before final engineering use, especially because some objectives were predicted with limited accuracy.</w:t>
      </w:r>
    </w:p>
    <w:p w14:paraId="75F42BF0" w14:textId="77777777" w:rsidR="00D4314F" w:rsidRPr="001F2591" w:rsidRDefault="00D4314F" w:rsidP="000136FC">
      <w:pPr>
        <w:spacing w:after="307" w:line="480" w:lineRule="auto"/>
        <w:ind w:left="-15" w:right="1395" w:firstLine="0"/>
        <w:rPr>
          <w:rFonts w:asciiTheme="majorBidi" w:hAnsiTheme="majorBidi" w:cstheme="majorBidi"/>
          <w:color w:val="000000" w:themeColor="text1"/>
        </w:rPr>
      </w:pPr>
      <w:r>
        <w:rPr>
          <w:rFonts w:asciiTheme="majorBidi" w:hAnsiTheme="majorBidi" w:cstheme="majorBidi"/>
          <w:color w:val="000000" w:themeColor="text1"/>
        </w:rPr>
        <w:t>Overall, the results show that ML surrogate modeling can accelerate FCBGA-with-lid design exploration and provide interpretable guidance on important design parameters. Future work should focus on ANSYS re-simulation of the champion design, additional DOE points for weak</w:t>
      </w:r>
      <w:r w:rsidR="00F05E16">
        <w:rPr>
          <w:rFonts w:asciiTheme="majorBidi" w:hAnsiTheme="majorBidi" w:cstheme="majorBidi"/>
          <w:color w:val="000000" w:themeColor="text1"/>
        </w:rPr>
        <w:t xml:space="preserve"> </w:t>
      </w:r>
      <w:r>
        <w:rPr>
          <w:rFonts w:asciiTheme="majorBidi" w:hAnsiTheme="majorBidi" w:cstheme="majorBidi"/>
          <w:color w:val="000000" w:themeColor="text1"/>
        </w:rPr>
        <w:t>response regions, and expanded process variables such as lid attach material behavior, cure history, and residual stress.</w:t>
      </w:r>
    </w:p>
    <w:p w14:paraId="33468DED" w14:textId="77777777" w:rsidR="00D4314F" w:rsidRPr="001F2591" w:rsidRDefault="00D4314F" w:rsidP="00206EA8">
      <w:pPr>
        <w:pStyle w:val="Heading1"/>
        <w:spacing w:line="480" w:lineRule="auto"/>
        <w:ind w:right="1395"/>
        <w:jc w:val="both"/>
        <w:rPr>
          <w:color w:val="000000" w:themeColor="text1"/>
          <w:sz w:val="24"/>
          <w:szCs w:val="22"/>
        </w:rPr>
      </w:pPr>
      <w:r w:rsidRPr="000136FC">
        <w:rPr>
          <w:color w:val="000000" w:themeColor="text1"/>
          <w:sz w:val="24"/>
          <w:szCs w:val="22"/>
          <w:lang w:val="en-CA"/>
        </w:rPr>
        <w:lastRenderedPageBreak/>
        <w:t>Data Availability</w:t>
      </w:r>
    </w:p>
    <w:p w14:paraId="34BF7AC4" w14:textId="77777777" w:rsidR="00D4314F" w:rsidRPr="001F2591" w:rsidRDefault="00D4314F" w:rsidP="000136FC">
      <w:pPr>
        <w:spacing w:after="185" w:line="480" w:lineRule="auto"/>
        <w:ind w:right="1395" w:firstLine="0"/>
        <w:rPr>
          <w:rFonts w:asciiTheme="majorBidi" w:hAnsiTheme="majorBidi" w:cstheme="majorBidi"/>
          <w:color w:val="000000" w:themeColor="text1"/>
        </w:rPr>
      </w:pPr>
      <w:r>
        <w:rPr>
          <w:rFonts w:asciiTheme="majorBidi" w:hAnsiTheme="majorBidi" w:cstheme="majorBidi"/>
          <w:color w:val="000000" w:themeColor="text1"/>
        </w:rPr>
        <w:t>The project files, scripts, generated figures, and processed datasets are available at: https</w:t>
      </w:r>
      <w:r w:rsidR="009D38C8">
        <w:rPr>
          <w:rFonts w:asciiTheme="majorBidi" w:hAnsiTheme="majorBidi" w:cstheme="majorBidi"/>
          <w:color w:val="000000" w:themeColor="text1"/>
        </w:rPr>
        <w:t>://github.com/baharprh/FCBGA-with-Lid-ML.</w:t>
      </w:r>
    </w:p>
    <w:p w14:paraId="30D5777D" w14:textId="77777777" w:rsidR="009D38C8" w:rsidRPr="009A12D4" w:rsidRDefault="009D38C8" w:rsidP="00206EA8">
      <w:pPr>
        <w:pStyle w:val="Heading1"/>
        <w:numPr>
          <w:ilvl w:val="0"/>
          <w:numId w:val="0"/>
        </w:numPr>
        <w:spacing w:line="480" w:lineRule="auto"/>
        <w:ind w:right="1395"/>
        <w:jc w:val="both"/>
        <w:rPr>
          <w:color w:val="000000" w:themeColor="text1"/>
          <w:sz w:val="24"/>
          <w:szCs w:val="22"/>
          <w:lang w:val="en-CA"/>
        </w:rPr>
      </w:pPr>
      <w:r w:rsidRPr="009A12D4">
        <w:rPr>
          <w:color w:val="000000" w:themeColor="text1"/>
          <w:sz w:val="24"/>
          <w:szCs w:val="22"/>
          <w:lang w:val="en-CA"/>
        </w:rPr>
        <w:t>References</w:t>
      </w:r>
    </w:p>
    <w:sdt>
      <w:sdtPr>
        <w:tag w:val="MENDELEY_BIBLIOGRAPHY"/>
        <w:id w:val="-356123718"/>
        <w:placeholder>
          <w:docPart w:val="296C0D139A8F4983B83D3D537053E8CA"/>
        </w:placeholder>
      </w:sdtPr>
      <w:sdtContent>
        <w:p w14:paraId="5A26246B" w14:textId="77777777" w:rsidR="009F3494" w:rsidRPr="009F3494" w:rsidRDefault="009F3494">
          <w:pPr>
            <w:autoSpaceDE w:val="0"/>
            <w:autoSpaceDN w:val="0"/>
            <w:ind w:hanging="640"/>
            <w:divId w:val="243344368"/>
            <w:rPr>
              <w:rFonts w:eastAsia="Times New Roman"/>
              <w:kern w:val="0"/>
              <w14:ligatures w14:val="none"/>
            </w:rPr>
          </w:pPr>
          <w:r w:rsidRPr="009F3494">
            <w:rPr>
              <w:rFonts w:eastAsia="Times New Roman"/>
            </w:rPr>
            <w:t>[1]</w:t>
          </w:r>
          <w:r w:rsidRPr="009F3494">
            <w:rPr>
              <w:rFonts w:eastAsia="Times New Roman"/>
            </w:rPr>
            <w:tab/>
            <w:t xml:space="preserve">N. Kao, J. Li, J. Li, and Y.-P. Wang, “Large-Size Multi-Layered Fan-Out RDL Multi-Chip Module Packaging,” </w:t>
          </w:r>
          <w:r w:rsidRPr="009F3494">
            <w:rPr>
              <w:rFonts w:eastAsia="Times New Roman"/>
              <w:i/>
              <w:iCs/>
            </w:rPr>
            <w:t>Chip Scale Review</w:t>
          </w:r>
          <w:r w:rsidRPr="009F3494">
            <w:rPr>
              <w:rFonts w:eastAsia="Times New Roman"/>
            </w:rPr>
            <w:t>, vol. 26, no. 2, pp. 28–33, 2022.</w:t>
          </w:r>
        </w:p>
        <w:p w14:paraId="04500384" w14:textId="77777777" w:rsidR="009F3494" w:rsidRPr="009F3494" w:rsidRDefault="009F3494">
          <w:pPr>
            <w:autoSpaceDE w:val="0"/>
            <w:autoSpaceDN w:val="0"/>
            <w:ind w:hanging="640"/>
            <w:divId w:val="1733846591"/>
            <w:rPr>
              <w:rFonts w:eastAsia="Times New Roman"/>
            </w:rPr>
          </w:pPr>
          <w:r w:rsidRPr="009F3494">
            <w:rPr>
              <w:rFonts w:eastAsia="Times New Roman"/>
            </w:rPr>
            <w:t>[2]</w:t>
          </w:r>
          <w:r w:rsidRPr="009F3494">
            <w:rPr>
              <w:rFonts w:eastAsia="Times New Roman"/>
            </w:rPr>
            <w:tab/>
            <w:t xml:space="preserve">H. Dang </w:t>
          </w:r>
          <w:r w:rsidRPr="009F3494">
            <w:rPr>
              <w:rFonts w:eastAsia="Times New Roman"/>
              <w:i/>
              <w:iCs/>
            </w:rPr>
            <w:t>et al.</w:t>
          </w:r>
          <w:r w:rsidRPr="009F3494">
            <w:rPr>
              <w:rFonts w:eastAsia="Times New Roman"/>
            </w:rPr>
            <w:t xml:space="preserve">, “A Detailed Thermal Resistance Network Analysis of FCBGA Package,” </w:t>
          </w:r>
          <w:r w:rsidRPr="009F3494">
            <w:rPr>
              <w:rFonts w:eastAsia="Times New Roman"/>
              <w:i/>
              <w:iCs/>
            </w:rPr>
            <w:t>Journal of Thermal Science</w:t>
          </w:r>
          <w:r w:rsidRPr="009F3494">
            <w:rPr>
              <w:rFonts w:eastAsia="Times New Roman"/>
            </w:rPr>
            <w:t xml:space="preserve">, vol. 33, no. 1, pp. 18–28, 2024, </w:t>
          </w:r>
          <w:proofErr w:type="spellStart"/>
          <w:r w:rsidRPr="009F3494">
            <w:rPr>
              <w:rFonts w:eastAsia="Times New Roman"/>
            </w:rPr>
            <w:t>doi</w:t>
          </w:r>
          <w:proofErr w:type="spellEnd"/>
          <w:r w:rsidRPr="009F3494">
            <w:rPr>
              <w:rFonts w:eastAsia="Times New Roman"/>
            </w:rPr>
            <w:t>: 10.1007/s11630-023-1903-y.</w:t>
          </w:r>
        </w:p>
        <w:p w14:paraId="0CA3A3AA" w14:textId="77777777" w:rsidR="009F3494" w:rsidRPr="009F3494" w:rsidRDefault="009F3494">
          <w:pPr>
            <w:autoSpaceDE w:val="0"/>
            <w:autoSpaceDN w:val="0"/>
            <w:ind w:hanging="640"/>
            <w:divId w:val="1927155540"/>
            <w:rPr>
              <w:rFonts w:eastAsia="Times New Roman"/>
            </w:rPr>
          </w:pPr>
          <w:r w:rsidRPr="009F3494">
            <w:rPr>
              <w:rFonts w:eastAsia="Times New Roman"/>
            </w:rPr>
            <w:t>[3]</w:t>
          </w:r>
          <w:r w:rsidRPr="009F3494">
            <w:rPr>
              <w:rFonts w:eastAsia="Times New Roman"/>
            </w:rPr>
            <w:tab/>
            <w:t xml:space="preserve">B.-H. Chen, A. Wang, W.-H. Lai, C.-P. Hung, and C.-L. Kao, “High-Performance Flip-Chip BGA Packages Reliability Prediction in Automotive Applications,” in </w:t>
          </w:r>
          <w:r w:rsidRPr="009F3494">
            <w:rPr>
              <w:rFonts w:eastAsia="Times New Roman"/>
              <w:i/>
              <w:iCs/>
            </w:rPr>
            <w:t>2024 IEEE CPMT Symposium Japan (ICSJ)</w:t>
          </w:r>
          <w:r w:rsidRPr="009F3494">
            <w:rPr>
              <w:rFonts w:eastAsia="Times New Roman"/>
            </w:rPr>
            <w:t xml:space="preserve">, IEEE, 2024, pp. 224–227. </w:t>
          </w:r>
          <w:proofErr w:type="spellStart"/>
          <w:r w:rsidRPr="009F3494">
            <w:rPr>
              <w:rFonts w:eastAsia="Times New Roman"/>
            </w:rPr>
            <w:t>doi</w:t>
          </w:r>
          <w:proofErr w:type="spellEnd"/>
          <w:r w:rsidRPr="009F3494">
            <w:rPr>
              <w:rFonts w:eastAsia="Times New Roman"/>
            </w:rPr>
            <w:t>: 10.1109/ICSJ62869.2024.10804730.</w:t>
          </w:r>
        </w:p>
        <w:p w14:paraId="7CCA79E2" w14:textId="77777777" w:rsidR="009F3494" w:rsidRPr="009F3494" w:rsidRDefault="009F3494">
          <w:pPr>
            <w:autoSpaceDE w:val="0"/>
            <w:autoSpaceDN w:val="0"/>
            <w:ind w:hanging="640"/>
            <w:divId w:val="1672833625"/>
            <w:rPr>
              <w:rFonts w:eastAsia="Times New Roman"/>
            </w:rPr>
          </w:pPr>
          <w:r w:rsidRPr="009F3494">
            <w:rPr>
              <w:rFonts w:eastAsia="Times New Roman"/>
            </w:rPr>
            <w:t>[4]</w:t>
          </w:r>
          <w:r w:rsidRPr="009F3494">
            <w:rPr>
              <w:rFonts w:eastAsia="Times New Roman"/>
            </w:rPr>
            <w:tab/>
            <w:t xml:space="preserve">M. B. Jeronimo, J. Schindele, H. Straub, P. J. Gromala, B. Wunderle, and A. Zimmermann, “On the Influence of Lid Materials for Flip-Chip Ball Grid Array Package Applications,” </w:t>
          </w:r>
          <w:r w:rsidRPr="009F3494">
            <w:rPr>
              <w:rFonts w:eastAsia="Times New Roman"/>
              <w:i/>
              <w:iCs/>
            </w:rPr>
            <w:t>Microelectronics Reliability</w:t>
          </w:r>
          <w:r w:rsidRPr="009F3494">
            <w:rPr>
              <w:rFonts w:eastAsia="Times New Roman"/>
            </w:rPr>
            <w:t xml:space="preserve">, vol. 140, p. 114869, 2023, </w:t>
          </w:r>
          <w:proofErr w:type="spellStart"/>
          <w:r w:rsidRPr="009F3494">
            <w:rPr>
              <w:rFonts w:eastAsia="Times New Roman"/>
            </w:rPr>
            <w:t>doi</w:t>
          </w:r>
          <w:proofErr w:type="spellEnd"/>
          <w:r w:rsidRPr="009F3494">
            <w:rPr>
              <w:rFonts w:eastAsia="Times New Roman"/>
            </w:rPr>
            <w:t>: 10.1016/j.microrel.2022.114869.</w:t>
          </w:r>
        </w:p>
        <w:p w14:paraId="7EB2DE17" w14:textId="77777777" w:rsidR="009F3494" w:rsidRPr="009F3494" w:rsidRDefault="009F3494">
          <w:pPr>
            <w:autoSpaceDE w:val="0"/>
            <w:autoSpaceDN w:val="0"/>
            <w:ind w:hanging="640"/>
            <w:divId w:val="1442409438"/>
            <w:rPr>
              <w:rFonts w:eastAsia="Times New Roman"/>
            </w:rPr>
          </w:pPr>
          <w:r w:rsidRPr="009F3494">
            <w:rPr>
              <w:rFonts w:eastAsia="Times New Roman"/>
            </w:rPr>
            <w:t>[5]</w:t>
          </w:r>
          <w:r w:rsidRPr="009F3494">
            <w:rPr>
              <w:rFonts w:eastAsia="Times New Roman"/>
            </w:rPr>
            <w:tab/>
            <w:t xml:space="preserve">X. Peng, C. Zhong, and C. Li, “The Influence of Lid to the Stress of Underfill in Flip-Chip Package,” in </w:t>
          </w:r>
          <w:r w:rsidRPr="009F3494">
            <w:rPr>
              <w:rFonts w:eastAsia="Times New Roman"/>
              <w:i/>
              <w:iCs/>
            </w:rPr>
            <w:t>2022 23rd International Conference on Electronic Packaging Technology (ICEPT)</w:t>
          </w:r>
          <w:r w:rsidRPr="009F3494">
            <w:rPr>
              <w:rFonts w:eastAsia="Times New Roman"/>
            </w:rPr>
            <w:t xml:space="preserve">, IEEE, 2022. </w:t>
          </w:r>
          <w:proofErr w:type="spellStart"/>
          <w:r w:rsidRPr="009F3494">
            <w:rPr>
              <w:rFonts w:eastAsia="Times New Roman"/>
            </w:rPr>
            <w:t>doi</w:t>
          </w:r>
          <w:proofErr w:type="spellEnd"/>
          <w:r w:rsidRPr="009F3494">
            <w:rPr>
              <w:rFonts w:eastAsia="Times New Roman"/>
            </w:rPr>
            <w:t>: 10.1109/ICEPT56209.2022.9873457.</w:t>
          </w:r>
        </w:p>
        <w:p w14:paraId="2EFF1676" w14:textId="77777777" w:rsidR="009F3494" w:rsidRPr="009F3494" w:rsidRDefault="009F3494">
          <w:pPr>
            <w:autoSpaceDE w:val="0"/>
            <w:autoSpaceDN w:val="0"/>
            <w:ind w:hanging="640"/>
            <w:divId w:val="422800342"/>
            <w:rPr>
              <w:rFonts w:eastAsia="Times New Roman"/>
            </w:rPr>
          </w:pPr>
          <w:r w:rsidRPr="009F3494">
            <w:rPr>
              <w:rFonts w:eastAsia="Times New Roman"/>
            </w:rPr>
            <w:t>[6]</w:t>
          </w:r>
          <w:r w:rsidRPr="009F3494">
            <w:rPr>
              <w:rFonts w:eastAsia="Times New Roman"/>
            </w:rPr>
            <w:tab/>
            <w:t xml:space="preserve">H. Jung </w:t>
          </w:r>
          <w:r w:rsidRPr="009F3494">
            <w:rPr>
              <w:rFonts w:eastAsia="Times New Roman"/>
              <w:i/>
              <w:iCs/>
            </w:rPr>
            <w:t>et al.</w:t>
          </w:r>
          <w:r w:rsidRPr="009F3494">
            <w:rPr>
              <w:rFonts w:eastAsia="Times New Roman"/>
            </w:rPr>
            <w:t xml:space="preserve">, “Module Stress Reduction for 2.5D TSV-based Heterogeneous Package,” in </w:t>
          </w:r>
          <w:r w:rsidRPr="009F3494">
            <w:rPr>
              <w:rFonts w:eastAsia="Times New Roman"/>
              <w:i/>
              <w:iCs/>
            </w:rPr>
            <w:t>2025 IMAPS Symposium</w:t>
          </w:r>
          <w:r w:rsidRPr="009F3494">
            <w:rPr>
              <w:rFonts w:eastAsia="Times New Roman"/>
            </w:rPr>
            <w:t>, San Diego, CA, USA: IMAPS, 2025.</w:t>
          </w:r>
        </w:p>
        <w:p w14:paraId="0B0D7B52" w14:textId="77777777" w:rsidR="009F3494" w:rsidRPr="009F3494" w:rsidRDefault="009F3494">
          <w:pPr>
            <w:autoSpaceDE w:val="0"/>
            <w:autoSpaceDN w:val="0"/>
            <w:ind w:hanging="640"/>
            <w:divId w:val="1153987671"/>
            <w:rPr>
              <w:rFonts w:eastAsia="Times New Roman"/>
            </w:rPr>
          </w:pPr>
          <w:r w:rsidRPr="009F3494">
            <w:rPr>
              <w:rFonts w:eastAsia="Times New Roman"/>
            </w:rPr>
            <w:t>[7]</w:t>
          </w:r>
          <w:r w:rsidRPr="009F3494">
            <w:rPr>
              <w:rFonts w:eastAsia="Times New Roman"/>
            </w:rPr>
            <w:tab/>
            <w:t xml:space="preserve">S. Ramdas, T. Chauhan, D. R. Shirley, and R. </w:t>
          </w:r>
          <w:proofErr w:type="spellStart"/>
          <w:r w:rsidRPr="009F3494">
            <w:rPr>
              <w:rFonts w:eastAsia="Times New Roman"/>
            </w:rPr>
            <w:t>Coccioli</w:t>
          </w:r>
          <w:proofErr w:type="spellEnd"/>
          <w:r w:rsidRPr="009F3494">
            <w:rPr>
              <w:rFonts w:eastAsia="Times New Roman"/>
            </w:rPr>
            <w:t xml:space="preserve">, “Impact of Core Material Coefficient of Thermal Expansion (CTE) on Warpage Assessment of Larger FCBGA Package with Stiffener Ring,” in </w:t>
          </w:r>
          <w:r w:rsidRPr="009F3494">
            <w:rPr>
              <w:rFonts w:eastAsia="Times New Roman"/>
              <w:i/>
              <w:iCs/>
            </w:rPr>
            <w:t>Proc. ASME 2025 Int. Tech. Conf. and Exhibition on Packaging and Integration of Electronic and Photonic Microsystems (InterPACK2025)</w:t>
          </w:r>
          <w:r w:rsidRPr="009F3494">
            <w:rPr>
              <w:rFonts w:eastAsia="Times New Roman"/>
            </w:rPr>
            <w:t>, Anaheim, CA, USA: ASME, 2025.</w:t>
          </w:r>
        </w:p>
        <w:p w14:paraId="1F40B316" w14:textId="77777777" w:rsidR="009F3494" w:rsidRPr="009F3494" w:rsidRDefault="009F3494">
          <w:pPr>
            <w:autoSpaceDE w:val="0"/>
            <w:autoSpaceDN w:val="0"/>
            <w:ind w:hanging="640"/>
            <w:divId w:val="666786645"/>
            <w:rPr>
              <w:rFonts w:eastAsia="Times New Roman"/>
            </w:rPr>
          </w:pPr>
          <w:r w:rsidRPr="009F3494">
            <w:rPr>
              <w:rFonts w:eastAsia="Times New Roman"/>
            </w:rPr>
            <w:lastRenderedPageBreak/>
            <w:t>[8]</w:t>
          </w:r>
          <w:r w:rsidRPr="009F3494">
            <w:rPr>
              <w:rFonts w:eastAsia="Times New Roman"/>
            </w:rPr>
            <w:tab/>
            <w:t xml:space="preserve">H.-C. Cheng, L.-C. Tai, and Y.-C. Liu, “Theoretical and Experimental Investigation of Warpage Evolution of Flip Chip Package on Packaging during Fabrication,” </w:t>
          </w:r>
          <w:r w:rsidRPr="009F3494">
            <w:rPr>
              <w:rFonts w:eastAsia="Times New Roman"/>
              <w:i/>
              <w:iCs/>
            </w:rPr>
            <w:t>Materials</w:t>
          </w:r>
          <w:r w:rsidRPr="009F3494">
            <w:rPr>
              <w:rFonts w:eastAsia="Times New Roman"/>
            </w:rPr>
            <w:t xml:space="preserve">, vol. 14, no. 17, p. 4816, 2021, </w:t>
          </w:r>
          <w:proofErr w:type="spellStart"/>
          <w:r w:rsidRPr="009F3494">
            <w:rPr>
              <w:rFonts w:eastAsia="Times New Roman"/>
            </w:rPr>
            <w:t>doi</w:t>
          </w:r>
          <w:proofErr w:type="spellEnd"/>
          <w:r w:rsidRPr="009F3494">
            <w:rPr>
              <w:rFonts w:eastAsia="Times New Roman"/>
            </w:rPr>
            <w:t>: 10.3390/ma14174816.</w:t>
          </w:r>
        </w:p>
        <w:p w14:paraId="1023129C" w14:textId="77777777" w:rsidR="009F3494" w:rsidRPr="009F3494" w:rsidRDefault="009F3494">
          <w:pPr>
            <w:autoSpaceDE w:val="0"/>
            <w:autoSpaceDN w:val="0"/>
            <w:ind w:hanging="640"/>
            <w:divId w:val="888415329"/>
            <w:rPr>
              <w:rFonts w:eastAsia="Times New Roman"/>
            </w:rPr>
          </w:pPr>
          <w:r w:rsidRPr="009F3494">
            <w:rPr>
              <w:rFonts w:eastAsia="Times New Roman"/>
            </w:rPr>
            <w:t>[9]</w:t>
          </w:r>
          <w:r w:rsidRPr="009F3494">
            <w:rPr>
              <w:rFonts w:eastAsia="Times New Roman"/>
            </w:rPr>
            <w:tab/>
            <w:t xml:space="preserve">Y.-H. Chen, L.-C. Tai, Y.-C. Liu, and H.-C. Cheng, “A Study of Factors Affecting Process-Induced Warpage Behavior of Flip Chip Package on Package,” in </w:t>
          </w:r>
          <w:r w:rsidRPr="009F3494">
            <w:rPr>
              <w:rFonts w:eastAsia="Times New Roman"/>
              <w:i/>
              <w:iCs/>
            </w:rPr>
            <w:t>2021 International Conference on Electronics Packaging (ICEP)</w:t>
          </w:r>
          <w:r w:rsidRPr="009F3494">
            <w:rPr>
              <w:rFonts w:eastAsia="Times New Roman"/>
            </w:rPr>
            <w:t xml:space="preserve">, IEEE, 2021, pp. 105–106. </w:t>
          </w:r>
          <w:proofErr w:type="spellStart"/>
          <w:r w:rsidRPr="009F3494">
            <w:rPr>
              <w:rFonts w:eastAsia="Times New Roman"/>
            </w:rPr>
            <w:t>doi</w:t>
          </w:r>
          <w:proofErr w:type="spellEnd"/>
          <w:r w:rsidRPr="009F3494">
            <w:rPr>
              <w:rFonts w:eastAsia="Times New Roman"/>
            </w:rPr>
            <w:t>: 10.23919/ICEP51988.2021.9451980.</w:t>
          </w:r>
        </w:p>
        <w:p w14:paraId="2C8DA651" w14:textId="77777777" w:rsidR="009F3494" w:rsidRPr="009F3494" w:rsidRDefault="009F3494">
          <w:pPr>
            <w:autoSpaceDE w:val="0"/>
            <w:autoSpaceDN w:val="0"/>
            <w:ind w:hanging="640"/>
            <w:divId w:val="1106538386"/>
            <w:rPr>
              <w:rFonts w:eastAsia="Times New Roman"/>
            </w:rPr>
          </w:pPr>
          <w:r w:rsidRPr="009F3494">
            <w:rPr>
              <w:rFonts w:eastAsia="Times New Roman"/>
            </w:rPr>
            <w:t>[10]</w:t>
          </w:r>
          <w:r w:rsidRPr="009F3494">
            <w:rPr>
              <w:rFonts w:eastAsia="Times New Roman"/>
            </w:rPr>
            <w:tab/>
            <w:t xml:space="preserve">A. </w:t>
          </w:r>
          <w:proofErr w:type="spellStart"/>
          <w:r w:rsidRPr="009F3494">
            <w:rPr>
              <w:rFonts w:eastAsia="Times New Roman"/>
            </w:rPr>
            <w:t>Salahouelhadj</w:t>
          </w:r>
          <w:proofErr w:type="spellEnd"/>
          <w:r w:rsidRPr="009F3494">
            <w:rPr>
              <w:rFonts w:eastAsia="Times New Roman"/>
            </w:rPr>
            <w:t xml:space="preserve">, M. Gonzalez, K. </w:t>
          </w:r>
          <w:proofErr w:type="spellStart"/>
          <w:r w:rsidRPr="009F3494">
            <w:rPr>
              <w:rFonts w:eastAsia="Times New Roman"/>
            </w:rPr>
            <w:t>Vanstreels</w:t>
          </w:r>
          <w:proofErr w:type="spellEnd"/>
          <w:r w:rsidRPr="009F3494">
            <w:rPr>
              <w:rFonts w:eastAsia="Times New Roman"/>
            </w:rPr>
            <w:t xml:space="preserve">, G. der Plas, G. Beyer, and E. </w:t>
          </w:r>
          <w:proofErr w:type="spellStart"/>
          <w:r w:rsidRPr="009F3494">
            <w:rPr>
              <w:rFonts w:eastAsia="Times New Roman"/>
            </w:rPr>
            <w:t>Beyne</w:t>
          </w:r>
          <w:proofErr w:type="spellEnd"/>
          <w:r w:rsidRPr="009F3494">
            <w:rPr>
              <w:rFonts w:eastAsia="Times New Roman"/>
            </w:rPr>
            <w:t xml:space="preserve">, “Analysis of Warpage of a Flip-Chip BGA Package under Thermal Loading: Finite Element Modelling and Experimental Validation,” </w:t>
          </w:r>
          <w:r w:rsidRPr="009F3494">
            <w:rPr>
              <w:rFonts w:eastAsia="Times New Roman"/>
              <w:i/>
              <w:iCs/>
            </w:rPr>
            <w:t>Microelectron. Eng.</w:t>
          </w:r>
          <w:r w:rsidRPr="009F3494">
            <w:rPr>
              <w:rFonts w:eastAsia="Times New Roman"/>
            </w:rPr>
            <w:t xml:space="preserve">, vol. 271–272, p. 111947, 2023, </w:t>
          </w:r>
          <w:proofErr w:type="spellStart"/>
          <w:r w:rsidRPr="009F3494">
            <w:rPr>
              <w:rFonts w:eastAsia="Times New Roman"/>
            </w:rPr>
            <w:t>doi</w:t>
          </w:r>
          <w:proofErr w:type="spellEnd"/>
          <w:r w:rsidRPr="009F3494">
            <w:rPr>
              <w:rFonts w:eastAsia="Times New Roman"/>
            </w:rPr>
            <w:t>: 10.1016/j.mee.2023.111947.</w:t>
          </w:r>
        </w:p>
        <w:p w14:paraId="51323B61" w14:textId="77777777" w:rsidR="009F3494" w:rsidRPr="009F3494" w:rsidRDefault="009F3494">
          <w:pPr>
            <w:autoSpaceDE w:val="0"/>
            <w:autoSpaceDN w:val="0"/>
            <w:ind w:hanging="640"/>
            <w:divId w:val="560945041"/>
            <w:rPr>
              <w:rFonts w:eastAsia="Times New Roman"/>
            </w:rPr>
          </w:pPr>
          <w:r w:rsidRPr="009F3494">
            <w:rPr>
              <w:rFonts w:eastAsia="Times New Roman"/>
            </w:rPr>
            <w:t>[11]</w:t>
          </w:r>
          <w:r w:rsidRPr="009F3494">
            <w:rPr>
              <w:rFonts w:eastAsia="Times New Roman"/>
            </w:rPr>
            <w:tab/>
            <w:t xml:space="preserve">J.-H. Baek, D.-W. Park, G.-H. Oh, D.-O. Kawk, S. S. Park, and H.-S. Kim, “Effect of Cure Shrinkage of Epoxy Molding Compound on Warpage Behavior of Semiconductor Package,” </w:t>
          </w:r>
          <w:r w:rsidRPr="009F3494">
            <w:rPr>
              <w:rFonts w:eastAsia="Times New Roman"/>
              <w:i/>
              <w:iCs/>
            </w:rPr>
            <w:t xml:space="preserve">Mater. Sci. </w:t>
          </w:r>
          <w:proofErr w:type="spellStart"/>
          <w:r w:rsidRPr="009F3494">
            <w:rPr>
              <w:rFonts w:eastAsia="Times New Roman"/>
              <w:i/>
              <w:iCs/>
            </w:rPr>
            <w:t>Semicond</w:t>
          </w:r>
          <w:proofErr w:type="spellEnd"/>
          <w:r w:rsidRPr="009F3494">
            <w:rPr>
              <w:rFonts w:eastAsia="Times New Roman"/>
              <w:i/>
              <w:iCs/>
            </w:rPr>
            <w:t>. Process.</w:t>
          </w:r>
          <w:r w:rsidRPr="009F3494">
            <w:rPr>
              <w:rFonts w:eastAsia="Times New Roman"/>
            </w:rPr>
            <w:t xml:space="preserve">, vol. 148, p. 106758, 2022, </w:t>
          </w:r>
          <w:proofErr w:type="spellStart"/>
          <w:r w:rsidRPr="009F3494">
            <w:rPr>
              <w:rFonts w:eastAsia="Times New Roman"/>
            </w:rPr>
            <w:t>doi</w:t>
          </w:r>
          <w:proofErr w:type="spellEnd"/>
          <w:r w:rsidRPr="009F3494">
            <w:rPr>
              <w:rFonts w:eastAsia="Times New Roman"/>
            </w:rPr>
            <w:t>: 10.1016/j.mssp.2022.106758.</w:t>
          </w:r>
        </w:p>
        <w:p w14:paraId="0F1CDCCC" w14:textId="77777777" w:rsidR="009F3494" w:rsidRPr="009F3494" w:rsidRDefault="009F3494">
          <w:pPr>
            <w:autoSpaceDE w:val="0"/>
            <w:autoSpaceDN w:val="0"/>
            <w:ind w:hanging="640"/>
            <w:divId w:val="1615363581"/>
            <w:rPr>
              <w:rFonts w:eastAsia="Times New Roman"/>
            </w:rPr>
          </w:pPr>
          <w:r w:rsidRPr="009F3494">
            <w:rPr>
              <w:rFonts w:eastAsia="Times New Roman"/>
            </w:rPr>
            <w:t>[12]</w:t>
          </w:r>
          <w:r w:rsidRPr="009F3494">
            <w:rPr>
              <w:rFonts w:eastAsia="Times New Roman"/>
            </w:rPr>
            <w:tab/>
            <w:t xml:space="preserve">H.-J. Um, Y.-M. Ju, D.-W. Lee, J. Ahn, and H.-S. Kim, “Reduced Warpage in Semiconductor Packages: Optimizing Post-Cure Temperature Profile Considering Cure Shrinkage and Viscoelasticity of Epoxy Molding Compound,” </w:t>
          </w:r>
          <w:r w:rsidRPr="009F3494">
            <w:rPr>
              <w:rFonts w:eastAsia="Times New Roman"/>
              <w:i/>
              <w:iCs/>
            </w:rPr>
            <w:t>Mater. Des.</w:t>
          </w:r>
          <w:r w:rsidRPr="009F3494">
            <w:rPr>
              <w:rFonts w:eastAsia="Times New Roman"/>
            </w:rPr>
            <w:t xml:space="preserve">, vol. 245, p. 113265, 2024, </w:t>
          </w:r>
          <w:proofErr w:type="spellStart"/>
          <w:r w:rsidRPr="009F3494">
            <w:rPr>
              <w:rFonts w:eastAsia="Times New Roman"/>
            </w:rPr>
            <w:t>doi</w:t>
          </w:r>
          <w:proofErr w:type="spellEnd"/>
          <w:r w:rsidRPr="009F3494">
            <w:rPr>
              <w:rFonts w:eastAsia="Times New Roman"/>
            </w:rPr>
            <w:t>: 10.1016/j.matdes.2024.113265.</w:t>
          </w:r>
        </w:p>
        <w:p w14:paraId="614F2871" w14:textId="77777777" w:rsidR="009F3494" w:rsidRPr="009F3494" w:rsidRDefault="009F3494">
          <w:pPr>
            <w:autoSpaceDE w:val="0"/>
            <w:autoSpaceDN w:val="0"/>
            <w:ind w:hanging="640"/>
            <w:divId w:val="1985505095"/>
            <w:rPr>
              <w:rFonts w:eastAsia="Times New Roman"/>
            </w:rPr>
          </w:pPr>
          <w:r w:rsidRPr="009F3494">
            <w:rPr>
              <w:rFonts w:eastAsia="Times New Roman"/>
            </w:rPr>
            <w:t>[13]</w:t>
          </w:r>
          <w:r w:rsidRPr="009F3494">
            <w:rPr>
              <w:rFonts w:eastAsia="Times New Roman"/>
            </w:rPr>
            <w:tab/>
            <w:t xml:space="preserve">P.-Y. Lin, “Warpage Modeling of Ultra-Thin Packages Based on Chemical Shrinkage and Cure-Dependent Viscoelasticity of Molded Underfill,” </w:t>
          </w:r>
          <w:r w:rsidRPr="009F3494">
            <w:rPr>
              <w:rFonts w:eastAsia="Times New Roman"/>
              <w:i/>
              <w:iCs/>
            </w:rPr>
            <w:t>IEEE Transactions on Device and Materials Reliability</w:t>
          </w:r>
          <w:r w:rsidRPr="009F3494">
            <w:rPr>
              <w:rFonts w:eastAsia="Times New Roman"/>
            </w:rPr>
            <w:t xml:space="preserve">, vol. 20, no. 1, pp. 67–76, 2020, </w:t>
          </w:r>
          <w:proofErr w:type="spellStart"/>
          <w:r w:rsidRPr="009F3494">
            <w:rPr>
              <w:rFonts w:eastAsia="Times New Roman"/>
            </w:rPr>
            <w:t>doi</w:t>
          </w:r>
          <w:proofErr w:type="spellEnd"/>
          <w:r w:rsidRPr="009F3494">
            <w:rPr>
              <w:rFonts w:eastAsia="Times New Roman"/>
            </w:rPr>
            <w:t>: 10.1109/TDMR.2020.2966300.</w:t>
          </w:r>
        </w:p>
        <w:p w14:paraId="34CF68F1" w14:textId="77777777" w:rsidR="009F3494" w:rsidRPr="009F3494" w:rsidRDefault="009F3494">
          <w:pPr>
            <w:autoSpaceDE w:val="0"/>
            <w:autoSpaceDN w:val="0"/>
            <w:ind w:hanging="640"/>
            <w:divId w:val="996762243"/>
            <w:rPr>
              <w:rFonts w:eastAsia="Times New Roman"/>
            </w:rPr>
          </w:pPr>
          <w:r w:rsidRPr="009F3494">
            <w:rPr>
              <w:rFonts w:eastAsia="Times New Roman"/>
            </w:rPr>
            <w:t>[14]</w:t>
          </w:r>
          <w:r w:rsidRPr="009F3494">
            <w:rPr>
              <w:rFonts w:eastAsia="Times New Roman"/>
            </w:rPr>
            <w:tab/>
            <w:t xml:space="preserve">Z. Plachý, A. </w:t>
          </w:r>
          <w:proofErr w:type="spellStart"/>
          <w:r w:rsidRPr="009F3494">
            <w:rPr>
              <w:rFonts w:eastAsia="Times New Roman"/>
            </w:rPr>
            <w:t>Pražanová</w:t>
          </w:r>
          <w:proofErr w:type="spellEnd"/>
          <w:r w:rsidRPr="009F3494">
            <w:rPr>
              <w:rFonts w:eastAsia="Times New Roman"/>
            </w:rPr>
            <w:t xml:space="preserve">, K. Dušek, and A. Géczy, “Underfill: A Review of Reliability Improvement Methods in Electronics Production,” </w:t>
          </w:r>
          <w:r w:rsidRPr="009F3494">
            <w:rPr>
              <w:rFonts w:eastAsia="Times New Roman"/>
              <w:i/>
              <w:iCs/>
            </w:rPr>
            <w:t>Electronics (Basel).</w:t>
          </w:r>
          <w:r w:rsidRPr="009F3494">
            <w:rPr>
              <w:rFonts w:eastAsia="Times New Roman"/>
            </w:rPr>
            <w:t>, vol. 14, 2025.</w:t>
          </w:r>
        </w:p>
        <w:p w14:paraId="13F9C2FD" w14:textId="77777777" w:rsidR="009F3494" w:rsidRPr="009F3494" w:rsidRDefault="009F3494">
          <w:pPr>
            <w:autoSpaceDE w:val="0"/>
            <w:autoSpaceDN w:val="0"/>
            <w:ind w:hanging="640"/>
            <w:divId w:val="1476725613"/>
            <w:rPr>
              <w:rFonts w:eastAsia="Times New Roman"/>
            </w:rPr>
          </w:pPr>
          <w:r w:rsidRPr="009F3494">
            <w:rPr>
              <w:rFonts w:eastAsia="Times New Roman"/>
            </w:rPr>
            <w:t>[15]</w:t>
          </w:r>
          <w:r w:rsidRPr="009F3494">
            <w:rPr>
              <w:rFonts w:eastAsia="Times New Roman"/>
            </w:rPr>
            <w:tab/>
            <w:t xml:space="preserve">J. Gao and J. B. Kwak, “Reliability and Thermal Fatigue Life Prediction of Solder Joints for Advanced Automotive Microelectronics,” </w:t>
          </w:r>
          <w:r w:rsidRPr="009F3494">
            <w:rPr>
              <w:rFonts w:eastAsia="Times New Roman"/>
              <w:i/>
              <w:iCs/>
            </w:rPr>
            <w:t>Journal of Mechanical Science and Technology</w:t>
          </w:r>
          <w:r w:rsidRPr="009F3494">
            <w:rPr>
              <w:rFonts w:eastAsia="Times New Roman"/>
            </w:rPr>
            <w:t xml:space="preserve">, vol. 35, no. 8, pp. 3633–3641, 2021, </w:t>
          </w:r>
          <w:proofErr w:type="spellStart"/>
          <w:r w:rsidRPr="009F3494">
            <w:rPr>
              <w:rFonts w:eastAsia="Times New Roman"/>
            </w:rPr>
            <w:t>doi</w:t>
          </w:r>
          <w:proofErr w:type="spellEnd"/>
          <w:r w:rsidRPr="009F3494">
            <w:rPr>
              <w:rFonts w:eastAsia="Times New Roman"/>
            </w:rPr>
            <w:t>: 10.1007/s12206-021-0734-6.</w:t>
          </w:r>
        </w:p>
        <w:p w14:paraId="6FBA2ACA" w14:textId="77777777" w:rsidR="009F3494" w:rsidRPr="009F3494" w:rsidRDefault="009F3494">
          <w:pPr>
            <w:autoSpaceDE w:val="0"/>
            <w:autoSpaceDN w:val="0"/>
            <w:ind w:hanging="640"/>
            <w:divId w:val="1564561356"/>
            <w:rPr>
              <w:rFonts w:eastAsia="Times New Roman"/>
            </w:rPr>
          </w:pPr>
          <w:r w:rsidRPr="009F3494">
            <w:rPr>
              <w:rFonts w:eastAsia="Times New Roman"/>
            </w:rPr>
            <w:lastRenderedPageBreak/>
            <w:t>[16]</w:t>
          </w:r>
          <w:r w:rsidRPr="009F3494">
            <w:rPr>
              <w:rFonts w:eastAsia="Times New Roman"/>
            </w:rPr>
            <w:tab/>
            <w:t xml:space="preserve">R. K. </w:t>
          </w:r>
          <w:proofErr w:type="spellStart"/>
          <w:r w:rsidRPr="009F3494">
            <w:rPr>
              <w:rFonts w:eastAsia="Times New Roman"/>
            </w:rPr>
            <w:t>Apalowo</w:t>
          </w:r>
          <w:proofErr w:type="spellEnd"/>
          <w:r w:rsidRPr="009F3494">
            <w:rPr>
              <w:rFonts w:eastAsia="Times New Roman"/>
            </w:rPr>
            <w:t xml:space="preserve">, M. A. Abas, F. Che Ani, M. A. F. Muhamed Mukhtar, and M. R. Ramli, “Thermal Fatigue Life Prediction and Intermetallic Compound Behaviour of SAC305 BGA Solder Joints Subject to Accelerated Thermal Cycling Test,” </w:t>
          </w:r>
          <w:r w:rsidRPr="009F3494">
            <w:rPr>
              <w:rFonts w:eastAsia="Times New Roman"/>
              <w:i/>
              <w:iCs/>
            </w:rPr>
            <w:t>Soldering &amp; Surface Mount Technology</w:t>
          </w:r>
          <w:r w:rsidRPr="009F3494">
            <w:rPr>
              <w:rFonts w:eastAsia="Times New Roman"/>
            </w:rPr>
            <w:t>, 2024.</w:t>
          </w:r>
        </w:p>
        <w:p w14:paraId="54088124" w14:textId="77777777" w:rsidR="009F3494" w:rsidRPr="009F3494" w:rsidRDefault="009F3494">
          <w:pPr>
            <w:autoSpaceDE w:val="0"/>
            <w:autoSpaceDN w:val="0"/>
            <w:ind w:hanging="640"/>
            <w:divId w:val="68843424"/>
            <w:rPr>
              <w:rFonts w:eastAsia="Times New Roman"/>
            </w:rPr>
          </w:pPr>
          <w:r w:rsidRPr="009F3494">
            <w:rPr>
              <w:rFonts w:eastAsia="Times New Roman"/>
            </w:rPr>
            <w:t>[17]</w:t>
          </w:r>
          <w:r w:rsidRPr="009F3494">
            <w:rPr>
              <w:rFonts w:eastAsia="Times New Roman"/>
            </w:rPr>
            <w:tab/>
            <w:t xml:space="preserve">H. Yang and Z. Xu, “Thermal Fatigue Life Prediction of Ag-2.5Sn Solder Joint in Flip Chip,” </w:t>
          </w:r>
          <w:r w:rsidRPr="009F3494">
            <w:rPr>
              <w:rFonts w:eastAsia="Times New Roman"/>
              <w:i/>
              <w:iCs/>
            </w:rPr>
            <w:t xml:space="preserve">J. </w:t>
          </w:r>
          <w:proofErr w:type="spellStart"/>
          <w:r w:rsidRPr="009F3494">
            <w:rPr>
              <w:rFonts w:eastAsia="Times New Roman"/>
              <w:i/>
              <w:iCs/>
            </w:rPr>
            <w:t>Adhes</w:t>
          </w:r>
          <w:proofErr w:type="spellEnd"/>
          <w:r w:rsidRPr="009F3494">
            <w:rPr>
              <w:rFonts w:eastAsia="Times New Roman"/>
              <w:i/>
              <w:iCs/>
            </w:rPr>
            <w:t>. Sci. Technol.</w:t>
          </w:r>
          <w:r w:rsidRPr="009F3494">
            <w:rPr>
              <w:rFonts w:eastAsia="Times New Roman"/>
            </w:rPr>
            <w:t xml:space="preserve">, vol. 38, no. 18, pp. 3525–3540, 2024, </w:t>
          </w:r>
          <w:proofErr w:type="spellStart"/>
          <w:r w:rsidRPr="009F3494">
            <w:rPr>
              <w:rFonts w:eastAsia="Times New Roman"/>
            </w:rPr>
            <w:t>doi</w:t>
          </w:r>
          <w:proofErr w:type="spellEnd"/>
          <w:r w:rsidRPr="009F3494">
            <w:rPr>
              <w:rFonts w:eastAsia="Times New Roman"/>
            </w:rPr>
            <w:t>: 10.1080/01694243.2024.2345955.</w:t>
          </w:r>
        </w:p>
        <w:p w14:paraId="654F225C" w14:textId="77777777" w:rsidR="009F3494" w:rsidRPr="009F3494" w:rsidRDefault="009F3494">
          <w:pPr>
            <w:autoSpaceDE w:val="0"/>
            <w:autoSpaceDN w:val="0"/>
            <w:ind w:hanging="640"/>
            <w:divId w:val="72048473"/>
            <w:rPr>
              <w:rFonts w:eastAsia="Times New Roman"/>
            </w:rPr>
          </w:pPr>
          <w:r w:rsidRPr="009F3494">
            <w:rPr>
              <w:rFonts w:eastAsia="Times New Roman"/>
            </w:rPr>
            <w:t>[18]</w:t>
          </w:r>
          <w:r w:rsidRPr="009F3494">
            <w:rPr>
              <w:rFonts w:eastAsia="Times New Roman"/>
            </w:rPr>
            <w:tab/>
            <w:t xml:space="preserve">B. George, G. M. Reuther, I. Rau, M. Niessner, and H. F. Bin Muhamad Zul, “Subcritical Crack Propagation in Solder Resist Materials During Fatigue Bulge Testing in Experiment and Simulation,” in </w:t>
          </w:r>
          <w:r w:rsidRPr="009F3494">
            <w:rPr>
              <w:rFonts w:eastAsia="Times New Roman"/>
              <w:i/>
              <w:iCs/>
            </w:rPr>
            <w:t>2026 27th Int. Conf. on Thermal, Mechanical and Multi-Physics Simulation and Experiments in Microelectronics and Microsystems (</w:t>
          </w:r>
          <w:proofErr w:type="spellStart"/>
          <w:r w:rsidRPr="009F3494">
            <w:rPr>
              <w:rFonts w:eastAsia="Times New Roman"/>
              <w:i/>
              <w:iCs/>
            </w:rPr>
            <w:t>EuroSimE</w:t>
          </w:r>
          <w:proofErr w:type="spellEnd"/>
          <w:r w:rsidRPr="009F3494">
            <w:rPr>
              <w:rFonts w:eastAsia="Times New Roman"/>
              <w:i/>
              <w:iCs/>
            </w:rPr>
            <w:t>)</w:t>
          </w:r>
          <w:r w:rsidRPr="009F3494">
            <w:rPr>
              <w:rFonts w:eastAsia="Times New Roman"/>
            </w:rPr>
            <w:t xml:space="preserve">, IEEE, 2026. </w:t>
          </w:r>
          <w:proofErr w:type="spellStart"/>
          <w:r w:rsidRPr="009F3494">
            <w:rPr>
              <w:rFonts w:eastAsia="Times New Roman"/>
            </w:rPr>
            <w:t>doi</w:t>
          </w:r>
          <w:proofErr w:type="spellEnd"/>
          <w:r w:rsidRPr="009F3494">
            <w:rPr>
              <w:rFonts w:eastAsia="Times New Roman"/>
            </w:rPr>
            <w:t>: 10.1109/EuroSimE69483.2026.11511914.</w:t>
          </w:r>
        </w:p>
        <w:p w14:paraId="27E60CEC" w14:textId="77777777" w:rsidR="009F3494" w:rsidRPr="009F3494" w:rsidRDefault="009F3494">
          <w:pPr>
            <w:autoSpaceDE w:val="0"/>
            <w:autoSpaceDN w:val="0"/>
            <w:ind w:hanging="640"/>
            <w:divId w:val="2124108778"/>
            <w:rPr>
              <w:rFonts w:eastAsia="Times New Roman"/>
            </w:rPr>
          </w:pPr>
          <w:r w:rsidRPr="009F3494">
            <w:rPr>
              <w:rFonts w:eastAsia="Times New Roman"/>
            </w:rPr>
            <w:t>[19]</w:t>
          </w:r>
          <w:r w:rsidRPr="009F3494">
            <w:rPr>
              <w:rFonts w:eastAsia="Times New Roman"/>
            </w:rPr>
            <w:tab/>
            <w:t xml:space="preserve">H. Wu and W. Chu, “Machine Learning Assisted Structural Design Optimization for Flip Chip Packages,” in </w:t>
          </w:r>
          <w:r w:rsidRPr="009F3494">
            <w:rPr>
              <w:rFonts w:eastAsia="Times New Roman"/>
              <w:i/>
              <w:iCs/>
            </w:rPr>
            <w:t>2021 6th International Conference on Integrated Circuits and Microsystems (ICICM)</w:t>
          </w:r>
          <w:r w:rsidRPr="009F3494">
            <w:rPr>
              <w:rFonts w:eastAsia="Times New Roman"/>
            </w:rPr>
            <w:t xml:space="preserve">, IEEE, 2021, pp. 132–136. </w:t>
          </w:r>
          <w:proofErr w:type="spellStart"/>
          <w:r w:rsidRPr="009F3494">
            <w:rPr>
              <w:rFonts w:eastAsia="Times New Roman"/>
            </w:rPr>
            <w:t>doi</w:t>
          </w:r>
          <w:proofErr w:type="spellEnd"/>
          <w:r w:rsidRPr="009F3494">
            <w:rPr>
              <w:rFonts w:eastAsia="Times New Roman"/>
            </w:rPr>
            <w:t>: 10.1109/ICICM54364.2021.9660367.</w:t>
          </w:r>
        </w:p>
        <w:p w14:paraId="3F8A89FC" w14:textId="77777777" w:rsidR="009F3494" w:rsidRPr="009F3494" w:rsidRDefault="009F3494">
          <w:pPr>
            <w:autoSpaceDE w:val="0"/>
            <w:autoSpaceDN w:val="0"/>
            <w:ind w:hanging="640"/>
            <w:divId w:val="1647778556"/>
            <w:rPr>
              <w:rFonts w:eastAsia="Times New Roman"/>
            </w:rPr>
          </w:pPr>
          <w:r w:rsidRPr="009F3494">
            <w:rPr>
              <w:rFonts w:eastAsia="Times New Roman"/>
            </w:rPr>
            <w:t>[20]</w:t>
          </w:r>
          <w:r w:rsidRPr="009F3494">
            <w:rPr>
              <w:rFonts w:eastAsia="Times New Roman"/>
            </w:rPr>
            <w:tab/>
            <w:t xml:space="preserve">Q. Zhang, C. Zhong, and S. Rong, “Study on Warpage of Flip Chip Structure Based on Finite Element Analysis and Machine Learning Algorithm,” in </w:t>
          </w:r>
          <w:r w:rsidRPr="009F3494">
            <w:rPr>
              <w:rFonts w:eastAsia="Times New Roman"/>
              <w:i/>
              <w:iCs/>
            </w:rPr>
            <w:t>2024 25th International Conference on Electronic Packaging Technology (ICEPT)</w:t>
          </w:r>
          <w:r w:rsidRPr="009F3494">
            <w:rPr>
              <w:rFonts w:eastAsia="Times New Roman"/>
            </w:rPr>
            <w:t xml:space="preserve">, IEEE, 2024, pp. 1–6. </w:t>
          </w:r>
          <w:proofErr w:type="spellStart"/>
          <w:r w:rsidRPr="009F3494">
            <w:rPr>
              <w:rFonts w:eastAsia="Times New Roman"/>
            </w:rPr>
            <w:t>doi</w:t>
          </w:r>
          <w:proofErr w:type="spellEnd"/>
          <w:r w:rsidRPr="009F3494">
            <w:rPr>
              <w:rFonts w:eastAsia="Times New Roman"/>
            </w:rPr>
            <w:t>: 10.1109/ICEPT63120.2024.10668739.</w:t>
          </w:r>
        </w:p>
        <w:p w14:paraId="40DC50A1" w14:textId="77777777" w:rsidR="009F3494" w:rsidRPr="009F3494" w:rsidRDefault="009F3494">
          <w:pPr>
            <w:autoSpaceDE w:val="0"/>
            <w:autoSpaceDN w:val="0"/>
            <w:ind w:hanging="640"/>
            <w:divId w:val="699010980"/>
            <w:rPr>
              <w:rFonts w:eastAsia="Times New Roman"/>
            </w:rPr>
          </w:pPr>
          <w:r w:rsidRPr="009F3494">
            <w:rPr>
              <w:rFonts w:eastAsia="Times New Roman"/>
            </w:rPr>
            <w:t>[21]</w:t>
          </w:r>
          <w:r w:rsidRPr="009F3494">
            <w:rPr>
              <w:rFonts w:eastAsia="Times New Roman"/>
            </w:rPr>
            <w:tab/>
            <w:t xml:space="preserve">S. K. Panigrahy, F. X. Che, Y. C. Ong, H. W. Ng, and G. Kumar, “Deep Learning Study on Memory IC Package Warpage Using Deep Neural Network and Finite Element Simulation,” </w:t>
          </w:r>
          <w:r w:rsidRPr="009F3494">
            <w:rPr>
              <w:rFonts w:eastAsia="Times New Roman"/>
              <w:i/>
              <w:iCs/>
            </w:rPr>
            <w:t>Electronics (Basel).</w:t>
          </w:r>
          <w:r w:rsidRPr="009F3494">
            <w:rPr>
              <w:rFonts w:eastAsia="Times New Roman"/>
            </w:rPr>
            <w:t>, vol. 14, 2025.</w:t>
          </w:r>
        </w:p>
        <w:p w14:paraId="5F0E0049" w14:textId="77777777" w:rsidR="009F3494" w:rsidRPr="009F3494" w:rsidRDefault="009F3494">
          <w:pPr>
            <w:autoSpaceDE w:val="0"/>
            <w:autoSpaceDN w:val="0"/>
            <w:ind w:hanging="640"/>
            <w:divId w:val="1699625233"/>
            <w:rPr>
              <w:rFonts w:eastAsia="Times New Roman"/>
            </w:rPr>
          </w:pPr>
          <w:r w:rsidRPr="009F3494">
            <w:rPr>
              <w:rFonts w:eastAsia="Times New Roman"/>
            </w:rPr>
            <w:t>[22]</w:t>
          </w:r>
          <w:r w:rsidRPr="009F3494">
            <w:rPr>
              <w:rFonts w:eastAsia="Times New Roman"/>
            </w:rPr>
            <w:tab/>
            <w:t xml:space="preserve">M. Rafiee, F. </w:t>
          </w:r>
          <w:proofErr w:type="spellStart"/>
          <w:r w:rsidRPr="009F3494">
            <w:rPr>
              <w:rFonts w:eastAsia="Times New Roman"/>
            </w:rPr>
            <w:t>Agin</w:t>
          </w:r>
          <w:proofErr w:type="spellEnd"/>
          <w:r w:rsidRPr="009F3494">
            <w:rPr>
              <w:rFonts w:eastAsia="Times New Roman"/>
            </w:rPr>
            <w:t xml:space="preserve">, K. Kumar, and E. Murali, “Thermo-Mechanical Co-Design of 2.5D Flip-Chip Packages with Silicon and Glass Interposers via Finite Element Analysis and Machine Learning,” </w:t>
          </w:r>
          <w:r w:rsidRPr="009F3494">
            <w:rPr>
              <w:rFonts w:eastAsia="Times New Roman"/>
              <w:i/>
              <w:iCs/>
            </w:rPr>
            <w:t>Microelectronics Reliability</w:t>
          </w:r>
          <w:r w:rsidRPr="009F3494">
            <w:rPr>
              <w:rFonts w:eastAsia="Times New Roman"/>
            </w:rPr>
            <w:t xml:space="preserve">, vol. 176, p. 115983, 2026, </w:t>
          </w:r>
          <w:proofErr w:type="spellStart"/>
          <w:r w:rsidRPr="009F3494">
            <w:rPr>
              <w:rFonts w:eastAsia="Times New Roman"/>
            </w:rPr>
            <w:t>doi</w:t>
          </w:r>
          <w:proofErr w:type="spellEnd"/>
          <w:r w:rsidRPr="009F3494">
            <w:rPr>
              <w:rFonts w:eastAsia="Times New Roman"/>
            </w:rPr>
            <w:t>: 10.1016/j.microrel.2025.115983.</w:t>
          </w:r>
        </w:p>
        <w:p w14:paraId="056FBC49" w14:textId="372DDB85" w:rsidR="00B02570" w:rsidRPr="001F2591" w:rsidRDefault="009F3494" w:rsidP="00206EA8">
          <w:pPr>
            <w:spacing w:after="481" w:line="480" w:lineRule="auto"/>
            <w:ind w:right="1395" w:firstLine="0"/>
            <w:rPr>
              <w:rFonts w:asciiTheme="majorBidi" w:hAnsiTheme="majorBidi" w:cstheme="majorBidi"/>
              <w:color w:val="000000" w:themeColor="text1"/>
            </w:rPr>
          </w:pPr>
          <w:r w:rsidRPr="009F3494">
            <w:rPr>
              <w:rFonts w:eastAsia="Times New Roman"/>
            </w:rPr>
            <w:t> </w:t>
          </w:r>
        </w:p>
      </w:sdtContent>
    </w:sdt>
    <w:p w14:paraId="2A96FF82" w14:textId="77777777" w:rsidR="009D38C8" w:rsidRPr="001F2591" w:rsidRDefault="009D38C8" w:rsidP="00206EA8">
      <w:pPr>
        <w:pStyle w:val="TableofFigures"/>
        <w:tabs>
          <w:tab w:val="right" w:leader="dot" w:pos="10790"/>
        </w:tabs>
        <w:spacing w:line="480" w:lineRule="auto"/>
        <w:ind w:right="1395"/>
        <w:rPr>
          <w:sz w:val="28"/>
          <w:szCs w:val="28"/>
        </w:rPr>
      </w:pPr>
      <w:r>
        <w:rPr>
          <w:rFonts w:asciiTheme="majorBidi" w:hAnsiTheme="majorBidi" w:cstheme="majorBidi"/>
          <w:color w:val="000000" w:themeColor="text1"/>
        </w:rPr>
        <w:fldChar w:fldCharType="begin"/>
      </w:r>
      <w:r>
        <w:rPr>
          <w:rFonts w:asciiTheme="majorBidi" w:hAnsiTheme="majorBidi" w:cstheme="majorBidi"/>
          <w:color w:val="000000" w:themeColor="text1"/>
        </w:rPr>
        <w:instrText xml:space="preserve"> TOC \h \z \c "Figure" </w:instrText>
      </w:r>
      <w:r>
        <w:rPr>
          <w:rFonts w:asciiTheme="majorBidi" w:hAnsiTheme="majorBidi" w:cstheme="majorBidi"/>
          <w:color w:val="000000" w:themeColor="text1"/>
        </w:rPr>
        <w:fldChar w:fldCharType="separate"/>
      </w:r>
    </w:p>
    <w:p w14:paraId="7DD4E089" w14:textId="77777777" w:rsidR="009D38C8" w:rsidRPr="001F2591" w:rsidRDefault="009D38C8" w:rsidP="00206EA8">
      <w:pPr>
        <w:spacing w:line="480" w:lineRule="auto"/>
        <w:ind w:right="1395"/>
        <w:rPr>
          <w:rFonts w:asciiTheme="majorBidi" w:hAnsiTheme="majorBidi" w:cstheme="majorBidi"/>
          <w:color w:val="000000" w:themeColor="text1"/>
        </w:rPr>
      </w:pPr>
      <w:r>
        <w:rPr>
          <w:rFonts w:asciiTheme="majorBidi" w:hAnsiTheme="majorBidi" w:cstheme="majorBidi"/>
          <w:color w:val="000000" w:themeColor="text1"/>
        </w:rPr>
        <w:fldChar w:fldCharType="end"/>
      </w:r>
    </w:p>
    <w:p w14:paraId="6AB6DE74" w14:textId="77777777" w:rsidR="009D38C8" w:rsidRPr="001F2591" w:rsidRDefault="009D38C8" w:rsidP="00206EA8">
      <w:pPr>
        <w:spacing w:line="480" w:lineRule="auto"/>
        <w:ind w:right="1395"/>
        <w:rPr>
          <w:sz w:val="28"/>
          <w:szCs w:val="28"/>
        </w:rPr>
      </w:pPr>
    </w:p>
    <w:p w14:paraId="3174E99C" w14:textId="0A33C2C8" w:rsidR="00D4314F" w:rsidRPr="009D38C8" w:rsidRDefault="00D4314F" w:rsidP="00D76678"/>
    <w:sectPr w:rsidR="00D4314F" w:rsidRPr="009D38C8">
      <w:footerReference w:type="even" r:id="rId25"/>
      <w:footerReference w:type="default" r:id="rId26"/>
      <w:footerReference w:type="first" r:id="rId27"/>
      <w:pgSz w:w="12240" w:h="15840"/>
      <w:pgMar w:top="1440" w:right="0" w:bottom="1388" w:left="1440" w:header="720"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37" w14:textId="77777777" w:rsidR="00AA7CB3" w:rsidRDefault="00AA7CB3">
      <w:pPr>
        <w:spacing w:after="0" w:line="240" w:lineRule="auto"/>
      </w:pPr>
      <w:r>
        <w:separator/>
      </w:r>
    </w:p>
  </w:endnote>
  <w:endnote w:type="continuationSeparator" w:id="0">
    <w:p w14:paraId="1828B76F" w14:textId="77777777" w:rsidR="00AA7CB3" w:rsidRDefault="00AA7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B216" w14:textId="77777777" w:rsidR="00B07B3C" w:rsidRDefault="007049F4">
    <w:pPr>
      <w:spacing w:after="0" w:line="259" w:lineRule="auto"/>
      <w:ind w:right="144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05D6" w14:textId="77777777" w:rsidR="00B07B3C" w:rsidRDefault="007049F4">
    <w:pPr>
      <w:spacing w:after="0" w:line="259" w:lineRule="auto"/>
      <w:ind w:right="144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72C7" w14:textId="77777777" w:rsidR="00B07B3C" w:rsidRDefault="007049F4">
    <w:pPr>
      <w:spacing w:after="0" w:line="259" w:lineRule="auto"/>
      <w:ind w:right="144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7B63" w14:textId="77777777" w:rsidR="00AA7CB3" w:rsidRDefault="00AA7CB3">
      <w:pPr>
        <w:spacing w:after="0" w:line="240" w:lineRule="auto"/>
      </w:pPr>
      <w:r>
        <w:separator/>
      </w:r>
    </w:p>
  </w:footnote>
  <w:footnote w:type="continuationSeparator" w:id="0">
    <w:p w14:paraId="0B22D878" w14:textId="77777777" w:rsidR="00AA7CB3" w:rsidRDefault="00AA7C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EBE"/>
    <w:multiLevelType w:val="hybridMultilevel"/>
    <w:tmpl w:val="9BE40210"/>
    <w:lvl w:ilvl="0" w:tplc="9AD45A58">
      <w:start w:val="1"/>
      <w:numFmt w:val="decimal"/>
      <w:lvlText w:val="[%1]"/>
      <w:lvlJc w:val="left"/>
      <w:pPr>
        <w:ind w:left="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6CFA6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56ED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58FE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A003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A61A3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86D5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D846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5C58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492F8F"/>
    <w:multiLevelType w:val="hybridMultilevel"/>
    <w:tmpl w:val="6BEEEE98"/>
    <w:lvl w:ilvl="0" w:tplc="10090001">
      <w:start w:val="1"/>
      <w:numFmt w:val="bullet"/>
      <w:lvlText w:val=""/>
      <w:lvlJc w:val="left"/>
      <w:pPr>
        <w:ind w:left="766" w:hanging="360"/>
      </w:pPr>
      <w:rPr>
        <w:rFonts w:ascii="Symbol" w:hAnsi="Symbol" w:hint="default"/>
      </w:rPr>
    </w:lvl>
    <w:lvl w:ilvl="1" w:tplc="10090003" w:tentative="1">
      <w:start w:val="1"/>
      <w:numFmt w:val="bullet"/>
      <w:lvlText w:val="o"/>
      <w:lvlJc w:val="left"/>
      <w:pPr>
        <w:ind w:left="1486" w:hanging="360"/>
      </w:pPr>
      <w:rPr>
        <w:rFonts w:ascii="Courier New" w:hAnsi="Courier New" w:cs="Courier New" w:hint="default"/>
      </w:rPr>
    </w:lvl>
    <w:lvl w:ilvl="2" w:tplc="10090005" w:tentative="1">
      <w:start w:val="1"/>
      <w:numFmt w:val="bullet"/>
      <w:lvlText w:val=""/>
      <w:lvlJc w:val="left"/>
      <w:pPr>
        <w:ind w:left="2206" w:hanging="360"/>
      </w:pPr>
      <w:rPr>
        <w:rFonts w:ascii="Wingdings" w:hAnsi="Wingdings" w:hint="default"/>
      </w:rPr>
    </w:lvl>
    <w:lvl w:ilvl="3" w:tplc="10090001" w:tentative="1">
      <w:start w:val="1"/>
      <w:numFmt w:val="bullet"/>
      <w:lvlText w:val=""/>
      <w:lvlJc w:val="left"/>
      <w:pPr>
        <w:ind w:left="2926" w:hanging="360"/>
      </w:pPr>
      <w:rPr>
        <w:rFonts w:ascii="Symbol" w:hAnsi="Symbol" w:hint="default"/>
      </w:rPr>
    </w:lvl>
    <w:lvl w:ilvl="4" w:tplc="10090003" w:tentative="1">
      <w:start w:val="1"/>
      <w:numFmt w:val="bullet"/>
      <w:lvlText w:val="o"/>
      <w:lvlJc w:val="left"/>
      <w:pPr>
        <w:ind w:left="3646" w:hanging="360"/>
      </w:pPr>
      <w:rPr>
        <w:rFonts w:ascii="Courier New" w:hAnsi="Courier New" w:cs="Courier New" w:hint="default"/>
      </w:rPr>
    </w:lvl>
    <w:lvl w:ilvl="5" w:tplc="10090005" w:tentative="1">
      <w:start w:val="1"/>
      <w:numFmt w:val="bullet"/>
      <w:lvlText w:val=""/>
      <w:lvlJc w:val="left"/>
      <w:pPr>
        <w:ind w:left="4366" w:hanging="360"/>
      </w:pPr>
      <w:rPr>
        <w:rFonts w:ascii="Wingdings" w:hAnsi="Wingdings" w:hint="default"/>
      </w:rPr>
    </w:lvl>
    <w:lvl w:ilvl="6" w:tplc="10090001" w:tentative="1">
      <w:start w:val="1"/>
      <w:numFmt w:val="bullet"/>
      <w:lvlText w:val=""/>
      <w:lvlJc w:val="left"/>
      <w:pPr>
        <w:ind w:left="5086" w:hanging="360"/>
      </w:pPr>
      <w:rPr>
        <w:rFonts w:ascii="Symbol" w:hAnsi="Symbol" w:hint="default"/>
      </w:rPr>
    </w:lvl>
    <w:lvl w:ilvl="7" w:tplc="10090003" w:tentative="1">
      <w:start w:val="1"/>
      <w:numFmt w:val="bullet"/>
      <w:lvlText w:val="o"/>
      <w:lvlJc w:val="left"/>
      <w:pPr>
        <w:ind w:left="5806" w:hanging="360"/>
      </w:pPr>
      <w:rPr>
        <w:rFonts w:ascii="Courier New" w:hAnsi="Courier New" w:cs="Courier New" w:hint="default"/>
      </w:rPr>
    </w:lvl>
    <w:lvl w:ilvl="8" w:tplc="10090005" w:tentative="1">
      <w:start w:val="1"/>
      <w:numFmt w:val="bullet"/>
      <w:lvlText w:val=""/>
      <w:lvlJc w:val="left"/>
      <w:pPr>
        <w:ind w:left="6526" w:hanging="360"/>
      </w:pPr>
      <w:rPr>
        <w:rFonts w:ascii="Wingdings" w:hAnsi="Wingdings" w:hint="default"/>
      </w:rPr>
    </w:lvl>
  </w:abstractNum>
  <w:abstractNum w:abstractNumId="2" w15:restartNumberingAfterBreak="0">
    <w:nsid w:val="2FBD17B3"/>
    <w:multiLevelType w:val="hybridMultilevel"/>
    <w:tmpl w:val="AEE2A8E0"/>
    <w:lvl w:ilvl="0" w:tplc="38D4A9E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2E46C8">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404F94">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3AD854">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D26B98">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6EA842">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E01576">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BA2D98">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1484DC">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C252C5"/>
    <w:multiLevelType w:val="hybridMultilevel"/>
    <w:tmpl w:val="34867632"/>
    <w:lvl w:ilvl="0" w:tplc="BBCC28C6">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6215F0">
      <w:start w:val="1"/>
      <w:numFmt w:val="lowerLetter"/>
      <w:lvlText w:val="%2"/>
      <w:lvlJc w:val="left"/>
      <w:pPr>
        <w:ind w:left="1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C85568">
      <w:start w:val="1"/>
      <w:numFmt w:val="lowerRoman"/>
      <w:lvlText w:val="%3"/>
      <w:lvlJc w:val="left"/>
      <w:pPr>
        <w:ind w:left="1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1875A4">
      <w:start w:val="1"/>
      <w:numFmt w:val="decimal"/>
      <w:lvlText w:val="%4"/>
      <w:lvlJc w:val="left"/>
      <w:pPr>
        <w:ind w:left="25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F29900">
      <w:start w:val="1"/>
      <w:numFmt w:val="lowerLetter"/>
      <w:lvlText w:val="%5"/>
      <w:lvlJc w:val="left"/>
      <w:pPr>
        <w:ind w:left="3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383626">
      <w:start w:val="1"/>
      <w:numFmt w:val="lowerRoman"/>
      <w:lvlText w:val="%6"/>
      <w:lvlJc w:val="left"/>
      <w:pPr>
        <w:ind w:left="40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FC954A">
      <w:start w:val="1"/>
      <w:numFmt w:val="decimal"/>
      <w:lvlText w:val="%7"/>
      <w:lvlJc w:val="left"/>
      <w:pPr>
        <w:ind w:left="4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00ED02">
      <w:start w:val="1"/>
      <w:numFmt w:val="lowerLetter"/>
      <w:lvlText w:val="%8"/>
      <w:lvlJc w:val="left"/>
      <w:pPr>
        <w:ind w:left="5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34C78C">
      <w:start w:val="1"/>
      <w:numFmt w:val="lowerRoman"/>
      <w:lvlText w:val="%9"/>
      <w:lvlJc w:val="left"/>
      <w:pPr>
        <w:ind w:left="6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247451"/>
    <w:multiLevelType w:val="hybridMultilevel"/>
    <w:tmpl w:val="32763E50"/>
    <w:lvl w:ilvl="0" w:tplc="111EE9D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4235D0">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E6F9C4">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EE1FBE">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6EDF8E">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E684E0">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265BA4">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D890A0">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4EB910">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55E592F"/>
    <w:multiLevelType w:val="multilevel"/>
    <w:tmpl w:val="1B9C73BC"/>
    <w:lvl w:ilvl="0">
      <w:start w:val="1"/>
      <w:numFmt w:val="decimal"/>
      <w:pStyle w:val="Heading1"/>
      <w:lvlText w:val="%1"/>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567"/>
      </w:pPr>
      <w:rPr>
        <w:rFonts w:ascii="Arial" w:eastAsia="Calibri" w:hAnsi="Arial" w:cs="Arial" w:hint="default"/>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E25D4C"/>
    <w:multiLevelType w:val="hybridMultilevel"/>
    <w:tmpl w:val="7A4AF86C"/>
    <w:lvl w:ilvl="0" w:tplc="55B69AAE">
      <w:start w:val="1"/>
      <w:numFmt w:val="decimal"/>
      <w:lvlText w:val="%1."/>
      <w:lvlJc w:val="left"/>
      <w:pPr>
        <w:ind w:left="370" w:hanging="360"/>
      </w:pPr>
      <w:rPr>
        <w:rFonts w:hint="default"/>
      </w:rPr>
    </w:lvl>
    <w:lvl w:ilvl="1" w:tplc="10090019" w:tentative="1">
      <w:start w:val="1"/>
      <w:numFmt w:val="lowerLetter"/>
      <w:lvlText w:val="%2."/>
      <w:lvlJc w:val="left"/>
      <w:pPr>
        <w:ind w:left="1090" w:hanging="360"/>
      </w:pPr>
    </w:lvl>
    <w:lvl w:ilvl="2" w:tplc="1009001B" w:tentative="1">
      <w:start w:val="1"/>
      <w:numFmt w:val="lowerRoman"/>
      <w:lvlText w:val="%3."/>
      <w:lvlJc w:val="right"/>
      <w:pPr>
        <w:ind w:left="1810" w:hanging="180"/>
      </w:pPr>
    </w:lvl>
    <w:lvl w:ilvl="3" w:tplc="1009000F" w:tentative="1">
      <w:start w:val="1"/>
      <w:numFmt w:val="decimal"/>
      <w:lvlText w:val="%4."/>
      <w:lvlJc w:val="left"/>
      <w:pPr>
        <w:ind w:left="2530" w:hanging="360"/>
      </w:pPr>
    </w:lvl>
    <w:lvl w:ilvl="4" w:tplc="10090019" w:tentative="1">
      <w:start w:val="1"/>
      <w:numFmt w:val="lowerLetter"/>
      <w:lvlText w:val="%5."/>
      <w:lvlJc w:val="left"/>
      <w:pPr>
        <w:ind w:left="3250" w:hanging="360"/>
      </w:pPr>
    </w:lvl>
    <w:lvl w:ilvl="5" w:tplc="1009001B" w:tentative="1">
      <w:start w:val="1"/>
      <w:numFmt w:val="lowerRoman"/>
      <w:lvlText w:val="%6."/>
      <w:lvlJc w:val="right"/>
      <w:pPr>
        <w:ind w:left="3970" w:hanging="180"/>
      </w:pPr>
    </w:lvl>
    <w:lvl w:ilvl="6" w:tplc="1009000F" w:tentative="1">
      <w:start w:val="1"/>
      <w:numFmt w:val="decimal"/>
      <w:lvlText w:val="%7."/>
      <w:lvlJc w:val="left"/>
      <w:pPr>
        <w:ind w:left="4690" w:hanging="360"/>
      </w:pPr>
    </w:lvl>
    <w:lvl w:ilvl="7" w:tplc="10090019" w:tentative="1">
      <w:start w:val="1"/>
      <w:numFmt w:val="lowerLetter"/>
      <w:lvlText w:val="%8."/>
      <w:lvlJc w:val="left"/>
      <w:pPr>
        <w:ind w:left="5410" w:hanging="360"/>
      </w:pPr>
    </w:lvl>
    <w:lvl w:ilvl="8" w:tplc="1009001B" w:tentative="1">
      <w:start w:val="1"/>
      <w:numFmt w:val="lowerRoman"/>
      <w:lvlText w:val="%9."/>
      <w:lvlJc w:val="right"/>
      <w:pPr>
        <w:ind w:left="6130" w:hanging="180"/>
      </w:pPr>
    </w:lvl>
  </w:abstractNum>
  <w:num w:numId="1" w16cid:durableId="1309282806">
    <w:abstractNumId w:val="2"/>
  </w:num>
  <w:num w:numId="2" w16cid:durableId="1221944111">
    <w:abstractNumId w:val="0"/>
  </w:num>
  <w:num w:numId="3" w16cid:durableId="349573591">
    <w:abstractNumId w:val="5"/>
  </w:num>
  <w:num w:numId="4" w16cid:durableId="1811091363">
    <w:abstractNumId w:val="4"/>
  </w:num>
  <w:num w:numId="5" w16cid:durableId="1752921911">
    <w:abstractNumId w:val="3"/>
  </w:num>
  <w:num w:numId="6" w16cid:durableId="8999484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09949">
    <w:abstractNumId w:val="1"/>
  </w:num>
  <w:num w:numId="8" w16cid:durableId="1707217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B3C"/>
    <w:rsid w:val="0000028C"/>
    <w:rsid w:val="00002858"/>
    <w:rsid w:val="000136FC"/>
    <w:rsid w:val="00014977"/>
    <w:rsid w:val="00017C1D"/>
    <w:rsid w:val="00023253"/>
    <w:rsid w:val="000232C9"/>
    <w:rsid w:val="00026461"/>
    <w:rsid w:val="0003044F"/>
    <w:rsid w:val="00040957"/>
    <w:rsid w:val="00040B0F"/>
    <w:rsid w:val="00045066"/>
    <w:rsid w:val="0005160C"/>
    <w:rsid w:val="000623CE"/>
    <w:rsid w:val="00062C7F"/>
    <w:rsid w:val="000639F2"/>
    <w:rsid w:val="00065FB9"/>
    <w:rsid w:val="000668A2"/>
    <w:rsid w:val="00066B83"/>
    <w:rsid w:val="00075363"/>
    <w:rsid w:val="00075A52"/>
    <w:rsid w:val="000763BB"/>
    <w:rsid w:val="00076928"/>
    <w:rsid w:val="00082E31"/>
    <w:rsid w:val="00084386"/>
    <w:rsid w:val="00084A03"/>
    <w:rsid w:val="000857EB"/>
    <w:rsid w:val="00085827"/>
    <w:rsid w:val="00086615"/>
    <w:rsid w:val="000903A1"/>
    <w:rsid w:val="0009293E"/>
    <w:rsid w:val="00094647"/>
    <w:rsid w:val="000A0C52"/>
    <w:rsid w:val="000A0EA2"/>
    <w:rsid w:val="000A3DE6"/>
    <w:rsid w:val="000A4022"/>
    <w:rsid w:val="000B2DE9"/>
    <w:rsid w:val="000B36C7"/>
    <w:rsid w:val="000B5EBE"/>
    <w:rsid w:val="000C169B"/>
    <w:rsid w:val="000C280E"/>
    <w:rsid w:val="000C3076"/>
    <w:rsid w:val="000C47D5"/>
    <w:rsid w:val="000C68FA"/>
    <w:rsid w:val="000D1D76"/>
    <w:rsid w:val="000D408D"/>
    <w:rsid w:val="000D5BE3"/>
    <w:rsid w:val="000D6606"/>
    <w:rsid w:val="000E225E"/>
    <w:rsid w:val="000E5A70"/>
    <w:rsid w:val="000E6F1E"/>
    <w:rsid w:val="000F35B7"/>
    <w:rsid w:val="000F5DE6"/>
    <w:rsid w:val="000F62A3"/>
    <w:rsid w:val="000F72EA"/>
    <w:rsid w:val="000F7C0F"/>
    <w:rsid w:val="00102940"/>
    <w:rsid w:val="001036A5"/>
    <w:rsid w:val="00103B48"/>
    <w:rsid w:val="00105416"/>
    <w:rsid w:val="0011057E"/>
    <w:rsid w:val="001125CE"/>
    <w:rsid w:val="001148E2"/>
    <w:rsid w:val="00121556"/>
    <w:rsid w:val="001270A7"/>
    <w:rsid w:val="00133C51"/>
    <w:rsid w:val="00135B0F"/>
    <w:rsid w:val="00135EA1"/>
    <w:rsid w:val="001406F9"/>
    <w:rsid w:val="00141BCB"/>
    <w:rsid w:val="00151A2F"/>
    <w:rsid w:val="001551EB"/>
    <w:rsid w:val="00160D4C"/>
    <w:rsid w:val="001627F0"/>
    <w:rsid w:val="001677F4"/>
    <w:rsid w:val="00174545"/>
    <w:rsid w:val="0018038B"/>
    <w:rsid w:val="00181700"/>
    <w:rsid w:val="00182087"/>
    <w:rsid w:val="001836FC"/>
    <w:rsid w:val="00193155"/>
    <w:rsid w:val="0019404B"/>
    <w:rsid w:val="001A1137"/>
    <w:rsid w:val="001A1D65"/>
    <w:rsid w:val="001A2545"/>
    <w:rsid w:val="001A3C19"/>
    <w:rsid w:val="001B1E71"/>
    <w:rsid w:val="001B2417"/>
    <w:rsid w:val="001B5334"/>
    <w:rsid w:val="001C2756"/>
    <w:rsid w:val="001C49E0"/>
    <w:rsid w:val="001D10D2"/>
    <w:rsid w:val="001D1C59"/>
    <w:rsid w:val="001D46DF"/>
    <w:rsid w:val="001D47EF"/>
    <w:rsid w:val="001D7F73"/>
    <w:rsid w:val="001E37B6"/>
    <w:rsid w:val="001E6EA0"/>
    <w:rsid w:val="001E7B4D"/>
    <w:rsid w:val="001F6D02"/>
    <w:rsid w:val="00206EA8"/>
    <w:rsid w:val="002117D5"/>
    <w:rsid w:val="00212445"/>
    <w:rsid w:val="0021419B"/>
    <w:rsid w:val="002228CA"/>
    <w:rsid w:val="00223C91"/>
    <w:rsid w:val="002278B1"/>
    <w:rsid w:val="00235CFA"/>
    <w:rsid w:val="0024014B"/>
    <w:rsid w:val="00244FFA"/>
    <w:rsid w:val="002451FF"/>
    <w:rsid w:val="00245471"/>
    <w:rsid w:val="002475C2"/>
    <w:rsid w:val="002508C8"/>
    <w:rsid w:val="00252ED8"/>
    <w:rsid w:val="002559A5"/>
    <w:rsid w:val="00256FE0"/>
    <w:rsid w:val="002619AD"/>
    <w:rsid w:val="0026406E"/>
    <w:rsid w:val="0026457B"/>
    <w:rsid w:val="00266517"/>
    <w:rsid w:val="002771E8"/>
    <w:rsid w:val="00280AD6"/>
    <w:rsid w:val="00280D3A"/>
    <w:rsid w:val="0028137A"/>
    <w:rsid w:val="00293728"/>
    <w:rsid w:val="00293C35"/>
    <w:rsid w:val="00295326"/>
    <w:rsid w:val="00296B5B"/>
    <w:rsid w:val="002A47E6"/>
    <w:rsid w:val="002A5405"/>
    <w:rsid w:val="002A6F25"/>
    <w:rsid w:val="002B2E71"/>
    <w:rsid w:val="002B7A60"/>
    <w:rsid w:val="002C00FA"/>
    <w:rsid w:val="002C179A"/>
    <w:rsid w:val="002C6370"/>
    <w:rsid w:val="002C73EF"/>
    <w:rsid w:val="002D1799"/>
    <w:rsid w:val="002D500D"/>
    <w:rsid w:val="002D716E"/>
    <w:rsid w:val="002D78CF"/>
    <w:rsid w:val="002E3564"/>
    <w:rsid w:val="002F0017"/>
    <w:rsid w:val="002F0893"/>
    <w:rsid w:val="002F2D5C"/>
    <w:rsid w:val="002F31EF"/>
    <w:rsid w:val="002F634F"/>
    <w:rsid w:val="002F6A74"/>
    <w:rsid w:val="003003E7"/>
    <w:rsid w:val="00301D17"/>
    <w:rsid w:val="00302382"/>
    <w:rsid w:val="00304428"/>
    <w:rsid w:val="00307910"/>
    <w:rsid w:val="00311D14"/>
    <w:rsid w:val="003135C8"/>
    <w:rsid w:val="00313678"/>
    <w:rsid w:val="003147D7"/>
    <w:rsid w:val="00315D1E"/>
    <w:rsid w:val="00315DEC"/>
    <w:rsid w:val="00317B8C"/>
    <w:rsid w:val="0032098F"/>
    <w:rsid w:val="00325338"/>
    <w:rsid w:val="00327D3B"/>
    <w:rsid w:val="00333FEF"/>
    <w:rsid w:val="003361BF"/>
    <w:rsid w:val="00347006"/>
    <w:rsid w:val="00351EC3"/>
    <w:rsid w:val="00353848"/>
    <w:rsid w:val="003575D4"/>
    <w:rsid w:val="00360931"/>
    <w:rsid w:val="00372B72"/>
    <w:rsid w:val="003770F6"/>
    <w:rsid w:val="00385DC3"/>
    <w:rsid w:val="003865A8"/>
    <w:rsid w:val="00391369"/>
    <w:rsid w:val="003957E1"/>
    <w:rsid w:val="00396BCF"/>
    <w:rsid w:val="00396E40"/>
    <w:rsid w:val="00396F61"/>
    <w:rsid w:val="003977BA"/>
    <w:rsid w:val="003A0B18"/>
    <w:rsid w:val="003A6186"/>
    <w:rsid w:val="003A647D"/>
    <w:rsid w:val="003A717B"/>
    <w:rsid w:val="003A71F6"/>
    <w:rsid w:val="003B5206"/>
    <w:rsid w:val="003B5D97"/>
    <w:rsid w:val="003C48AE"/>
    <w:rsid w:val="003C5253"/>
    <w:rsid w:val="003C5A37"/>
    <w:rsid w:val="003D2379"/>
    <w:rsid w:val="003E13F4"/>
    <w:rsid w:val="003E334C"/>
    <w:rsid w:val="003E73C0"/>
    <w:rsid w:val="003F0CD8"/>
    <w:rsid w:val="003F423C"/>
    <w:rsid w:val="00400BF6"/>
    <w:rsid w:val="00403674"/>
    <w:rsid w:val="004043D0"/>
    <w:rsid w:val="0041392F"/>
    <w:rsid w:val="004200FB"/>
    <w:rsid w:val="00421FEF"/>
    <w:rsid w:val="0042663F"/>
    <w:rsid w:val="004278EB"/>
    <w:rsid w:val="004305E7"/>
    <w:rsid w:val="0043150F"/>
    <w:rsid w:val="00431A3D"/>
    <w:rsid w:val="00434F6A"/>
    <w:rsid w:val="004419EB"/>
    <w:rsid w:val="00445855"/>
    <w:rsid w:val="00446955"/>
    <w:rsid w:val="0044766A"/>
    <w:rsid w:val="00450C28"/>
    <w:rsid w:val="004561F5"/>
    <w:rsid w:val="00460EE1"/>
    <w:rsid w:val="00466545"/>
    <w:rsid w:val="00470199"/>
    <w:rsid w:val="0047458C"/>
    <w:rsid w:val="00482322"/>
    <w:rsid w:val="00483488"/>
    <w:rsid w:val="00490B5D"/>
    <w:rsid w:val="0049116F"/>
    <w:rsid w:val="00493030"/>
    <w:rsid w:val="00494FDB"/>
    <w:rsid w:val="004B2F70"/>
    <w:rsid w:val="004B4F53"/>
    <w:rsid w:val="004B56C7"/>
    <w:rsid w:val="004B69E3"/>
    <w:rsid w:val="004C5D97"/>
    <w:rsid w:val="004D12CC"/>
    <w:rsid w:val="004D1665"/>
    <w:rsid w:val="004D225A"/>
    <w:rsid w:val="004D24C7"/>
    <w:rsid w:val="004D293E"/>
    <w:rsid w:val="004D6CFC"/>
    <w:rsid w:val="004E2A8A"/>
    <w:rsid w:val="004E3C90"/>
    <w:rsid w:val="004E4418"/>
    <w:rsid w:val="004F5900"/>
    <w:rsid w:val="00503A37"/>
    <w:rsid w:val="00504D38"/>
    <w:rsid w:val="00512E56"/>
    <w:rsid w:val="00514293"/>
    <w:rsid w:val="00515E49"/>
    <w:rsid w:val="00516BB8"/>
    <w:rsid w:val="00534084"/>
    <w:rsid w:val="005512CE"/>
    <w:rsid w:val="0055362F"/>
    <w:rsid w:val="00553B4D"/>
    <w:rsid w:val="00553D5F"/>
    <w:rsid w:val="0055444D"/>
    <w:rsid w:val="00561BCE"/>
    <w:rsid w:val="00562B16"/>
    <w:rsid w:val="00566DA8"/>
    <w:rsid w:val="00571A5E"/>
    <w:rsid w:val="00572A7B"/>
    <w:rsid w:val="005731DF"/>
    <w:rsid w:val="00574A16"/>
    <w:rsid w:val="00575674"/>
    <w:rsid w:val="00583DD5"/>
    <w:rsid w:val="00584EA4"/>
    <w:rsid w:val="00585DDC"/>
    <w:rsid w:val="00587276"/>
    <w:rsid w:val="0059177D"/>
    <w:rsid w:val="00591C42"/>
    <w:rsid w:val="00593DEE"/>
    <w:rsid w:val="00597C6B"/>
    <w:rsid w:val="005A23E6"/>
    <w:rsid w:val="005A6D1E"/>
    <w:rsid w:val="005A70DC"/>
    <w:rsid w:val="005A74E7"/>
    <w:rsid w:val="005B7746"/>
    <w:rsid w:val="005B7B16"/>
    <w:rsid w:val="005C02C1"/>
    <w:rsid w:val="005C293D"/>
    <w:rsid w:val="005C6488"/>
    <w:rsid w:val="005D2960"/>
    <w:rsid w:val="005E38E5"/>
    <w:rsid w:val="005F3086"/>
    <w:rsid w:val="005F31B6"/>
    <w:rsid w:val="005F3DBC"/>
    <w:rsid w:val="005F6CA5"/>
    <w:rsid w:val="00601066"/>
    <w:rsid w:val="0060688C"/>
    <w:rsid w:val="00614CA1"/>
    <w:rsid w:val="00625882"/>
    <w:rsid w:val="00630E28"/>
    <w:rsid w:val="00636265"/>
    <w:rsid w:val="00644037"/>
    <w:rsid w:val="0064448D"/>
    <w:rsid w:val="00645B68"/>
    <w:rsid w:val="006470C4"/>
    <w:rsid w:val="006478C4"/>
    <w:rsid w:val="00651ECC"/>
    <w:rsid w:val="006539EC"/>
    <w:rsid w:val="0065592F"/>
    <w:rsid w:val="00661BDA"/>
    <w:rsid w:val="006702B8"/>
    <w:rsid w:val="006707C3"/>
    <w:rsid w:val="00670E47"/>
    <w:rsid w:val="00674639"/>
    <w:rsid w:val="00676836"/>
    <w:rsid w:val="00681532"/>
    <w:rsid w:val="006816E6"/>
    <w:rsid w:val="00685B41"/>
    <w:rsid w:val="00691F13"/>
    <w:rsid w:val="00695E6D"/>
    <w:rsid w:val="00696382"/>
    <w:rsid w:val="006A0178"/>
    <w:rsid w:val="006A0274"/>
    <w:rsid w:val="006A51D5"/>
    <w:rsid w:val="006B2112"/>
    <w:rsid w:val="006B4419"/>
    <w:rsid w:val="006C2DD9"/>
    <w:rsid w:val="006C2DF2"/>
    <w:rsid w:val="006C455C"/>
    <w:rsid w:val="006C4950"/>
    <w:rsid w:val="006C496F"/>
    <w:rsid w:val="006D0EF5"/>
    <w:rsid w:val="006D2C25"/>
    <w:rsid w:val="006D4879"/>
    <w:rsid w:val="006D648F"/>
    <w:rsid w:val="006D7CB4"/>
    <w:rsid w:val="006E2576"/>
    <w:rsid w:val="006E3B1D"/>
    <w:rsid w:val="006E42AD"/>
    <w:rsid w:val="006E437F"/>
    <w:rsid w:val="006E6617"/>
    <w:rsid w:val="006F2176"/>
    <w:rsid w:val="006F28F5"/>
    <w:rsid w:val="006F41D2"/>
    <w:rsid w:val="006F65C8"/>
    <w:rsid w:val="006F79E4"/>
    <w:rsid w:val="007007A1"/>
    <w:rsid w:val="007049F4"/>
    <w:rsid w:val="00705BFD"/>
    <w:rsid w:val="00706242"/>
    <w:rsid w:val="00711D96"/>
    <w:rsid w:val="007160F4"/>
    <w:rsid w:val="007178A6"/>
    <w:rsid w:val="00720AEF"/>
    <w:rsid w:val="00722789"/>
    <w:rsid w:val="00726437"/>
    <w:rsid w:val="007310A4"/>
    <w:rsid w:val="0073299B"/>
    <w:rsid w:val="007376EE"/>
    <w:rsid w:val="0074244B"/>
    <w:rsid w:val="00744216"/>
    <w:rsid w:val="00750FEE"/>
    <w:rsid w:val="00751DE4"/>
    <w:rsid w:val="0075291B"/>
    <w:rsid w:val="00753419"/>
    <w:rsid w:val="00764EAB"/>
    <w:rsid w:val="00772D60"/>
    <w:rsid w:val="00773532"/>
    <w:rsid w:val="0077694F"/>
    <w:rsid w:val="007777E3"/>
    <w:rsid w:val="007829AC"/>
    <w:rsid w:val="00785B20"/>
    <w:rsid w:val="00785BCE"/>
    <w:rsid w:val="00785C2B"/>
    <w:rsid w:val="00786F00"/>
    <w:rsid w:val="00787D9B"/>
    <w:rsid w:val="00792C33"/>
    <w:rsid w:val="00792F69"/>
    <w:rsid w:val="00794897"/>
    <w:rsid w:val="007955D6"/>
    <w:rsid w:val="007958EE"/>
    <w:rsid w:val="00796CC7"/>
    <w:rsid w:val="007A1574"/>
    <w:rsid w:val="007A2FF4"/>
    <w:rsid w:val="007A7A88"/>
    <w:rsid w:val="007B5396"/>
    <w:rsid w:val="007C069D"/>
    <w:rsid w:val="007C3194"/>
    <w:rsid w:val="007C633B"/>
    <w:rsid w:val="007D011A"/>
    <w:rsid w:val="007D14B0"/>
    <w:rsid w:val="007D7F55"/>
    <w:rsid w:val="007E136B"/>
    <w:rsid w:val="007E37DB"/>
    <w:rsid w:val="007F231A"/>
    <w:rsid w:val="007F2DA2"/>
    <w:rsid w:val="007F2E32"/>
    <w:rsid w:val="007F3AAC"/>
    <w:rsid w:val="007F6DA7"/>
    <w:rsid w:val="00800709"/>
    <w:rsid w:val="00806B45"/>
    <w:rsid w:val="00806EEB"/>
    <w:rsid w:val="008168AE"/>
    <w:rsid w:val="00820A8A"/>
    <w:rsid w:val="00824367"/>
    <w:rsid w:val="008261CB"/>
    <w:rsid w:val="00833760"/>
    <w:rsid w:val="00833DB6"/>
    <w:rsid w:val="00834E72"/>
    <w:rsid w:val="008433C6"/>
    <w:rsid w:val="00850E07"/>
    <w:rsid w:val="008519B6"/>
    <w:rsid w:val="00851F49"/>
    <w:rsid w:val="00856AAC"/>
    <w:rsid w:val="00862040"/>
    <w:rsid w:val="00862470"/>
    <w:rsid w:val="008625AD"/>
    <w:rsid w:val="0086543B"/>
    <w:rsid w:val="00865724"/>
    <w:rsid w:val="00866D78"/>
    <w:rsid w:val="0087005B"/>
    <w:rsid w:val="0087097C"/>
    <w:rsid w:val="008728BA"/>
    <w:rsid w:val="0087363F"/>
    <w:rsid w:val="008779F6"/>
    <w:rsid w:val="00882D84"/>
    <w:rsid w:val="008865B6"/>
    <w:rsid w:val="008876D5"/>
    <w:rsid w:val="0089138F"/>
    <w:rsid w:val="00895EC8"/>
    <w:rsid w:val="008966E3"/>
    <w:rsid w:val="008A0409"/>
    <w:rsid w:val="008A0C71"/>
    <w:rsid w:val="008A2F2F"/>
    <w:rsid w:val="008A604E"/>
    <w:rsid w:val="008A795C"/>
    <w:rsid w:val="008B340C"/>
    <w:rsid w:val="008B4210"/>
    <w:rsid w:val="008B6463"/>
    <w:rsid w:val="008B7B13"/>
    <w:rsid w:val="008B7FCE"/>
    <w:rsid w:val="008B7FFD"/>
    <w:rsid w:val="008C6BC3"/>
    <w:rsid w:val="008D51A1"/>
    <w:rsid w:val="008E030C"/>
    <w:rsid w:val="008E1853"/>
    <w:rsid w:val="008E2740"/>
    <w:rsid w:val="008E341D"/>
    <w:rsid w:val="008E68BE"/>
    <w:rsid w:val="008F0C4B"/>
    <w:rsid w:val="00905685"/>
    <w:rsid w:val="00905E13"/>
    <w:rsid w:val="009135B8"/>
    <w:rsid w:val="00914F4E"/>
    <w:rsid w:val="00917C10"/>
    <w:rsid w:val="00920C3D"/>
    <w:rsid w:val="00922F0A"/>
    <w:rsid w:val="00933B09"/>
    <w:rsid w:val="00936FE4"/>
    <w:rsid w:val="00947019"/>
    <w:rsid w:val="0095138E"/>
    <w:rsid w:val="00951CE3"/>
    <w:rsid w:val="009526B7"/>
    <w:rsid w:val="00953A24"/>
    <w:rsid w:val="00955928"/>
    <w:rsid w:val="00962271"/>
    <w:rsid w:val="00962284"/>
    <w:rsid w:val="0096667B"/>
    <w:rsid w:val="009714F4"/>
    <w:rsid w:val="00971541"/>
    <w:rsid w:val="00971934"/>
    <w:rsid w:val="00973AFE"/>
    <w:rsid w:val="0097673C"/>
    <w:rsid w:val="00980AD9"/>
    <w:rsid w:val="00987166"/>
    <w:rsid w:val="00991AEB"/>
    <w:rsid w:val="00996482"/>
    <w:rsid w:val="009A12D4"/>
    <w:rsid w:val="009A381E"/>
    <w:rsid w:val="009A6EA2"/>
    <w:rsid w:val="009B3722"/>
    <w:rsid w:val="009B6656"/>
    <w:rsid w:val="009D1C95"/>
    <w:rsid w:val="009D237D"/>
    <w:rsid w:val="009D38C8"/>
    <w:rsid w:val="009E2D50"/>
    <w:rsid w:val="009E36A6"/>
    <w:rsid w:val="009E4CE7"/>
    <w:rsid w:val="009E66CC"/>
    <w:rsid w:val="009E74DF"/>
    <w:rsid w:val="009F1A57"/>
    <w:rsid w:val="009F214C"/>
    <w:rsid w:val="009F3494"/>
    <w:rsid w:val="009F51EF"/>
    <w:rsid w:val="009F58D4"/>
    <w:rsid w:val="009F5A55"/>
    <w:rsid w:val="009F73AB"/>
    <w:rsid w:val="00A012AB"/>
    <w:rsid w:val="00A038DD"/>
    <w:rsid w:val="00A05F7C"/>
    <w:rsid w:val="00A152A5"/>
    <w:rsid w:val="00A16121"/>
    <w:rsid w:val="00A16307"/>
    <w:rsid w:val="00A16C0C"/>
    <w:rsid w:val="00A17CA8"/>
    <w:rsid w:val="00A27BEF"/>
    <w:rsid w:val="00A42397"/>
    <w:rsid w:val="00A43BCA"/>
    <w:rsid w:val="00A44874"/>
    <w:rsid w:val="00A47AB6"/>
    <w:rsid w:val="00A50B81"/>
    <w:rsid w:val="00A557B2"/>
    <w:rsid w:val="00A609EE"/>
    <w:rsid w:val="00A60AA7"/>
    <w:rsid w:val="00A620ED"/>
    <w:rsid w:val="00A62A62"/>
    <w:rsid w:val="00A66927"/>
    <w:rsid w:val="00A70DAC"/>
    <w:rsid w:val="00A71420"/>
    <w:rsid w:val="00A71943"/>
    <w:rsid w:val="00A72714"/>
    <w:rsid w:val="00A73CE4"/>
    <w:rsid w:val="00A825C2"/>
    <w:rsid w:val="00A84740"/>
    <w:rsid w:val="00A91EE2"/>
    <w:rsid w:val="00AA0730"/>
    <w:rsid w:val="00AA37A9"/>
    <w:rsid w:val="00AA4F6F"/>
    <w:rsid w:val="00AA7CB3"/>
    <w:rsid w:val="00AB49C7"/>
    <w:rsid w:val="00AB7BB5"/>
    <w:rsid w:val="00AC08C3"/>
    <w:rsid w:val="00AC0DE9"/>
    <w:rsid w:val="00AC1FA1"/>
    <w:rsid w:val="00AC4278"/>
    <w:rsid w:val="00AC70B4"/>
    <w:rsid w:val="00AD7372"/>
    <w:rsid w:val="00AE22CA"/>
    <w:rsid w:val="00AE23A8"/>
    <w:rsid w:val="00AE367F"/>
    <w:rsid w:val="00AF14B4"/>
    <w:rsid w:val="00B02570"/>
    <w:rsid w:val="00B03933"/>
    <w:rsid w:val="00B07B3C"/>
    <w:rsid w:val="00B07F91"/>
    <w:rsid w:val="00B13957"/>
    <w:rsid w:val="00B162F6"/>
    <w:rsid w:val="00B22D6B"/>
    <w:rsid w:val="00B260DA"/>
    <w:rsid w:val="00B26BCA"/>
    <w:rsid w:val="00B337A0"/>
    <w:rsid w:val="00B34EA9"/>
    <w:rsid w:val="00B405A1"/>
    <w:rsid w:val="00B4713A"/>
    <w:rsid w:val="00B473F9"/>
    <w:rsid w:val="00B5269A"/>
    <w:rsid w:val="00B53401"/>
    <w:rsid w:val="00B5711E"/>
    <w:rsid w:val="00B61E01"/>
    <w:rsid w:val="00B62806"/>
    <w:rsid w:val="00B62F42"/>
    <w:rsid w:val="00B66F7E"/>
    <w:rsid w:val="00B70036"/>
    <w:rsid w:val="00B714C9"/>
    <w:rsid w:val="00B81693"/>
    <w:rsid w:val="00B825C7"/>
    <w:rsid w:val="00B852C4"/>
    <w:rsid w:val="00B8727F"/>
    <w:rsid w:val="00B91FF2"/>
    <w:rsid w:val="00B92DE4"/>
    <w:rsid w:val="00B9462F"/>
    <w:rsid w:val="00B946E3"/>
    <w:rsid w:val="00B953F3"/>
    <w:rsid w:val="00B96D4B"/>
    <w:rsid w:val="00B97031"/>
    <w:rsid w:val="00BA1FEE"/>
    <w:rsid w:val="00BA5995"/>
    <w:rsid w:val="00BB3205"/>
    <w:rsid w:val="00BC4CC5"/>
    <w:rsid w:val="00BD5C71"/>
    <w:rsid w:val="00BD61D2"/>
    <w:rsid w:val="00BE2F5C"/>
    <w:rsid w:val="00BE42BE"/>
    <w:rsid w:val="00BE63A6"/>
    <w:rsid w:val="00BF1B94"/>
    <w:rsid w:val="00C0067B"/>
    <w:rsid w:val="00C00F33"/>
    <w:rsid w:val="00C01E5A"/>
    <w:rsid w:val="00C0247E"/>
    <w:rsid w:val="00C03D52"/>
    <w:rsid w:val="00C2642F"/>
    <w:rsid w:val="00C31FD3"/>
    <w:rsid w:val="00C32BF2"/>
    <w:rsid w:val="00C42420"/>
    <w:rsid w:val="00C436D1"/>
    <w:rsid w:val="00C516B6"/>
    <w:rsid w:val="00C51B05"/>
    <w:rsid w:val="00C54171"/>
    <w:rsid w:val="00C56A58"/>
    <w:rsid w:val="00C573F5"/>
    <w:rsid w:val="00C6146B"/>
    <w:rsid w:val="00C6301D"/>
    <w:rsid w:val="00C63B77"/>
    <w:rsid w:val="00C64FA4"/>
    <w:rsid w:val="00C67519"/>
    <w:rsid w:val="00C67B14"/>
    <w:rsid w:val="00C737BB"/>
    <w:rsid w:val="00C9098C"/>
    <w:rsid w:val="00C92042"/>
    <w:rsid w:val="00CA1093"/>
    <w:rsid w:val="00CA1AAC"/>
    <w:rsid w:val="00CA5DA6"/>
    <w:rsid w:val="00CB15FA"/>
    <w:rsid w:val="00CB4A5C"/>
    <w:rsid w:val="00CB5CD7"/>
    <w:rsid w:val="00CC2185"/>
    <w:rsid w:val="00CC278E"/>
    <w:rsid w:val="00CC621B"/>
    <w:rsid w:val="00CC7D2C"/>
    <w:rsid w:val="00CD39B9"/>
    <w:rsid w:val="00CD48C8"/>
    <w:rsid w:val="00CD52B1"/>
    <w:rsid w:val="00CE06BE"/>
    <w:rsid w:val="00CE319C"/>
    <w:rsid w:val="00CE363A"/>
    <w:rsid w:val="00CE42F1"/>
    <w:rsid w:val="00CE5356"/>
    <w:rsid w:val="00CF1577"/>
    <w:rsid w:val="00CF6EE1"/>
    <w:rsid w:val="00D0320C"/>
    <w:rsid w:val="00D05F51"/>
    <w:rsid w:val="00D07752"/>
    <w:rsid w:val="00D1388C"/>
    <w:rsid w:val="00D13D2E"/>
    <w:rsid w:val="00D14253"/>
    <w:rsid w:val="00D20219"/>
    <w:rsid w:val="00D22579"/>
    <w:rsid w:val="00D24EFF"/>
    <w:rsid w:val="00D25A76"/>
    <w:rsid w:val="00D312BD"/>
    <w:rsid w:val="00D325F8"/>
    <w:rsid w:val="00D3776E"/>
    <w:rsid w:val="00D403E7"/>
    <w:rsid w:val="00D41DF5"/>
    <w:rsid w:val="00D4314F"/>
    <w:rsid w:val="00D43332"/>
    <w:rsid w:val="00D43746"/>
    <w:rsid w:val="00D625BD"/>
    <w:rsid w:val="00D63250"/>
    <w:rsid w:val="00D76678"/>
    <w:rsid w:val="00D85480"/>
    <w:rsid w:val="00D911D7"/>
    <w:rsid w:val="00D91CE1"/>
    <w:rsid w:val="00D92551"/>
    <w:rsid w:val="00D95261"/>
    <w:rsid w:val="00D95986"/>
    <w:rsid w:val="00D95FF9"/>
    <w:rsid w:val="00D9611B"/>
    <w:rsid w:val="00DA1712"/>
    <w:rsid w:val="00DA22D0"/>
    <w:rsid w:val="00DA365A"/>
    <w:rsid w:val="00DB576A"/>
    <w:rsid w:val="00DB785A"/>
    <w:rsid w:val="00DC5CD9"/>
    <w:rsid w:val="00DC7844"/>
    <w:rsid w:val="00DD1172"/>
    <w:rsid w:val="00DD5AE5"/>
    <w:rsid w:val="00DE20B9"/>
    <w:rsid w:val="00DE29F4"/>
    <w:rsid w:val="00DE6F81"/>
    <w:rsid w:val="00DE79AE"/>
    <w:rsid w:val="00DF230C"/>
    <w:rsid w:val="00E06718"/>
    <w:rsid w:val="00E14104"/>
    <w:rsid w:val="00E17819"/>
    <w:rsid w:val="00E25688"/>
    <w:rsid w:val="00E268F2"/>
    <w:rsid w:val="00E3251B"/>
    <w:rsid w:val="00E33123"/>
    <w:rsid w:val="00E34296"/>
    <w:rsid w:val="00E35F34"/>
    <w:rsid w:val="00E4054A"/>
    <w:rsid w:val="00E4118E"/>
    <w:rsid w:val="00E46D3E"/>
    <w:rsid w:val="00E648FA"/>
    <w:rsid w:val="00E658D5"/>
    <w:rsid w:val="00E67AEF"/>
    <w:rsid w:val="00E71AB4"/>
    <w:rsid w:val="00E75D79"/>
    <w:rsid w:val="00E77404"/>
    <w:rsid w:val="00E82294"/>
    <w:rsid w:val="00E82F9C"/>
    <w:rsid w:val="00E83613"/>
    <w:rsid w:val="00E85519"/>
    <w:rsid w:val="00EA6099"/>
    <w:rsid w:val="00EA6352"/>
    <w:rsid w:val="00EB5C6A"/>
    <w:rsid w:val="00EC14B2"/>
    <w:rsid w:val="00EC4716"/>
    <w:rsid w:val="00EC7C95"/>
    <w:rsid w:val="00ED1D43"/>
    <w:rsid w:val="00EE10C4"/>
    <w:rsid w:val="00EE553B"/>
    <w:rsid w:val="00EE5900"/>
    <w:rsid w:val="00EF091D"/>
    <w:rsid w:val="00EF39AD"/>
    <w:rsid w:val="00EF584A"/>
    <w:rsid w:val="00F0036B"/>
    <w:rsid w:val="00F0089E"/>
    <w:rsid w:val="00F02AF9"/>
    <w:rsid w:val="00F03A11"/>
    <w:rsid w:val="00F05E16"/>
    <w:rsid w:val="00F06BDD"/>
    <w:rsid w:val="00F07E7F"/>
    <w:rsid w:val="00F106B1"/>
    <w:rsid w:val="00F11969"/>
    <w:rsid w:val="00F128C7"/>
    <w:rsid w:val="00F17B1D"/>
    <w:rsid w:val="00F2135A"/>
    <w:rsid w:val="00F23F8B"/>
    <w:rsid w:val="00F241D9"/>
    <w:rsid w:val="00F27BF2"/>
    <w:rsid w:val="00F37136"/>
    <w:rsid w:val="00F404F9"/>
    <w:rsid w:val="00F41700"/>
    <w:rsid w:val="00F4370D"/>
    <w:rsid w:val="00F44814"/>
    <w:rsid w:val="00F50B08"/>
    <w:rsid w:val="00F557B2"/>
    <w:rsid w:val="00F60068"/>
    <w:rsid w:val="00F63793"/>
    <w:rsid w:val="00F64332"/>
    <w:rsid w:val="00F64AC1"/>
    <w:rsid w:val="00F64E7F"/>
    <w:rsid w:val="00F660F8"/>
    <w:rsid w:val="00F66817"/>
    <w:rsid w:val="00F705C3"/>
    <w:rsid w:val="00F73248"/>
    <w:rsid w:val="00F738EF"/>
    <w:rsid w:val="00F7454F"/>
    <w:rsid w:val="00F81066"/>
    <w:rsid w:val="00F912E2"/>
    <w:rsid w:val="00F9337C"/>
    <w:rsid w:val="00F93F31"/>
    <w:rsid w:val="00FA0752"/>
    <w:rsid w:val="00FA15F9"/>
    <w:rsid w:val="00FA5B34"/>
    <w:rsid w:val="00FB17AD"/>
    <w:rsid w:val="00FB2DFC"/>
    <w:rsid w:val="00FB447A"/>
    <w:rsid w:val="00FB5552"/>
    <w:rsid w:val="00FB6987"/>
    <w:rsid w:val="00FC1D1E"/>
    <w:rsid w:val="00FC22F6"/>
    <w:rsid w:val="00FC233D"/>
    <w:rsid w:val="00FD56A8"/>
    <w:rsid w:val="00FD6B5B"/>
    <w:rsid w:val="00FD7DF5"/>
    <w:rsid w:val="00FE3D11"/>
    <w:rsid w:val="00FE711C"/>
    <w:rsid w:val="00FF13EA"/>
    <w:rsid w:val="00FF173D"/>
    <w:rsid w:val="00FF3BAF"/>
    <w:rsid w:val="00FF3FAB"/>
    <w:rsid w:val="00FF4BC0"/>
    <w:rsid w:val="00FF5018"/>
    <w:rsid w:val="00FF5B78"/>
    <w:rsid w:val="0342A9B1"/>
    <w:rsid w:val="04F066BD"/>
    <w:rsid w:val="0BC52DD0"/>
    <w:rsid w:val="1074671F"/>
    <w:rsid w:val="10C464CC"/>
    <w:rsid w:val="1135C41E"/>
    <w:rsid w:val="1259FCC6"/>
    <w:rsid w:val="144D8DA7"/>
    <w:rsid w:val="22705026"/>
    <w:rsid w:val="22B34CC4"/>
    <w:rsid w:val="24DD645A"/>
    <w:rsid w:val="26E3BC2E"/>
    <w:rsid w:val="27E1AB99"/>
    <w:rsid w:val="2C2832B5"/>
    <w:rsid w:val="3277704C"/>
    <w:rsid w:val="34D530D2"/>
    <w:rsid w:val="35995548"/>
    <w:rsid w:val="3CDB7E79"/>
    <w:rsid w:val="41C0CA00"/>
    <w:rsid w:val="4397726B"/>
    <w:rsid w:val="443C68D9"/>
    <w:rsid w:val="45DC921A"/>
    <w:rsid w:val="47B0E219"/>
    <w:rsid w:val="4E647A9E"/>
    <w:rsid w:val="4EDC0931"/>
    <w:rsid w:val="54605DD8"/>
    <w:rsid w:val="5B734F64"/>
    <w:rsid w:val="603F41EB"/>
    <w:rsid w:val="60A89CF3"/>
    <w:rsid w:val="6181D0D0"/>
    <w:rsid w:val="62397A3B"/>
    <w:rsid w:val="665DDA7F"/>
    <w:rsid w:val="68311B52"/>
    <w:rsid w:val="6D20141D"/>
    <w:rsid w:val="6F395423"/>
    <w:rsid w:val="74FB22D9"/>
    <w:rsid w:val="7592F50F"/>
    <w:rsid w:val="7E5C8580"/>
    <w:rsid w:val="7FDB85C1"/>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51CF"/>
  <w15:docId w15:val="{8EE540A6-CBE6-480C-A6A0-CAABFD80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05" w:lineRule="auto"/>
      <w:ind w:right="770" w:firstLine="341"/>
      <w:jc w:val="both"/>
    </w:pPr>
    <w:rPr>
      <w:rFonts w:ascii="Calibri" w:eastAsia="Calibri" w:hAnsi="Calibri" w:cs="Calibri"/>
      <w:color w:val="000000"/>
      <w:lang w:val="en-CA"/>
    </w:rPr>
  </w:style>
  <w:style w:type="paragraph" w:styleId="Heading1">
    <w:name w:val="heading 1"/>
    <w:next w:val="Normal"/>
    <w:link w:val="Heading1Char"/>
    <w:uiPriority w:val="9"/>
    <w:qFormat/>
    <w:rsid w:val="009F51EF"/>
    <w:pPr>
      <w:keepNext/>
      <w:keepLines/>
      <w:numPr>
        <w:numId w:val="3"/>
      </w:numPr>
      <w:spacing w:after="278" w:line="259" w:lineRule="auto"/>
      <w:ind w:left="10" w:hanging="10"/>
      <w:outlineLvl w:val="0"/>
    </w:pPr>
    <w:rPr>
      <w:rFonts w:ascii="Arial" w:eastAsia="Calibri" w:hAnsi="Arial" w:cs="Calibri"/>
      <w:b/>
      <w:color w:val="000000"/>
      <w:sz w:val="28"/>
    </w:rPr>
  </w:style>
  <w:style w:type="paragraph" w:styleId="Heading2">
    <w:name w:val="heading 2"/>
    <w:next w:val="Normal"/>
    <w:link w:val="Heading2Char"/>
    <w:uiPriority w:val="9"/>
    <w:unhideWhenUsed/>
    <w:qFormat/>
    <w:rsid w:val="009F51EF"/>
    <w:pPr>
      <w:keepNext/>
      <w:keepLines/>
      <w:numPr>
        <w:ilvl w:val="1"/>
        <w:numId w:val="3"/>
      </w:numPr>
      <w:spacing w:after="301" w:line="259" w:lineRule="auto"/>
      <w:ind w:left="10" w:hanging="10"/>
      <w:outlineLvl w:val="1"/>
    </w:pPr>
    <w:rPr>
      <w:rFonts w:ascii="Arial" w:eastAsia="Calibri" w:hAnsi="Arial" w:cs="Calibri"/>
      <w:b/>
      <w:color w:val="000000"/>
    </w:rPr>
  </w:style>
  <w:style w:type="paragraph" w:styleId="Heading3">
    <w:name w:val="heading 3"/>
    <w:basedOn w:val="Normal"/>
    <w:next w:val="Normal"/>
    <w:link w:val="Heading3Char"/>
    <w:uiPriority w:val="9"/>
    <w:semiHidden/>
    <w:unhideWhenUsed/>
    <w:qFormat/>
    <w:rsid w:val="000232C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9F51EF"/>
    <w:rPr>
      <w:rFonts w:ascii="Arial" w:eastAsia="Calibri" w:hAnsi="Arial" w:cs="Calibri"/>
      <w:b/>
      <w:color w:val="000000"/>
    </w:rPr>
  </w:style>
  <w:style w:type="character" w:customStyle="1" w:styleId="Heading1Char">
    <w:name w:val="Heading 1 Char"/>
    <w:link w:val="Heading1"/>
    <w:uiPriority w:val="9"/>
    <w:rsid w:val="009F51EF"/>
    <w:rPr>
      <w:rFonts w:ascii="Arial" w:eastAsia="Calibri" w:hAnsi="Arial"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8727F"/>
    <w:pPr>
      <w:ind w:left="720"/>
      <w:contextualSpacing/>
    </w:pPr>
  </w:style>
  <w:style w:type="character" w:styleId="PlaceholderText">
    <w:name w:val="Placeholder Text"/>
    <w:basedOn w:val="DefaultParagraphFont"/>
    <w:uiPriority w:val="99"/>
    <w:semiHidden/>
    <w:rsid w:val="00787D9B"/>
    <w:rPr>
      <w:color w:val="666666"/>
    </w:rPr>
  </w:style>
  <w:style w:type="paragraph" w:customStyle="1" w:styleId="DecimalAligned">
    <w:name w:val="Decimal Aligned"/>
    <w:basedOn w:val="Normal"/>
    <w:uiPriority w:val="40"/>
    <w:qFormat/>
    <w:rsid w:val="00A73CE4"/>
    <w:pPr>
      <w:tabs>
        <w:tab w:val="decimal" w:pos="360"/>
      </w:tabs>
      <w:spacing w:after="200" w:line="276" w:lineRule="auto"/>
      <w:ind w:right="0" w:firstLine="0"/>
      <w:jc w:val="left"/>
    </w:pPr>
    <w:rPr>
      <w:rFonts w:asciiTheme="minorHAnsi" w:eastAsiaTheme="minorEastAsia" w:hAnsiTheme="minorHAnsi" w:cs="Times New Roman"/>
      <w:color w:val="auto"/>
      <w:kern w:val="0"/>
      <w:sz w:val="22"/>
      <w:szCs w:val="22"/>
      <w:lang w:val="en-US" w:eastAsia="en-US"/>
      <w14:ligatures w14:val="none"/>
    </w:rPr>
  </w:style>
  <w:style w:type="paragraph" w:styleId="FootnoteText">
    <w:name w:val="footnote text"/>
    <w:basedOn w:val="Normal"/>
    <w:link w:val="FootnoteTextChar"/>
    <w:uiPriority w:val="99"/>
    <w:unhideWhenUsed/>
    <w:rsid w:val="00A73CE4"/>
    <w:pPr>
      <w:spacing w:after="0" w:line="240" w:lineRule="auto"/>
      <w:ind w:right="0" w:firstLine="0"/>
      <w:jc w:val="left"/>
    </w:pPr>
    <w:rPr>
      <w:rFonts w:asciiTheme="minorHAnsi" w:eastAsiaTheme="minorEastAsia" w:hAnsiTheme="minorHAnsi" w:cs="Times New Roman"/>
      <w:color w:val="auto"/>
      <w:kern w:val="0"/>
      <w:sz w:val="20"/>
      <w:szCs w:val="20"/>
      <w:lang w:val="en-US" w:eastAsia="en-US"/>
      <w14:ligatures w14:val="none"/>
    </w:rPr>
  </w:style>
  <w:style w:type="character" w:customStyle="1" w:styleId="FootnoteTextChar">
    <w:name w:val="Footnote Text Char"/>
    <w:basedOn w:val="DefaultParagraphFont"/>
    <w:link w:val="FootnoteText"/>
    <w:uiPriority w:val="99"/>
    <w:rsid w:val="00A73CE4"/>
    <w:rPr>
      <w:rFonts w:cs="Times New Roman"/>
      <w:kern w:val="0"/>
      <w:sz w:val="20"/>
      <w:szCs w:val="20"/>
      <w:lang w:val="en-US" w:eastAsia="en-US"/>
      <w14:ligatures w14:val="none"/>
    </w:rPr>
  </w:style>
  <w:style w:type="character" w:styleId="SubtleEmphasis">
    <w:name w:val="Subtle Emphasis"/>
    <w:basedOn w:val="DefaultParagraphFont"/>
    <w:uiPriority w:val="19"/>
    <w:qFormat/>
    <w:rsid w:val="00A73CE4"/>
    <w:rPr>
      <w:i/>
      <w:iCs/>
    </w:rPr>
  </w:style>
  <w:style w:type="table" w:styleId="LightShading-Accent1">
    <w:name w:val="Light Shading Accent 1"/>
    <w:basedOn w:val="TableNormal"/>
    <w:uiPriority w:val="60"/>
    <w:rsid w:val="00A73CE4"/>
    <w:pPr>
      <w:spacing w:after="0" w:line="240" w:lineRule="auto"/>
    </w:pPr>
    <w:rPr>
      <w:color w:val="2F5496" w:themeColor="accent1" w:themeShade="BF"/>
      <w:kern w:val="0"/>
      <w:sz w:val="22"/>
      <w:szCs w:val="22"/>
      <w:lang w:val="en-US"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0">
    <w:name w:val="Table Grid"/>
    <w:basedOn w:val="TableNormal"/>
    <w:uiPriority w:val="39"/>
    <w:rsid w:val="00585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4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47A"/>
    <w:rPr>
      <w:rFonts w:ascii="Calibri" w:eastAsia="Calibri" w:hAnsi="Calibri" w:cs="Calibri"/>
      <w:color w:val="000000"/>
      <w:lang w:val="en-CA"/>
    </w:rPr>
  </w:style>
  <w:style w:type="paragraph" w:styleId="Footer">
    <w:name w:val="footer"/>
    <w:basedOn w:val="Normal"/>
    <w:link w:val="FooterChar"/>
    <w:uiPriority w:val="99"/>
    <w:semiHidden/>
    <w:unhideWhenUsed/>
    <w:rsid w:val="00FB44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447A"/>
    <w:rPr>
      <w:rFonts w:ascii="Calibri" w:eastAsia="Calibri" w:hAnsi="Calibri" w:cs="Calibri"/>
      <w:color w:val="000000"/>
      <w:lang w:val="en-CA"/>
    </w:rPr>
  </w:style>
  <w:style w:type="character" w:customStyle="1" w:styleId="Heading3Char">
    <w:name w:val="Heading 3 Char"/>
    <w:basedOn w:val="DefaultParagraphFont"/>
    <w:link w:val="Heading3"/>
    <w:uiPriority w:val="9"/>
    <w:semiHidden/>
    <w:rsid w:val="000232C9"/>
    <w:rPr>
      <w:rFonts w:asciiTheme="majorHAnsi" w:eastAsiaTheme="majorEastAsia" w:hAnsiTheme="majorHAnsi" w:cstheme="majorBidi"/>
      <w:color w:val="1F3763" w:themeColor="accent1" w:themeShade="7F"/>
      <w:lang w:val="en-CA"/>
    </w:rPr>
  </w:style>
  <w:style w:type="paragraph" w:styleId="NormalWeb">
    <w:name w:val="Normal (Web)"/>
    <w:basedOn w:val="Normal"/>
    <w:uiPriority w:val="99"/>
    <w:semiHidden/>
    <w:unhideWhenUsed/>
    <w:rsid w:val="00135B0F"/>
    <w:pPr>
      <w:spacing w:before="100" w:beforeAutospacing="1" w:after="100" w:afterAutospacing="1" w:line="240" w:lineRule="auto"/>
      <w:ind w:right="0" w:firstLine="0"/>
      <w:jc w:val="left"/>
    </w:pPr>
    <w:rPr>
      <w:rFonts w:ascii="Times New Roman" w:eastAsia="Times New Roman" w:hAnsi="Times New Roman" w:cs="Times New Roman"/>
      <w:color w:val="auto"/>
      <w:kern w:val="0"/>
      <w:lang w:eastAsia="en-CA"/>
      <w14:ligatures w14:val="none"/>
    </w:rPr>
  </w:style>
  <w:style w:type="paragraph" w:styleId="Caption">
    <w:name w:val="caption"/>
    <w:basedOn w:val="Normal"/>
    <w:next w:val="Normal"/>
    <w:uiPriority w:val="35"/>
    <w:unhideWhenUsed/>
    <w:qFormat/>
    <w:rsid w:val="00D43746"/>
    <w:pPr>
      <w:spacing w:after="200" w:line="240" w:lineRule="auto"/>
    </w:pPr>
    <w:rPr>
      <w:rFonts w:ascii="Times New Roman" w:hAnsi="Times New Roman"/>
      <w:iCs/>
      <w:color w:val="000000" w:themeColor="text1"/>
      <w:szCs w:val="18"/>
    </w:rPr>
  </w:style>
  <w:style w:type="paragraph" w:styleId="TableofFigures">
    <w:name w:val="table of figures"/>
    <w:basedOn w:val="Normal"/>
    <w:next w:val="Normal"/>
    <w:uiPriority w:val="99"/>
    <w:unhideWhenUsed/>
    <w:rsid w:val="00D43746"/>
    <w:pPr>
      <w:spacing w:after="0"/>
    </w:pPr>
  </w:style>
  <w:style w:type="character" w:styleId="Hyperlink">
    <w:name w:val="Hyperlink"/>
    <w:basedOn w:val="DefaultParagraphFont"/>
    <w:uiPriority w:val="99"/>
    <w:unhideWhenUsed/>
    <w:rsid w:val="00D43746"/>
    <w:rPr>
      <w:color w:val="0563C1" w:themeColor="hyperlink"/>
      <w:u w:val="single"/>
    </w:rPr>
  </w:style>
  <w:style w:type="table" w:styleId="PlainTable2">
    <w:name w:val="Plain Table 2"/>
    <w:basedOn w:val="TableNormal"/>
    <w:uiPriority w:val="42"/>
    <w:rsid w:val="000639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458">
      <w:marLeft w:val="640"/>
      <w:marRight w:val="0"/>
      <w:marTop w:val="0"/>
      <w:marBottom w:val="0"/>
      <w:divBdr>
        <w:top w:val="none" w:sz="0" w:space="0" w:color="auto"/>
        <w:left w:val="none" w:sz="0" w:space="0" w:color="auto"/>
        <w:bottom w:val="none" w:sz="0" w:space="0" w:color="auto"/>
        <w:right w:val="none" w:sz="0" w:space="0" w:color="auto"/>
      </w:divBdr>
    </w:div>
    <w:div w:id="11614413">
      <w:marLeft w:val="640"/>
      <w:marRight w:val="0"/>
      <w:marTop w:val="0"/>
      <w:marBottom w:val="0"/>
      <w:divBdr>
        <w:top w:val="none" w:sz="0" w:space="0" w:color="auto"/>
        <w:left w:val="none" w:sz="0" w:space="0" w:color="auto"/>
        <w:bottom w:val="none" w:sz="0" w:space="0" w:color="auto"/>
        <w:right w:val="none" w:sz="0" w:space="0" w:color="auto"/>
      </w:divBdr>
    </w:div>
    <w:div w:id="16084606">
      <w:marLeft w:val="640"/>
      <w:marRight w:val="0"/>
      <w:marTop w:val="0"/>
      <w:marBottom w:val="0"/>
      <w:divBdr>
        <w:top w:val="none" w:sz="0" w:space="0" w:color="auto"/>
        <w:left w:val="none" w:sz="0" w:space="0" w:color="auto"/>
        <w:bottom w:val="none" w:sz="0" w:space="0" w:color="auto"/>
        <w:right w:val="none" w:sz="0" w:space="0" w:color="auto"/>
      </w:divBdr>
    </w:div>
    <w:div w:id="16274139">
      <w:marLeft w:val="640"/>
      <w:marRight w:val="0"/>
      <w:marTop w:val="0"/>
      <w:marBottom w:val="0"/>
      <w:divBdr>
        <w:top w:val="none" w:sz="0" w:space="0" w:color="auto"/>
        <w:left w:val="none" w:sz="0" w:space="0" w:color="auto"/>
        <w:bottom w:val="none" w:sz="0" w:space="0" w:color="auto"/>
        <w:right w:val="none" w:sz="0" w:space="0" w:color="auto"/>
      </w:divBdr>
    </w:div>
    <w:div w:id="17582214">
      <w:marLeft w:val="640"/>
      <w:marRight w:val="0"/>
      <w:marTop w:val="0"/>
      <w:marBottom w:val="0"/>
      <w:divBdr>
        <w:top w:val="none" w:sz="0" w:space="0" w:color="auto"/>
        <w:left w:val="none" w:sz="0" w:space="0" w:color="auto"/>
        <w:bottom w:val="none" w:sz="0" w:space="0" w:color="auto"/>
        <w:right w:val="none" w:sz="0" w:space="0" w:color="auto"/>
      </w:divBdr>
    </w:div>
    <w:div w:id="17586200">
      <w:marLeft w:val="640"/>
      <w:marRight w:val="0"/>
      <w:marTop w:val="0"/>
      <w:marBottom w:val="0"/>
      <w:divBdr>
        <w:top w:val="none" w:sz="0" w:space="0" w:color="auto"/>
        <w:left w:val="none" w:sz="0" w:space="0" w:color="auto"/>
        <w:bottom w:val="none" w:sz="0" w:space="0" w:color="auto"/>
        <w:right w:val="none" w:sz="0" w:space="0" w:color="auto"/>
      </w:divBdr>
    </w:div>
    <w:div w:id="21173419">
      <w:marLeft w:val="640"/>
      <w:marRight w:val="0"/>
      <w:marTop w:val="0"/>
      <w:marBottom w:val="0"/>
      <w:divBdr>
        <w:top w:val="none" w:sz="0" w:space="0" w:color="auto"/>
        <w:left w:val="none" w:sz="0" w:space="0" w:color="auto"/>
        <w:bottom w:val="none" w:sz="0" w:space="0" w:color="auto"/>
        <w:right w:val="none" w:sz="0" w:space="0" w:color="auto"/>
      </w:divBdr>
    </w:div>
    <w:div w:id="27071171">
      <w:marLeft w:val="640"/>
      <w:marRight w:val="0"/>
      <w:marTop w:val="0"/>
      <w:marBottom w:val="0"/>
      <w:divBdr>
        <w:top w:val="none" w:sz="0" w:space="0" w:color="auto"/>
        <w:left w:val="none" w:sz="0" w:space="0" w:color="auto"/>
        <w:bottom w:val="none" w:sz="0" w:space="0" w:color="auto"/>
        <w:right w:val="none" w:sz="0" w:space="0" w:color="auto"/>
      </w:divBdr>
    </w:div>
    <w:div w:id="27461956">
      <w:marLeft w:val="640"/>
      <w:marRight w:val="0"/>
      <w:marTop w:val="0"/>
      <w:marBottom w:val="0"/>
      <w:divBdr>
        <w:top w:val="none" w:sz="0" w:space="0" w:color="auto"/>
        <w:left w:val="none" w:sz="0" w:space="0" w:color="auto"/>
        <w:bottom w:val="none" w:sz="0" w:space="0" w:color="auto"/>
        <w:right w:val="none" w:sz="0" w:space="0" w:color="auto"/>
      </w:divBdr>
    </w:div>
    <w:div w:id="29189315">
      <w:marLeft w:val="640"/>
      <w:marRight w:val="0"/>
      <w:marTop w:val="0"/>
      <w:marBottom w:val="0"/>
      <w:divBdr>
        <w:top w:val="none" w:sz="0" w:space="0" w:color="auto"/>
        <w:left w:val="none" w:sz="0" w:space="0" w:color="auto"/>
        <w:bottom w:val="none" w:sz="0" w:space="0" w:color="auto"/>
        <w:right w:val="none" w:sz="0" w:space="0" w:color="auto"/>
      </w:divBdr>
    </w:div>
    <w:div w:id="36056484">
      <w:marLeft w:val="640"/>
      <w:marRight w:val="0"/>
      <w:marTop w:val="0"/>
      <w:marBottom w:val="0"/>
      <w:divBdr>
        <w:top w:val="none" w:sz="0" w:space="0" w:color="auto"/>
        <w:left w:val="none" w:sz="0" w:space="0" w:color="auto"/>
        <w:bottom w:val="none" w:sz="0" w:space="0" w:color="auto"/>
        <w:right w:val="none" w:sz="0" w:space="0" w:color="auto"/>
      </w:divBdr>
    </w:div>
    <w:div w:id="37247579">
      <w:marLeft w:val="640"/>
      <w:marRight w:val="0"/>
      <w:marTop w:val="0"/>
      <w:marBottom w:val="0"/>
      <w:divBdr>
        <w:top w:val="none" w:sz="0" w:space="0" w:color="auto"/>
        <w:left w:val="none" w:sz="0" w:space="0" w:color="auto"/>
        <w:bottom w:val="none" w:sz="0" w:space="0" w:color="auto"/>
        <w:right w:val="none" w:sz="0" w:space="0" w:color="auto"/>
      </w:divBdr>
    </w:div>
    <w:div w:id="37320084">
      <w:marLeft w:val="640"/>
      <w:marRight w:val="0"/>
      <w:marTop w:val="0"/>
      <w:marBottom w:val="0"/>
      <w:divBdr>
        <w:top w:val="none" w:sz="0" w:space="0" w:color="auto"/>
        <w:left w:val="none" w:sz="0" w:space="0" w:color="auto"/>
        <w:bottom w:val="none" w:sz="0" w:space="0" w:color="auto"/>
        <w:right w:val="none" w:sz="0" w:space="0" w:color="auto"/>
      </w:divBdr>
    </w:div>
    <w:div w:id="37899956">
      <w:marLeft w:val="640"/>
      <w:marRight w:val="0"/>
      <w:marTop w:val="0"/>
      <w:marBottom w:val="0"/>
      <w:divBdr>
        <w:top w:val="none" w:sz="0" w:space="0" w:color="auto"/>
        <w:left w:val="none" w:sz="0" w:space="0" w:color="auto"/>
        <w:bottom w:val="none" w:sz="0" w:space="0" w:color="auto"/>
        <w:right w:val="none" w:sz="0" w:space="0" w:color="auto"/>
      </w:divBdr>
    </w:div>
    <w:div w:id="43143024">
      <w:marLeft w:val="640"/>
      <w:marRight w:val="0"/>
      <w:marTop w:val="0"/>
      <w:marBottom w:val="0"/>
      <w:divBdr>
        <w:top w:val="none" w:sz="0" w:space="0" w:color="auto"/>
        <w:left w:val="none" w:sz="0" w:space="0" w:color="auto"/>
        <w:bottom w:val="none" w:sz="0" w:space="0" w:color="auto"/>
        <w:right w:val="none" w:sz="0" w:space="0" w:color="auto"/>
      </w:divBdr>
    </w:div>
    <w:div w:id="43719868">
      <w:marLeft w:val="640"/>
      <w:marRight w:val="0"/>
      <w:marTop w:val="0"/>
      <w:marBottom w:val="0"/>
      <w:divBdr>
        <w:top w:val="none" w:sz="0" w:space="0" w:color="auto"/>
        <w:left w:val="none" w:sz="0" w:space="0" w:color="auto"/>
        <w:bottom w:val="none" w:sz="0" w:space="0" w:color="auto"/>
        <w:right w:val="none" w:sz="0" w:space="0" w:color="auto"/>
      </w:divBdr>
    </w:div>
    <w:div w:id="45110749">
      <w:marLeft w:val="640"/>
      <w:marRight w:val="0"/>
      <w:marTop w:val="0"/>
      <w:marBottom w:val="0"/>
      <w:divBdr>
        <w:top w:val="none" w:sz="0" w:space="0" w:color="auto"/>
        <w:left w:val="none" w:sz="0" w:space="0" w:color="auto"/>
        <w:bottom w:val="none" w:sz="0" w:space="0" w:color="auto"/>
        <w:right w:val="none" w:sz="0" w:space="0" w:color="auto"/>
      </w:divBdr>
    </w:div>
    <w:div w:id="46226278">
      <w:marLeft w:val="640"/>
      <w:marRight w:val="0"/>
      <w:marTop w:val="0"/>
      <w:marBottom w:val="0"/>
      <w:divBdr>
        <w:top w:val="none" w:sz="0" w:space="0" w:color="auto"/>
        <w:left w:val="none" w:sz="0" w:space="0" w:color="auto"/>
        <w:bottom w:val="none" w:sz="0" w:space="0" w:color="auto"/>
        <w:right w:val="none" w:sz="0" w:space="0" w:color="auto"/>
      </w:divBdr>
    </w:div>
    <w:div w:id="51345132">
      <w:marLeft w:val="640"/>
      <w:marRight w:val="0"/>
      <w:marTop w:val="0"/>
      <w:marBottom w:val="0"/>
      <w:divBdr>
        <w:top w:val="none" w:sz="0" w:space="0" w:color="auto"/>
        <w:left w:val="none" w:sz="0" w:space="0" w:color="auto"/>
        <w:bottom w:val="none" w:sz="0" w:space="0" w:color="auto"/>
        <w:right w:val="none" w:sz="0" w:space="0" w:color="auto"/>
      </w:divBdr>
    </w:div>
    <w:div w:id="52579183">
      <w:marLeft w:val="640"/>
      <w:marRight w:val="0"/>
      <w:marTop w:val="0"/>
      <w:marBottom w:val="0"/>
      <w:divBdr>
        <w:top w:val="none" w:sz="0" w:space="0" w:color="auto"/>
        <w:left w:val="none" w:sz="0" w:space="0" w:color="auto"/>
        <w:bottom w:val="none" w:sz="0" w:space="0" w:color="auto"/>
        <w:right w:val="none" w:sz="0" w:space="0" w:color="auto"/>
      </w:divBdr>
    </w:div>
    <w:div w:id="55401098">
      <w:marLeft w:val="640"/>
      <w:marRight w:val="0"/>
      <w:marTop w:val="0"/>
      <w:marBottom w:val="0"/>
      <w:divBdr>
        <w:top w:val="none" w:sz="0" w:space="0" w:color="auto"/>
        <w:left w:val="none" w:sz="0" w:space="0" w:color="auto"/>
        <w:bottom w:val="none" w:sz="0" w:space="0" w:color="auto"/>
        <w:right w:val="none" w:sz="0" w:space="0" w:color="auto"/>
      </w:divBdr>
    </w:div>
    <w:div w:id="60837130">
      <w:marLeft w:val="640"/>
      <w:marRight w:val="0"/>
      <w:marTop w:val="0"/>
      <w:marBottom w:val="0"/>
      <w:divBdr>
        <w:top w:val="none" w:sz="0" w:space="0" w:color="auto"/>
        <w:left w:val="none" w:sz="0" w:space="0" w:color="auto"/>
        <w:bottom w:val="none" w:sz="0" w:space="0" w:color="auto"/>
        <w:right w:val="none" w:sz="0" w:space="0" w:color="auto"/>
      </w:divBdr>
    </w:div>
    <w:div w:id="63259824">
      <w:marLeft w:val="640"/>
      <w:marRight w:val="0"/>
      <w:marTop w:val="0"/>
      <w:marBottom w:val="0"/>
      <w:divBdr>
        <w:top w:val="none" w:sz="0" w:space="0" w:color="auto"/>
        <w:left w:val="none" w:sz="0" w:space="0" w:color="auto"/>
        <w:bottom w:val="none" w:sz="0" w:space="0" w:color="auto"/>
        <w:right w:val="none" w:sz="0" w:space="0" w:color="auto"/>
      </w:divBdr>
    </w:div>
    <w:div w:id="64839579">
      <w:marLeft w:val="640"/>
      <w:marRight w:val="0"/>
      <w:marTop w:val="0"/>
      <w:marBottom w:val="0"/>
      <w:divBdr>
        <w:top w:val="none" w:sz="0" w:space="0" w:color="auto"/>
        <w:left w:val="none" w:sz="0" w:space="0" w:color="auto"/>
        <w:bottom w:val="none" w:sz="0" w:space="0" w:color="auto"/>
        <w:right w:val="none" w:sz="0" w:space="0" w:color="auto"/>
      </w:divBdr>
    </w:div>
    <w:div w:id="65880926">
      <w:marLeft w:val="640"/>
      <w:marRight w:val="0"/>
      <w:marTop w:val="0"/>
      <w:marBottom w:val="0"/>
      <w:divBdr>
        <w:top w:val="none" w:sz="0" w:space="0" w:color="auto"/>
        <w:left w:val="none" w:sz="0" w:space="0" w:color="auto"/>
        <w:bottom w:val="none" w:sz="0" w:space="0" w:color="auto"/>
        <w:right w:val="none" w:sz="0" w:space="0" w:color="auto"/>
      </w:divBdr>
    </w:div>
    <w:div w:id="68843424">
      <w:marLeft w:val="640"/>
      <w:marRight w:val="0"/>
      <w:marTop w:val="0"/>
      <w:marBottom w:val="0"/>
      <w:divBdr>
        <w:top w:val="none" w:sz="0" w:space="0" w:color="auto"/>
        <w:left w:val="none" w:sz="0" w:space="0" w:color="auto"/>
        <w:bottom w:val="none" w:sz="0" w:space="0" w:color="auto"/>
        <w:right w:val="none" w:sz="0" w:space="0" w:color="auto"/>
      </w:divBdr>
    </w:div>
    <w:div w:id="70739087">
      <w:marLeft w:val="640"/>
      <w:marRight w:val="0"/>
      <w:marTop w:val="0"/>
      <w:marBottom w:val="0"/>
      <w:divBdr>
        <w:top w:val="none" w:sz="0" w:space="0" w:color="auto"/>
        <w:left w:val="none" w:sz="0" w:space="0" w:color="auto"/>
        <w:bottom w:val="none" w:sz="0" w:space="0" w:color="auto"/>
        <w:right w:val="none" w:sz="0" w:space="0" w:color="auto"/>
      </w:divBdr>
    </w:div>
    <w:div w:id="71776268">
      <w:marLeft w:val="640"/>
      <w:marRight w:val="0"/>
      <w:marTop w:val="0"/>
      <w:marBottom w:val="0"/>
      <w:divBdr>
        <w:top w:val="none" w:sz="0" w:space="0" w:color="auto"/>
        <w:left w:val="none" w:sz="0" w:space="0" w:color="auto"/>
        <w:bottom w:val="none" w:sz="0" w:space="0" w:color="auto"/>
        <w:right w:val="none" w:sz="0" w:space="0" w:color="auto"/>
      </w:divBdr>
    </w:div>
    <w:div w:id="72048473">
      <w:marLeft w:val="640"/>
      <w:marRight w:val="0"/>
      <w:marTop w:val="0"/>
      <w:marBottom w:val="0"/>
      <w:divBdr>
        <w:top w:val="none" w:sz="0" w:space="0" w:color="auto"/>
        <w:left w:val="none" w:sz="0" w:space="0" w:color="auto"/>
        <w:bottom w:val="none" w:sz="0" w:space="0" w:color="auto"/>
        <w:right w:val="none" w:sz="0" w:space="0" w:color="auto"/>
      </w:divBdr>
    </w:div>
    <w:div w:id="74328258">
      <w:marLeft w:val="640"/>
      <w:marRight w:val="0"/>
      <w:marTop w:val="0"/>
      <w:marBottom w:val="0"/>
      <w:divBdr>
        <w:top w:val="none" w:sz="0" w:space="0" w:color="auto"/>
        <w:left w:val="none" w:sz="0" w:space="0" w:color="auto"/>
        <w:bottom w:val="none" w:sz="0" w:space="0" w:color="auto"/>
        <w:right w:val="none" w:sz="0" w:space="0" w:color="auto"/>
      </w:divBdr>
    </w:div>
    <w:div w:id="80490394">
      <w:marLeft w:val="640"/>
      <w:marRight w:val="0"/>
      <w:marTop w:val="0"/>
      <w:marBottom w:val="0"/>
      <w:divBdr>
        <w:top w:val="none" w:sz="0" w:space="0" w:color="auto"/>
        <w:left w:val="none" w:sz="0" w:space="0" w:color="auto"/>
        <w:bottom w:val="none" w:sz="0" w:space="0" w:color="auto"/>
        <w:right w:val="none" w:sz="0" w:space="0" w:color="auto"/>
      </w:divBdr>
    </w:div>
    <w:div w:id="84154988">
      <w:marLeft w:val="640"/>
      <w:marRight w:val="0"/>
      <w:marTop w:val="0"/>
      <w:marBottom w:val="0"/>
      <w:divBdr>
        <w:top w:val="none" w:sz="0" w:space="0" w:color="auto"/>
        <w:left w:val="none" w:sz="0" w:space="0" w:color="auto"/>
        <w:bottom w:val="none" w:sz="0" w:space="0" w:color="auto"/>
        <w:right w:val="none" w:sz="0" w:space="0" w:color="auto"/>
      </w:divBdr>
    </w:div>
    <w:div w:id="86003414">
      <w:marLeft w:val="640"/>
      <w:marRight w:val="0"/>
      <w:marTop w:val="0"/>
      <w:marBottom w:val="0"/>
      <w:divBdr>
        <w:top w:val="none" w:sz="0" w:space="0" w:color="auto"/>
        <w:left w:val="none" w:sz="0" w:space="0" w:color="auto"/>
        <w:bottom w:val="none" w:sz="0" w:space="0" w:color="auto"/>
        <w:right w:val="none" w:sz="0" w:space="0" w:color="auto"/>
      </w:divBdr>
    </w:div>
    <w:div w:id="86731949">
      <w:marLeft w:val="640"/>
      <w:marRight w:val="0"/>
      <w:marTop w:val="0"/>
      <w:marBottom w:val="0"/>
      <w:divBdr>
        <w:top w:val="none" w:sz="0" w:space="0" w:color="auto"/>
        <w:left w:val="none" w:sz="0" w:space="0" w:color="auto"/>
        <w:bottom w:val="none" w:sz="0" w:space="0" w:color="auto"/>
        <w:right w:val="none" w:sz="0" w:space="0" w:color="auto"/>
      </w:divBdr>
    </w:div>
    <w:div w:id="87166813">
      <w:marLeft w:val="640"/>
      <w:marRight w:val="0"/>
      <w:marTop w:val="0"/>
      <w:marBottom w:val="0"/>
      <w:divBdr>
        <w:top w:val="none" w:sz="0" w:space="0" w:color="auto"/>
        <w:left w:val="none" w:sz="0" w:space="0" w:color="auto"/>
        <w:bottom w:val="none" w:sz="0" w:space="0" w:color="auto"/>
        <w:right w:val="none" w:sz="0" w:space="0" w:color="auto"/>
      </w:divBdr>
    </w:div>
    <w:div w:id="88694548">
      <w:marLeft w:val="640"/>
      <w:marRight w:val="0"/>
      <w:marTop w:val="0"/>
      <w:marBottom w:val="0"/>
      <w:divBdr>
        <w:top w:val="none" w:sz="0" w:space="0" w:color="auto"/>
        <w:left w:val="none" w:sz="0" w:space="0" w:color="auto"/>
        <w:bottom w:val="none" w:sz="0" w:space="0" w:color="auto"/>
        <w:right w:val="none" w:sz="0" w:space="0" w:color="auto"/>
      </w:divBdr>
    </w:div>
    <w:div w:id="92172679">
      <w:marLeft w:val="640"/>
      <w:marRight w:val="0"/>
      <w:marTop w:val="0"/>
      <w:marBottom w:val="0"/>
      <w:divBdr>
        <w:top w:val="none" w:sz="0" w:space="0" w:color="auto"/>
        <w:left w:val="none" w:sz="0" w:space="0" w:color="auto"/>
        <w:bottom w:val="none" w:sz="0" w:space="0" w:color="auto"/>
        <w:right w:val="none" w:sz="0" w:space="0" w:color="auto"/>
      </w:divBdr>
    </w:div>
    <w:div w:id="93939906">
      <w:marLeft w:val="640"/>
      <w:marRight w:val="0"/>
      <w:marTop w:val="0"/>
      <w:marBottom w:val="0"/>
      <w:divBdr>
        <w:top w:val="none" w:sz="0" w:space="0" w:color="auto"/>
        <w:left w:val="none" w:sz="0" w:space="0" w:color="auto"/>
        <w:bottom w:val="none" w:sz="0" w:space="0" w:color="auto"/>
        <w:right w:val="none" w:sz="0" w:space="0" w:color="auto"/>
      </w:divBdr>
    </w:div>
    <w:div w:id="96147673">
      <w:marLeft w:val="640"/>
      <w:marRight w:val="0"/>
      <w:marTop w:val="0"/>
      <w:marBottom w:val="0"/>
      <w:divBdr>
        <w:top w:val="none" w:sz="0" w:space="0" w:color="auto"/>
        <w:left w:val="none" w:sz="0" w:space="0" w:color="auto"/>
        <w:bottom w:val="none" w:sz="0" w:space="0" w:color="auto"/>
        <w:right w:val="none" w:sz="0" w:space="0" w:color="auto"/>
      </w:divBdr>
    </w:div>
    <w:div w:id="97457562">
      <w:marLeft w:val="640"/>
      <w:marRight w:val="0"/>
      <w:marTop w:val="0"/>
      <w:marBottom w:val="0"/>
      <w:divBdr>
        <w:top w:val="none" w:sz="0" w:space="0" w:color="auto"/>
        <w:left w:val="none" w:sz="0" w:space="0" w:color="auto"/>
        <w:bottom w:val="none" w:sz="0" w:space="0" w:color="auto"/>
        <w:right w:val="none" w:sz="0" w:space="0" w:color="auto"/>
      </w:divBdr>
    </w:div>
    <w:div w:id="99686209">
      <w:marLeft w:val="640"/>
      <w:marRight w:val="0"/>
      <w:marTop w:val="0"/>
      <w:marBottom w:val="0"/>
      <w:divBdr>
        <w:top w:val="none" w:sz="0" w:space="0" w:color="auto"/>
        <w:left w:val="none" w:sz="0" w:space="0" w:color="auto"/>
        <w:bottom w:val="none" w:sz="0" w:space="0" w:color="auto"/>
        <w:right w:val="none" w:sz="0" w:space="0" w:color="auto"/>
      </w:divBdr>
    </w:div>
    <w:div w:id="103422688">
      <w:marLeft w:val="640"/>
      <w:marRight w:val="0"/>
      <w:marTop w:val="0"/>
      <w:marBottom w:val="0"/>
      <w:divBdr>
        <w:top w:val="none" w:sz="0" w:space="0" w:color="auto"/>
        <w:left w:val="none" w:sz="0" w:space="0" w:color="auto"/>
        <w:bottom w:val="none" w:sz="0" w:space="0" w:color="auto"/>
        <w:right w:val="none" w:sz="0" w:space="0" w:color="auto"/>
      </w:divBdr>
    </w:div>
    <w:div w:id="103699232">
      <w:marLeft w:val="640"/>
      <w:marRight w:val="0"/>
      <w:marTop w:val="0"/>
      <w:marBottom w:val="0"/>
      <w:divBdr>
        <w:top w:val="none" w:sz="0" w:space="0" w:color="auto"/>
        <w:left w:val="none" w:sz="0" w:space="0" w:color="auto"/>
        <w:bottom w:val="none" w:sz="0" w:space="0" w:color="auto"/>
        <w:right w:val="none" w:sz="0" w:space="0" w:color="auto"/>
      </w:divBdr>
    </w:div>
    <w:div w:id="106000931">
      <w:marLeft w:val="640"/>
      <w:marRight w:val="0"/>
      <w:marTop w:val="0"/>
      <w:marBottom w:val="0"/>
      <w:divBdr>
        <w:top w:val="none" w:sz="0" w:space="0" w:color="auto"/>
        <w:left w:val="none" w:sz="0" w:space="0" w:color="auto"/>
        <w:bottom w:val="none" w:sz="0" w:space="0" w:color="auto"/>
        <w:right w:val="none" w:sz="0" w:space="0" w:color="auto"/>
      </w:divBdr>
    </w:div>
    <w:div w:id="108284231">
      <w:marLeft w:val="640"/>
      <w:marRight w:val="0"/>
      <w:marTop w:val="0"/>
      <w:marBottom w:val="0"/>
      <w:divBdr>
        <w:top w:val="none" w:sz="0" w:space="0" w:color="auto"/>
        <w:left w:val="none" w:sz="0" w:space="0" w:color="auto"/>
        <w:bottom w:val="none" w:sz="0" w:space="0" w:color="auto"/>
        <w:right w:val="none" w:sz="0" w:space="0" w:color="auto"/>
      </w:divBdr>
    </w:div>
    <w:div w:id="109445432">
      <w:marLeft w:val="640"/>
      <w:marRight w:val="0"/>
      <w:marTop w:val="0"/>
      <w:marBottom w:val="0"/>
      <w:divBdr>
        <w:top w:val="none" w:sz="0" w:space="0" w:color="auto"/>
        <w:left w:val="none" w:sz="0" w:space="0" w:color="auto"/>
        <w:bottom w:val="none" w:sz="0" w:space="0" w:color="auto"/>
        <w:right w:val="none" w:sz="0" w:space="0" w:color="auto"/>
      </w:divBdr>
    </w:div>
    <w:div w:id="109864763">
      <w:marLeft w:val="640"/>
      <w:marRight w:val="0"/>
      <w:marTop w:val="0"/>
      <w:marBottom w:val="0"/>
      <w:divBdr>
        <w:top w:val="none" w:sz="0" w:space="0" w:color="auto"/>
        <w:left w:val="none" w:sz="0" w:space="0" w:color="auto"/>
        <w:bottom w:val="none" w:sz="0" w:space="0" w:color="auto"/>
        <w:right w:val="none" w:sz="0" w:space="0" w:color="auto"/>
      </w:divBdr>
    </w:div>
    <w:div w:id="111369870">
      <w:marLeft w:val="640"/>
      <w:marRight w:val="0"/>
      <w:marTop w:val="0"/>
      <w:marBottom w:val="0"/>
      <w:divBdr>
        <w:top w:val="none" w:sz="0" w:space="0" w:color="auto"/>
        <w:left w:val="none" w:sz="0" w:space="0" w:color="auto"/>
        <w:bottom w:val="none" w:sz="0" w:space="0" w:color="auto"/>
        <w:right w:val="none" w:sz="0" w:space="0" w:color="auto"/>
      </w:divBdr>
    </w:div>
    <w:div w:id="112790324">
      <w:marLeft w:val="640"/>
      <w:marRight w:val="0"/>
      <w:marTop w:val="0"/>
      <w:marBottom w:val="0"/>
      <w:divBdr>
        <w:top w:val="none" w:sz="0" w:space="0" w:color="auto"/>
        <w:left w:val="none" w:sz="0" w:space="0" w:color="auto"/>
        <w:bottom w:val="none" w:sz="0" w:space="0" w:color="auto"/>
        <w:right w:val="none" w:sz="0" w:space="0" w:color="auto"/>
      </w:divBdr>
    </w:div>
    <w:div w:id="113257843">
      <w:marLeft w:val="640"/>
      <w:marRight w:val="0"/>
      <w:marTop w:val="0"/>
      <w:marBottom w:val="0"/>
      <w:divBdr>
        <w:top w:val="none" w:sz="0" w:space="0" w:color="auto"/>
        <w:left w:val="none" w:sz="0" w:space="0" w:color="auto"/>
        <w:bottom w:val="none" w:sz="0" w:space="0" w:color="auto"/>
        <w:right w:val="none" w:sz="0" w:space="0" w:color="auto"/>
      </w:divBdr>
    </w:div>
    <w:div w:id="114954574">
      <w:marLeft w:val="640"/>
      <w:marRight w:val="0"/>
      <w:marTop w:val="0"/>
      <w:marBottom w:val="0"/>
      <w:divBdr>
        <w:top w:val="none" w:sz="0" w:space="0" w:color="auto"/>
        <w:left w:val="none" w:sz="0" w:space="0" w:color="auto"/>
        <w:bottom w:val="none" w:sz="0" w:space="0" w:color="auto"/>
        <w:right w:val="none" w:sz="0" w:space="0" w:color="auto"/>
      </w:divBdr>
    </w:div>
    <w:div w:id="117185425">
      <w:marLeft w:val="640"/>
      <w:marRight w:val="0"/>
      <w:marTop w:val="0"/>
      <w:marBottom w:val="0"/>
      <w:divBdr>
        <w:top w:val="none" w:sz="0" w:space="0" w:color="auto"/>
        <w:left w:val="none" w:sz="0" w:space="0" w:color="auto"/>
        <w:bottom w:val="none" w:sz="0" w:space="0" w:color="auto"/>
        <w:right w:val="none" w:sz="0" w:space="0" w:color="auto"/>
      </w:divBdr>
    </w:div>
    <w:div w:id="120612163">
      <w:marLeft w:val="640"/>
      <w:marRight w:val="0"/>
      <w:marTop w:val="0"/>
      <w:marBottom w:val="0"/>
      <w:divBdr>
        <w:top w:val="none" w:sz="0" w:space="0" w:color="auto"/>
        <w:left w:val="none" w:sz="0" w:space="0" w:color="auto"/>
        <w:bottom w:val="none" w:sz="0" w:space="0" w:color="auto"/>
        <w:right w:val="none" w:sz="0" w:space="0" w:color="auto"/>
      </w:divBdr>
    </w:div>
    <w:div w:id="126314431">
      <w:marLeft w:val="640"/>
      <w:marRight w:val="0"/>
      <w:marTop w:val="0"/>
      <w:marBottom w:val="0"/>
      <w:divBdr>
        <w:top w:val="none" w:sz="0" w:space="0" w:color="auto"/>
        <w:left w:val="none" w:sz="0" w:space="0" w:color="auto"/>
        <w:bottom w:val="none" w:sz="0" w:space="0" w:color="auto"/>
        <w:right w:val="none" w:sz="0" w:space="0" w:color="auto"/>
      </w:divBdr>
    </w:div>
    <w:div w:id="131217708">
      <w:marLeft w:val="640"/>
      <w:marRight w:val="0"/>
      <w:marTop w:val="0"/>
      <w:marBottom w:val="0"/>
      <w:divBdr>
        <w:top w:val="none" w:sz="0" w:space="0" w:color="auto"/>
        <w:left w:val="none" w:sz="0" w:space="0" w:color="auto"/>
        <w:bottom w:val="none" w:sz="0" w:space="0" w:color="auto"/>
        <w:right w:val="none" w:sz="0" w:space="0" w:color="auto"/>
      </w:divBdr>
    </w:div>
    <w:div w:id="133301013">
      <w:marLeft w:val="640"/>
      <w:marRight w:val="0"/>
      <w:marTop w:val="0"/>
      <w:marBottom w:val="0"/>
      <w:divBdr>
        <w:top w:val="none" w:sz="0" w:space="0" w:color="auto"/>
        <w:left w:val="none" w:sz="0" w:space="0" w:color="auto"/>
        <w:bottom w:val="none" w:sz="0" w:space="0" w:color="auto"/>
        <w:right w:val="none" w:sz="0" w:space="0" w:color="auto"/>
      </w:divBdr>
    </w:div>
    <w:div w:id="133526958">
      <w:marLeft w:val="640"/>
      <w:marRight w:val="0"/>
      <w:marTop w:val="0"/>
      <w:marBottom w:val="0"/>
      <w:divBdr>
        <w:top w:val="none" w:sz="0" w:space="0" w:color="auto"/>
        <w:left w:val="none" w:sz="0" w:space="0" w:color="auto"/>
        <w:bottom w:val="none" w:sz="0" w:space="0" w:color="auto"/>
        <w:right w:val="none" w:sz="0" w:space="0" w:color="auto"/>
      </w:divBdr>
    </w:div>
    <w:div w:id="140343839">
      <w:marLeft w:val="640"/>
      <w:marRight w:val="0"/>
      <w:marTop w:val="0"/>
      <w:marBottom w:val="0"/>
      <w:divBdr>
        <w:top w:val="none" w:sz="0" w:space="0" w:color="auto"/>
        <w:left w:val="none" w:sz="0" w:space="0" w:color="auto"/>
        <w:bottom w:val="none" w:sz="0" w:space="0" w:color="auto"/>
        <w:right w:val="none" w:sz="0" w:space="0" w:color="auto"/>
      </w:divBdr>
    </w:div>
    <w:div w:id="144005736">
      <w:marLeft w:val="640"/>
      <w:marRight w:val="0"/>
      <w:marTop w:val="0"/>
      <w:marBottom w:val="0"/>
      <w:divBdr>
        <w:top w:val="none" w:sz="0" w:space="0" w:color="auto"/>
        <w:left w:val="none" w:sz="0" w:space="0" w:color="auto"/>
        <w:bottom w:val="none" w:sz="0" w:space="0" w:color="auto"/>
        <w:right w:val="none" w:sz="0" w:space="0" w:color="auto"/>
      </w:divBdr>
    </w:div>
    <w:div w:id="149560362">
      <w:marLeft w:val="640"/>
      <w:marRight w:val="0"/>
      <w:marTop w:val="0"/>
      <w:marBottom w:val="0"/>
      <w:divBdr>
        <w:top w:val="none" w:sz="0" w:space="0" w:color="auto"/>
        <w:left w:val="none" w:sz="0" w:space="0" w:color="auto"/>
        <w:bottom w:val="none" w:sz="0" w:space="0" w:color="auto"/>
        <w:right w:val="none" w:sz="0" w:space="0" w:color="auto"/>
      </w:divBdr>
    </w:div>
    <w:div w:id="152062955">
      <w:marLeft w:val="640"/>
      <w:marRight w:val="0"/>
      <w:marTop w:val="0"/>
      <w:marBottom w:val="0"/>
      <w:divBdr>
        <w:top w:val="none" w:sz="0" w:space="0" w:color="auto"/>
        <w:left w:val="none" w:sz="0" w:space="0" w:color="auto"/>
        <w:bottom w:val="none" w:sz="0" w:space="0" w:color="auto"/>
        <w:right w:val="none" w:sz="0" w:space="0" w:color="auto"/>
      </w:divBdr>
    </w:div>
    <w:div w:id="152768151">
      <w:marLeft w:val="640"/>
      <w:marRight w:val="0"/>
      <w:marTop w:val="0"/>
      <w:marBottom w:val="0"/>
      <w:divBdr>
        <w:top w:val="none" w:sz="0" w:space="0" w:color="auto"/>
        <w:left w:val="none" w:sz="0" w:space="0" w:color="auto"/>
        <w:bottom w:val="none" w:sz="0" w:space="0" w:color="auto"/>
        <w:right w:val="none" w:sz="0" w:space="0" w:color="auto"/>
      </w:divBdr>
    </w:div>
    <w:div w:id="156701124">
      <w:marLeft w:val="640"/>
      <w:marRight w:val="0"/>
      <w:marTop w:val="0"/>
      <w:marBottom w:val="0"/>
      <w:divBdr>
        <w:top w:val="none" w:sz="0" w:space="0" w:color="auto"/>
        <w:left w:val="none" w:sz="0" w:space="0" w:color="auto"/>
        <w:bottom w:val="none" w:sz="0" w:space="0" w:color="auto"/>
        <w:right w:val="none" w:sz="0" w:space="0" w:color="auto"/>
      </w:divBdr>
    </w:div>
    <w:div w:id="161285479">
      <w:marLeft w:val="640"/>
      <w:marRight w:val="0"/>
      <w:marTop w:val="0"/>
      <w:marBottom w:val="0"/>
      <w:divBdr>
        <w:top w:val="none" w:sz="0" w:space="0" w:color="auto"/>
        <w:left w:val="none" w:sz="0" w:space="0" w:color="auto"/>
        <w:bottom w:val="none" w:sz="0" w:space="0" w:color="auto"/>
        <w:right w:val="none" w:sz="0" w:space="0" w:color="auto"/>
      </w:divBdr>
    </w:div>
    <w:div w:id="161896443">
      <w:marLeft w:val="640"/>
      <w:marRight w:val="0"/>
      <w:marTop w:val="0"/>
      <w:marBottom w:val="0"/>
      <w:divBdr>
        <w:top w:val="none" w:sz="0" w:space="0" w:color="auto"/>
        <w:left w:val="none" w:sz="0" w:space="0" w:color="auto"/>
        <w:bottom w:val="none" w:sz="0" w:space="0" w:color="auto"/>
        <w:right w:val="none" w:sz="0" w:space="0" w:color="auto"/>
      </w:divBdr>
    </w:div>
    <w:div w:id="163665169">
      <w:marLeft w:val="640"/>
      <w:marRight w:val="0"/>
      <w:marTop w:val="0"/>
      <w:marBottom w:val="0"/>
      <w:divBdr>
        <w:top w:val="none" w:sz="0" w:space="0" w:color="auto"/>
        <w:left w:val="none" w:sz="0" w:space="0" w:color="auto"/>
        <w:bottom w:val="none" w:sz="0" w:space="0" w:color="auto"/>
        <w:right w:val="none" w:sz="0" w:space="0" w:color="auto"/>
      </w:divBdr>
    </w:div>
    <w:div w:id="166753221">
      <w:marLeft w:val="640"/>
      <w:marRight w:val="0"/>
      <w:marTop w:val="0"/>
      <w:marBottom w:val="0"/>
      <w:divBdr>
        <w:top w:val="none" w:sz="0" w:space="0" w:color="auto"/>
        <w:left w:val="none" w:sz="0" w:space="0" w:color="auto"/>
        <w:bottom w:val="none" w:sz="0" w:space="0" w:color="auto"/>
        <w:right w:val="none" w:sz="0" w:space="0" w:color="auto"/>
      </w:divBdr>
    </w:div>
    <w:div w:id="166755123">
      <w:marLeft w:val="640"/>
      <w:marRight w:val="0"/>
      <w:marTop w:val="0"/>
      <w:marBottom w:val="0"/>
      <w:divBdr>
        <w:top w:val="none" w:sz="0" w:space="0" w:color="auto"/>
        <w:left w:val="none" w:sz="0" w:space="0" w:color="auto"/>
        <w:bottom w:val="none" w:sz="0" w:space="0" w:color="auto"/>
        <w:right w:val="none" w:sz="0" w:space="0" w:color="auto"/>
      </w:divBdr>
    </w:div>
    <w:div w:id="168375307">
      <w:marLeft w:val="640"/>
      <w:marRight w:val="0"/>
      <w:marTop w:val="0"/>
      <w:marBottom w:val="0"/>
      <w:divBdr>
        <w:top w:val="none" w:sz="0" w:space="0" w:color="auto"/>
        <w:left w:val="none" w:sz="0" w:space="0" w:color="auto"/>
        <w:bottom w:val="none" w:sz="0" w:space="0" w:color="auto"/>
        <w:right w:val="none" w:sz="0" w:space="0" w:color="auto"/>
      </w:divBdr>
    </w:div>
    <w:div w:id="168638950">
      <w:marLeft w:val="640"/>
      <w:marRight w:val="0"/>
      <w:marTop w:val="0"/>
      <w:marBottom w:val="0"/>
      <w:divBdr>
        <w:top w:val="none" w:sz="0" w:space="0" w:color="auto"/>
        <w:left w:val="none" w:sz="0" w:space="0" w:color="auto"/>
        <w:bottom w:val="none" w:sz="0" w:space="0" w:color="auto"/>
        <w:right w:val="none" w:sz="0" w:space="0" w:color="auto"/>
      </w:divBdr>
    </w:div>
    <w:div w:id="170487661">
      <w:marLeft w:val="640"/>
      <w:marRight w:val="0"/>
      <w:marTop w:val="0"/>
      <w:marBottom w:val="0"/>
      <w:divBdr>
        <w:top w:val="none" w:sz="0" w:space="0" w:color="auto"/>
        <w:left w:val="none" w:sz="0" w:space="0" w:color="auto"/>
        <w:bottom w:val="none" w:sz="0" w:space="0" w:color="auto"/>
        <w:right w:val="none" w:sz="0" w:space="0" w:color="auto"/>
      </w:divBdr>
    </w:div>
    <w:div w:id="170533209">
      <w:marLeft w:val="640"/>
      <w:marRight w:val="0"/>
      <w:marTop w:val="0"/>
      <w:marBottom w:val="0"/>
      <w:divBdr>
        <w:top w:val="none" w:sz="0" w:space="0" w:color="auto"/>
        <w:left w:val="none" w:sz="0" w:space="0" w:color="auto"/>
        <w:bottom w:val="none" w:sz="0" w:space="0" w:color="auto"/>
        <w:right w:val="none" w:sz="0" w:space="0" w:color="auto"/>
      </w:divBdr>
    </w:div>
    <w:div w:id="172653118">
      <w:marLeft w:val="640"/>
      <w:marRight w:val="0"/>
      <w:marTop w:val="0"/>
      <w:marBottom w:val="0"/>
      <w:divBdr>
        <w:top w:val="none" w:sz="0" w:space="0" w:color="auto"/>
        <w:left w:val="none" w:sz="0" w:space="0" w:color="auto"/>
        <w:bottom w:val="none" w:sz="0" w:space="0" w:color="auto"/>
        <w:right w:val="none" w:sz="0" w:space="0" w:color="auto"/>
      </w:divBdr>
    </w:div>
    <w:div w:id="173152660">
      <w:marLeft w:val="640"/>
      <w:marRight w:val="0"/>
      <w:marTop w:val="0"/>
      <w:marBottom w:val="0"/>
      <w:divBdr>
        <w:top w:val="none" w:sz="0" w:space="0" w:color="auto"/>
        <w:left w:val="none" w:sz="0" w:space="0" w:color="auto"/>
        <w:bottom w:val="none" w:sz="0" w:space="0" w:color="auto"/>
        <w:right w:val="none" w:sz="0" w:space="0" w:color="auto"/>
      </w:divBdr>
    </w:div>
    <w:div w:id="177737732">
      <w:marLeft w:val="640"/>
      <w:marRight w:val="0"/>
      <w:marTop w:val="0"/>
      <w:marBottom w:val="0"/>
      <w:divBdr>
        <w:top w:val="none" w:sz="0" w:space="0" w:color="auto"/>
        <w:left w:val="none" w:sz="0" w:space="0" w:color="auto"/>
        <w:bottom w:val="none" w:sz="0" w:space="0" w:color="auto"/>
        <w:right w:val="none" w:sz="0" w:space="0" w:color="auto"/>
      </w:divBdr>
    </w:div>
    <w:div w:id="182550100">
      <w:marLeft w:val="640"/>
      <w:marRight w:val="0"/>
      <w:marTop w:val="0"/>
      <w:marBottom w:val="0"/>
      <w:divBdr>
        <w:top w:val="none" w:sz="0" w:space="0" w:color="auto"/>
        <w:left w:val="none" w:sz="0" w:space="0" w:color="auto"/>
        <w:bottom w:val="none" w:sz="0" w:space="0" w:color="auto"/>
        <w:right w:val="none" w:sz="0" w:space="0" w:color="auto"/>
      </w:divBdr>
    </w:div>
    <w:div w:id="182937868">
      <w:marLeft w:val="640"/>
      <w:marRight w:val="0"/>
      <w:marTop w:val="0"/>
      <w:marBottom w:val="0"/>
      <w:divBdr>
        <w:top w:val="none" w:sz="0" w:space="0" w:color="auto"/>
        <w:left w:val="none" w:sz="0" w:space="0" w:color="auto"/>
        <w:bottom w:val="none" w:sz="0" w:space="0" w:color="auto"/>
        <w:right w:val="none" w:sz="0" w:space="0" w:color="auto"/>
      </w:divBdr>
    </w:div>
    <w:div w:id="183516882">
      <w:marLeft w:val="640"/>
      <w:marRight w:val="0"/>
      <w:marTop w:val="0"/>
      <w:marBottom w:val="0"/>
      <w:divBdr>
        <w:top w:val="none" w:sz="0" w:space="0" w:color="auto"/>
        <w:left w:val="none" w:sz="0" w:space="0" w:color="auto"/>
        <w:bottom w:val="none" w:sz="0" w:space="0" w:color="auto"/>
        <w:right w:val="none" w:sz="0" w:space="0" w:color="auto"/>
      </w:divBdr>
    </w:div>
    <w:div w:id="184054739">
      <w:marLeft w:val="640"/>
      <w:marRight w:val="0"/>
      <w:marTop w:val="0"/>
      <w:marBottom w:val="0"/>
      <w:divBdr>
        <w:top w:val="none" w:sz="0" w:space="0" w:color="auto"/>
        <w:left w:val="none" w:sz="0" w:space="0" w:color="auto"/>
        <w:bottom w:val="none" w:sz="0" w:space="0" w:color="auto"/>
        <w:right w:val="none" w:sz="0" w:space="0" w:color="auto"/>
      </w:divBdr>
    </w:div>
    <w:div w:id="186606316">
      <w:marLeft w:val="640"/>
      <w:marRight w:val="0"/>
      <w:marTop w:val="0"/>
      <w:marBottom w:val="0"/>
      <w:divBdr>
        <w:top w:val="none" w:sz="0" w:space="0" w:color="auto"/>
        <w:left w:val="none" w:sz="0" w:space="0" w:color="auto"/>
        <w:bottom w:val="none" w:sz="0" w:space="0" w:color="auto"/>
        <w:right w:val="none" w:sz="0" w:space="0" w:color="auto"/>
      </w:divBdr>
    </w:div>
    <w:div w:id="186795005">
      <w:marLeft w:val="640"/>
      <w:marRight w:val="0"/>
      <w:marTop w:val="0"/>
      <w:marBottom w:val="0"/>
      <w:divBdr>
        <w:top w:val="none" w:sz="0" w:space="0" w:color="auto"/>
        <w:left w:val="none" w:sz="0" w:space="0" w:color="auto"/>
        <w:bottom w:val="none" w:sz="0" w:space="0" w:color="auto"/>
        <w:right w:val="none" w:sz="0" w:space="0" w:color="auto"/>
      </w:divBdr>
    </w:div>
    <w:div w:id="188026735">
      <w:marLeft w:val="640"/>
      <w:marRight w:val="0"/>
      <w:marTop w:val="0"/>
      <w:marBottom w:val="0"/>
      <w:divBdr>
        <w:top w:val="none" w:sz="0" w:space="0" w:color="auto"/>
        <w:left w:val="none" w:sz="0" w:space="0" w:color="auto"/>
        <w:bottom w:val="none" w:sz="0" w:space="0" w:color="auto"/>
        <w:right w:val="none" w:sz="0" w:space="0" w:color="auto"/>
      </w:divBdr>
    </w:div>
    <w:div w:id="188952069">
      <w:marLeft w:val="640"/>
      <w:marRight w:val="0"/>
      <w:marTop w:val="0"/>
      <w:marBottom w:val="0"/>
      <w:divBdr>
        <w:top w:val="none" w:sz="0" w:space="0" w:color="auto"/>
        <w:left w:val="none" w:sz="0" w:space="0" w:color="auto"/>
        <w:bottom w:val="none" w:sz="0" w:space="0" w:color="auto"/>
        <w:right w:val="none" w:sz="0" w:space="0" w:color="auto"/>
      </w:divBdr>
    </w:div>
    <w:div w:id="191069035">
      <w:marLeft w:val="640"/>
      <w:marRight w:val="0"/>
      <w:marTop w:val="0"/>
      <w:marBottom w:val="0"/>
      <w:divBdr>
        <w:top w:val="none" w:sz="0" w:space="0" w:color="auto"/>
        <w:left w:val="none" w:sz="0" w:space="0" w:color="auto"/>
        <w:bottom w:val="none" w:sz="0" w:space="0" w:color="auto"/>
        <w:right w:val="none" w:sz="0" w:space="0" w:color="auto"/>
      </w:divBdr>
    </w:div>
    <w:div w:id="195890840">
      <w:marLeft w:val="640"/>
      <w:marRight w:val="0"/>
      <w:marTop w:val="0"/>
      <w:marBottom w:val="0"/>
      <w:divBdr>
        <w:top w:val="none" w:sz="0" w:space="0" w:color="auto"/>
        <w:left w:val="none" w:sz="0" w:space="0" w:color="auto"/>
        <w:bottom w:val="none" w:sz="0" w:space="0" w:color="auto"/>
        <w:right w:val="none" w:sz="0" w:space="0" w:color="auto"/>
      </w:divBdr>
    </w:div>
    <w:div w:id="196890163">
      <w:marLeft w:val="640"/>
      <w:marRight w:val="0"/>
      <w:marTop w:val="0"/>
      <w:marBottom w:val="0"/>
      <w:divBdr>
        <w:top w:val="none" w:sz="0" w:space="0" w:color="auto"/>
        <w:left w:val="none" w:sz="0" w:space="0" w:color="auto"/>
        <w:bottom w:val="none" w:sz="0" w:space="0" w:color="auto"/>
        <w:right w:val="none" w:sz="0" w:space="0" w:color="auto"/>
      </w:divBdr>
    </w:div>
    <w:div w:id="202638763">
      <w:marLeft w:val="640"/>
      <w:marRight w:val="0"/>
      <w:marTop w:val="0"/>
      <w:marBottom w:val="0"/>
      <w:divBdr>
        <w:top w:val="none" w:sz="0" w:space="0" w:color="auto"/>
        <w:left w:val="none" w:sz="0" w:space="0" w:color="auto"/>
        <w:bottom w:val="none" w:sz="0" w:space="0" w:color="auto"/>
        <w:right w:val="none" w:sz="0" w:space="0" w:color="auto"/>
      </w:divBdr>
    </w:div>
    <w:div w:id="205601423">
      <w:marLeft w:val="640"/>
      <w:marRight w:val="0"/>
      <w:marTop w:val="0"/>
      <w:marBottom w:val="0"/>
      <w:divBdr>
        <w:top w:val="none" w:sz="0" w:space="0" w:color="auto"/>
        <w:left w:val="none" w:sz="0" w:space="0" w:color="auto"/>
        <w:bottom w:val="none" w:sz="0" w:space="0" w:color="auto"/>
        <w:right w:val="none" w:sz="0" w:space="0" w:color="auto"/>
      </w:divBdr>
    </w:div>
    <w:div w:id="209808022">
      <w:marLeft w:val="640"/>
      <w:marRight w:val="0"/>
      <w:marTop w:val="0"/>
      <w:marBottom w:val="0"/>
      <w:divBdr>
        <w:top w:val="none" w:sz="0" w:space="0" w:color="auto"/>
        <w:left w:val="none" w:sz="0" w:space="0" w:color="auto"/>
        <w:bottom w:val="none" w:sz="0" w:space="0" w:color="auto"/>
        <w:right w:val="none" w:sz="0" w:space="0" w:color="auto"/>
      </w:divBdr>
    </w:div>
    <w:div w:id="215893904">
      <w:marLeft w:val="640"/>
      <w:marRight w:val="0"/>
      <w:marTop w:val="0"/>
      <w:marBottom w:val="0"/>
      <w:divBdr>
        <w:top w:val="none" w:sz="0" w:space="0" w:color="auto"/>
        <w:left w:val="none" w:sz="0" w:space="0" w:color="auto"/>
        <w:bottom w:val="none" w:sz="0" w:space="0" w:color="auto"/>
        <w:right w:val="none" w:sz="0" w:space="0" w:color="auto"/>
      </w:divBdr>
    </w:div>
    <w:div w:id="221256151">
      <w:marLeft w:val="640"/>
      <w:marRight w:val="0"/>
      <w:marTop w:val="0"/>
      <w:marBottom w:val="0"/>
      <w:divBdr>
        <w:top w:val="none" w:sz="0" w:space="0" w:color="auto"/>
        <w:left w:val="none" w:sz="0" w:space="0" w:color="auto"/>
        <w:bottom w:val="none" w:sz="0" w:space="0" w:color="auto"/>
        <w:right w:val="none" w:sz="0" w:space="0" w:color="auto"/>
      </w:divBdr>
    </w:div>
    <w:div w:id="223493911">
      <w:marLeft w:val="640"/>
      <w:marRight w:val="0"/>
      <w:marTop w:val="0"/>
      <w:marBottom w:val="0"/>
      <w:divBdr>
        <w:top w:val="none" w:sz="0" w:space="0" w:color="auto"/>
        <w:left w:val="none" w:sz="0" w:space="0" w:color="auto"/>
        <w:bottom w:val="none" w:sz="0" w:space="0" w:color="auto"/>
        <w:right w:val="none" w:sz="0" w:space="0" w:color="auto"/>
      </w:divBdr>
    </w:div>
    <w:div w:id="223831628">
      <w:marLeft w:val="640"/>
      <w:marRight w:val="0"/>
      <w:marTop w:val="0"/>
      <w:marBottom w:val="0"/>
      <w:divBdr>
        <w:top w:val="none" w:sz="0" w:space="0" w:color="auto"/>
        <w:left w:val="none" w:sz="0" w:space="0" w:color="auto"/>
        <w:bottom w:val="none" w:sz="0" w:space="0" w:color="auto"/>
        <w:right w:val="none" w:sz="0" w:space="0" w:color="auto"/>
      </w:divBdr>
    </w:div>
    <w:div w:id="224490810">
      <w:marLeft w:val="640"/>
      <w:marRight w:val="0"/>
      <w:marTop w:val="0"/>
      <w:marBottom w:val="0"/>
      <w:divBdr>
        <w:top w:val="none" w:sz="0" w:space="0" w:color="auto"/>
        <w:left w:val="none" w:sz="0" w:space="0" w:color="auto"/>
        <w:bottom w:val="none" w:sz="0" w:space="0" w:color="auto"/>
        <w:right w:val="none" w:sz="0" w:space="0" w:color="auto"/>
      </w:divBdr>
    </w:div>
    <w:div w:id="224924567">
      <w:marLeft w:val="640"/>
      <w:marRight w:val="0"/>
      <w:marTop w:val="0"/>
      <w:marBottom w:val="0"/>
      <w:divBdr>
        <w:top w:val="none" w:sz="0" w:space="0" w:color="auto"/>
        <w:left w:val="none" w:sz="0" w:space="0" w:color="auto"/>
        <w:bottom w:val="none" w:sz="0" w:space="0" w:color="auto"/>
        <w:right w:val="none" w:sz="0" w:space="0" w:color="auto"/>
      </w:divBdr>
    </w:div>
    <w:div w:id="229003069">
      <w:marLeft w:val="640"/>
      <w:marRight w:val="0"/>
      <w:marTop w:val="0"/>
      <w:marBottom w:val="0"/>
      <w:divBdr>
        <w:top w:val="none" w:sz="0" w:space="0" w:color="auto"/>
        <w:left w:val="none" w:sz="0" w:space="0" w:color="auto"/>
        <w:bottom w:val="none" w:sz="0" w:space="0" w:color="auto"/>
        <w:right w:val="none" w:sz="0" w:space="0" w:color="auto"/>
      </w:divBdr>
    </w:div>
    <w:div w:id="231623985">
      <w:marLeft w:val="640"/>
      <w:marRight w:val="0"/>
      <w:marTop w:val="0"/>
      <w:marBottom w:val="0"/>
      <w:divBdr>
        <w:top w:val="none" w:sz="0" w:space="0" w:color="auto"/>
        <w:left w:val="none" w:sz="0" w:space="0" w:color="auto"/>
        <w:bottom w:val="none" w:sz="0" w:space="0" w:color="auto"/>
        <w:right w:val="none" w:sz="0" w:space="0" w:color="auto"/>
      </w:divBdr>
    </w:div>
    <w:div w:id="234434347">
      <w:marLeft w:val="640"/>
      <w:marRight w:val="0"/>
      <w:marTop w:val="0"/>
      <w:marBottom w:val="0"/>
      <w:divBdr>
        <w:top w:val="none" w:sz="0" w:space="0" w:color="auto"/>
        <w:left w:val="none" w:sz="0" w:space="0" w:color="auto"/>
        <w:bottom w:val="none" w:sz="0" w:space="0" w:color="auto"/>
        <w:right w:val="none" w:sz="0" w:space="0" w:color="auto"/>
      </w:divBdr>
    </w:div>
    <w:div w:id="235936569">
      <w:marLeft w:val="640"/>
      <w:marRight w:val="0"/>
      <w:marTop w:val="0"/>
      <w:marBottom w:val="0"/>
      <w:divBdr>
        <w:top w:val="none" w:sz="0" w:space="0" w:color="auto"/>
        <w:left w:val="none" w:sz="0" w:space="0" w:color="auto"/>
        <w:bottom w:val="none" w:sz="0" w:space="0" w:color="auto"/>
        <w:right w:val="none" w:sz="0" w:space="0" w:color="auto"/>
      </w:divBdr>
    </w:div>
    <w:div w:id="236404521">
      <w:marLeft w:val="640"/>
      <w:marRight w:val="0"/>
      <w:marTop w:val="0"/>
      <w:marBottom w:val="0"/>
      <w:divBdr>
        <w:top w:val="none" w:sz="0" w:space="0" w:color="auto"/>
        <w:left w:val="none" w:sz="0" w:space="0" w:color="auto"/>
        <w:bottom w:val="none" w:sz="0" w:space="0" w:color="auto"/>
        <w:right w:val="none" w:sz="0" w:space="0" w:color="auto"/>
      </w:divBdr>
    </w:div>
    <w:div w:id="237057160">
      <w:marLeft w:val="640"/>
      <w:marRight w:val="0"/>
      <w:marTop w:val="0"/>
      <w:marBottom w:val="0"/>
      <w:divBdr>
        <w:top w:val="none" w:sz="0" w:space="0" w:color="auto"/>
        <w:left w:val="none" w:sz="0" w:space="0" w:color="auto"/>
        <w:bottom w:val="none" w:sz="0" w:space="0" w:color="auto"/>
        <w:right w:val="none" w:sz="0" w:space="0" w:color="auto"/>
      </w:divBdr>
    </w:div>
    <w:div w:id="237327801">
      <w:marLeft w:val="640"/>
      <w:marRight w:val="0"/>
      <w:marTop w:val="0"/>
      <w:marBottom w:val="0"/>
      <w:divBdr>
        <w:top w:val="none" w:sz="0" w:space="0" w:color="auto"/>
        <w:left w:val="none" w:sz="0" w:space="0" w:color="auto"/>
        <w:bottom w:val="none" w:sz="0" w:space="0" w:color="auto"/>
        <w:right w:val="none" w:sz="0" w:space="0" w:color="auto"/>
      </w:divBdr>
    </w:div>
    <w:div w:id="238293068">
      <w:marLeft w:val="640"/>
      <w:marRight w:val="0"/>
      <w:marTop w:val="0"/>
      <w:marBottom w:val="0"/>
      <w:divBdr>
        <w:top w:val="none" w:sz="0" w:space="0" w:color="auto"/>
        <w:left w:val="none" w:sz="0" w:space="0" w:color="auto"/>
        <w:bottom w:val="none" w:sz="0" w:space="0" w:color="auto"/>
        <w:right w:val="none" w:sz="0" w:space="0" w:color="auto"/>
      </w:divBdr>
    </w:div>
    <w:div w:id="238440262">
      <w:marLeft w:val="640"/>
      <w:marRight w:val="0"/>
      <w:marTop w:val="0"/>
      <w:marBottom w:val="0"/>
      <w:divBdr>
        <w:top w:val="none" w:sz="0" w:space="0" w:color="auto"/>
        <w:left w:val="none" w:sz="0" w:space="0" w:color="auto"/>
        <w:bottom w:val="none" w:sz="0" w:space="0" w:color="auto"/>
        <w:right w:val="none" w:sz="0" w:space="0" w:color="auto"/>
      </w:divBdr>
    </w:div>
    <w:div w:id="238486986">
      <w:marLeft w:val="640"/>
      <w:marRight w:val="0"/>
      <w:marTop w:val="0"/>
      <w:marBottom w:val="0"/>
      <w:divBdr>
        <w:top w:val="none" w:sz="0" w:space="0" w:color="auto"/>
        <w:left w:val="none" w:sz="0" w:space="0" w:color="auto"/>
        <w:bottom w:val="none" w:sz="0" w:space="0" w:color="auto"/>
        <w:right w:val="none" w:sz="0" w:space="0" w:color="auto"/>
      </w:divBdr>
    </w:div>
    <w:div w:id="239368672">
      <w:marLeft w:val="640"/>
      <w:marRight w:val="0"/>
      <w:marTop w:val="0"/>
      <w:marBottom w:val="0"/>
      <w:divBdr>
        <w:top w:val="none" w:sz="0" w:space="0" w:color="auto"/>
        <w:left w:val="none" w:sz="0" w:space="0" w:color="auto"/>
        <w:bottom w:val="none" w:sz="0" w:space="0" w:color="auto"/>
        <w:right w:val="none" w:sz="0" w:space="0" w:color="auto"/>
      </w:divBdr>
    </w:div>
    <w:div w:id="243344368">
      <w:marLeft w:val="640"/>
      <w:marRight w:val="0"/>
      <w:marTop w:val="0"/>
      <w:marBottom w:val="0"/>
      <w:divBdr>
        <w:top w:val="none" w:sz="0" w:space="0" w:color="auto"/>
        <w:left w:val="none" w:sz="0" w:space="0" w:color="auto"/>
        <w:bottom w:val="none" w:sz="0" w:space="0" w:color="auto"/>
        <w:right w:val="none" w:sz="0" w:space="0" w:color="auto"/>
      </w:divBdr>
    </w:div>
    <w:div w:id="245461593">
      <w:marLeft w:val="640"/>
      <w:marRight w:val="0"/>
      <w:marTop w:val="0"/>
      <w:marBottom w:val="0"/>
      <w:divBdr>
        <w:top w:val="none" w:sz="0" w:space="0" w:color="auto"/>
        <w:left w:val="none" w:sz="0" w:space="0" w:color="auto"/>
        <w:bottom w:val="none" w:sz="0" w:space="0" w:color="auto"/>
        <w:right w:val="none" w:sz="0" w:space="0" w:color="auto"/>
      </w:divBdr>
    </w:div>
    <w:div w:id="245574564">
      <w:marLeft w:val="640"/>
      <w:marRight w:val="0"/>
      <w:marTop w:val="0"/>
      <w:marBottom w:val="0"/>
      <w:divBdr>
        <w:top w:val="none" w:sz="0" w:space="0" w:color="auto"/>
        <w:left w:val="none" w:sz="0" w:space="0" w:color="auto"/>
        <w:bottom w:val="none" w:sz="0" w:space="0" w:color="auto"/>
        <w:right w:val="none" w:sz="0" w:space="0" w:color="auto"/>
      </w:divBdr>
    </w:div>
    <w:div w:id="247081975">
      <w:marLeft w:val="640"/>
      <w:marRight w:val="0"/>
      <w:marTop w:val="0"/>
      <w:marBottom w:val="0"/>
      <w:divBdr>
        <w:top w:val="none" w:sz="0" w:space="0" w:color="auto"/>
        <w:left w:val="none" w:sz="0" w:space="0" w:color="auto"/>
        <w:bottom w:val="none" w:sz="0" w:space="0" w:color="auto"/>
        <w:right w:val="none" w:sz="0" w:space="0" w:color="auto"/>
      </w:divBdr>
    </w:div>
    <w:div w:id="250235682">
      <w:marLeft w:val="640"/>
      <w:marRight w:val="0"/>
      <w:marTop w:val="0"/>
      <w:marBottom w:val="0"/>
      <w:divBdr>
        <w:top w:val="none" w:sz="0" w:space="0" w:color="auto"/>
        <w:left w:val="none" w:sz="0" w:space="0" w:color="auto"/>
        <w:bottom w:val="none" w:sz="0" w:space="0" w:color="auto"/>
        <w:right w:val="none" w:sz="0" w:space="0" w:color="auto"/>
      </w:divBdr>
    </w:div>
    <w:div w:id="251545449">
      <w:marLeft w:val="640"/>
      <w:marRight w:val="0"/>
      <w:marTop w:val="0"/>
      <w:marBottom w:val="0"/>
      <w:divBdr>
        <w:top w:val="none" w:sz="0" w:space="0" w:color="auto"/>
        <w:left w:val="none" w:sz="0" w:space="0" w:color="auto"/>
        <w:bottom w:val="none" w:sz="0" w:space="0" w:color="auto"/>
        <w:right w:val="none" w:sz="0" w:space="0" w:color="auto"/>
      </w:divBdr>
    </w:div>
    <w:div w:id="251595371">
      <w:marLeft w:val="640"/>
      <w:marRight w:val="0"/>
      <w:marTop w:val="0"/>
      <w:marBottom w:val="0"/>
      <w:divBdr>
        <w:top w:val="none" w:sz="0" w:space="0" w:color="auto"/>
        <w:left w:val="none" w:sz="0" w:space="0" w:color="auto"/>
        <w:bottom w:val="none" w:sz="0" w:space="0" w:color="auto"/>
        <w:right w:val="none" w:sz="0" w:space="0" w:color="auto"/>
      </w:divBdr>
    </w:div>
    <w:div w:id="254561302">
      <w:marLeft w:val="640"/>
      <w:marRight w:val="0"/>
      <w:marTop w:val="0"/>
      <w:marBottom w:val="0"/>
      <w:divBdr>
        <w:top w:val="none" w:sz="0" w:space="0" w:color="auto"/>
        <w:left w:val="none" w:sz="0" w:space="0" w:color="auto"/>
        <w:bottom w:val="none" w:sz="0" w:space="0" w:color="auto"/>
        <w:right w:val="none" w:sz="0" w:space="0" w:color="auto"/>
      </w:divBdr>
    </w:div>
    <w:div w:id="262960001">
      <w:marLeft w:val="640"/>
      <w:marRight w:val="0"/>
      <w:marTop w:val="0"/>
      <w:marBottom w:val="0"/>
      <w:divBdr>
        <w:top w:val="none" w:sz="0" w:space="0" w:color="auto"/>
        <w:left w:val="none" w:sz="0" w:space="0" w:color="auto"/>
        <w:bottom w:val="none" w:sz="0" w:space="0" w:color="auto"/>
        <w:right w:val="none" w:sz="0" w:space="0" w:color="auto"/>
      </w:divBdr>
    </w:div>
    <w:div w:id="263533900">
      <w:marLeft w:val="640"/>
      <w:marRight w:val="0"/>
      <w:marTop w:val="0"/>
      <w:marBottom w:val="0"/>
      <w:divBdr>
        <w:top w:val="none" w:sz="0" w:space="0" w:color="auto"/>
        <w:left w:val="none" w:sz="0" w:space="0" w:color="auto"/>
        <w:bottom w:val="none" w:sz="0" w:space="0" w:color="auto"/>
        <w:right w:val="none" w:sz="0" w:space="0" w:color="auto"/>
      </w:divBdr>
    </w:div>
    <w:div w:id="265581952">
      <w:marLeft w:val="640"/>
      <w:marRight w:val="0"/>
      <w:marTop w:val="0"/>
      <w:marBottom w:val="0"/>
      <w:divBdr>
        <w:top w:val="none" w:sz="0" w:space="0" w:color="auto"/>
        <w:left w:val="none" w:sz="0" w:space="0" w:color="auto"/>
        <w:bottom w:val="none" w:sz="0" w:space="0" w:color="auto"/>
        <w:right w:val="none" w:sz="0" w:space="0" w:color="auto"/>
      </w:divBdr>
    </w:div>
    <w:div w:id="265967858">
      <w:marLeft w:val="640"/>
      <w:marRight w:val="0"/>
      <w:marTop w:val="0"/>
      <w:marBottom w:val="0"/>
      <w:divBdr>
        <w:top w:val="none" w:sz="0" w:space="0" w:color="auto"/>
        <w:left w:val="none" w:sz="0" w:space="0" w:color="auto"/>
        <w:bottom w:val="none" w:sz="0" w:space="0" w:color="auto"/>
        <w:right w:val="none" w:sz="0" w:space="0" w:color="auto"/>
      </w:divBdr>
    </w:div>
    <w:div w:id="268859270">
      <w:marLeft w:val="640"/>
      <w:marRight w:val="0"/>
      <w:marTop w:val="0"/>
      <w:marBottom w:val="0"/>
      <w:divBdr>
        <w:top w:val="none" w:sz="0" w:space="0" w:color="auto"/>
        <w:left w:val="none" w:sz="0" w:space="0" w:color="auto"/>
        <w:bottom w:val="none" w:sz="0" w:space="0" w:color="auto"/>
        <w:right w:val="none" w:sz="0" w:space="0" w:color="auto"/>
      </w:divBdr>
    </w:div>
    <w:div w:id="271014071">
      <w:marLeft w:val="640"/>
      <w:marRight w:val="0"/>
      <w:marTop w:val="0"/>
      <w:marBottom w:val="0"/>
      <w:divBdr>
        <w:top w:val="none" w:sz="0" w:space="0" w:color="auto"/>
        <w:left w:val="none" w:sz="0" w:space="0" w:color="auto"/>
        <w:bottom w:val="none" w:sz="0" w:space="0" w:color="auto"/>
        <w:right w:val="none" w:sz="0" w:space="0" w:color="auto"/>
      </w:divBdr>
    </w:div>
    <w:div w:id="271593558">
      <w:marLeft w:val="640"/>
      <w:marRight w:val="0"/>
      <w:marTop w:val="0"/>
      <w:marBottom w:val="0"/>
      <w:divBdr>
        <w:top w:val="none" w:sz="0" w:space="0" w:color="auto"/>
        <w:left w:val="none" w:sz="0" w:space="0" w:color="auto"/>
        <w:bottom w:val="none" w:sz="0" w:space="0" w:color="auto"/>
        <w:right w:val="none" w:sz="0" w:space="0" w:color="auto"/>
      </w:divBdr>
    </w:div>
    <w:div w:id="272782566">
      <w:marLeft w:val="640"/>
      <w:marRight w:val="0"/>
      <w:marTop w:val="0"/>
      <w:marBottom w:val="0"/>
      <w:divBdr>
        <w:top w:val="none" w:sz="0" w:space="0" w:color="auto"/>
        <w:left w:val="none" w:sz="0" w:space="0" w:color="auto"/>
        <w:bottom w:val="none" w:sz="0" w:space="0" w:color="auto"/>
        <w:right w:val="none" w:sz="0" w:space="0" w:color="auto"/>
      </w:divBdr>
    </w:div>
    <w:div w:id="273443600">
      <w:marLeft w:val="640"/>
      <w:marRight w:val="0"/>
      <w:marTop w:val="0"/>
      <w:marBottom w:val="0"/>
      <w:divBdr>
        <w:top w:val="none" w:sz="0" w:space="0" w:color="auto"/>
        <w:left w:val="none" w:sz="0" w:space="0" w:color="auto"/>
        <w:bottom w:val="none" w:sz="0" w:space="0" w:color="auto"/>
        <w:right w:val="none" w:sz="0" w:space="0" w:color="auto"/>
      </w:divBdr>
    </w:div>
    <w:div w:id="273560950">
      <w:marLeft w:val="640"/>
      <w:marRight w:val="0"/>
      <w:marTop w:val="0"/>
      <w:marBottom w:val="0"/>
      <w:divBdr>
        <w:top w:val="none" w:sz="0" w:space="0" w:color="auto"/>
        <w:left w:val="none" w:sz="0" w:space="0" w:color="auto"/>
        <w:bottom w:val="none" w:sz="0" w:space="0" w:color="auto"/>
        <w:right w:val="none" w:sz="0" w:space="0" w:color="auto"/>
      </w:divBdr>
    </w:div>
    <w:div w:id="274599226">
      <w:marLeft w:val="640"/>
      <w:marRight w:val="0"/>
      <w:marTop w:val="0"/>
      <w:marBottom w:val="0"/>
      <w:divBdr>
        <w:top w:val="none" w:sz="0" w:space="0" w:color="auto"/>
        <w:left w:val="none" w:sz="0" w:space="0" w:color="auto"/>
        <w:bottom w:val="none" w:sz="0" w:space="0" w:color="auto"/>
        <w:right w:val="none" w:sz="0" w:space="0" w:color="auto"/>
      </w:divBdr>
    </w:div>
    <w:div w:id="276911188">
      <w:marLeft w:val="640"/>
      <w:marRight w:val="0"/>
      <w:marTop w:val="0"/>
      <w:marBottom w:val="0"/>
      <w:divBdr>
        <w:top w:val="none" w:sz="0" w:space="0" w:color="auto"/>
        <w:left w:val="none" w:sz="0" w:space="0" w:color="auto"/>
        <w:bottom w:val="none" w:sz="0" w:space="0" w:color="auto"/>
        <w:right w:val="none" w:sz="0" w:space="0" w:color="auto"/>
      </w:divBdr>
    </w:div>
    <w:div w:id="278295398">
      <w:marLeft w:val="640"/>
      <w:marRight w:val="0"/>
      <w:marTop w:val="0"/>
      <w:marBottom w:val="0"/>
      <w:divBdr>
        <w:top w:val="none" w:sz="0" w:space="0" w:color="auto"/>
        <w:left w:val="none" w:sz="0" w:space="0" w:color="auto"/>
        <w:bottom w:val="none" w:sz="0" w:space="0" w:color="auto"/>
        <w:right w:val="none" w:sz="0" w:space="0" w:color="auto"/>
      </w:divBdr>
    </w:div>
    <w:div w:id="280190794">
      <w:marLeft w:val="640"/>
      <w:marRight w:val="0"/>
      <w:marTop w:val="0"/>
      <w:marBottom w:val="0"/>
      <w:divBdr>
        <w:top w:val="none" w:sz="0" w:space="0" w:color="auto"/>
        <w:left w:val="none" w:sz="0" w:space="0" w:color="auto"/>
        <w:bottom w:val="none" w:sz="0" w:space="0" w:color="auto"/>
        <w:right w:val="none" w:sz="0" w:space="0" w:color="auto"/>
      </w:divBdr>
    </w:div>
    <w:div w:id="280577067">
      <w:marLeft w:val="640"/>
      <w:marRight w:val="0"/>
      <w:marTop w:val="0"/>
      <w:marBottom w:val="0"/>
      <w:divBdr>
        <w:top w:val="none" w:sz="0" w:space="0" w:color="auto"/>
        <w:left w:val="none" w:sz="0" w:space="0" w:color="auto"/>
        <w:bottom w:val="none" w:sz="0" w:space="0" w:color="auto"/>
        <w:right w:val="none" w:sz="0" w:space="0" w:color="auto"/>
      </w:divBdr>
    </w:div>
    <w:div w:id="287510412">
      <w:marLeft w:val="640"/>
      <w:marRight w:val="0"/>
      <w:marTop w:val="0"/>
      <w:marBottom w:val="0"/>
      <w:divBdr>
        <w:top w:val="none" w:sz="0" w:space="0" w:color="auto"/>
        <w:left w:val="none" w:sz="0" w:space="0" w:color="auto"/>
        <w:bottom w:val="none" w:sz="0" w:space="0" w:color="auto"/>
        <w:right w:val="none" w:sz="0" w:space="0" w:color="auto"/>
      </w:divBdr>
    </w:div>
    <w:div w:id="288318736">
      <w:marLeft w:val="640"/>
      <w:marRight w:val="0"/>
      <w:marTop w:val="0"/>
      <w:marBottom w:val="0"/>
      <w:divBdr>
        <w:top w:val="none" w:sz="0" w:space="0" w:color="auto"/>
        <w:left w:val="none" w:sz="0" w:space="0" w:color="auto"/>
        <w:bottom w:val="none" w:sz="0" w:space="0" w:color="auto"/>
        <w:right w:val="none" w:sz="0" w:space="0" w:color="auto"/>
      </w:divBdr>
    </w:div>
    <w:div w:id="290140035">
      <w:marLeft w:val="640"/>
      <w:marRight w:val="0"/>
      <w:marTop w:val="0"/>
      <w:marBottom w:val="0"/>
      <w:divBdr>
        <w:top w:val="none" w:sz="0" w:space="0" w:color="auto"/>
        <w:left w:val="none" w:sz="0" w:space="0" w:color="auto"/>
        <w:bottom w:val="none" w:sz="0" w:space="0" w:color="auto"/>
        <w:right w:val="none" w:sz="0" w:space="0" w:color="auto"/>
      </w:divBdr>
    </w:div>
    <w:div w:id="294146303">
      <w:marLeft w:val="640"/>
      <w:marRight w:val="0"/>
      <w:marTop w:val="0"/>
      <w:marBottom w:val="0"/>
      <w:divBdr>
        <w:top w:val="none" w:sz="0" w:space="0" w:color="auto"/>
        <w:left w:val="none" w:sz="0" w:space="0" w:color="auto"/>
        <w:bottom w:val="none" w:sz="0" w:space="0" w:color="auto"/>
        <w:right w:val="none" w:sz="0" w:space="0" w:color="auto"/>
      </w:divBdr>
    </w:div>
    <w:div w:id="294264163">
      <w:marLeft w:val="640"/>
      <w:marRight w:val="0"/>
      <w:marTop w:val="0"/>
      <w:marBottom w:val="0"/>
      <w:divBdr>
        <w:top w:val="none" w:sz="0" w:space="0" w:color="auto"/>
        <w:left w:val="none" w:sz="0" w:space="0" w:color="auto"/>
        <w:bottom w:val="none" w:sz="0" w:space="0" w:color="auto"/>
        <w:right w:val="none" w:sz="0" w:space="0" w:color="auto"/>
      </w:divBdr>
    </w:div>
    <w:div w:id="295457500">
      <w:marLeft w:val="640"/>
      <w:marRight w:val="0"/>
      <w:marTop w:val="0"/>
      <w:marBottom w:val="0"/>
      <w:divBdr>
        <w:top w:val="none" w:sz="0" w:space="0" w:color="auto"/>
        <w:left w:val="none" w:sz="0" w:space="0" w:color="auto"/>
        <w:bottom w:val="none" w:sz="0" w:space="0" w:color="auto"/>
        <w:right w:val="none" w:sz="0" w:space="0" w:color="auto"/>
      </w:divBdr>
    </w:div>
    <w:div w:id="295796016">
      <w:marLeft w:val="640"/>
      <w:marRight w:val="0"/>
      <w:marTop w:val="0"/>
      <w:marBottom w:val="0"/>
      <w:divBdr>
        <w:top w:val="none" w:sz="0" w:space="0" w:color="auto"/>
        <w:left w:val="none" w:sz="0" w:space="0" w:color="auto"/>
        <w:bottom w:val="none" w:sz="0" w:space="0" w:color="auto"/>
        <w:right w:val="none" w:sz="0" w:space="0" w:color="auto"/>
      </w:divBdr>
    </w:div>
    <w:div w:id="297299860">
      <w:marLeft w:val="640"/>
      <w:marRight w:val="0"/>
      <w:marTop w:val="0"/>
      <w:marBottom w:val="0"/>
      <w:divBdr>
        <w:top w:val="none" w:sz="0" w:space="0" w:color="auto"/>
        <w:left w:val="none" w:sz="0" w:space="0" w:color="auto"/>
        <w:bottom w:val="none" w:sz="0" w:space="0" w:color="auto"/>
        <w:right w:val="none" w:sz="0" w:space="0" w:color="auto"/>
      </w:divBdr>
    </w:div>
    <w:div w:id="298340941">
      <w:marLeft w:val="640"/>
      <w:marRight w:val="0"/>
      <w:marTop w:val="0"/>
      <w:marBottom w:val="0"/>
      <w:divBdr>
        <w:top w:val="none" w:sz="0" w:space="0" w:color="auto"/>
        <w:left w:val="none" w:sz="0" w:space="0" w:color="auto"/>
        <w:bottom w:val="none" w:sz="0" w:space="0" w:color="auto"/>
        <w:right w:val="none" w:sz="0" w:space="0" w:color="auto"/>
      </w:divBdr>
    </w:div>
    <w:div w:id="305430427">
      <w:marLeft w:val="640"/>
      <w:marRight w:val="0"/>
      <w:marTop w:val="0"/>
      <w:marBottom w:val="0"/>
      <w:divBdr>
        <w:top w:val="none" w:sz="0" w:space="0" w:color="auto"/>
        <w:left w:val="none" w:sz="0" w:space="0" w:color="auto"/>
        <w:bottom w:val="none" w:sz="0" w:space="0" w:color="auto"/>
        <w:right w:val="none" w:sz="0" w:space="0" w:color="auto"/>
      </w:divBdr>
    </w:div>
    <w:div w:id="309866612">
      <w:marLeft w:val="640"/>
      <w:marRight w:val="0"/>
      <w:marTop w:val="0"/>
      <w:marBottom w:val="0"/>
      <w:divBdr>
        <w:top w:val="none" w:sz="0" w:space="0" w:color="auto"/>
        <w:left w:val="none" w:sz="0" w:space="0" w:color="auto"/>
        <w:bottom w:val="none" w:sz="0" w:space="0" w:color="auto"/>
        <w:right w:val="none" w:sz="0" w:space="0" w:color="auto"/>
      </w:divBdr>
    </w:div>
    <w:div w:id="312415572">
      <w:marLeft w:val="640"/>
      <w:marRight w:val="0"/>
      <w:marTop w:val="0"/>
      <w:marBottom w:val="0"/>
      <w:divBdr>
        <w:top w:val="none" w:sz="0" w:space="0" w:color="auto"/>
        <w:left w:val="none" w:sz="0" w:space="0" w:color="auto"/>
        <w:bottom w:val="none" w:sz="0" w:space="0" w:color="auto"/>
        <w:right w:val="none" w:sz="0" w:space="0" w:color="auto"/>
      </w:divBdr>
    </w:div>
    <w:div w:id="314460432">
      <w:marLeft w:val="640"/>
      <w:marRight w:val="0"/>
      <w:marTop w:val="0"/>
      <w:marBottom w:val="0"/>
      <w:divBdr>
        <w:top w:val="none" w:sz="0" w:space="0" w:color="auto"/>
        <w:left w:val="none" w:sz="0" w:space="0" w:color="auto"/>
        <w:bottom w:val="none" w:sz="0" w:space="0" w:color="auto"/>
        <w:right w:val="none" w:sz="0" w:space="0" w:color="auto"/>
      </w:divBdr>
    </w:div>
    <w:div w:id="314921555">
      <w:marLeft w:val="640"/>
      <w:marRight w:val="0"/>
      <w:marTop w:val="0"/>
      <w:marBottom w:val="0"/>
      <w:divBdr>
        <w:top w:val="none" w:sz="0" w:space="0" w:color="auto"/>
        <w:left w:val="none" w:sz="0" w:space="0" w:color="auto"/>
        <w:bottom w:val="none" w:sz="0" w:space="0" w:color="auto"/>
        <w:right w:val="none" w:sz="0" w:space="0" w:color="auto"/>
      </w:divBdr>
    </w:div>
    <w:div w:id="315569755">
      <w:marLeft w:val="640"/>
      <w:marRight w:val="0"/>
      <w:marTop w:val="0"/>
      <w:marBottom w:val="0"/>
      <w:divBdr>
        <w:top w:val="none" w:sz="0" w:space="0" w:color="auto"/>
        <w:left w:val="none" w:sz="0" w:space="0" w:color="auto"/>
        <w:bottom w:val="none" w:sz="0" w:space="0" w:color="auto"/>
        <w:right w:val="none" w:sz="0" w:space="0" w:color="auto"/>
      </w:divBdr>
    </w:div>
    <w:div w:id="317075225">
      <w:marLeft w:val="640"/>
      <w:marRight w:val="0"/>
      <w:marTop w:val="0"/>
      <w:marBottom w:val="0"/>
      <w:divBdr>
        <w:top w:val="none" w:sz="0" w:space="0" w:color="auto"/>
        <w:left w:val="none" w:sz="0" w:space="0" w:color="auto"/>
        <w:bottom w:val="none" w:sz="0" w:space="0" w:color="auto"/>
        <w:right w:val="none" w:sz="0" w:space="0" w:color="auto"/>
      </w:divBdr>
    </w:div>
    <w:div w:id="318460595">
      <w:marLeft w:val="640"/>
      <w:marRight w:val="0"/>
      <w:marTop w:val="0"/>
      <w:marBottom w:val="0"/>
      <w:divBdr>
        <w:top w:val="none" w:sz="0" w:space="0" w:color="auto"/>
        <w:left w:val="none" w:sz="0" w:space="0" w:color="auto"/>
        <w:bottom w:val="none" w:sz="0" w:space="0" w:color="auto"/>
        <w:right w:val="none" w:sz="0" w:space="0" w:color="auto"/>
      </w:divBdr>
    </w:div>
    <w:div w:id="319231414">
      <w:marLeft w:val="640"/>
      <w:marRight w:val="0"/>
      <w:marTop w:val="0"/>
      <w:marBottom w:val="0"/>
      <w:divBdr>
        <w:top w:val="none" w:sz="0" w:space="0" w:color="auto"/>
        <w:left w:val="none" w:sz="0" w:space="0" w:color="auto"/>
        <w:bottom w:val="none" w:sz="0" w:space="0" w:color="auto"/>
        <w:right w:val="none" w:sz="0" w:space="0" w:color="auto"/>
      </w:divBdr>
    </w:div>
    <w:div w:id="322052499">
      <w:marLeft w:val="640"/>
      <w:marRight w:val="0"/>
      <w:marTop w:val="0"/>
      <w:marBottom w:val="0"/>
      <w:divBdr>
        <w:top w:val="none" w:sz="0" w:space="0" w:color="auto"/>
        <w:left w:val="none" w:sz="0" w:space="0" w:color="auto"/>
        <w:bottom w:val="none" w:sz="0" w:space="0" w:color="auto"/>
        <w:right w:val="none" w:sz="0" w:space="0" w:color="auto"/>
      </w:divBdr>
    </w:div>
    <w:div w:id="324675370">
      <w:marLeft w:val="640"/>
      <w:marRight w:val="0"/>
      <w:marTop w:val="0"/>
      <w:marBottom w:val="0"/>
      <w:divBdr>
        <w:top w:val="none" w:sz="0" w:space="0" w:color="auto"/>
        <w:left w:val="none" w:sz="0" w:space="0" w:color="auto"/>
        <w:bottom w:val="none" w:sz="0" w:space="0" w:color="auto"/>
        <w:right w:val="none" w:sz="0" w:space="0" w:color="auto"/>
      </w:divBdr>
    </w:div>
    <w:div w:id="326174028">
      <w:marLeft w:val="640"/>
      <w:marRight w:val="0"/>
      <w:marTop w:val="0"/>
      <w:marBottom w:val="0"/>
      <w:divBdr>
        <w:top w:val="none" w:sz="0" w:space="0" w:color="auto"/>
        <w:left w:val="none" w:sz="0" w:space="0" w:color="auto"/>
        <w:bottom w:val="none" w:sz="0" w:space="0" w:color="auto"/>
        <w:right w:val="none" w:sz="0" w:space="0" w:color="auto"/>
      </w:divBdr>
    </w:div>
    <w:div w:id="332344455">
      <w:marLeft w:val="640"/>
      <w:marRight w:val="0"/>
      <w:marTop w:val="0"/>
      <w:marBottom w:val="0"/>
      <w:divBdr>
        <w:top w:val="none" w:sz="0" w:space="0" w:color="auto"/>
        <w:left w:val="none" w:sz="0" w:space="0" w:color="auto"/>
        <w:bottom w:val="none" w:sz="0" w:space="0" w:color="auto"/>
        <w:right w:val="none" w:sz="0" w:space="0" w:color="auto"/>
      </w:divBdr>
    </w:div>
    <w:div w:id="332875309">
      <w:marLeft w:val="640"/>
      <w:marRight w:val="0"/>
      <w:marTop w:val="0"/>
      <w:marBottom w:val="0"/>
      <w:divBdr>
        <w:top w:val="none" w:sz="0" w:space="0" w:color="auto"/>
        <w:left w:val="none" w:sz="0" w:space="0" w:color="auto"/>
        <w:bottom w:val="none" w:sz="0" w:space="0" w:color="auto"/>
        <w:right w:val="none" w:sz="0" w:space="0" w:color="auto"/>
      </w:divBdr>
    </w:div>
    <w:div w:id="332882886">
      <w:marLeft w:val="640"/>
      <w:marRight w:val="0"/>
      <w:marTop w:val="0"/>
      <w:marBottom w:val="0"/>
      <w:divBdr>
        <w:top w:val="none" w:sz="0" w:space="0" w:color="auto"/>
        <w:left w:val="none" w:sz="0" w:space="0" w:color="auto"/>
        <w:bottom w:val="none" w:sz="0" w:space="0" w:color="auto"/>
        <w:right w:val="none" w:sz="0" w:space="0" w:color="auto"/>
      </w:divBdr>
    </w:div>
    <w:div w:id="334647005">
      <w:marLeft w:val="640"/>
      <w:marRight w:val="0"/>
      <w:marTop w:val="0"/>
      <w:marBottom w:val="0"/>
      <w:divBdr>
        <w:top w:val="none" w:sz="0" w:space="0" w:color="auto"/>
        <w:left w:val="none" w:sz="0" w:space="0" w:color="auto"/>
        <w:bottom w:val="none" w:sz="0" w:space="0" w:color="auto"/>
        <w:right w:val="none" w:sz="0" w:space="0" w:color="auto"/>
      </w:divBdr>
    </w:div>
    <w:div w:id="339553751">
      <w:marLeft w:val="640"/>
      <w:marRight w:val="0"/>
      <w:marTop w:val="0"/>
      <w:marBottom w:val="0"/>
      <w:divBdr>
        <w:top w:val="none" w:sz="0" w:space="0" w:color="auto"/>
        <w:left w:val="none" w:sz="0" w:space="0" w:color="auto"/>
        <w:bottom w:val="none" w:sz="0" w:space="0" w:color="auto"/>
        <w:right w:val="none" w:sz="0" w:space="0" w:color="auto"/>
      </w:divBdr>
    </w:div>
    <w:div w:id="341518576">
      <w:marLeft w:val="640"/>
      <w:marRight w:val="0"/>
      <w:marTop w:val="0"/>
      <w:marBottom w:val="0"/>
      <w:divBdr>
        <w:top w:val="none" w:sz="0" w:space="0" w:color="auto"/>
        <w:left w:val="none" w:sz="0" w:space="0" w:color="auto"/>
        <w:bottom w:val="none" w:sz="0" w:space="0" w:color="auto"/>
        <w:right w:val="none" w:sz="0" w:space="0" w:color="auto"/>
      </w:divBdr>
    </w:div>
    <w:div w:id="341781668">
      <w:marLeft w:val="640"/>
      <w:marRight w:val="0"/>
      <w:marTop w:val="0"/>
      <w:marBottom w:val="0"/>
      <w:divBdr>
        <w:top w:val="none" w:sz="0" w:space="0" w:color="auto"/>
        <w:left w:val="none" w:sz="0" w:space="0" w:color="auto"/>
        <w:bottom w:val="none" w:sz="0" w:space="0" w:color="auto"/>
        <w:right w:val="none" w:sz="0" w:space="0" w:color="auto"/>
      </w:divBdr>
    </w:div>
    <w:div w:id="342976204">
      <w:marLeft w:val="640"/>
      <w:marRight w:val="0"/>
      <w:marTop w:val="0"/>
      <w:marBottom w:val="0"/>
      <w:divBdr>
        <w:top w:val="none" w:sz="0" w:space="0" w:color="auto"/>
        <w:left w:val="none" w:sz="0" w:space="0" w:color="auto"/>
        <w:bottom w:val="none" w:sz="0" w:space="0" w:color="auto"/>
        <w:right w:val="none" w:sz="0" w:space="0" w:color="auto"/>
      </w:divBdr>
    </w:div>
    <w:div w:id="350181251">
      <w:marLeft w:val="640"/>
      <w:marRight w:val="0"/>
      <w:marTop w:val="0"/>
      <w:marBottom w:val="0"/>
      <w:divBdr>
        <w:top w:val="none" w:sz="0" w:space="0" w:color="auto"/>
        <w:left w:val="none" w:sz="0" w:space="0" w:color="auto"/>
        <w:bottom w:val="none" w:sz="0" w:space="0" w:color="auto"/>
        <w:right w:val="none" w:sz="0" w:space="0" w:color="auto"/>
      </w:divBdr>
    </w:div>
    <w:div w:id="351610714">
      <w:marLeft w:val="640"/>
      <w:marRight w:val="0"/>
      <w:marTop w:val="0"/>
      <w:marBottom w:val="0"/>
      <w:divBdr>
        <w:top w:val="none" w:sz="0" w:space="0" w:color="auto"/>
        <w:left w:val="none" w:sz="0" w:space="0" w:color="auto"/>
        <w:bottom w:val="none" w:sz="0" w:space="0" w:color="auto"/>
        <w:right w:val="none" w:sz="0" w:space="0" w:color="auto"/>
      </w:divBdr>
    </w:div>
    <w:div w:id="353700990">
      <w:marLeft w:val="640"/>
      <w:marRight w:val="0"/>
      <w:marTop w:val="0"/>
      <w:marBottom w:val="0"/>
      <w:divBdr>
        <w:top w:val="none" w:sz="0" w:space="0" w:color="auto"/>
        <w:left w:val="none" w:sz="0" w:space="0" w:color="auto"/>
        <w:bottom w:val="none" w:sz="0" w:space="0" w:color="auto"/>
        <w:right w:val="none" w:sz="0" w:space="0" w:color="auto"/>
      </w:divBdr>
    </w:div>
    <w:div w:id="362367412">
      <w:marLeft w:val="640"/>
      <w:marRight w:val="0"/>
      <w:marTop w:val="0"/>
      <w:marBottom w:val="0"/>
      <w:divBdr>
        <w:top w:val="none" w:sz="0" w:space="0" w:color="auto"/>
        <w:left w:val="none" w:sz="0" w:space="0" w:color="auto"/>
        <w:bottom w:val="none" w:sz="0" w:space="0" w:color="auto"/>
        <w:right w:val="none" w:sz="0" w:space="0" w:color="auto"/>
      </w:divBdr>
    </w:div>
    <w:div w:id="363098413">
      <w:marLeft w:val="640"/>
      <w:marRight w:val="0"/>
      <w:marTop w:val="0"/>
      <w:marBottom w:val="0"/>
      <w:divBdr>
        <w:top w:val="none" w:sz="0" w:space="0" w:color="auto"/>
        <w:left w:val="none" w:sz="0" w:space="0" w:color="auto"/>
        <w:bottom w:val="none" w:sz="0" w:space="0" w:color="auto"/>
        <w:right w:val="none" w:sz="0" w:space="0" w:color="auto"/>
      </w:divBdr>
    </w:div>
    <w:div w:id="364404452">
      <w:marLeft w:val="640"/>
      <w:marRight w:val="0"/>
      <w:marTop w:val="0"/>
      <w:marBottom w:val="0"/>
      <w:divBdr>
        <w:top w:val="none" w:sz="0" w:space="0" w:color="auto"/>
        <w:left w:val="none" w:sz="0" w:space="0" w:color="auto"/>
        <w:bottom w:val="none" w:sz="0" w:space="0" w:color="auto"/>
        <w:right w:val="none" w:sz="0" w:space="0" w:color="auto"/>
      </w:divBdr>
    </w:div>
    <w:div w:id="376051663">
      <w:marLeft w:val="640"/>
      <w:marRight w:val="0"/>
      <w:marTop w:val="0"/>
      <w:marBottom w:val="0"/>
      <w:divBdr>
        <w:top w:val="none" w:sz="0" w:space="0" w:color="auto"/>
        <w:left w:val="none" w:sz="0" w:space="0" w:color="auto"/>
        <w:bottom w:val="none" w:sz="0" w:space="0" w:color="auto"/>
        <w:right w:val="none" w:sz="0" w:space="0" w:color="auto"/>
      </w:divBdr>
    </w:div>
    <w:div w:id="377971346">
      <w:marLeft w:val="640"/>
      <w:marRight w:val="0"/>
      <w:marTop w:val="0"/>
      <w:marBottom w:val="0"/>
      <w:divBdr>
        <w:top w:val="none" w:sz="0" w:space="0" w:color="auto"/>
        <w:left w:val="none" w:sz="0" w:space="0" w:color="auto"/>
        <w:bottom w:val="none" w:sz="0" w:space="0" w:color="auto"/>
        <w:right w:val="none" w:sz="0" w:space="0" w:color="auto"/>
      </w:divBdr>
    </w:div>
    <w:div w:id="381902579">
      <w:marLeft w:val="640"/>
      <w:marRight w:val="0"/>
      <w:marTop w:val="0"/>
      <w:marBottom w:val="0"/>
      <w:divBdr>
        <w:top w:val="none" w:sz="0" w:space="0" w:color="auto"/>
        <w:left w:val="none" w:sz="0" w:space="0" w:color="auto"/>
        <w:bottom w:val="none" w:sz="0" w:space="0" w:color="auto"/>
        <w:right w:val="none" w:sz="0" w:space="0" w:color="auto"/>
      </w:divBdr>
    </w:div>
    <w:div w:id="383674779">
      <w:marLeft w:val="640"/>
      <w:marRight w:val="0"/>
      <w:marTop w:val="0"/>
      <w:marBottom w:val="0"/>
      <w:divBdr>
        <w:top w:val="none" w:sz="0" w:space="0" w:color="auto"/>
        <w:left w:val="none" w:sz="0" w:space="0" w:color="auto"/>
        <w:bottom w:val="none" w:sz="0" w:space="0" w:color="auto"/>
        <w:right w:val="none" w:sz="0" w:space="0" w:color="auto"/>
      </w:divBdr>
    </w:div>
    <w:div w:id="384527124">
      <w:marLeft w:val="640"/>
      <w:marRight w:val="0"/>
      <w:marTop w:val="0"/>
      <w:marBottom w:val="0"/>
      <w:divBdr>
        <w:top w:val="none" w:sz="0" w:space="0" w:color="auto"/>
        <w:left w:val="none" w:sz="0" w:space="0" w:color="auto"/>
        <w:bottom w:val="none" w:sz="0" w:space="0" w:color="auto"/>
        <w:right w:val="none" w:sz="0" w:space="0" w:color="auto"/>
      </w:divBdr>
    </w:div>
    <w:div w:id="387803557">
      <w:marLeft w:val="640"/>
      <w:marRight w:val="0"/>
      <w:marTop w:val="0"/>
      <w:marBottom w:val="0"/>
      <w:divBdr>
        <w:top w:val="none" w:sz="0" w:space="0" w:color="auto"/>
        <w:left w:val="none" w:sz="0" w:space="0" w:color="auto"/>
        <w:bottom w:val="none" w:sz="0" w:space="0" w:color="auto"/>
        <w:right w:val="none" w:sz="0" w:space="0" w:color="auto"/>
      </w:divBdr>
    </w:div>
    <w:div w:id="389035214">
      <w:marLeft w:val="640"/>
      <w:marRight w:val="0"/>
      <w:marTop w:val="0"/>
      <w:marBottom w:val="0"/>
      <w:divBdr>
        <w:top w:val="none" w:sz="0" w:space="0" w:color="auto"/>
        <w:left w:val="none" w:sz="0" w:space="0" w:color="auto"/>
        <w:bottom w:val="none" w:sz="0" w:space="0" w:color="auto"/>
        <w:right w:val="none" w:sz="0" w:space="0" w:color="auto"/>
      </w:divBdr>
    </w:div>
    <w:div w:id="390882864">
      <w:marLeft w:val="640"/>
      <w:marRight w:val="0"/>
      <w:marTop w:val="0"/>
      <w:marBottom w:val="0"/>
      <w:divBdr>
        <w:top w:val="none" w:sz="0" w:space="0" w:color="auto"/>
        <w:left w:val="none" w:sz="0" w:space="0" w:color="auto"/>
        <w:bottom w:val="none" w:sz="0" w:space="0" w:color="auto"/>
        <w:right w:val="none" w:sz="0" w:space="0" w:color="auto"/>
      </w:divBdr>
    </w:div>
    <w:div w:id="391079297">
      <w:marLeft w:val="640"/>
      <w:marRight w:val="0"/>
      <w:marTop w:val="0"/>
      <w:marBottom w:val="0"/>
      <w:divBdr>
        <w:top w:val="none" w:sz="0" w:space="0" w:color="auto"/>
        <w:left w:val="none" w:sz="0" w:space="0" w:color="auto"/>
        <w:bottom w:val="none" w:sz="0" w:space="0" w:color="auto"/>
        <w:right w:val="none" w:sz="0" w:space="0" w:color="auto"/>
      </w:divBdr>
    </w:div>
    <w:div w:id="392972340">
      <w:marLeft w:val="640"/>
      <w:marRight w:val="0"/>
      <w:marTop w:val="0"/>
      <w:marBottom w:val="0"/>
      <w:divBdr>
        <w:top w:val="none" w:sz="0" w:space="0" w:color="auto"/>
        <w:left w:val="none" w:sz="0" w:space="0" w:color="auto"/>
        <w:bottom w:val="none" w:sz="0" w:space="0" w:color="auto"/>
        <w:right w:val="none" w:sz="0" w:space="0" w:color="auto"/>
      </w:divBdr>
    </w:div>
    <w:div w:id="393819618">
      <w:marLeft w:val="640"/>
      <w:marRight w:val="0"/>
      <w:marTop w:val="0"/>
      <w:marBottom w:val="0"/>
      <w:divBdr>
        <w:top w:val="none" w:sz="0" w:space="0" w:color="auto"/>
        <w:left w:val="none" w:sz="0" w:space="0" w:color="auto"/>
        <w:bottom w:val="none" w:sz="0" w:space="0" w:color="auto"/>
        <w:right w:val="none" w:sz="0" w:space="0" w:color="auto"/>
      </w:divBdr>
    </w:div>
    <w:div w:id="394668112">
      <w:marLeft w:val="640"/>
      <w:marRight w:val="0"/>
      <w:marTop w:val="0"/>
      <w:marBottom w:val="0"/>
      <w:divBdr>
        <w:top w:val="none" w:sz="0" w:space="0" w:color="auto"/>
        <w:left w:val="none" w:sz="0" w:space="0" w:color="auto"/>
        <w:bottom w:val="none" w:sz="0" w:space="0" w:color="auto"/>
        <w:right w:val="none" w:sz="0" w:space="0" w:color="auto"/>
      </w:divBdr>
    </w:div>
    <w:div w:id="396242295">
      <w:marLeft w:val="640"/>
      <w:marRight w:val="0"/>
      <w:marTop w:val="0"/>
      <w:marBottom w:val="0"/>
      <w:divBdr>
        <w:top w:val="none" w:sz="0" w:space="0" w:color="auto"/>
        <w:left w:val="none" w:sz="0" w:space="0" w:color="auto"/>
        <w:bottom w:val="none" w:sz="0" w:space="0" w:color="auto"/>
        <w:right w:val="none" w:sz="0" w:space="0" w:color="auto"/>
      </w:divBdr>
    </w:div>
    <w:div w:id="396785878">
      <w:marLeft w:val="640"/>
      <w:marRight w:val="0"/>
      <w:marTop w:val="0"/>
      <w:marBottom w:val="0"/>
      <w:divBdr>
        <w:top w:val="none" w:sz="0" w:space="0" w:color="auto"/>
        <w:left w:val="none" w:sz="0" w:space="0" w:color="auto"/>
        <w:bottom w:val="none" w:sz="0" w:space="0" w:color="auto"/>
        <w:right w:val="none" w:sz="0" w:space="0" w:color="auto"/>
      </w:divBdr>
    </w:div>
    <w:div w:id="402995892">
      <w:marLeft w:val="640"/>
      <w:marRight w:val="0"/>
      <w:marTop w:val="0"/>
      <w:marBottom w:val="0"/>
      <w:divBdr>
        <w:top w:val="none" w:sz="0" w:space="0" w:color="auto"/>
        <w:left w:val="none" w:sz="0" w:space="0" w:color="auto"/>
        <w:bottom w:val="none" w:sz="0" w:space="0" w:color="auto"/>
        <w:right w:val="none" w:sz="0" w:space="0" w:color="auto"/>
      </w:divBdr>
    </w:div>
    <w:div w:id="406803920">
      <w:marLeft w:val="640"/>
      <w:marRight w:val="0"/>
      <w:marTop w:val="0"/>
      <w:marBottom w:val="0"/>
      <w:divBdr>
        <w:top w:val="none" w:sz="0" w:space="0" w:color="auto"/>
        <w:left w:val="none" w:sz="0" w:space="0" w:color="auto"/>
        <w:bottom w:val="none" w:sz="0" w:space="0" w:color="auto"/>
        <w:right w:val="none" w:sz="0" w:space="0" w:color="auto"/>
      </w:divBdr>
    </w:div>
    <w:div w:id="407844010">
      <w:marLeft w:val="640"/>
      <w:marRight w:val="0"/>
      <w:marTop w:val="0"/>
      <w:marBottom w:val="0"/>
      <w:divBdr>
        <w:top w:val="none" w:sz="0" w:space="0" w:color="auto"/>
        <w:left w:val="none" w:sz="0" w:space="0" w:color="auto"/>
        <w:bottom w:val="none" w:sz="0" w:space="0" w:color="auto"/>
        <w:right w:val="none" w:sz="0" w:space="0" w:color="auto"/>
      </w:divBdr>
    </w:div>
    <w:div w:id="409086125">
      <w:marLeft w:val="640"/>
      <w:marRight w:val="0"/>
      <w:marTop w:val="0"/>
      <w:marBottom w:val="0"/>
      <w:divBdr>
        <w:top w:val="none" w:sz="0" w:space="0" w:color="auto"/>
        <w:left w:val="none" w:sz="0" w:space="0" w:color="auto"/>
        <w:bottom w:val="none" w:sz="0" w:space="0" w:color="auto"/>
        <w:right w:val="none" w:sz="0" w:space="0" w:color="auto"/>
      </w:divBdr>
    </w:div>
    <w:div w:id="409543531">
      <w:marLeft w:val="640"/>
      <w:marRight w:val="0"/>
      <w:marTop w:val="0"/>
      <w:marBottom w:val="0"/>
      <w:divBdr>
        <w:top w:val="none" w:sz="0" w:space="0" w:color="auto"/>
        <w:left w:val="none" w:sz="0" w:space="0" w:color="auto"/>
        <w:bottom w:val="none" w:sz="0" w:space="0" w:color="auto"/>
        <w:right w:val="none" w:sz="0" w:space="0" w:color="auto"/>
      </w:divBdr>
    </w:div>
    <w:div w:id="415438163">
      <w:marLeft w:val="640"/>
      <w:marRight w:val="0"/>
      <w:marTop w:val="0"/>
      <w:marBottom w:val="0"/>
      <w:divBdr>
        <w:top w:val="none" w:sz="0" w:space="0" w:color="auto"/>
        <w:left w:val="none" w:sz="0" w:space="0" w:color="auto"/>
        <w:bottom w:val="none" w:sz="0" w:space="0" w:color="auto"/>
        <w:right w:val="none" w:sz="0" w:space="0" w:color="auto"/>
      </w:divBdr>
    </w:div>
    <w:div w:id="417681227">
      <w:marLeft w:val="640"/>
      <w:marRight w:val="0"/>
      <w:marTop w:val="0"/>
      <w:marBottom w:val="0"/>
      <w:divBdr>
        <w:top w:val="none" w:sz="0" w:space="0" w:color="auto"/>
        <w:left w:val="none" w:sz="0" w:space="0" w:color="auto"/>
        <w:bottom w:val="none" w:sz="0" w:space="0" w:color="auto"/>
        <w:right w:val="none" w:sz="0" w:space="0" w:color="auto"/>
      </w:divBdr>
    </w:div>
    <w:div w:id="420679847">
      <w:marLeft w:val="640"/>
      <w:marRight w:val="0"/>
      <w:marTop w:val="0"/>
      <w:marBottom w:val="0"/>
      <w:divBdr>
        <w:top w:val="none" w:sz="0" w:space="0" w:color="auto"/>
        <w:left w:val="none" w:sz="0" w:space="0" w:color="auto"/>
        <w:bottom w:val="none" w:sz="0" w:space="0" w:color="auto"/>
        <w:right w:val="none" w:sz="0" w:space="0" w:color="auto"/>
      </w:divBdr>
    </w:div>
    <w:div w:id="422800342">
      <w:marLeft w:val="640"/>
      <w:marRight w:val="0"/>
      <w:marTop w:val="0"/>
      <w:marBottom w:val="0"/>
      <w:divBdr>
        <w:top w:val="none" w:sz="0" w:space="0" w:color="auto"/>
        <w:left w:val="none" w:sz="0" w:space="0" w:color="auto"/>
        <w:bottom w:val="none" w:sz="0" w:space="0" w:color="auto"/>
        <w:right w:val="none" w:sz="0" w:space="0" w:color="auto"/>
      </w:divBdr>
    </w:div>
    <w:div w:id="423380982">
      <w:marLeft w:val="640"/>
      <w:marRight w:val="0"/>
      <w:marTop w:val="0"/>
      <w:marBottom w:val="0"/>
      <w:divBdr>
        <w:top w:val="none" w:sz="0" w:space="0" w:color="auto"/>
        <w:left w:val="none" w:sz="0" w:space="0" w:color="auto"/>
        <w:bottom w:val="none" w:sz="0" w:space="0" w:color="auto"/>
        <w:right w:val="none" w:sz="0" w:space="0" w:color="auto"/>
      </w:divBdr>
    </w:div>
    <w:div w:id="423693229">
      <w:marLeft w:val="640"/>
      <w:marRight w:val="0"/>
      <w:marTop w:val="0"/>
      <w:marBottom w:val="0"/>
      <w:divBdr>
        <w:top w:val="none" w:sz="0" w:space="0" w:color="auto"/>
        <w:left w:val="none" w:sz="0" w:space="0" w:color="auto"/>
        <w:bottom w:val="none" w:sz="0" w:space="0" w:color="auto"/>
        <w:right w:val="none" w:sz="0" w:space="0" w:color="auto"/>
      </w:divBdr>
    </w:div>
    <w:div w:id="423916023">
      <w:marLeft w:val="640"/>
      <w:marRight w:val="0"/>
      <w:marTop w:val="0"/>
      <w:marBottom w:val="0"/>
      <w:divBdr>
        <w:top w:val="none" w:sz="0" w:space="0" w:color="auto"/>
        <w:left w:val="none" w:sz="0" w:space="0" w:color="auto"/>
        <w:bottom w:val="none" w:sz="0" w:space="0" w:color="auto"/>
        <w:right w:val="none" w:sz="0" w:space="0" w:color="auto"/>
      </w:divBdr>
    </w:div>
    <w:div w:id="424886675">
      <w:marLeft w:val="640"/>
      <w:marRight w:val="0"/>
      <w:marTop w:val="0"/>
      <w:marBottom w:val="0"/>
      <w:divBdr>
        <w:top w:val="none" w:sz="0" w:space="0" w:color="auto"/>
        <w:left w:val="none" w:sz="0" w:space="0" w:color="auto"/>
        <w:bottom w:val="none" w:sz="0" w:space="0" w:color="auto"/>
        <w:right w:val="none" w:sz="0" w:space="0" w:color="auto"/>
      </w:divBdr>
    </w:div>
    <w:div w:id="425728975">
      <w:marLeft w:val="640"/>
      <w:marRight w:val="0"/>
      <w:marTop w:val="0"/>
      <w:marBottom w:val="0"/>
      <w:divBdr>
        <w:top w:val="none" w:sz="0" w:space="0" w:color="auto"/>
        <w:left w:val="none" w:sz="0" w:space="0" w:color="auto"/>
        <w:bottom w:val="none" w:sz="0" w:space="0" w:color="auto"/>
        <w:right w:val="none" w:sz="0" w:space="0" w:color="auto"/>
      </w:divBdr>
    </w:div>
    <w:div w:id="426661623">
      <w:marLeft w:val="640"/>
      <w:marRight w:val="0"/>
      <w:marTop w:val="0"/>
      <w:marBottom w:val="0"/>
      <w:divBdr>
        <w:top w:val="none" w:sz="0" w:space="0" w:color="auto"/>
        <w:left w:val="none" w:sz="0" w:space="0" w:color="auto"/>
        <w:bottom w:val="none" w:sz="0" w:space="0" w:color="auto"/>
        <w:right w:val="none" w:sz="0" w:space="0" w:color="auto"/>
      </w:divBdr>
    </w:div>
    <w:div w:id="427700425">
      <w:marLeft w:val="640"/>
      <w:marRight w:val="0"/>
      <w:marTop w:val="0"/>
      <w:marBottom w:val="0"/>
      <w:divBdr>
        <w:top w:val="none" w:sz="0" w:space="0" w:color="auto"/>
        <w:left w:val="none" w:sz="0" w:space="0" w:color="auto"/>
        <w:bottom w:val="none" w:sz="0" w:space="0" w:color="auto"/>
        <w:right w:val="none" w:sz="0" w:space="0" w:color="auto"/>
      </w:divBdr>
    </w:div>
    <w:div w:id="429393099">
      <w:marLeft w:val="640"/>
      <w:marRight w:val="0"/>
      <w:marTop w:val="0"/>
      <w:marBottom w:val="0"/>
      <w:divBdr>
        <w:top w:val="none" w:sz="0" w:space="0" w:color="auto"/>
        <w:left w:val="none" w:sz="0" w:space="0" w:color="auto"/>
        <w:bottom w:val="none" w:sz="0" w:space="0" w:color="auto"/>
        <w:right w:val="none" w:sz="0" w:space="0" w:color="auto"/>
      </w:divBdr>
    </w:div>
    <w:div w:id="430471956">
      <w:marLeft w:val="640"/>
      <w:marRight w:val="0"/>
      <w:marTop w:val="0"/>
      <w:marBottom w:val="0"/>
      <w:divBdr>
        <w:top w:val="none" w:sz="0" w:space="0" w:color="auto"/>
        <w:left w:val="none" w:sz="0" w:space="0" w:color="auto"/>
        <w:bottom w:val="none" w:sz="0" w:space="0" w:color="auto"/>
        <w:right w:val="none" w:sz="0" w:space="0" w:color="auto"/>
      </w:divBdr>
    </w:div>
    <w:div w:id="434061092">
      <w:marLeft w:val="640"/>
      <w:marRight w:val="0"/>
      <w:marTop w:val="0"/>
      <w:marBottom w:val="0"/>
      <w:divBdr>
        <w:top w:val="none" w:sz="0" w:space="0" w:color="auto"/>
        <w:left w:val="none" w:sz="0" w:space="0" w:color="auto"/>
        <w:bottom w:val="none" w:sz="0" w:space="0" w:color="auto"/>
        <w:right w:val="none" w:sz="0" w:space="0" w:color="auto"/>
      </w:divBdr>
    </w:div>
    <w:div w:id="438834410">
      <w:marLeft w:val="640"/>
      <w:marRight w:val="0"/>
      <w:marTop w:val="0"/>
      <w:marBottom w:val="0"/>
      <w:divBdr>
        <w:top w:val="none" w:sz="0" w:space="0" w:color="auto"/>
        <w:left w:val="none" w:sz="0" w:space="0" w:color="auto"/>
        <w:bottom w:val="none" w:sz="0" w:space="0" w:color="auto"/>
        <w:right w:val="none" w:sz="0" w:space="0" w:color="auto"/>
      </w:divBdr>
    </w:div>
    <w:div w:id="440077630">
      <w:marLeft w:val="640"/>
      <w:marRight w:val="0"/>
      <w:marTop w:val="0"/>
      <w:marBottom w:val="0"/>
      <w:divBdr>
        <w:top w:val="none" w:sz="0" w:space="0" w:color="auto"/>
        <w:left w:val="none" w:sz="0" w:space="0" w:color="auto"/>
        <w:bottom w:val="none" w:sz="0" w:space="0" w:color="auto"/>
        <w:right w:val="none" w:sz="0" w:space="0" w:color="auto"/>
      </w:divBdr>
    </w:div>
    <w:div w:id="442772845">
      <w:marLeft w:val="640"/>
      <w:marRight w:val="0"/>
      <w:marTop w:val="0"/>
      <w:marBottom w:val="0"/>
      <w:divBdr>
        <w:top w:val="none" w:sz="0" w:space="0" w:color="auto"/>
        <w:left w:val="none" w:sz="0" w:space="0" w:color="auto"/>
        <w:bottom w:val="none" w:sz="0" w:space="0" w:color="auto"/>
        <w:right w:val="none" w:sz="0" w:space="0" w:color="auto"/>
      </w:divBdr>
    </w:div>
    <w:div w:id="443769863">
      <w:marLeft w:val="640"/>
      <w:marRight w:val="0"/>
      <w:marTop w:val="0"/>
      <w:marBottom w:val="0"/>
      <w:divBdr>
        <w:top w:val="none" w:sz="0" w:space="0" w:color="auto"/>
        <w:left w:val="none" w:sz="0" w:space="0" w:color="auto"/>
        <w:bottom w:val="none" w:sz="0" w:space="0" w:color="auto"/>
        <w:right w:val="none" w:sz="0" w:space="0" w:color="auto"/>
      </w:divBdr>
    </w:div>
    <w:div w:id="444693870">
      <w:marLeft w:val="640"/>
      <w:marRight w:val="0"/>
      <w:marTop w:val="0"/>
      <w:marBottom w:val="0"/>
      <w:divBdr>
        <w:top w:val="none" w:sz="0" w:space="0" w:color="auto"/>
        <w:left w:val="none" w:sz="0" w:space="0" w:color="auto"/>
        <w:bottom w:val="none" w:sz="0" w:space="0" w:color="auto"/>
        <w:right w:val="none" w:sz="0" w:space="0" w:color="auto"/>
      </w:divBdr>
    </w:div>
    <w:div w:id="445349127">
      <w:marLeft w:val="640"/>
      <w:marRight w:val="0"/>
      <w:marTop w:val="0"/>
      <w:marBottom w:val="0"/>
      <w:divBdr>
        <w:top w:val="none" w:sz="0" w:space="0" w:color="auto"/>
        <w:left w:val="none" w:sz="0" w:space="0" w:color="auto"/>
        <w:bottom w:val="none" w:sz="0" w:space="0" w:color="auto"/>
        <w:right w:val="none" w:sz="0" w:space="0" w:color="auto"/>
      </w:divBdr>
    </w:div>
    <w:div w:id="446043505">
      <w:marLeft w:val="640"/>
      <w:marRight w:val="0"/>
      <w:marTop w:val="0"/>
      <w:marBottom w:val="0"/>
      <w:divBdr>
        <w:top w:val="none" w:sz="0" w:space="0" w:color="auto"/>
        <w:left w:val="none" w:sz="0" w:space="0" w:color="auto"/>
        <w:bottom w:val="none" w:sz="0" w:space="0" w:color="auto"/>
        <w:right w:val="none" w:sz="0" w:space="0" w:color="auto"/>
      </w:divBdr>
    </w:div>
    <w:div w:id="446853348">
      <w:marLeft w:val="640"/>
      <w:marRight w:val="0"/>
      <w:marTop w:val="0"/>
      <w:marBottom w:val="0"/>
      <w:divBdr>
        <w:top w:val="none" w:sz="0" w:space="0" w:color="auto"/>
        <w:left w:val="none" w:sz="0" w:space="0" w:color="auto"/>
        <w:bottom w:val="none" w:sz="0" w:space="0" w:color="auto"/>
        <w:right w:val="none" w:sz="0" w:space="0" w:color="auto"/>
      </w:divBdr>
    </w:div>
    <w:div w:id="449933503">
      <w:marLeft w:val="640"/>
      <w:marRight w:val="0"/>
      <w:marTop w:val="0"/>
      <w:marBottom w:val="0"/>
      <w:divBdr>
        <w:top w:val="none" w:sz="0" w:space="0" w:color="auto"/>
        <w:left w:val="none" w:sz="0" w:space="0" w:color="auto"/>
        <w:bottom w:val="none" w:sz="0" w:space="0" w:color="auto"/>
        <w:right w:val="none" w:sz="0" w:space="0" w:color="auto"/>
      </w:divBdr>
    </w:div>
    <w:div w:id="450973922">
      <w:marLeft w:val="640"/>
      <w:marRight w:val="0"/>
      <w:marTop w:val="0"/>
      <w:marBottom w:val="0"/>
      <w:divBdr>
        <w:top w:val="none" w:sz="0" w:space="0" w:color="auto"/>
        <w:left w:val="none" w:sz="0" w:space="0" w:color="auto"/>
        <w:bottom w:val="none" w:sz="0" w:space="0" w:color="auto"/>
        <w:right w:val="none" w:sz="0" w:space="0" w:color="auto"/>
      </w:divBdr>
    </w:div>
    <w:div w:id="451751440">
      <w:marLeft w:val="640"/>
      <w:marRight w:val="0"/>
      <w:marTop w:val="0"/>
      <w:marBottom w:val="0"/>
      <w:divBdr>
        <w:top w:val="none" w:sz="0" w:space="0" w:color="auto"/>
        <w:left w:val="none" w:sz="0" w:space="0" w:color="auto"/>
        <w:bottom w:val="none" w:sz="0" w:space="0" w:color="auto"/>
        <w:right w:val="none" w:sz="0" w:space="0" w:color="auto"/>
      </w:divBdr>
    </w:div>
    <w:div w:id="455636603">
      <w:marLeft w:val="640"/>
      <w:marRight w:val="0"/>
      <w:marTop w:val="0"/>
      <w:marBottom w:val="0"/>
      <w:divBdr>
        <w:top w:val="none" w:sz="0" w:space="0" w:color="auto"/>
        <w:left w:val="none" w:sz="0" w:space="0" w:color="auto"/>
        <w:bottom w:val="none" w:sz="0" w:space="0" w:color="auto"/>
        <w:right w:val="none" w:sz="0" w:space="0" w:color="auto"/>
      </w:divBdr>
    </w:div>
    <w:div w:id="457339230">
      <w:marLeft w:val="640"/>
      <w:marRight w:val="0"/>
      <w:marTop w:val="0"/>
      <w:marBottom w:val="0"/>
      <w:divBdr>
        <w:top w:val="none" w:sz="0" w:space="0" w:color="auto"/>
        <w:left w:val="none" w:sz="0" w:space="0" w:color="auto"/>
        <w:bottom w:val="none" w:sz="0" w:space="0" w:color="auto"/>
        <w:right w:val="none" w:sz="0" w:space="0" w:color="auto"/>
      </w:divBdr>
    </w:div>
    <w:div w:id="457603325">
      <w:marLeft w:val="640"/>
      <w:marRight w:val="0"/>
      <w:marTop w:val="0"/>
      <w:marBottom w:val="0"/>
      <w:divBdr>
        <w:top w:val="none" w:sz="0" w:space="0" w:color="auto"/>
        <w:left w:val="none" w:sz="0" w:space="0" w:color="auto"/>
        <w:bottom w:val="none" w:sz="0" w:space="0" w:color="auto"/>
        <w:right w:val="none" w:sz="0" w:space="0" w:color="auto"/>
      </w:divBdr>
    </w:div>
    <w:div w:id="458647406">
      <w:marLeft w:val="640"/>
      <w:marRight w:val="0"/>
      <w:marTop w:val="0"/>
      <w:marBottom w:val="0"/>
      <w:divBdr>
        <w:top w:val="none" w:sz="0" w:space="0" w:color="auto"/>
        <w:left w:val="none" w:sz="0" w:space="0" w:color="auto"/>
        <w:bottom w:val="none" w:sz="0" w:space="0" w:color="auto"/>
        <w:right w:val="none" w:sz="0" w:space="0" w:color="auto"/>
      </w:divBdr>
    </w:div>
    <w:div w:id="460537913">
      <w:marLeft w:val="640"/>
      <w:marRight w:val="0"/>
      <w:marTop w:val="0"/>
      <w:marBottom w:val="0"/>
      <w:divBdr>
        <w:top w:val="none" w:sz="0" w:space="0" w:color="auto"/>
        <w:left w:val="none" w:sz="0" w:space="0" w:color="auto"/>
        <w:bottom w:val="none" w:sz="0" w:space="0" w:color="auto"/>
        <w:right w:val="none" w:sz="0" w:space="0" w:color="auto"/>
      </w:divBdr>
    </w:div>
    <w:div w:id="461533865">
      <w:marLeft w:val="640"/>
      <w:marRight w:val="0"/>
      <w:marTop w:val="0"/>
      <w:marBottom w:val="0"/>
      <w:divBdr>
        <w:top w:val="none" w:sz="0" w:space="0" w:color="auto"/>
        <w:left w:val="none" w:sz="0" w:space="0" w:color="auto"/>
        <w:bottom w:val="none" w:sz="0" w:space="0" w:color="auto"/>
        <w:right w:val="none" w:sz="0" w:space="0" w:color="auto"/>
      </w:divBdr>
    </w:div>
    <w:div w:id="466316097">
      <w:marLeft w:val="640"/>
      <w:marRight w:val="0"/>
      <w:marTop w:val="0"/>
      <w:marBottom w:val="0"/>
      <w:divBdr>
        <w:top w:val="none" w:sz="0" w:space="0" w:color="auto"/>
        <w:left w:val="none" w:sz="0" w:space="0" w:color="auto"/>
        <w:bottom w:val="none" w:sz="0" w:space="0" w:color="auto"/>
        <w:right w:val="none" w:sz="0" w:space="0" w:color="auto"/>
      </w:divBdr>
    </w:div>
    <w:div w:id="471866253">
      <w:marLeft w:val="640"/>
      <w:marRight w:val="0"/>
      <w:marTop w:val="0"/>
      <w:marBottom w:val="0"/>
      <w:divBdr>
        <w:top w:val="none" w:sz="0" w:space="0" w:color="auto"/>
        <w:left w:val="none" w:sz="0" w:space="0" w:color="auto"/>
        <w:bottom w:val="none" w:sz="0" w:space="0" w:color="auto"/>
        <w:right w:val="none" w:sz="0" w:space="0" w:color="auto"/>
      </w:divBdr>
    </w:div>
    <w:div w:id="472993106">
      <w:marLeft w:val="640"/>
      <w:marRight w:val="0"/>
      <w:marTop w:val="0"/>
      <w:marBottom w:val="0"/>
      <w:divBdr>
        <w:top w:val="none" w:sz="0" w:space="0" w:color="auto"/>
        <w:left w:val="none" w:sz="0" w:space="0" w:color="auto"/>
        <w:bottom w:val="none" w:sz="0" w:space="0" w:color="auto"/>
        <w:right w:val="none" w:sz="0" w:space="0" w:color="auto"/>
      </w:divBdr>
    </w:div>
    <w:div w:id="476145540">
      <w:marLeft w:val="640"/>
      <w:marRight w:val="0"/>
      <w:marTop w:val="0"/>
      <w:marBottom w:val="0"/>
      <w:divBdr>
        <w:top w:val="none" w:sz="0" w:space="0" w:color="auto"/>
        <w:left w:val="none" w:sz="0" w:space="0" w:color="auto"/>
        <w:bottom w:val="none" w:sz="0" w:space="0" w:color="auto"/>
        <w:right w:val="none" w:sz="0" w:space="0" w:color="auto"/>
      </w:divBdr>
    </w:div>
    <w:div w:id="477918044">
      <w:marLeft w:val="640"/>
      <w:marRight w:val="0"/>
      <w:marTop w:val="0"/>
      <w:marBottom w:val="0"/>
      <w:divBdr>
        <w:top w:val="none" w:sz="0" w:space="0" w:color="auto"/>
        <w:left w:val="none" w:sz="0" w:space="0" w:color="auto"/>
        <w:bottom w:val="none" w:sz="0" w:space="0" w:color="auto"/>
        <w:right w:val="none" w:sz="0" w:space="0" w:color="auto"/>
      </w:divBdr>
    </w:div>
    <w:div w:id="480731154">
      <w:marLeft w:val="640"/>
      <w:marRight w:val="0"/>
      <w:marTop w:val="0"/>
      <w:marBottom w:val="0"/>
      <w:divBdr>
        <w:top w:val="none" w:sz="0" w:space="0" w:color="auto"/>
        <w:left w:val="none" w:sz="0" w:space="0" w:color="auto"/>
        <w:bottom w:val="none" w:sz="0" w:space="0" w:color="auto"/>
        <w:right w:val="none" w:sz="0" w:space="0" w:color="auto"/>
      </w:divBdr>
    </w:div>
    <w:div w:id="480779282">
      <w:marLeft w:val="640"/>
      <w:marRight w:val="0"/>
      <w:marTop w:val="0"/>
      <w:marBottom w:val="0"/>
      <w:divBdr>
        <w:top w:val="none" w:sz="0" w:space="0" w:color="auto"/>
        <w:left w:val="none" w:sz="0" w:space="0" w:color="auto"/>
        <w:bottom w:val="none" w:sz="0" w:space="0" w:color="auto"/>
        <w:right w:val="none" w:sz="0" w:space="0" w:color="auto"/>
      </w:divBdr>
    </w:div>
    <w:div w:id="482088360">
      <w:marLeft w:val="640"/>
      <w:marRight w:val="0"/>
      <w:marTop w:val="0"/>
      <w:marBottom w:val="0"/>
      <w:divBdr>
        <w:top w:val="none" w:sz="0" w:space="0" w:color="auto"/>
        <w:left w:val="none" w:sz="0" w:space="0" w:color="auto"/>
        <w:bottom w:val="none" w:sz="0" w:space="0" w:color="auto"/>
        <w:right w:val="none" w:sz="0" w:space="0" w:color="auto"/>
      </w:divBdr>
    </w:div>
    <w:div w:id="482625462">
      <w:marLeft w:val="640"/>
      <w:marRight w:val="0"/>
      <w:marTop w:val="0"/>
      <w:marBottom w:val="0"/>
      <w:divBdr>
        <w:top w:val="none" w:sz="0" w:space="0" w:color="auto"/>
        <w:left w:val="none" w:sz="0" w:space="0" w:color="auto"/>
        <w:bottom w:val="none" w:sz="0" w:space="0" w:color="auto"/>
        <w:right w:val="none" w:sz="0" w:space="0" w:color="auto"/>
      </w:divBdr>
    </w:div>
    <w:div w:id="482741149">
      <w:marLeft w:val="640"/>
      <w:marRight w:val="0"/>
      <w:marTop w:val="0"/>
      <w:marBottom w:val="0"/>
      <w:divBdr>
        <w:top w:val="none" w:sz="0" w:space="0" w:color="auto"/>
        <w:left w:val="none" w:sz="0" w:space="0" w:color="auto"/>
        <w:bottom w:val="none" w:sz="0" w:space="0" w:color="auto"/>
        <w:right w:val="none" w:sz="0" w:space="0" w:color="auto"/>
      </w:divBdr>
    </w:div>
    <w:div w:id="483543569">
      <w:marLeft w:val="640"/>
      <w:marRight w:val="0"/>
      <w:marTop w:val="0"/>
      <w:marBottom w:val="0"/>
      <w:divBdr>
        <w:top w:val="none" w:sz="0" w:space="0" w:color="auto"/>
        <w:left w:val="none" w:sz="0" w:space="0" w:color="auto"/>
        <w:bottom w:val="none" w:sz="0" w:space="0" w:color="auto"/>
        <w:right w:val="none" w:sz="0" w:space="0" w:color="auto"/>
      </w:divBdr>
    </w:div>
    <w:div w:id="485513617">
      <w:marLeft w:val="640"/>
      <w:marRight w:val="0"/>
      <w:marTop w:val="0"/>
      <w:marBottom w:val="0"/>
      <w:divBdr>
        <w:top w:val="none" w:sz="0" w:space="0" w:color="auto"/>
        <w:left w:val="none" w:sz="0" w:space="0" w:color="auto"/>
        <w:bottom w:val="none" w:sz="0" w:space="0" w:color="auto"/>
        <w:right w:val="none" w:sz="0" w:space="0" w:color="auto"/>
      </w:divBdr>
    </w:div>
    <w:div w:id="487939401">
      <w:marLeft w:val="640"/>
      <w:marRight w:val="0"/>
      <w:marTop w:val="0"/>
      <w:marBottom w:val="0"/>
      <w:divBdr>
        <w:top w:val="none" w:sz="0" w:space="0" w:color="auto"/>
        <w:left w:val="none" w:sz="0" w:space="0" w:color="auto"/>
        <w:bottom w:val="none" w:sz="0" w:space="0" w:color="auto"/>
        <w:right w:val="none" w:sz="0" w:space="0" w:color="auto"/>
      </w:divBdr>
    </w:div>
    <w:div w:id="491220017">
      <w:marLeft w:val="640"/>
      <w:marRight w:val="0"/>
      <w:marTop w:val="0"/>
      <w:marBottom w:val="0"/>
      <w:divBdr>
        <w:top w:val="none" w:sz="0" w:space="0" w:color="auto"/>
        <w:left w:val="none" w:sz="0" w:space="0" w:color="auto"/>
        <w:bottom w:val="none" w:sz="0" w:space="0" w:color="auto"/>
        <w:right w:val="none" w:sz="0" w:space="0" w:color="auto"/>
      </w:divBdr>
    </w:div>
    <w:div w:id="491680632">
      <w:marLeft w:val="640"/>
      <w:marRight w:val="0"/>
      <w:marTop w:val="0"/>
      <w:marBottom w:val="0"/>
      <w:divBdr>
        <w:top w:val="none" w:sz="0" w:space="0" w:color="auto"/>
        <w:left w:val="none" w:sz="0" w:space="0" w:color="auto"/>
        <w:bottom w:val="none" w:sz="0" w:space="0" w:color="auto"/>
        <w:right w:val="none" w:sz="0" w:space="0" w:color="auto"/>
      </w:divBdr>
    </w:div>
    <w:div w:id="496504744">
      <w:marLeft w:val="640"/>
      <w:marRight w:val="0"/>
      <w:marTop w:val="0"/>
      <w:marBottom w:val="0"/>
      <w:divBdr>
        <w:top w:val="none" w:sz="0" w:space="0" w:color="auto"/>
        <w:left w:val="none" w:sz="0" w:space="0" w:color="auto"/>
        <w:bottom w:val="none" w:sz="0" w:space="0" w:color="auto"/>
        <w:right w:val="none" w:sz="0" w:space="0" w:color="auto"/>
      </w:divBdr>
    </w:div>
    <w:div w:id="505904554">
      <w:marLeft w:val="640"/>
      <w:marRight w:val="0"/>
      <w:marTop w:val="0"/>
      <w:marBottom w:val="0"/>
      <w:divBdr>
        <w:top w:val="none" w:sz="0" w:space="0" w:color="auto"/>
        <w:left w:val="none" w:sz="0" w:space="0" w:color="auto"/>
        <w:bottom w:val="none" w:sz="0" w:space="0" w:color="auto"/>
        <w:right w:val="none" w:sz="0" w:space="0" w:color="auto"/>
      </w:divBdr>
    </w:div>
    <w:div w:id="509107080">
      <w:marLeft w:val="640"/>
      <w:marRight w:val="0"/>
      <w:marTop w:val="0"/>
      <w:marBottom w:val="0"/>
      <w:divBdr>
        <w:top w:val="none" w:sz="0" w:space="0" w:color="auto"/>
        <w:left w:val="none" w:sz="0" w:space="0" w:color="auto"/>
        <w:bottom w:val="none" w:sz="0" w:space="0" w:color="auto"/>
        <w:right w:val="none" w:sz="0" w:space="0" w:color="auto"/>
      </w:divBdr>
    </w:div>
    <w:div w:id="510225570">
      <w:marLeft w:val="640"/>
      <w:marRight w:val="0"/>
      <w:marTop w:val="0"/>
      <w:marBottom w:val="0"/>
      <w:divBdr>
        <w:top w:val="none" w:sz="0" w:space="0" w:color="auto"/>
        <w:left w:val="none" w:sz="0" w:space="0" w:color="auto"/>
        <w:bottom w:val="none" w:sz="0" w:space="0" w:color="auto"/>
        <w:right w:val="none" w:sz="0" w:space="0" w:color="auto"/>
      </w:divBdr>
    </w:div>
    <w:div w:id="510726602">
      <w:marLeft w:val="640"/>
      <w:marRight w:val="0"/>
      <w:marTop w:val="0"/>
      <w:marBottom w:val="0"/>
      <w:divBdr>
        <w:top w:val="none" w:sz="0" w:space="0" w:color="auto"/>
        <w:left w:val="none" w:sz="0" w:space="0" w:color="auto"/>
        <w:bottom w:val="none" w:sz="0" w:space="0" w:color="auto"/>
        <w:right w:val="none" w:sz="0" w:space="0" w:color="auto"/>
      </w:divBdr>
    </w:div>
    <w:div w:id="513615726">
      <w:marLeft w:val="640"/>
      <w:marRight w:val="0"/>
      <w:marTop w:val="0"/>
      <w:marBottom w:val="0"/>
      <w:divBdr>
        <w:top w:val="none" w:sz="0" w:space="0" w:color="auto"/>
        <w:left w:val="none" w:sz="0" w:space="0" w:color="auto"/>
        <w:bottom w:val="none" w:sz="0" w:space="0" w:color="auto"/>
        <w:right w:val="none" w:sz="0" w:space="0" w:color="auto"/>
      </w:divBdr>
    </w:div>
    <w:div w:id="517429719">
      <w:marLeft w:val="640"/>
      <w:marRight w:val="0"/>
      <w:marTop w:val="0"/>
      <w:marBottom w:val="0"/>
      <w:divBdr>
        <w:top w:val="none" w:sz="0" w:space="0" w:color="auto"/>
        <w:left w:val="none" w:sz="0" w:space="0" w:color="auto"/>
        <w:bottom w:val="none" w:sz="0" w:space="0" w:color="auto"/>
        <w:right w:val="none" w:sz="0" w:space="0" w:color="auto"/>
      </w:divBdr>
    </w:div>
    <w:div w:id="518668536">
      <w:marLeft w:val="640"/>
      <w:marRight w:val="0"/>
      <w:marTop w:val="0"/>
      <w:marBottom w:val="0"/>
      <w:divBdr>
        <w:top w:val="none" w:sz="0" w:space="0" w:color="auto"/>
        <w:left w:val="none" w:sz="0" w:space="0" w:color="auto"/>
        <w:bottom w:val="none" w:sz="0" w:space="0" w:color="auto"/>
        <w:right w:val="none" w:sz="0" w:space="0" w:color="auto"/>
      </w:divBdr>
    </w:div>
    <w:div w:id="521821505">
      <w:marLeft w:val="640"/>
      <w:marRight w:val="0"/>
      <w:marTop w:val="0"/>
      <w:marBottom w:val="0"/>
      <w:divBdr>
        <w:top w:val="none" w:sz="0" w:space="0" w:color="auto"/>
        <w:left w:val="none" w:sz="0" w:space="0" w:color="auto"/>
        <w:bottom w:val="none" w:sz="0" w:space="0" w:color="auto"/>
        <w:right w:val="none" w:sz="0" w:space="0" w:color="auto"/>
      </w:divBdr>
    </w:div>
    <w:div w:id="522326054">
      <w:marLeft w:val="640"/>
      <w:marRight w:val="0"/>
      <w:marTop w:val="0"/>
      <w:marBottom w:val="0"/>
      <w:divBdr>
        <w:top w:val="none" w:sz="0" w:space="0" w:color="auto"/>
        <w:left w:val="none" w:sz="0" w:space="0" w:color="auto"/>
        <w:bottom w:val="none" w:sz="0" w:space="0" w:color="auto"/>
        <w:right w:val="none" w:sz="0" w:space="0" w:color="auto"/>
      </w:divBdr>
    </w:div>
    <w:div w:id="522521562">
      <w:marLeft w:val="640"/>
      <w:marRight w:val="0"/>
      <w:marTop w:val="0"/>
      <w:marBottom w:val="0"/>
      <w:divBdr>
        <w:top w:val="none" w:sz="0" w:space="0" w:color="auto"/>
        <w:left w:val="none" w:sz="0" w:space="0" w:color="auto"/>
        <w:bottom w:val="none" w:sz="0" w:space="0" w:color="auto"/>
        <w:right w:val="none" w:sz="0" w:space="0" w:color="auto"/>
      </w:divBdr>
    </w:div>
    <w:div w:id="523398399">
      <w:marLeft w:val="640"/>
      <w:marRight w:val="0"/>
      <w:marTop w:val="0"/>
      <w:marBottom w:val="0"/>
      <w:divBdr>
        <w:top w:val="none" w:sz="0" w:space="0" w:color="auto"/>
        <w:left w:val="none" w:sz="0" w:space="0" w:color="auto"/>
        <w:bottom w:val="none" w:sz="0" w:space="0" w:color="auto"/>
        <w:right w:val="none" w:sz="0" w:space="0" w:color="auto"/>
      </w:divBdr>
    </w:div>
    <w:div w:id="523633198">
      <w:marLeft w:val="640"/>
      <w:marRight w:val="0"/>
      <w:marTop w:val="0"/>
      <w:marBottom w:val="0"/>
      <w:divBdr>
        <w:top w:val="none" w:sz="0" w:space="0" w:color="auto"/>
        <w:left w:val="none" w:sz="0" w:space="0" w:color="auto"/>
        <w:bottom w:val="none" w:sz="0" w:space="0" w:color="auto"/>
        <w:right w:val="none" w:sz="0" w:space="0" w:color="auto"/>
      </w:divBdr>
    </w:div>
    <w:div w:id="524058228">
      <w:marLeft w:val="640"/>
      <w:marRight w:val="0"/>
      <w:marTop w:val="0"/>
      <w:marBottom w:val="0"/>
      <w:divBdr>
        <w:top w:val="none" w:sz="0" w:space="0" w:color="auto"/>
        <w:left w:val="none" w:sz="0" w:space="0" w:color="auto"/>
        <w:bottom w:val="none" w:sz="0" w:space="0" w:color="auto"/>
        <w:right w:val="none" w:sz="0" w:space="0" w:color="auto"/>
      </w:divBdr>
    </w:div>
    <w:div w:id="524442492">
      <w:marLeft w:val="640"/>
      <w:marRight w:val="0"/>
      <w:marTop w:val="0"/>
      <w:marBottom w:val="0"/>
      <w:divBdr>
        <w:top w:val="none" w:sz="0" w:space="0" w:color="auto"/>
        <w:left w:val="none" w:sz="0" w:space="0" w:color="auto"/>
        <w:bottom w:val="none" w:sz="0" w:space="0" w:color="auto"/>
        <w:right w:val="none" w:sz="0" w:space="0" w:color="auto"/>
      </w:divBdr>
    </w:div>
    <w:div w:id="525993561">
      <w:marLeft w:val="640"/>
      <w:marRight w:val="0"/>
      <w:marTop w:val="0"/>
      <w:marBottom w:val="0"/>
      <w:divBdr>
        <w:top w:val="none" w:sz="0" w:space="0" w:color="auto"/>
        <w:left w:val="none" w:sz="0" w:space="0" w:color="auto"/>
        <w:bottom w:val="none" w:sz="0" w:space="0" w:color="auto"/>
        <w:right w:val="none" w:sz="0" w:space="0" w:color="auto"/>
      </w:divBdr>
    </w:div>
    <w:div w:id="526716803">
      <w:marLeft w:val="640"/>
      <w:marRight w:val="0"/>
      <w:marTop w:val="0"/>
      <w:marBottom w:val="0"/>
      <w:divBdr>
        <w:top w:val="none" w:sz="0" w:space="0" w:color="auto"/>
        <w:left w:val="none" w:sz="0" w:space="0" w:color="auto"/>
        <w:bottom w:val="none" w:sz="0" w:space="0" w:color="auto"/>
        <w:right w:val="none" w:sz="0" w:space="0" w:color="auto"/>
      </w:divBdr>
    </w:div>
    <w:div w:id="535849203">
      <w:marLeft w:val="640"/>
      <w:marRight w:val="0"/>
      <w:marTop w:val="0"/>
      <w:marBottom w:val="0"/>
      <w:divBdr>
        <w:top w:val="none" w:sz="0" w:space="0" w:color="auto"/>
        <w:left w:val="none" w:sz="0" w:space="0" w:color="auto"/>
        <w:bottom w:val="none" w:sz="0" w:space="0" w:color="auto"/>
        <w:right w:val="none" w:sz="0" w:space="0" w:color="auto"/>
      </w:divBdr>
    </w:div>
    <w:div w:id="538275348">
      <w:marLeft w:val="640"/>
      <w:marRight w:val="0"/>
      <w:marTop w:val="0"/>
      <w:marBottom w:val="0"/>
      <w:divBdr>
        <w:top w:val="none" w:sz="0" w:space="0" w:color="auto"/>
        <w:left w:val="none" w:sz="0" w:space="0" w:color="auto"/>
        <w:bottom w:val="none" w:sz="0" w:space="0" w:color="auto"/>
        <w:right w:val="none" w:sz="0" w:space="0" w:color="auto"/>
      </w:divBdr>
    </w:div>
    <w:div w:id="542790888">
      <w:marLeft w:val="640"/>
      <w:marRight w:val="0"/>
      <w:marTop w:val="0"/>
      <w:marBottom w:val="0"/>
      <w:divBdr>
        <w:top w:val="none" w:sz="0" w:space="0" w:color="auto"/>
        <w:left w:val="none" w:sz="0" w:space="0" w:color="auto"/>
        <w:bottom w:val="none" w:sz="0" w:space="0" w:color="auto"/>
        <w:right w:val="none" w:sz="0" w:space="0" w:color="auto"/>
      </w:divBdr>
    </w:div>
    <w:div w:id="544373897">
      <w:marLeft w:val="640"/>
      <w:marRight w:val="0"/>
      <w:marTop w:val="0"/>
      <w:marBottom w:val="0"/>
      <w:divBdr>
        <w:top w:val="none" w:sz="0" w:space="0" w:color="auto"/>
        <w:left w:val="none" w:sz="0" w:space="0" w:color="auto"/>
        <w:bottom w:val="none" w:sz="0" w:space="0" w:color="auto"/>
        <w:right w:val="none" w:sz="0" w:space="0" w:color="auto"/>
      </w:divBdr>
    </w:div>
    <w:div w:id="547229914">
      <w:marLeft w:val="640"/>
      <w:marRight w:val="0"/>
      <w:marTop w:val="0"/>
      <w:marBottom w:val="0"/>
      <w:divBdr>
        <w:top w:val="none" w:sz="0" w:space="0" w:color="auto"/>
        <w:left w:val="none" w:sz="0" w:space="0" w:color="auto"/>
        <w:bottom w:val="none" w:sz="0" w:space="0" w:color="auto"/>
        <w:right w:val="none" w:sz="0" w:space="0" w:color="auto"/>
      </w:divBdr>
    </w:div>
    <w:div w:id="548490062">
      <w:marLeft w:val="640"/>
      <w:marRight w:val="0"/>
      <w:marTop w:val="0"/>
      <w:marBottom w:val="0"/>
      <w:divBdr>
        <w:top w:val="none" w:sz="0" w:space="0" w:color="auto"/>
        <w:left w:val="none" w:sz="0" w:space="0" w:color="auto"/>
        <w:bottom w:val="none" w:sz="0" w:space="0" w:color="auto"/>
        <w:right w:val="none" w:sz="0" w:space="0" w:color="auto"/>
      </w:divBdr>
    </w:div>
    <w:div w:id="550388946">
      <w:marLeft w:val="640"/>
      <w:marRight w:val="0"/>
      <w:marTop w:val="0"/>
      <w:marBottom w:val="0"/>
      <w:divBdr>
        <w:top w:val="none" w:sz="0" w:space="0" w:color="auto"/>
        <w:left w:val="none" w:sz="0" w:space="0" w:color="auto"/>
        <w:bottom w:val="none" w:sz="0" w:space="0" w:color="auto"/>
        <w:right w:val="none" w:sz="0" w:space="0" w:color="auto"/>
      </w:divBdr>
    </w:div>
    <w:div w:id="552274237">
      <w:marLeft w:val="640"/>
      <w:marRight w:val="0"/>
      <w:marTop w:val="0"/>
      <w:marBottom w:val="0"/>
      <w:divBdr>
        <w:top w:val="none" w:sz="0" w:space="0" w:color="auto"/>
        <w:left w:val="none" w:sz="0" w:space="0" w:color="auto"/>
        <w:bottom w:val="none" w:sz="0" w:space="0" w:color="auto"/>
        <w:right w:val="none" w:sz="0" w:space="0" w:color="auto"/>
      </w:divBdr>
    </w:div>
    <w:div w:id="553665488">
      <w:marLeft w:val="640"/>
      <w:marRight w:val="0"/>
      <w:marTop w:val="0"/>
      <w:marBottom w:val="0"/>
      <w:divBdr>
        <w:top w:val="none" w:sz="0" w:space="0" w:color="auto"/>
        <w:left w:val="none" w:sz="0" w:space="0" w:color="auto"/>
        <w:bottom w:val="none" w:sz="0" w:space="0" w:color="auto"/>
        <w:right w:val="none" w:sz="0" w:space="0" w:color="auto"/>
      </w:divBdr>
    </w:div>
    <w:div w:id="553859041">
      <w:marLeft w:val="640"/>
      <w:marRight w:val="0"/>
      <w:marTop w:val="0"/>
      <w:marBottom w:val="0"/>
      <w:divBdr>
        <w:top w:val="none" w:sz="0" w:space="0" w:color="auto"/>
        <w:left w:val="none" w:sz="0" w:space="0" w:color="auto"/>
        <w:bottom w:val="none" w:sz="0" w:space="0" w:color="auto"/>
        <w:right w:val="none" w:sz="0" w:space="0" w:color="auto"/>
      </w:divBdr>
    </w:div>
    <w:div w:id="554128583">
      <w:marLeft w:val="640"/>
      <w:marRight w:val="0"/>
      <w:marTop w:val="0"/>
      <w:marBottom w:val="0"/>
      <w:divBdr>
        <w:top w:val="none" w:sz="0" w:space="0" w:color="auto"/>
        <w:left w:val="none" w:sz="0" w:space="0" w:color="auto"/>
        <w:bottom w:val="none" w:sz="0" w:space="0" w:color="auto"/>
        <w:right w:val="none" w:sz="0" w:space="0" w:color="auto"/>
      </w:divBdr>
    </w:div>
    <w:div w:id="554393932">
      <w:marLeft w:val="640"/>
      <w:marRight w:val="0"/>
      <w:marTop w:val="0"/>
      <w:marBottom w:val="0"/>
      <w:divBdr>
        <w:top w:val="none" w:sz="0" w:space="0" w:color="auto"/>
        <w:left w:val="none" w:sz="0" w:space="0" w:color="auto"/>
        <w:bottom w:val="none" w:sz="0" w:space="0" w:color="auto"/>
        <w:right w:val="none" w:sz="0" w:space="0" w:color="auto"/>
      </w:divBdr>
    </w:div>
    <w:div w:id="555893817">
      <w:marLeft w:val="640"/>
      <w:marRight w:val="0"/>
      <w:marTop w:val="0"/>
      <w:marBottom w:val="0"/>
      <w:divBdr>
        <w:top w:val="none" w:sz="0" w:space="0" w:color="auto"/>
        <w:left w:val="none" w:sz="0" w:space="0" w:color="auto"/>
        <w:bottom w:val="none" w:sz="0" w:space="0" w:color="auto"/>
        <w:right w:val="none" w:sz="0" w:space="0" w:color="auto"/>
      </w:divBdr>
    </w:div>
    <w:div w:id="556669885">
      <w:marLeft w:val="640"/>
      <w:marRight w:val="0"/>
      <w:marTop w:val="0"/>
      <w:marBottom w:val="0"/>
      <w:divBdr>
        <w:top w:val="none" w:sz="0" w:space="0" w:color="auto"/>
        <w:left w:val="none" w:sz="0" w:space="0" w:color="auto"/>
        <w:bottom w:val="none" w:sz="0" w:space="0" w:color="auto"/>
        <w:right w:val="none" w:sz="0" w:space="0" w:color="auto"/>
      </w:divBdr>
    </w:div>
    <w:div w:id="560405481">
      <w:marLeft w:val="640"/>
      <w:marRight w:val="0"/>
      <w:marTop w:val="0"/>
      <w:marBottom w:val="0"/>
      <w:divBdr>
        <w:top w:val="none" w:sz="0" w:space="0" w:color="auto"/>
        <w:left w:val="none" w:sz="0" w:space="0" w:color="auto"/>
        <w:bottom w:val="none" w:sz="0" w:space="0" w:color="auto"/>
        <w:right w:val="none" w:sz="0" w:space="0" w:color="auto"/>
      </w:divBdr>
    </w:div>
    <w:div w:id="560945041">
      <w:marLeft w:val="640"/>
      <w:marRight w:val="0"/>
      <w:marTop w:val="0"/>
      <w:marBottom w:val="0"/>
      <w:divBdr>
        <w:top w:val="none" w:sz="0" w:space="0" w:color="auto"/>
        <w:left w:val="none" w:sz="0" w:space="0" w:color="auto"/>
        <w:bottom w:val="none" w:sz="0" w:space="0" w:color="auto"/>
        <w:right w:val="none" w:sz="0" w:space="0" w:color="auto"/>
      </w:divBdr>
    </w:div>
    <w:div w:id="561525422">
      <w:marLeft w:val="640"/>
      <w:marRight w:val="0"/>
      <w:marTop w:val="0"/>
      <w:marBottom w:val="0"/>
      <w:divBdr>
        <w:top w:val="none" w:sz="0" w:space="0" w:color="auto"/>
        <w:left w:val="none" w:sz="0" w:space="0" w:color="auto"/>
        <w:bottom w:val="none" w:sz="0" w:space="0" w:color="auto"/>
        <w:right w:val="none" w:sz="0" w:space="0" w:color="auto"/>
      </w:divBdr>
    </w:div>
    <w:div w:id="563874785">
      <w:marLeft w:val="640"/>
      <w:marRight w:val="0"/>
      <w:marTop w:val="0"/>
      <w:marBottom w:val="0"/>
      <w:divBdr>
        <w:top w:val="none" w:sz="0" w:space="0" w:color="auto"/>
        <w:left w:val="none" w:sz="0" w:space="0" w:color="auto"/>
        <w:bottom w:val="none" w:sz="0" w:space="0" w:color="auto"/>
        <w:right w:val="none" w:sz="0" w:space="0" w:color="auto"/>
      </w:divBdr>
    </w:div>
    <w:div w:id="564335872">
      <w:marLeft w:val="640"/>
      <w:marRight w:val="0"/>
      <w:marTop w:val="0"/>
      <w:marBottom w:val="0"/>
      <w:divBdr>
        <w:top w:val="none" w:sz="0" w:space="0" w:color="auto"/>
        <w:left w:val="none" w:sz="0" w:space="0" w:color="auto"/>
        <w:bottom w:val="none" w:sz="0" w:space="0" w:color="auto"/>
        <w:right w:val="none" w:sz="0" w:space="0" w:color="auto"/>
      </w:divBdr>
    </w:div>
    <w:div w:id="564878834">
      <w:marLeft w:val="640"/>
      <w:marRight w:val="0"/>
      <w:marTop w:val="0"/>
      <w:marBottom w:val="0"/>
      <w:divBdr>
        <w:top w:val="none" w:sz="0" w:space="0" w:color="auto"/>
        <w:left w:val="none" w:sz="0" w:space="0" w:color="auto"/>
        <w:bottom w:val="none" w:sz="0" w:space="0" w:color="auto"/>
        <w:right w:val="none" w:sz="0" w:space="0" w:color="auto"/>
      </w:divBdr>
    </w:div>
    <w:div w:id="566454329">
      <w:marLeft w:val="640"/>
      <w:marRight w:val="0"/>
      <w:marTop w:val="0"/>
      <w:marBottom w:val="0"/>
      <w:divBdr>
        <w:top w:val="none" w:sz="0" w:space="0" w:color="auto"/>
        <w:left w:val="none" w:sz="0" w:space="0" w:color="auto"/>
        <w:bottom w:val="none" w:sz="0" w:space="0" w:color="auto"/>
        <w:right w:val="none" w:sz="0" w:space="0" w:color="auto"/>
      </w:divBdr>
    </w:div>
    <w:div w:id="569074678">
      <w:marLeft w:val="640"/>
      <w:marRight w:val="0"/>
      <w:marTop w:val="0"/>
      <w:marBottom w:val="0"/>
      <w:divBdr>
        <w:top w:val="none" w:sz="0" w:space="0" w:color="auto"/>
        <w:left w:val="none" w:sz="0" w:space="0" w:color="auto"/>
        <w:bottom w:val="none" w:sz="0" w:space="0" w:color="auto"/>
        <w:right w:val="none" w:sz="0" w:space="0" w:color="auto"/>
      </w:divBdr>
    </w:div>
    <w:div w:id="569508591">
      <w:marLeft w:val="640"/>
      <w:marRight w:val="0"/>
      <w:marTop w:val="0"/>
      <w:marBottom w:val="0"/>
      <w:divBdr>
        <w:top w:val="none" w:sz="0" w:space="0" w:color="auto"/>
        <w:left w:val="none" w:sz="0" w:space="0" w:color="auto"/>
        <w:bottom w:val="none" w:sz="0" w:space="0" w:color="auto"/>
        <w:right w:val="none" w:sz="0" w:space="0" w:color="auto"/>
      </w:divBdr>
    </w:div>
    <w:div w:id="572399967">
      <w:marLeft w:val="640"/>
      <w:marRight w:val="0"/>
      <w:marTop w:val="0"/>
      <w:marBottom w:val="0"/>
      <w:divBdr>
        <w:top w:val="none" w:sz="0" w:space="0" w:color="auto"/>
        <w:left w:val="none" w:sz="0" w:space="0" w:color="auto"/>
        <w:bottom w:val="none" w:sz="0" w:space="0" w:color="auto"/>
        <w:right w:val="none" w:sz="0" w:space="0" w:color="auto"/>
      </w:divBdr>
    </w:div>
    <w:div w:id="572664701">
      <w:marLeft w:val="640"/>
      <w:marRight w:val="0"/>
      <w:marTop w:val="0"/>
      <w:marBottom w:val="0"/>
      <w:divBdr>
        <w:top w:val="none" w:sz="0" w:space="0" w:color="auto"/>
        <w:left w:val="none" w:sz="0" w:space="0" w:color="auto"/>
        <w:bottom w:val="none" w:sz="0" w:space="0" w:color="auto"/>
        <w:right w:val="none" w:sz="0" w:space="0" w:color="auto"/>
      </w:divBdr>
    </w:div>
    <w:div w:id="574046178">
      <w:marLeft w:val="640"/>
      <w:marRight w:val="0"/>
      <w:marTop w:val="0"/>
      <w:marBottom w:val="0"/>
      <w:divBdr>
        <w:top w:val="none" w:sz="0" w:space="0" w:color="auto"/>
        <w:left w:val="none" w:sz="0" w:space="0" w:color="auto"/>
        <w:bottom w:val="none" w:sz="0" w:space="0" w:color="auto"/>
        <w:right w:val="none" w:sz="0" w:space="0" w:color="auto"/>
      </w:divBdr>
    </w:div>
    <w:div w:id="576329253">
      <w:marLeft w:val="640"/>
      <w:marRight w:val="0"/>
      <w:marTop w:val="0"/>
      <w:marBottom w:val="0"/>
      <w:divBdr>
        <w:top w:val="none" w:sz="0" w:space="0" w:color="auto"/>
        <w:left w:val="none" w:sz="0" w:space="0" w:color="auto"/>
        <w:bottom w:val="none" w:sz="0" w:space="0" w:color="auto"/>
        <w:right w:val="none" w:sz="0" w:space="0" w:color="auto"/>
      </w:divBdr>
    </w:div>
    <w:div w:id="579293137">
      <w:marLeft w:val="640"/>
      <w:marRight w:val="0"/>
      <w:marTop w:val="0"/>
      <w:marBottom w:val="0"/>
      <w:divBdr>
        <w:top w:val="none" w:sz="0" w:space="0" w:color="auto"/>
        <w:left w:val="none" w:sz="0" w:space="0" w:color="auto"/>
        <w:bottom w:val="none" w:sz="0" w:space="0" w:color="auto"/>
        <w:right w:val="none" w:sz="0" w:space="0" w:color="auto"/>
      </w:divBdr>
    </w:div>
    <w:div w:id="587735470">
      <w:marLeft w:val="640"/>
      <w:marRight w:val="0"/>
      <w:marTop w:val="0"/>
      <w:marBottom w:val="0"/>
      <w:divBdr>
        <w:top w:val="none" w:sz="0" w:space="0" w:color="auto"/>
        <w:left w:val="none" w:sz="0" w:space="0" w:color="auto"/>
        <w:bottom w:val="none" w:sz="0" w:space="0" w:color="auto"/>
        <w:right w:val="none" w:sz="0" w:space="0" w:color="auto"/>
      </w:divBdr>
    </w:div>
    <w:div w:id="588348844">
      <w:marLeft w:val="640"/>
      <w:marRight w:val="0"/>
      <w:marTop w:val="0"/>
      <w:marBottom w:val="0"/>
      <w:divBdr>
        <w:top w:val="none" w:sz="0" w:space="0" w:color="auto"/>
        <w:left w:val="none" w:sz="0" w:space="0" w:color="auto"/>
        <w:bottom w:val="none" w:sz="0" w:space="0" w:color="auto"/>
        <w:right w:val="none" w:sz="0" w:space="0" w:color="auto"/>
      </w:divBdr>
    </w:div>
    <w:div w:id="589893856">
      <w:marLeft w:val="640"/>
      <w:marRight w:val="0"/>
      <w:marTop w:val="0"/>
      <w:marBottom w:val="0"/>
      <w:divBdr>
        <w:top w:val="none" w:sz="0" w:space="0" w:color="auto"/>
        <w:left w:val="none" w:sz="0" w:space="0" w:color="auto"/>
        <w:bottom w:val="none" w:sz="0" w:space="0" w:color="auto"/>
        <w:right w:val="none" w:sz="0" w:space="0" w:color="auto"/>
      </w:divBdr>
    </w:div>
    <w:div w:id="589896519">
      <w:marLeft w:val="640"/>
      <w:marRight w:val="0"/>
      <w:marTop w:val="0"/>
      <w:marBottom w:val="0"/>
      <w:divBdr>
        <w:top w:val="none" w:sz="0" w:space="0" w:color="auto"/>
        <w:left w:val="none" w:sz="0" w:space="0" w:color="auto"/>
        <w:bottom w:val="none" w:sz="0" w:space="0" w:color="auto"/>
        <w:right w:val="none" w:sz="0" w:space="0" w:color="auto"/>
      </w:divBdr>
    </w:div>
    <w:div w:id="591671717">
      <w:marLeft w:val="640"/>
      <w:marRight w:val="0"/>
      <w:marTop w:val="0"/>
      <w:marBottom w:val="0"/>
      <w:divBdr>
        <w:top w:val="none" w:sz="0" w:space="0" w:color="auto"/>
        <w:left w:val="none" w:sz="0" w:space="0" w:color="auto"/>
        <w:bottom w:val="none" w:sz="0" w:space="0" w:color="auto"/>
        <w:right w:val="none" w:sz="0" w:space="0" w:color="auto"/>
      </w:divBdr>
    </w:div>
    <w:div w:id="596640071">
      <w:marLeft w:val="640"/>
      <w:marRight w:val="0"/>
      <w:marTop w:val="0"/>
      <w:marBottom w:val="0"/>
      <w:divBdr>
        <w:top w:val="none" w:sz="0" w:space="0" w:color="auto"/>
        <w:left w:val="none" w:sz="0" w:space="0" w:color="auto"/>
        <w:bottom w:val="none" w:sz="0" w:space="0" w:color="auto"/>
        <w:right w:val="none" w:sz="0" w:space="0" w:color="auto"/>
      </w:divBdr>
    </w:div>
    <w:div w:id="597177215">
      <w:marLeft w:val="640"/>
      <w:marRight w:val="0"/>
      <w:marTop w:val="0"/>
      <w:marBottom w:val="0"/>
      <w:divBdr>
        <w:top w:val="none" w:sz="0" w:space="0" w:color="auto"/>
        <w:left w:val="none" w:sz="0" w:space="0" w:color="auto"/>
        <w:bottom w:val="none" w:sz="0" w:space="0" w:color="auto"/>
        <w:right w:val="none" w:sz="0" w:space="0" w:color="auto"/>
      </w:divBdr>
    </w:div>
    <w:div w:id="597712687">
      <w:marLeft w:val="640"/>
      <w:marRight w:val="0"/>
      <w:marTop w:val="0"/>
      <w:marBottom w:val="0"/>
      <w:divBdr>
        <w:top w:val="none" w:sz="0" w:space="0" w:color="auto"/>
        <w:left w:val="none" w:sz="0" w:space="0" w:color="auto"/>
        <w:bottom w:val="none" w:sz="0" w:space="0" w:color="auto"/>
        <w:right w:val="none" w:sz="0" w:space="0" w:color="auto"/>
      </w:divBdr>
    </w:div>
    <w:div w:id="597909919">
      <w:marLeft w:val="640"/>
      <w:marRight w:val="0"/>
      <w:marTop w:val="0"/>
      <w:marBottom w:val="0"/>
      <w:divBdr>
        <w:top w:val="none" w:sz="0" w:space="0" w:color="auto"/>
        <w:left w:val="none" w:sz="0" w:space="0" w:color="auto"/>
        <w:bottom w:val="none" w:sz="0" w:space="0" w:color="auto"/>
        <w:right w:val="none" w:sz="0" w:space="0" w:color="auto"/>
      </w:divBdr>
    </w:div>
    <w:div w:id="602302643">
      <w:marLeft w:val="640"/>
      <w:marRight w:val="0"/>
      <w:marTop w:val="0"/>
      <w:marBottom w:val="0"/>
      <w:divBdr>
        <w:top w:val="none" w:sz="0" w:space="0" w:color="auto"/>
        <w:left w:val="none" w:sz="0" w:space="0" w:color="auto"/>
        <w:bottom w:val="none" w:sz="0" w:space="0" w:color="auto"/>
        <w:right w:val="none" w:sz="0" w:space="0" w:color="auto"/>
      </w:divBdr>
    </w:div>
    <w:div w:id="609557121">
      <w:marLeft w:val="640"/>
      <w:marRight w:val="0"/>
      <w:marTop w:val="0"/>
      <w:marBottom w:val="0"/>
      <w:divBdr>
        <w:top w:val="none" w:sz="0" w:space="0" w:color="auto"/>
        <w:left w:val="none" w:sz="0" w:space="0" w:color="auto"/>
        <w:bottom w:val="none" w:sz="0" w:space="0" w:color="auto"/>
        <w:right w:val="none" w:sz="0" w:space="0" w:color="auto"/>
      </w:divBdr>
    </w:div>
    <w:div w:id="612979469">
      <w:marLeft w:val="640"/>
      <w:marRight w:val="0"/>
      <w:marTop w:val="0"/>
      <w:marBottom w:val="0"/>
      <w:divBdr>
        <w:top w:val="none" w:sz="0" w:space="0" w:color="auto"/>
        <w:left w:val="none" w:sz="0" w:space="0" w:color="auto"/>
        <w:bottom w:val="none" w:sz="0" w:space="0" w:color="auto"/>
        <w:right w:val="none" w:sz="0" w:space="0" w:color="auto"/>
      </w:divBdr>
    </w:div>
    <w:div w:id="613946875">
      <w:marLeft w:val="640"/>
      <w:marRight w:val="0"/>
      <w:marTop w:val="0"/>
      <w:marBottom w:val="0"/>
      <w:divBdr>
        <w:top w:val="none" w:sz="0" w:space="0" w:color="auto"/>
        <w:left w:val="none" w:sz="0" w:space="0" w:color="auto"/>
        <w:bottom w:val="none" w:sz="0" w:space="0" w:color="auto"/>
        <w:right w:val="none" w:sz="0" w:space="0" w:color="auto"/>
      </w:divBdr>
    </w:div>
    <w:div w:id="614170252">
      <w:marLeft w:val="640"/>
      <w:marRight w:val="0"/>
      <w:marTop w:val="0"/>
      <w:marBottom w:val="0"/>
      <w:divBdr>
        <w:top w:val="none" w:sz="0" w:space="0" w:color="auto"/>
        <w:left w:val="none" w:sz="0" w:space="0" w:color="auto"/>
        <w:bottom w:val="none" w:sz="0" w:space="0" w:color="auto"/>
        <w:right w:val="none" w:sz="0" w:space="0" w:color="auto"/>
      </w:divBdr>
    </w:div>
    <w:div w:id="617100892">
      <w:marLeft w:val="640"/>
      <w:marRight w:val="0"/>
      <w:marTop w:val="0"/>
      <w:marBottom w:val="0"/>
      <w:divBdr>
        <w:top w:val="none" w:sz="0" w:space="0" w:color="auto"/>
        <w:left w:val="none" w:sz="0" w:space="0" w:color="auto"/>
        <w:bottom w:val="none" w:sz="0" w:space="0" w:color="auto"/>
        <w:right w:val="none" w:sz="0" w:space="0" w:color="auto"/>
      </w:divBdr>
    </w:div>
    <w:div w:id="617445019">
      <w:marLeft w:val="640"/>
      <w:marRight w:val="0"/>
      <w:marTop w:val="0"/>
      <w:marBottom w:val="0"/>
      <w:divBdr>
        <w:top w:val="none" w:sz="0" w:space="0" w:color="auto"/>
        <w:left w:val="none" w:sz="0" w:space="0" w:color="auto"/>
        <w:bottom w:val="none" w:sz="0" w:space="0" w:color="auto"/>
        <w:right w:val="none" w:sz="0" w:space="0" w:color="auto"/>
      </w:divBdr>
    </w:div>
    <w:div w:id="618608991">
      <w:marLeft w:val="640"/>
      <w:marRight w:val="0"/>
      <w:marTop w:val="0"/>
      <w:marBottom w:val="0"/>
      <w:divBdr>
        <w:top w:val="none" w:sz="0" w:space="0" w:color="auto"/>
        <w:left w:val="none" w:sz="0" w:space="0" w:color="auto"/>
        <w:bottom w:val="none" w:sz="0" w:space="0" w:color="auto"/>
        <w:right w:val="none" w:sz="0" w:space="0" w:color="auto"/>
      </w:divBdr>
    </w:div>
    <w:div w:id="619653362">
      <w:marLeft w:val="640"/>
      <w:marRight w:val="0"/>
      <w:marTop w:val="0"/>
      <w:marBottom w:val="0"/>
      <w:divBdr>
        <w:top w:val="none" w:sz="0" w:space="0" w:color="auto"/>
        <w:left w:val="none" w:sz="0" w:space="0" w:color="auto"/>
        <w:bottom w:val="none" w:sz="0" w:space="0" w:color="auto"/>
        <w:right w:val="none" w:sz="0" w:space="0" w:color="auto"/>
      </w:divBdr>
    </w:div>
    <w:div w:id="629095511">
      <w:marLeft w:val="640"/>
      <w:marRight w:val="0"/>
      <w:marTop w:val="0"/>
      <w:marBottom w:val="0"/>
      <w:divBdr>
        <w:top w:val="none" w:sz="0" w:space="0" w:color="auto"/>
        <w:left w:val="none" w:sz="0" w:space="0" w:color="auto"/>
        <w:bottom w:val="none" w:sz="0" w:space="0" w:color="auto"/>
        <w:right w:val="none" w:sz="0" w:space="0" w:color="auto"/>
      </w:divBdr>
    </w:div>
    <w:div w:id="629213105">
      <w:marLeft w:val="640"/>
      <w:marRight w:val="0"/>
      <w:marTop w:val="0"/>
      <w:marBottom w:val="0"/>
      <w:divBdr>
        <w:top w:val="none" w:sz="0" w:space="0" w:color="auto"/>
        <w:left w:val="none" w:sz="0" w:space="0" w:color="auto"/>
        <w:bottom w:val="none" w:sz="0" w:space="0" w:color="auto"/>
        <w:right w:val="none" w:sz="0" w:space="0" w:color="auto"/>
      </w:divBdr>
    </w:div>
    <w:div w:id="631178244">
      <w:marLeft w:val="640"/>
      <w:marRight w:val="0"/>
      <w:marTop w:val="0"/>
      <w:marBottom w:val="0"/>
      <w:divBdr>
        <w:top w:val="none" w:sz="0" w:space="0" w:color="auto"/>
        <w:left w:val="none" w:sz="0" w:space="0" w:color="auto"/>
        <w:bottom w:val="none" w:sz="0" w:space="0" w:color="auto"/>
        <w:right w:val="none" w:sz="0" w:space="0" w:color="auto"/>
      </w:divBdr>
    </w:div>
    <w:div w:id="632828476">
      <w:marLeft w:val="640"/>
      <w:marRight w:val="0"/>
      <w:marTop w:val="0"/>
      <w:marBottom w:val="0"/>
      <w:divBdr>
        <w:top w:val="none" w:sz="0" w:space="0" w:color="auto"/>
        <w:left w:val="none" w:sz="0" w:space="0" w:color="auto"/>
        <w:bottom w:val="none" w:sz="0" w:space="0" w:color="auto"/>
        <w:right w:val="none" w:sz="0" w:space="0" w:color="auto"/>
      </w:divBdr>
    </w:div>
    <w:div w:id="634217341">
      <w:marLeft w:val="640"/>
      <w:marRight w:val="0"/>
      <w:marTop w:val="0"/>
      <w:marBottom w:val="0"/>
      <w:divBdr>
        <w:top w:val="none" w:sz="0" w:space="0" w:color="auto"/>
        <w:left w:val="none" w:sz="0" w:space="0" w:color="auto"/>
        <w:bottom w:val="none" w:sz="0" w:space="0" w:color="auto"/>
        <w:right w:val="none" w:sz="0" w:space="0" w:color="auto"/>
      </w:divBdr>
    </w:div>
    <w:div w:id="637762033">
      <w:marLeft w:val="640"/>
      <w:marRight w:val="0"/>
      <w:marTop w:val="0"/>
      <w:marBottom w:val="0"/>
      <w:divBdr>
        <w:top w:val="none" w:sz="0" w:space="0" w:color="auto"/>
        <w:left w:val="none" w:sz="0" w:space="0" w:color="auto"/>
        <w:bottom w:val="none" w:sz="0" w:space="0" w:color="auto"/>
        <w:right w:val="none" w:sz="0" w:space="0" w:color="auto"/>
      </w:divBdr>
    </w:div>
    <w:div w:id="639191649">
      <w:marLeft w:val="640"/>
      <w:marRight w:val="0"/>
      <w:marTop w:val="0"/>
      <w:marBottom w:val="0"/>
      <w:divBdr>
        <w:top w:val="none" w:sz="0" w:space="0" w:color="auto"/>
        <w:left w:val="none" w:sz="0" w:space="0" w:color="auto"/>
        <w:bottom w:val="none" w:sz="0" w:space="0" w:color="auto"/>
        <w:right w:val="none" w:sz="0" w:space="0" w:color="auto"/>
      </w:divBdr>
    </w:div>
    <w:div w:id="640774102">
      <w:marLeft w:val="640"/>
      <w:marRight w:val="0"/>
      <w:marTop w:val="0"/>
      <w:marBottom w:val="0"/>
      <w:divBdr>
        <w:top w:val="none" w:sz="0" w:space="0" w:color="auto"/>
        <w:left w:val="none" w:sz="0" w:space="0" w:color="auto"/>
        <w:bottom w:val="none" w:sz="0" w:space="0" w:color="auto"/>
        <w:right w:val="none" w:sz="0" w:space="0" w:color="auto"/>
      </w:divBdr>
    </w:div>
    <w:div w:id="646082732">
      <w:marLeft w:val="640"/>
      <w:marRight w:val="0"/>
      <w:marTop w:val="0"/>
      <w:marBottom w:val="0"/>
      <w:divBdr>
        <w:top w:val="none" w:sz="0" w:space="0" w:color="auto"/>
        <w:left w:val="none" w:sz="0" w:space="0" w:color="auto"/>
        <w:bottom w:val="none" w:sz="0" w:space="0" w:color="auto"/>
        <w:right w:val="none" w:sz="0" w:space="0" w:color="auto"/>
      </w:divBdr>
    </w:div>
    <w:div w:id="649290233">
      <w:marLeft w:val="640"/>
      <w:marRight w:val="0"/>
      <w:marTop w:val="0"/>
      <w:marBottom w:val="0"/>
      <w:divBdr>
        <w:top w:val="none" w:sz="0" w:space="0" w:color="auto"/>
        <w:left w:val="none" w:sz="0" w:space="0" w:color="auto"/>
        <w:bottom w:val="none" w:sz="0" w:space="0" w:color="auto"/>
        <w:right w:val="none" w:sz="0" w:space="0" w:color="auto"/>
      </w:divBdr>
    </w:div>
    <w:div w:id="649360634">
      <w:marLeft w:val="640"/>
      <w:marRight w:val="0"/>
      <w:marTop w:val="0"/>
      <w:marBottom w:val="0"/>
      <w:divBdr>
        <w:top w:val="none" w:sz="0" w:space="0" w:color="auto"/>
        <w:left w:val="none" w:sz="0" w:space="0" w:color="auto"/>
        <w:bottom w:val="none" w:sz="0" w:space="0" w:color="auto"/>
        <w:right w:val="none" w:sz="0" w:space="0" w:color="auto"/>
      </w:divBdr>
    </w:div>
    <w:div w:id="654259660">
      <w:marLeft w:val="640"/>
      <w:marRight w:val="0"/>
      <w:marTop w:val="0"/>
      <w:marBottom w:val="0"/>
      <w:divBdr>
        <w:top w:val="none" w:sz="0" w:space="0" w:color="auto"/>
        <w:left w:val="none" w:sz="0" w:space="0" w:color="auto"/>
        <w:bottom w:val="none" w:sz="0" w:space="0" w:color="auto"/>
        <w:right w:val="none" w:sz="0" w:space="0" w:color="auto"/>
      </w:divBdr>
    </w:div>
    <w:div w:id="661856323">
      <w:marLeft w:val="640"/>
      <w:marRight w:val="0"/>
      <w:marTop w:val="0"/>
      <w:marBottom w:val="0"/>
      <w:divBdr>
        <w:top w:val="none" w:sz="0" w:space="0" w:color="auto"/>
        <w:left w:val="none" w:sz="0" w:space="0" w:color="auto"/>
        <w:bottom w:val="none" w:sz="0" w:space="0" w:color="auto"/>
        <w:right w:val="none" w:sz="0" w:space="0" w:color="auto"/>
      </w:divBdr>
    </w:div>
    <w:div w:id="666786645">
      <w:marLeft w:val="640"/>
      <w:marRight w:val="0"/>
      <w:marTop w:val="0"/>
      <w:marBottom w:val="0"/>
      <w:divBdr>
        <w:top w:val="none" w:sz="0" w:space="0" w:color="auto"/>
        <w:left w:val="none" w:sz="0" w:space="0" w:color="auto"/>
        <w:bottom w:val="none" w:sz="0" w:space="0" w:color="auto"/>
        <w:right w:val="none" w:sz="0" w:space="0" w:color="auto"/>
      </w:divBdr>
    </w:div>
    <w:div w:id="670447336">
      <w:marLeft w:val="640"/>
      <w:marRight w:val="0"/>
      <w:marTop w:val="0"/>
      <w:marBottom w:val="0"/>
      <w:divBdr>
        <w:top w:val="none" w:sz="0" w:space="0" w:color="auto"/>
        <w:left w:val="none" w:sz="0" w:space="0" w:color="auto"/>
        <w:bottom w:val="none" w:sz="0" w:space="0" w:color="auto"/>
        <w:right w:val="none" w:sz="0" w:space="0" w:color="auto"/>
      </w:divBdr>
    </w:div>
    <w:div w:id="671227500">
      <w:marLeft w:val="640"/>
      <w:marRight w:val="0"/>
      <w:marTop w:val="0"/>
      <w:marBottom w:val="0"/>
      <w:divBdr>
        <w:top w:val="none" w:sz="0" w:space="0" w:color="auto"/>
        <w:left w:val="none" w:sz="0" w:space="0" w:color="auto"/>
        <w:bottom w:val="none" w:sz="0" w:space="0" w:color="auto"/>
        <w:right w:val="none" w:sz="0" w:space="0" w:color="auto"/>
      </w:divBdr>
    </w:div>
    <w:div w:id="674108965">
      <w:marLeft w:val="640"/>
      <w:marRight w:val="0"/>
      <w:marTop w:val="0"/>
      <w:marBottom w:val="0"/>
      <w:divBdr>
        <w:top w:val="none" w:sz="0" w:space="0" w:color="auto"/>
        <w:left w:val="none" w:sz="0" w:space="0" w:color="auto"/>
        <w:bottom w:val="none" w:sz="0" w:space="0" w:color="auto"/>
        <w:right w:val="none" w:sz="0" w:space="0" w:color="auto"/>
      </w:divBdr>
    </w:div>
    <w:div w:id="677774954">
      <w:marLeft w:val="640"/>
      <w:marRight w:val="0"/>
      <w:marTop w:val="0"/>
      <w:marBottom w:val="0"/>
      <w:divBdr>
        <w:top w:val="none" w:sz="0" w:space="0" w:color="auto"/>
        <w:left w:val="none" w:sz="0" w:space="0" w:color="auto"/>
        <w:bottom w:val="none" w:sz="0" w:space="0" w:color="auto"/>
        <w:right w:val="none" w:sz="0" w:space="0" w:color="auto"/>
      </w:divBdr>
    </w:div>
    <w:div w:id="680276221">
      <w:marLeft w:val="640"/>
      <w:marRight w:val="0"/>
      <w:marTop w:val="0"/>
      <w:marBottom w:val="0"/>
      <w:divBdr>
        <w:top w:val="none" w:sz="0" w:space="0" w:color="auto"/>
        <w:left w:val="none" w:sz="0" w:space="0" w:color="auto"/>
        <w:bottom w:val="none" w:sz="0" w:space="0" w:color="auto"/>
        <w:right w:val="none" w:sz="0" w:space="0" w:color="auto"/>
      </w:divBdr>
    </w:div>
    <w:div w:id="681250758">
      <w:marLeft w:val="640"/>
      <w:marRight w:val="0"/>
      <w:marTop w:val="0"/>
      <w:marBottom w:val="0"/>
      <w:divBdr>
        <w:top w:val="none" w:sz="0" w:space="0" w:color="auto"/>
        <w:left w:val="none" w:sz="0" w:space="0" w:color="auto"/>
        <w:bottom w:val="none" w:sz="0" w:space="0" w:color="auto"/>
        <w:right w:val="none" w:sz="0" w:space="0" w:color="auto"/>
      </w:divBdr>
    </w:div>
    <w:div w:id="681977988">
      <w:marLeft w:val="640"/>
      <w:marRight w:val="0"/>
      <w:marTop w:val="0"/>
      <w:marBottom w:val="0"/>
      <w:divBdr>
        <w:top w:val="none" w:sz="0" w:space="0" w:color="auto"/>
        <w:left w:val="none" w:sz="0" w:space="0" w:color="auto"/>
        <w:bottom w:val="none" w:sz="0" w:space="0" w:color="auto"/>
        <w:right w:val="none" w:sz="0" w:space="0" w:color="auto"/>
      </w:divBdr>
    </w:div>
    <w:div w:id="682124703">
      <w:marLeft w:val="640"/>
      <w:marRight w:val="0"/>
      <w:marTop w:val="0"/>
      <w:marBottom w:val="0"/>
      <w:divBdr>
        <w:top w:val="none" w:sz="0" w:space="0" w:color="auto"/>
        <w:left w:val="none" w:sz="0" w:space="0" w:color="auto"/>
        <w:bottom w:val="none" w:sz="0" w:space="0" w:color="auto"/>
        <w:right w:val="none" w:sz="0" w:space="0" w:color="auto"/>
      </w:divBdr>
    </w:div>
    <w:div w:id="684984300">
      <w:marLeft w:val="640"/>
      <w:marRight w:val="0"/>
      <w:marTop w:val="0"/>
      <w:marBottom w:val="0"/>
      <w:divBdr>
        <w:top w:val="none" w:sz="0" w:space="0" w:color="auto"/>
        <w:left w:val="none" w:sz="0" w:space="0" w:color="auto"/>
        <w:bottom w:val="none" w:sz="0" w:space="0" w:color="auto"/>
        <w:right w:val="none" w:sz="0" w:space="0" w:color="auto"/>
      </w:divBdr>
    </w:div>
    <w:div w:id="685063374">
      <w:marLeft w:val="640"/>
      <w:marRight w:val="0"/>
      <w:marTop w:val="0"/>
      <w:marBottom w:val="0"/>
      <w:divBdr>
        <w:top w:val="none" w:sz="0" w:space="0" w:color="auto"/>
        <w:left w:val="none" w:sz="0" w:space="0" w:color="auto"/>
        <w:bottom w:val="none" w:sz="0" w:space="0" w:color="auto"/>
        <w:right w:val="none" w:sz="0" w:space="0" w:color="auto"/>
      </w:divBdr>
    </w:div>
    <w:div w:id="685787119">
      <w:marLeft w:val="640"/>
      <w:marRight w:val="0"/>
      <w:marTop w:val="0"/>
      <w:marBottom w:val="0"/>
      <w:divBdr>
        <w:top w:val="none" w:sz="0" w:space="0" w:color="auto"/>
        <w:left w:val="none" w:sz="0" w:space="0" w:color="auto"/>
        <w:bottom w:val="none" w:sz="0" w:space="0" w:color="auto"/>
        <w:right w:val="none" w:sz="0" w:space="0" w:color="auto"/>
      </w:divBdr>
    </w:div>
    <w:div w:id="686445394">
      <w:marLeft w:val="640"/>
      <w:marRight w:val="0"/>
      <w:marTop w:val="0"/>
      <w:marBottom w:val="0"/>
      <w:divBdr>
        <w:top w:val="none" w:sz="0" w:space="0" w:color="auto"/>
        <w:left w:val="none" w:sz="0" w:space="0" w:color="auto"/>
        <w:bottom w:val="none" w:sz="0" w:space="0" w:color="auto"/>
        <w:right w:val="none" w:sz="0" w:space="0" w:color="auto"/>
      </w:divBdr>
    </w:div>
    <w:div w:id="687147902">
      <w:marLeft w:val="640"/>
      <w:marRight w:val="0"/>
      <w:marTop w:val="0"/>
      <w:marBottom w:val="0"/>
      <w:divBdr>
        <w:top w:val="none" w:sz="0" w:space="0" w:color="auto"/>
        <w:left w:val="none" w:sz="0" w:space="0" w:color="auto"/>
        <w:bottom w:val="none" w:sz="0" w:space="0" w:color="auto"/>
        <w:right w:val="none" w:sz="0" w:space="0" w:color="auto"/>
      </w:divBdr>
    </w:div>
    <w:div w:id="688222633">
      <w:marLeft w:val="640"/>
      <w:marRight w:val="0"/>
      <w:marTop w:val="0"/>
      <w:marBottom w:val="0"/>
      <w:divBdr>
        <w:top w:val="none" w:sz="0" w:space="0" w:color="auto"/>
        <w:left w:val="none" w:sz="0" w:space="0" w:color="auto"/>
        <w:bottom w:val="none" w:sz="0" w:space="0" w:color="auto"/>
        <w:right w:val="none" w:sz="0" w:space="0" w:color="auto"/>
      </w:divBdr>
    </w:div>
    <w:div w:id="688991819">
      <w:marLeft w:val="640"/>
      <w:marRight w:val="0"/>
      <w:marTop w:val="0"/>
      <w:marBottom w:val="0"/>
      <w:divBdr>
        <w:top w:val="none" w:sz="0" w:space="0" w:color="auto"/>
        <w:left w:val="none" w:sz="0" w:space="0" w:color="auto"/>
        <w:bottom w:val="none" w:sz="0" w:space="0" w:color="auto"/>
        <w:right w:val="none" w:sz="0" w:space="0" w:color="auto"/>
      </w:divBdr>
    </w:div>
    <w:div w:id="691150532">
      <w:marLeft w:val="640"/>
      <w:marRight w:val="0"/>
      <w:marTop w:val="0"/>
      <w:marBottom w:val="0"/>
      <w:divBdr>
        <w:top w:val="none" w:sz="0" w:space="0" w:color="auto"/>
        <w:left w:val="none" w:sz="0" w:space="0" w:color="auto"/>
        <w:bottom w:val="none" w:sz="0" w:space="0" w:color="auto"/>
        <w:right w:val="none" w:sz="0" w:space="0" w:color="auto"/>
      </w:divBdr>
    </w:div>
    <w:div w:id="693961647">
      <w:marLeft w:val="640"/>
      <w:marRight w:val="0"/>
      <w:marTop w:val="0"/>
      <w:marBottom w:val="0"/>
      <w:divBdr>
        <w:top w:val="none" w:sz="0" w:space="0" w:color="auto"/>
        <w:left w:val="none" w:sz="0" w:space="0" w:color="auto"/>
        <w:bottom w:val="none" w:sz="0" w:space="0" w:color="auto"/>
        <w:right w:val="none" w:sz="0" w:space="0" w:color="auto"/>
      </w:divBdr>
    </w:div>
    <w:div w:id="697507112">
      <w:marLeft w:val="640"/>
      <w:marRight w:val="0"/>
      <w:marTop w:val="0"/>
      <w:marBottom w:val="0"/>
      <w:divBdr>
        <w:top w:val="none" w:sz="0" w:space="0" w:color="auto"/>
        <w:left w:val="none" w:sz="0" w:space="0" w:color="auto"/>
        <w:bottom w:val="none" w:sz="0" w:space="0" w:color="auto"/>
        <w:right w:val="none" w:sz="0" w:space="0" w:color="auto"/>
      </w:divBdr>
    </w:div>
    <w:div w:id="698361381">
      <w:marLeft w:val="640"/>
      <w:marRight w:val="0"/>
      <w:marTop w:val="0"/>
      <w:marBottom w:val="0"/>
      <w:divBdr>
        <w:top w:val="none" w:sz="0" w:space="0" w:color="auto"/>
        <w:left w:val="none" w:sz="0" w:space="0" w:color="auto"/>
        <w:bottom w:val="none" w:sz="0" w:space="0" w:color="auto"/>
        <w:right w:val="none" w:sz="0" w:space="0" w:color="auto"/>
      </w:divBdr>
    </w:div>
    <w:div w:id="698776545">
      <w:marLeft w:val="640"/>
      <w:marRight w:val="0"/>
      <w:marTop w:val="0"/>
      <w:marBottom w:val="0"/>
      <w:divBdr>
        <w:top w:val="none" w:sz="0" w:space="0" w:color="auto"/>
        <w:left w:val="none" w:sz="0" w:space="0" w:color="auto"/>
        <w:bottom w:val="none" w:sz="0" w:space="0" w:color="auto"/>
        <w:right w:val="none" w:sz="0" w:space="0" w:color="auto"/>
      </w:divBdr>
    </w:div>
    <w:div w:id="699010980">
      <w:marLeft w:val="640"/>
      <w:marRight w:val="0"/>
      <w:marTop w:val="0"/>
      <w:marBottom w:val="0"/>
      <w:divBdr>
        <w:top w:val="none" w:sz="0" w:space="0" w:color="auto"/>
        <w:left w:val="none" w:sz="0" w:space="0" w:color="auto"/>
        <w:bottom w:val="none" w:sz="0" w:space="0" w:color="auto"/>
        <w:right w:val="none" w:sz="0" w:space="0" w:color="auto"/>
      </w:divBdr>
    </w:div>
    <w:div w:id="699866094">
      <w:marLeft w:val="640"/>
      <w:marRight w:val="0"/>
      <w:marTop w:val="0"/>
      <w:marBottom w:val="0"/>
      <w:divBdr>
        <w:top w:val="none" w:sz="0" w:space="0" w:color="auto"/>
        <w:left w:val="none" w:sz="0" w:space="0" w:color="auto"/>
        <w:bottom w:val="none" w:sz="0" w:space="0" w:color="auto"/>
        <w:right w:val="none" w:sz="0" w:space="0" w:color="auto"/>
      </w:divBdr>
    </w:div>
    <w:div w:id="700320374">
      <w:marLeft w:val="640"/>
      <w:marRight w:val="0"/>
      <w:marTop w:val="0"/>
      <w:marBottom w:val="0"/>
      <w:divBdr>
        <w:top w:val="none" w:sz="0" w:space="0" w:color="auto"/>
        <w:left w:val="none" w:sz="0" w:space="0" w:color="auto"/>
        <w:bottom w:val="none" w:sz="0" w:space="0" w:color="auto"/>
        <w:right w:val="none" w:sz="0" w:space="0" w:color="auto"/>
      </w:divBdr>
    </w:div>
    <w:div w:id="702636608">
      <w:marLeft w:val="640"/>
      <w:marRight w:val="0"/>
      <w:marTop w:val="0"/>
      <w:marBottom w:val="0"/>
      <w:divBdr>
        <w:top w:val="none" w:sz="0" w:space="0" w:color="auto"/>
        <w:left w:val="none" w:sz="0" w:space="0" w:color="auto"/>
        <w:bottom w:val="none" w:sz="0" w:space="0" w:color="auto"/>
        <w:right w:val="none" w:sz="0" w:space="0" w:color="auto"/>
      </w:divBdr>
    </w:div>
    <w:div w:id="704477840">
      <w:marLeft w:val="640"/>
      <w:marRight w:val="0"/>
      <w:marTop w:val="0"/>
      <w:marBottom w:val="0"/>
      <w:divBdr>
        <w:top w:val="none" w:sz="0" w:space="0" w:color="auto"/>
        <w:left w:val="none" w:sz="0" w:space="0" w:color="auto"/>
        <w:bottom w:val="none" w:sz="0" w:space="0" w:color="auto"/>
        <w:right w:val="none" w:sz="0" w:space="0" w:color="auto"/>
      </w:divBdr>
    </w:div>
    <w:div w:id="705758258">
      <w:marLeft w:val="640"/>
      <w:marRight w:val="0"/>
      <w:marTop w:val="0"/>
      <w:marBottom w:val="0"/>
      <w:divBdr>
        <w:top w:val="none" w:sz="0" w:space="0" w:color="auto"/>
        <w:left w:val="none" w:sz="0" w:space="0" w:color="auto"/>
        <w:bottom w:val="none" w:sz="0" w:space="0" w:color="auto"/>
        <w:right w:val="none" w:sz="0" w:space="0" w:color="auto"/>
      </w:divBdr>
    </w:div>
    <w:div w:id="706376227">
      <w:marLeft w:val="640"/>
      <w:marRight w:val="0"/>
      <w:marTop w:val="0"/>
      <w:marBottom w:val="0"/>
      <w:divBdr>
        <w:top w:val="none" w:sz="0" w:space="0" w:color="auto"/>
        <w:left w:val="none" w:sz="0" w:space="0" w:color="auto"/>
        <w:bottom w:val="none" w:sz="0" w:space="0" w:color="auto"/>
        <w:right w:val="none" w:sz="0" w:space="0" w:color="auto"/>
      </w:divBdr>
    </w:div>
    <w:div w:id="709302394">
      <w:marLeft w:val="640"/>
      <w:marRight w:val="0"/>
      <w:marTop w:val="0"/>
      <w:marBottom w:val="0"/>
      <w:divBdr>
        <w:top w:val="none" w:sz="0" w:space="0" w:color="auto"/>
        <w:left w:val="none" w:sz="0" w:space="0" w:color="auto"/>
        <w:bottom w:val="none" w:sz="0" w:space="0" w:color="auto"/>
        <w:right w:val="none" w:sz="0" w:space="0" w:color="auto"/>
      </w:divBdr>
    </w:div>
    <w:div w:id="712583937">
      <w:marLeft w:val="640"/>
      <w:marRight w:val="0"/>
      <w:marTop w:val="0"/>
      <w:marBottom w:val="0"/>
      <w:divBdr>
        <w:top w:val="none" w:sz="0" w:space="0" w:color="auto"/>
        <w:left w:val="none" w:sz="0" w:space="0" w:color="auto"/>
        <w:bottom w:val="none" w:sz="0" w:space="0" w:color="auto"/>
        <w:right w:val="none" w:sz="0" w:space="0" w:color="auto"/>
      </w:divBdr>
    </w:div>
    <w:div w:id="718358946">
      <w:marLeft w:val="640"/>
      <w:marRight w:val="0"/>
      <w:marTop w:val="0"/>
      <w:marBottom w:val="0"/>
      <w:divBdr>
        <w:top w:val="none" w:sz="0" w:space="0" w:color="auto"/>
        <w:left w:val="none" w:sz="0" w:space="0" w:color="auto"/>
        <w:bottom w:val="none" w:sz="0" w:space="0" w:color="auto"/>
        <w:right w:val="none" w:sz="0" w:space="0" w:color="auto"/>
      </w:divBdr>
    </w:div>
    <w:div w:id="720402715">
      <w:marLeft w:val="640"/>
      <w:marRight w:val="0"/>
      <w:marTop w:val="0"/>
      <w:marBottom w:val="0"/>
      <w:divBdr>
        <w:top w:val="none" w:sz="0" w:space="0" w:color="auto"/>
        <w:left w:val="none" w:sz="0" w:space="0" w:color="auto"/>
        <w:bottom w:val="none" w:sz="0" w:space="0" w:color="auto"/>
        <w:right w:val="none" w:sz="0" w:space="0" w:color="auto"/>
      </w:divBdr>
    </w:div>
    <w:div w:id="721102345">
      <w:marLeft w:val="640"/>
      <w:marRight w:val="0"/>
      <w:marTop w:val="0"/>
      <w:marBottom w:val="0"/>
      <w:divBdr>
        <w:top w:val="none" w:sz="0" w:space="0" w:color="auto"/>
        <w:left w:val="none" w:sz="0" w:space="0" w:color="auto"/>
        <w:bottom w:val="none" w:sz="0" w:space="0" w:color="auto"/>
        <w:right w:val="none" w:sz="0" w:space="0" w:color="auto"/>
      </w:divBdr>
    </w:div>
    <w:div w:id="723725278">
      <w:marLeft w:val="640"/>
      <w:marRight w:val="0"/>
      <w:marTop w:val="0"/>
      <w:marBottom w:val="0"/>
      <w:divBdr>
        <w:top w:val="none" w:sz="0" w:space="0" w:color="auto"/>
        <w:left w:val="none" w:sz="0" w:space="0" w:color="auto"/>
        <w:bottom w:val="none" w:sz="0" w:space="0" w:color="auto"/>
        <w:right w:val="none" w:sz="0" w:space="0" w:color="auto"/>
      </w:divBdr>
    </w:div>
    <w:div w:id="723988464">
      <w:marLeft w:val="640"/>
      <w:marRight w:val="0"/>
      <w:marTop w:val="0"/>
      <w:marBottom w:val="0"/>
      <w:divBdr>
        <w:top w:val="none" w:sz="0" w:space="0" w:color="auto"/>
        <w:left w:val="none" w:sz="0" w:space="0" w:color="auto"/>
        <w:bottom w:val="none" w:sz="0" w:space="0" w:color="auto"/>
        <w:right w:val="none" w:sz="0" w:space="0" w:color="auto"/>
      </w:divBdr>
    </w:div>
    <w:div w:id="729811052">
      <w:marLeft w:val="640"/>
      <w:marRight w:val="0"/>
      <w:marTop w:val="0"/>
      <w:marBottom w:val="0"/>
      <w:divBdr>
        <w:top w:val="none" w:sz="0" w:space="0" w:color="auto"/>
        <w:left w:val="none" w:sz="0" w:space="0" w:color="auto"/>
        <w:bottom w:val="none" w:sz="0" w:space="0" w:color="auto"/>
        <w:right w:val="none" w:sz="0" w:space="0" w:color="auto"/>
      </w:divBdr>
    </w:div>
    <w:div w:id="733042481">
      <w:marLeft w:val="640"/>
      <w:marRight w:val="0"/>
      <w:marTop w:val="0"/>
      <w:marBottom w:val="0"/>
      <w:divBdr>
        <w:top w:val="none" w:sz="0" w:space="0" w:color="auto"/>
        <w:left w:val="none" w:sz="0" w:space="0" w:color="auto"/>
        <w:bottom w:val="none" w:sz="0" w:space="0" w:color="auto"/>
        <w:right w:val="none" w:sz="0" w:space="0" w:color="auto"/>
      </w:divBdr>
    </w:div>
    <w:div w:id="734083954">
      <w:marLeft w:val="640"/>
      <w:marRight w:val="0"/>
      <w:marTop w:val="0"/>
      <w:marBottom w:val="0"/>
      <w:divBdr>
        <w:top w:val="none" w:sz="0" w:space="0" w:color="auto"/>
        <w:left w:val="none" w:sz="0" w:space="0" w:color="auto"/>
        <w:bottom w:val="none" w:sz="0" w:space="0" w:color="auto"/>
        <w:right w:val="none" w:sz="0" w:space="0" w:color="auto"/>
      </w:divBdr>
    </w:div>
    <w:div w:id="735518120">
      <w:marLeft w:val="640"/>
      <w:marRight w:val="0"/>
      <w:marTop w:val="0"/>
      <w:marBottom w:val="0"/>
      <w:divBdr>
        <w:top w:val="none" w:sz="0" w:space="0" w:color="auto"/>
        <w:left w:val="none" w:sz="0" w:space="0" w:color="auto"/>
        <w:bottom w:val="none" w:sz="0" w:space="0" w:color="auto"/>
        <w:right w:val="none" w:sz="0" w:space="0" w:color="auto"/>
      </w:divBdr>
    </w:div>
    <w:div w:id="738215749">
      <w:marLeft w:val="640"/>
      <w:marRight w:val="0"/>
      <w:marTop w:val="0"/>
      <w:marBottom w:val="0"/>
      <w:divBdr>
        <w:top w:val="none" w:sz="0" w:space="0" w:color="auto"/>
        <w:left w:val="none" w:sz="0" w:space="0" w:color="auto"/>
        <w:bottom w:val="none" w:sz="0" w:space="0" w:color="auto"/>
        <w:right w:val="none" w:sz="0" w:space="0" w:color="auto"/>
      </w:divBdr>
    </w:div>
    <w:div w:id="744454028">
      <w:marLeft w:val="640"/>
      <w:marRight w:val="0"/>
      <w:marTop w:val="0"/>
      <w:marBottom w:val="0"/>
      <w:divBdr>
        <w:top w:val="none" w:sz="0" w:space="0" w:color="auto"/>
        <w:left w:val="none" w:sz="0" w:space="0" w:color="auto"/>
        <w:bottom w:val="none" w:sz="0" w:space="0" w:color="auto"/>
        <w:right w:val="none" w:sz="0" w:space="0" w:color="auto"/>
      </w:divBdr>
    </w:div>
    <w:div w:id="746463054">
      <w:marLeft w:val="640"/>
      <w:marRight w:val="0"/>
      <w:marTop w:val="0"/>
      <w:marBottom w:val="0"/>
      <w:divBdr>
        <w:top w:val="none" w:sz="0" w:space="0" w:color="auto"/>
        <w:left w:val="none" w:sz="0" w:space="0" w:color="auto"/>
        <w:bottom w:val="none" w:sz="0" w:space="0" w:color="auto"/>
        <w:right w:val="none" w:sz="0" w:space="0" w:color="auto"/>
      </w:divBdr>
    </w:div>
    <w:div w:id="746536180">
      <w:marLeft w:val="640"/>
      <w:marRight w:val="0"/>
      <w:marTop w:val="0"/>
      <w:marBottom w:val="0"/>
      <w:divBdr>
        <w:top w:val="none" w:sz="0" w:space="0" w:color="auto"/>
        <w:left w:val="none" w:sz="0" w:space="0" w:color="auto"/>
        <w:bottom w:val="none" w:sz="0" w:space="0" w:color="auto"/>
        <w:right w:val="none" w:sz="0" w:space="0" w:color="auto"/>
      </w:divBdr>
    </w:div>
    <w:div w:id="749275295">
      <w:marLeft w:val="640"/>
      <w:marRight w:val="0"/>
      <w:marTop w:val="0"/>
      <w:marBottom w:val="0"/>
      <w:divBdr>
        <w:top w:val="none" w:sz="0" w:space="0" w:color="auto"/>
        <w:left w:val="none" w:sz="0" w:space="0" w:color="auto"/>
        <w:bottom w:val="none" w:sz="0" w:space="0" w:color="auto"/>
        <w:right w:val="none" w:sz="0" w:space="0" w:color="auto"/>
      </w:divBdr>
    </w:div>
    <w:div w:id="750155381">
      <w:marLeft w:val="640"/>
      <w:marRight w:val="0"/>
      <w:marTop w:val="0"/>
      <w:marBottom w:val="0"/>
      <w:divBdr>
        <w:top w:val="none" w:sz="0" w:space="0" w:color="auto"/>
        <w:left w:val="none" w:sz="0" w:space="0" w:color="auto"/>
        <w:bottom w:val="none" w:sz="0" w:space="0" w:color="auto"/>
        <w:right w:val="none" w:sz="0" w:space="0" w:color="auto"/>
      </w:divBdr>
    </w:div>
    <w:div w:id="750353581">
      <w:marLeft w:val="640"/>
      <w:marRight w:val="0"/>
      <w:marTop w:val="0"/>
      <w:marBottom w:val="0"/>
      <w:divBdr>
        <w:top w:val="none" w:sz="0" w:space="0" w:color="auto"/>
        <w:left w:val="none" w:sz="0" w:space="0" w:color="auto"/>
        <w:bottom w:val="none" w:sz="0" w:space="0" w:color="auto"/>
        <w:right w:val="none" w:sz="0" w:space="0" w:color="auto"/>
      </w:divBdr>
    </w:div>
    <w:div w:id="750737350">
      <w:marLeft w:val="640"/>
      <w:marRight w:val="0"/>
      <w:marTop w:val="0"/>
      <w:marBottom w:val="0"/>
      <w:divBdr>
        <w:top w:val="none" w:sz="0" w:space="0" w:color="auto"/>
        <w:left w:val="none" w:sz="0" w:space="0" w:color="auto"/>
        <w:bottom w:val="none" w:sz="0" w:space="0" w:color="auto"/>
        <w:right w:val="none" w:sz="0" w:space="0" w:color="auto"/>
      </w:divBdr>
    </w:div>
    <w:div w:id="752707680">
      <w:marLeft w:val="640"/>
      <w:marRight w:val="0"/>
      <w:marTop w:val="0"/>
      <w:marBottom w:val="0"/>
      <w:divBdr>
        <w:top w:val="none" w:sz="0" w:space="0" w:color="auto"/>
        <w:left w:val="none" w:sz="0" w:space="0" w:color="auto"/>
        <w:bottom w:val="none" w:sz="0" w:space="0" w:color="auto"/>
        <w:right w:val="none" w:sz="0" w:space="0" w:color="auto"/>
      </w:divBdr>
    </w:div>
    <w:div w:id="753433754">
      <w:marLeft w:val="640"/>
      <w:marRight w:val="0"/>
      <w:marTop w:val="0"/>
      <w:marBottom w:val="0"/>
      <w:divBdr>
        <w:top w:val="none" w:sz="0" w:space="0" w:color="auto"/>
        <w:left w:val="none" w:sz="0" w:space="0" w:color="auto"/>
        <w:bottom w:val="none" w:sz="0" w:space="0" w:color="auto"/>
        <w:right w:val="none" w:sz="0" w:space="0" w:color="auto"/>
      </w:divBdr>
    </w:div>
    <w:div w:id="753433847">
      <w:marLeft w:val="640"/>
      <w:marRight w:val="0"/>
      <w:marTop w:val="0"/>
      <w:marBottom w:val="0"/>
      <w:divBdr>
        <w:top w:val="none" w:sz="0" w:space="0" w:color="auto"/>
        <w:left w:val="none" w:sz="0" w:space="0" w:color="auto"/>
        <w:bottom w:val="none" w:sz="0" w:space="0" w:color="auto"/>
        <w:right w:val="none" w:sz="0" w:space="0" w:color="auto"/>
      </w:divBdr>
    </w:div>
    <w:div w:id="754203476">
      <w:marLeft w:val="640"/>
      <w:marRight w:val="0"/>
      <w:marTop w:val="0"/>
      <w:marBottom w:val="0"/>
      <w:divBdr>
        <w:top w:val="none" w:sz="0" w:space="0" w:color="auto"/>
        <w:left w:val="none" w:sz="0" w:space="0" w:color="auto"/>
        <w:bottom w:val="none" w:sz="0" w:space="0" w:color="auto"/>
        <w:right w:val="none" w:sz="0" w:space="0" w:color="auto"/>
      </w:divBdr>
    </w:div>
    <w:div w:id="761875563">
      <w:marLeft w:val="640"/>
      <w:marRight w:val="0"/>
      <w:marTop w:val="0"/>
      <w:marBottom w:val="0"/>
      <w:divBdr>
        <w:top w:val="none" w:sz="0" w:space="0" w:color="auto"/>
        <w:left w:val="none" w:sz="0" w:space="0" w:color="auto"/>
        <w:bottom w:val="none" w:sz="0" w:space="0" w:color="auto"/>
        <w:right w:val="none" w:sz="0" w:space="0" w:color="auto"/>
      </w:divBdr>
    </w:div>
    <w:div w:id="764231234">
      <w:marLeft w:val="640"/>
      <w:marRight w:val="0"/>
      <w:marTop w:val="0"/>
      <w:marBottom w:val="0"/>
      <w:divBdr>
        <w:top w:val="none" w:sz="0" w:space="0" w:color="auto"/>
        <w:left w:val="none" w:sz="0" w:space="0" w:color="auto"/>
        <w:bottom w:val="none" w:sz="0" w:space="0" w:color="auto"/>
        <w:right w:val="none" w:sz="0" w:space="0" w:color="auto"/>
      </w:divBdr>
    </w:div>
    <w:div w:id="766121282">
      <w:marLeft w:val="640"/>
      <w:marRight w:val="0"/>
      <w:marTop w:val="0"/>
      <w:marBottom w:val="0"/>
      <w:divBdr>
        <w:top w:val="none" w:sz="0" w:space="0" w:color="auto"/>
        <w:left w:val="none" w:sz="0" w:space="0" w:color="auto"/>
        <w:bottom w:val="none" w:sz="0" w:space="0" w:color="auto"/>
        <w:right w:val="none" w:sz="0" w:space="0" w:color="auto"/>
      </w:divBdr>
    </w:div>
    <w:div w:id="767963714">
      <w:marLeft w:val="640"/>
      <w:marRight w:val="0"/>
      <w:marTop w:val="0"/>
      <w:marBottom w:val="0"/>
      <w:divBdr>
        <w:top w:val="none" w:sz="0" w:space="0" w:color="auto"/>
        <w:left w:val="none" w:sz="0" w:space="0" w:color="auto"/>
        <w:bottom w:val="none" w:sz="0" w:space="0" w:color="auto"/>
        <w:right w:val="none" w:sz="0" w:space="0" w:color="auto"/>
      </w:divBdr>
    </w:div>
    <w:div w:id="772943606">
      <w:marLeft w:val="640"/>
      <w:marRight w:val="0"/>
      <w:marTop w:val="0"/>
      <w:marBottom w:val="0"/>
      <w:divBdr>
        <w:top w:val="none" w:sz="0" w:space="0" w:color="auto"/>
        <w:left w:val="none" w:sz="0" w:space="0" w:color="auto"/>
        <w:bottom w:val="none" w:sz="0" w:space="0" w:color="auto"/>
        <w:right w:val="none" w:sz="0" w:space="0" w:color="auto"/>
      </w:divBdr>
    </w:div>
    <w:div w:id="773862865">
      <w:marLeft w:val="640"/>
      <w:marRight w:val="0"/>
      <w:marTop w:val="0"/>
      <w:marBottom w:val="0"/>
      <w:divBdr>
        <w:top w:val="none" w:sz="0" w:space="0" w:color="auto"/>
        <w:left w:val="none" w:sz="0" w:space="0" w:color="auto"/>
        <w:bottom w:val="none" w:sz="0" w:space="0" w:color="auto"/>
        <w:right w:val="none" w:sz="0" w:space="0" w:color="auto"/>
      </w:divBdr>
    </w:div>
    <w:div w:id="773938991">
      <w:marLeft w:val="640"/>
      <w:marRight w:val="0"/>
      <w:marTop w:val="0"/>
      <w:marBottom w:val="0"/>
      <w:divBdr>
        <w:top w:val="none" w:sz="0" w:space="0" w:color="auto"/>
        <w:left w:val="none" w:sz="0" w:space="0" w:color="auto"/>
        <w:bottom w:val="none" w:sz="0" w:space="0" w:color="auto"/>
        <w:right w:val="none" w:sz="0" w:space="0" w:color="auto"/>
      </w:divBdr>
    </w:div>
    <w:div w:id="774979683">
      <w:marLeft w:val="640"/>
      <w:marRight w:val="0"/>
      <w:marTop w:val="0"/>
      <w:marBottom w:val="0"/>
      <w:divBdr>
        <w:top w:val="none" w:sz="0" w:space="0" w:color="auto"/>
        <w:left w:val="none" w:sz="0" w:space="0" w:color="auto"/>
        <w:bottom w:val="none" w:sz="0" w:space="0" w:color="auto"/>
        <w:right w:val="none" w:sz="0" w:space="0" w:color="auto"/>
      </w:divBdr>
    </w:div>
    <w:div w:id="776171522">
      <w:marLeft w:val="640"/>
      <w:marRight w:val="0"/>
      <w:marTop w:val="0"/>
      <w:marBottom w:val="0"/>
      <w:divBdr>
        <w:top w:val="none" w:sz="0" w:space="0" w:color="auto"/>
        <w:left w:val="none" w:sz="0" w:space="0" w:color="auto"/>
        <w:bottom w:val="none" w:sz="0" w:space="0" w:color="auto"/>
        <w:right w:val="none" w:sz="0" w:space="0" w:color="auto"/>
      </w:divBdr>
    </w:div>
    <w:div w:id="777406625">
      <w:marLeft w:val="640"/>
      <w:marRight w:val="0"/>
      <w:marTop w:val="0"/>
      <w:marBottom w:val="0"/>
      <w:divBdr>
        <w:top w:val="none" w:sz="0" w:space="0" w:color="auto"/>
        <w:left w:val="none" w:sz="0" w:space="0" w:color="auto"/>
        <w:bottom w:val="none" w:sz="0" w:space="0" w:color="auto"/>
        <w:right w:val="none" w:sz="0" w:space="0" w:color="auto"/>
      </w:divBdr>
    </w:div>
    <w:div w:id="781262192">
      <w:marLeft w:val="640"/>
      <w:marRight w:val="0"/>
      <w:marTop w:val="0"/>
      <w:marBottom w:val="0"/>
      <w:divBdr>
        <w:top w:val="none" w:sz="0" w:space="0" w:color="auto"/>
        <w:left w:val="none" w:sz="0" w:space="0" w:color="auto"/>
        <w:bottom w:val="none" w:sz="0" w:space="0" w:color="auto"/>
        <w:right w:val="none" w:sz="0" w:space="0" w:color="auto"/>
      </w:divBdr>
    </w:div>
    <w:div w:id="781806721">
      <w:marLeft w:val="640"/>
      <w:marRight w:val="0"/>
      <w:marTop w:val="0"/>
      <w:marBottom w:val="0"/>
      <w:divBdr>
        <w:top w:val="none" w:sz="0" w:space="0" w:color="auto"/>
        <w:left w:val="none" w:sz="0" w:space="0" w:color="auto"/>
        <w:bottom w:val="none" w:sz="0" w:space="0" w:color="auto"/>
        <w:right w:val="none" w:sz="0" w:space="0" w:color="auto"/>
      </w:divBdr>
    </w:div>
    <w:div w:id="783421104">
      <w:marLeft w:val="640"/>
      <w:marRight w:val="0"/>
      <w:marTop w:val="0"/>
      <w:marBottom w:val="0"/>
      <w:divBdr>
        <w:top w:val="none" w:sz="0" w:space="0" w:color="auto"/>
        <w:left w:val="none" w:sz="0" w:space="0" w:color="auto"/>
        <w:bottom w:val="none" w:sz="0" w:space="0" w:color="auto"/>
        <w:right w:val="none" w:sz="0" w:space="0" w:color="auto"/>
      </w:divBdr>
    </w:div>
    <w:div w:id="785659783">
      <w:marLeft w:val="640"/>
      <w:marRight w:val="0"/>
      <w:marTop w:val="0"/>
      <w:marBottom w:val="0"/>
      <w:divBdr>
        <w:top w:val="none" w:sz="0" w:space="0" w:color="auto"/>
        <w:left w:val="none" w:sz="0" w:space="0" w:color="auto"/>
        <w:bottom w:val="none" w:sz="0" w:space="0" w:color="auto"/>
        <w:right w:val="none" w:sz="0" w:space="0" w:color="auto"/>
      </w:divBdr>
    </w:div>
    <w:div w:id="786433808">
      <w:marLeft w:val="640"/>
      <w:marRight w:val="0"/>
      <w:marTop w:val="0"/>
      <w:marBottom w:val="0"/>
      <w:divBdr>
        <w:top w:val="none" w:sz="0" w:space="0" w:color="auto"/>
        <w:left w:val="none" w:sz="0" w:space="0" w:color="auto"/>
        <w:bottom w:val="none" w:sz="0" w:space="0" w:color="auto"/>
        <w:right w:val="none" w:sz="0" w:space="0" w:color="auto"/>
      </w:divBdr>
    </w:div>
    <w:div w:id="788280335">
      <w:marLeft w:val="640"/>
      <w:marRight w:val="0"/>
      <w:marTop w:val="0"/>
      <w:marBottom w:val="0"/>
      <w:divBdr>
        <w:top w:val="none" w:sz="0" w:space="0" w:color="auto"/>
        <w:left w:val="none" w:sz="0" w:space="0" w:color="auto"/>
        <w:bottom w:val="none" w:sz="0" w:space="0" w:color="auto"/>
        <w:right w:val="none" w:sz="0" w:space="0" w:color="auto"/>
      </w:divBdr>
    </w:div>
    <w:div w:id="791703471">
      <w:marLeft w:val="640"/>
      <w:marRight w:val="0"/>
      <w:marTop w:val="0"/>
      <w:marBottom w:val="0"/>
      <w:divBdr>
        <w:top w:val="none" w:sz="0" w:space="0" w:color="auto"/>
        <w:left w:val="none" w:sz="0" w:space="0" w:color="auto"/>
        <w:bottom w:val="none" w:sz="0" w:space="0" w:color="auto"/>
        <w:right w:val="none" w:sz="0" w:space="0" w:color="auto"/>
      </w:divBdr>
    </w:div>
    <w:div w:id="794635319">
      <w:marLeft w:val="640"/>
      <w:marRight w:val="0"/>
      <w:marTop w:val="0"/>
      <w:marBottom w:val="0"/>
      <w:divBdr>
        <w:top w:val="none" w:sz="0" w:space="0" w:color="auto"/>
        <w:left w:val="none" w:sz="0" w:space="0" w:color="auto"/>
        <w:bottom w:val="none" w:sz="0" w:space="0" w:color="auto"/>
        <w:right w:val="none" w:sz="0" w:space="0" w:color="auto"/>
      </w:divBdr>
    </w:div>
    <w:div w:id="797726877">
      <w:marLeft w:val="640"/>
      <w:marRight w:val="0"/>
      <w:marTop w:val="0"/>
      <w:marBottom w:val="0"/>
      <w:divBdr>
        <w:top w:val="none" w:sz="0" w:space="0" w:color="auto"/>
        <w:left w:val="none" w:sz="0" w:space="0" w:color="auto"/>
        <w:bottom w:val="none" w:sz="0" w:space="0" w:color="auto"/>
        <w:right w:val="none" w:sz="0" w:space="0" w:color="auto"/>
      </w:divBdr>
    </w:div>
    <w:div w:id="801582471">
      <w:marLeft w:val="640"/>
      <w:marRight w:val="0"/>
      <w:marTop w:val="0"/>
      <w:marBottom w:val="0"/>
      <w:divBdr>
        <w:top w:val="none" w:sz="0" w:space="0" w:color="auto"/>
        <w:left w:val="none" w:sz="0" w:space="0" w:color="auto"/>
        <w:bottom w:val="none" w:sz="0" w:space="0" w:color="auto"/>
        <w:right w:val="none" w:sz="0" w:space="0" w:color="auto"/>
      </w:divBdr>
    </w:div>
    <w:div w:id="804196700">
      <w:marLeft w:val="640"/>
      <w:marRight w:val="0"/>
      <w:marTop w:val="0"/>
      <w:marBottom w:val="0"/>
      <w:divBdr>
        <w:top w:val="none" w:sz="0" w:space="0" w:color="auto"/>
        <w:left w:val="none" w:sz="0" w:space="0" w:color="auto"/>
        <w:bottom w:val="none" w:sz="0" w:space="0" w:color="auto"/>
        <w:right w:val="none" w:sz="0" w:space="0" w:color="auto"/>
      </w:divBdr>
    </w:div>
    <w:div w:id="805396694">
      <w:marLeft w:val="640"/>
      <w:marRight w:val="0"/>
      <w:marTop w:val="0"/>
      <w:marBottom w:val="0"/>
      <w:divBdr>
        <w:top w:val="none" w:sz="0" w:space="0" w:color="auto"/>
        <w:left w:val="none" w:sz="0" w:space="0" w:color="auto"/>
        <w:bottom w:val="none" w:sz="0" w:space="0" w:color="auto"/>
        <w:right w:val="none" w:sz="0" w:space="0" w:color="auto"/>
      </w:divBdr>
    </w:div>
    <w:div w:id="805779172">
      <w:marLeft w:val="640"/>
      <w:marRight w:val="0"/>
      <w:marTop w:val="0"/>
      <w:marBottom w:val="0"/>
      <w:divBdr>
        <w:top w:val="none" w:sz="0" w:space="0" w:color="auto"/>
        <w:left w:val="none" w:sz="0" w:space="0" w:color="auto"/>
        <w:bottom w:val="none" w:sz="0" w:space="0" w:color="auto"/>
        <w:right w:val="none" w:sz="0" w:space="0" w:color="auto"/>
      </w:divBdr>
    </w:div>
    <w:div w:id="808207200">
      <w:marLeft w:val="640"/>
      <w:marRight w:val="0"/>
      <w:marTop w:val="0"/>
      <w:marBottom w:val="0"/>
      <w:divBdr>
        <w:top w:val="none" w:sz="0" w:space="0" w:color="auto"/>
        <w:left w:val="none" w:sz="0" w:space="0" w:color="auto"/>
        <w:bottom w:val="none" w:sz="0" w:space="0" w:color="auto"/>
        <w:right w:val="none" w:sz="0" w:space="0" w:color="auto"/>
      </w:divBdr>
    </w:div>
    <w:div w:id="809788369">
      <w:marLeft w:val="640"/>
      <w:marRight w:val="0"/>
      <w:marTop w:val="0"/>
      <w:marBottom w:val="0"/>
      <w:divBdr>
        <w:top w:val="none" w:sz="0" w:space="0" w:color="auto"/>
        <w:left w:val="none" w:sz="0" w:space="0" w:color="auto"/>
        <w:bottom w:val="none" w:sz="0" w:space="0" w:color="auto"/>
        <w:right w:val="none" w:sz="0" w:space="0" w:color="auto"/>
      </w:divBdr>
    </w:div>
    <w:div w:id="810712196">
      <w:marLeft w:val="640"/>
      <w:marRight w:val="0"/>
      <w:marTop w:val="0"/>
      <w:marBottom w:val="0"/>
      <w:divBdr>
        <w:top w:val="none" w:sz="0" w:space="0" w:color="auto"/>
        <w:left w:val="none" w:sz="0" w:space="0" w:color="auto"/>
        <w:bottom w:val="none" w:sz="0" w:space="0" w:color="auto"/>
        <w:right w:val="none" w:sz="0" w:space="0" w:color="auto"/>
      </w:divBdr>
    </w:div>
    <w:div w:id="811101379">
      <w:marLeft w:val="640"/>
      <w:marRight w:val="0"/>
      <w:marTop w:val="0"/>
      <w:marBottom w:val="0"/>
      <w:divBdr>
        <w:top w:val="none" w:sz="0" w:space="0" w:color="auto"/>
        <w:left w:val="none" w:sz="0" w:space="0" w:color="auto"/>
        <w:bottom w:val="none" w:sz="0" w:space="0" w:color="auto"/>
        <w:right w:val="none" w:sz="0" w:space="0" w:color="auto"/>
      </w:divBdr>
    </w:div>
    <w:div w:id="813646050">
      <w:marLeft w:val="640"/>
      <w:marRight w:val="0"/>
      <w:marTop w:val="0"/>
      <w:marBottom w:val="0"/>
      <w:divBdr>
        <w:top w:val="none" w:sz="0" w:space="0" w:color="auto"/>
        <w:left w:val="none" w:sz="0" w:space="0" w:color="auto"/>
        <w:bottom w:val="none" w:sz="0" w:space="0" w:color="auto"/>
        <w:right w:val="none" w:sz="0" w:space="0" w:color="auto"/>
      </w:divBdr>
    </w:div>
    <w:div w:id="814760536">
      <w:marLeft w:val="640"/>
      <w:marRight w:val="0"/>
      <w:marTop w:val="0"/>
      <w:marBottom w:val="0"/>
      <w:divBdr>
        <w:top w:val="none" w:sz="0" w:space="0" w:color="auto"/>
        <w:left w:val="none" w:sz="0" w:space="0" w:color="auto"/>
        <w:bottom w:val="none" w:sz="0" w:space="0" w:color="auto"/>
        <w:right w:val="none" w:sz="0" w:space="0" w:color="auto"/>
      </w:divBdr>
    </w:div>
    <w:div w:id="816188707">
      <w:marLeft w:val="640"/>
      <w:marRight w:val="0"/>
      <w:marTop w:val="0"/>
      <w:marBottom w:val="0"/>
      <w:divBdr>
        <w:top w:val="none" w:sz="0" w:space="0" w:color="auto"/>
        <w:left w:val="none" w:sz="0" w:space="0" w:color="auto"/>
        <w:bottom w:val="none" w:sz="0" w:space="0" w:color="auto"/>
        <w:right w:val="none" w:sz="0" w:space="0" w:color="auto"/>
      </w:divBdr>
    </w:div>
    <w:div w:id="817189301">
      <w:marLeft w:val="640"/>
      <w:marRight w:val="0"/>
      <w:marTop w:val="0"/>
      <w:marBottom w:val="0"/>
      <w:divBdr>
        <w:top w:val="none" w:sz="0" w:space="0" w:color="auto"/>
        <w:left w:val="none" w:sz="0" w:space="0" w:color="auto"/>
        <w:bottom w:val="none" w:sz="0" w:space="0" w:color="auto"/>
        <w:right w:val="none" w:sz="0" w:space="0" w:color="auto"/>
      </w:divBdr>
    </w:div>
    <w:div w:id="818885336">
      <w:marLeft w:val="640"/>
      <w:marRight w:val="0"/>
      <w:marTop w:val="0"/>
      <w:marBottom w:val="0"/>
      <w:divBdr>
        <w:top w:val="none" w:sz="0" w:space="0" w:color="auto"/>
        <w:left w:val="none" w:sz="0" w:space="0" w:color="auto"/>
        <w:bottom w:val="none" w:sz="0" w:space="0" w:color="auto"/>
        <w:right w:val="none" w:sz="0" w:space="0" w:color="auto"/>
      </w:divBdr>
    </w:div>
    <w:div w:id="820734783">
      <w:marLeft w:val="640"/>
      <w:marRight w:val="0"/>
      <w:marTop w:val="0"/>
      <w:marBottom w:val="0"/>
      <w:divBdr>
        <w:top w:val="none" w:sz="0" w:space="0" w:color="auto"/>
        <w:left w:val="none" w:sz="0" w:space="0" w:color="auto"/>
        <w:bottom w:val="none" w:sz="0" w:space="0" w:color="auto"/>
        <w:right w:val="none" w:sz="0" w:space="0" w:color="auto"/>
      </w:divBdr>
    </w:div>
    <w:div w:id="824976689">
      <w:marLeft w:val="640"/>
      <w:marRight w:val="0"/>
      <w:marTop w:val="0"/>
      <w:marBottom w:val="0"/>
      <w:divBdr>
        <w:top w:val="none" w:sz="0" w:space="0" w:color="auto"/>
        <w:left w:val="none" w:sz="0" w:space="0" w:color="auto"/>
        <w:bottom w:val="none" w:sz="0" w:space="0" w:color="auto"/>
        <w:right w:val="none" w:sz="0" w:space="0" w:color="auto"/>
      </w:divBdr>
    </w:div>
    <w:div w:id="825511373">
      <w:marLeft w:val="640"/>
      <w:marRight w:val="0"/>
      <w:marTop w:val="0"/>
      <w:marBottom w:val="0"/>
      <w:divBdr>
        <w:top w:val="none" w:sz="0" w:space="0" w:color="auto"/>
        <w:left w:val="none" w:sz="0" w:space="0" w:color="auto"/>
        <w:bottom w:val="none" w:sz="0" w:space="0" w:color="auto"/>
        <w:right w:val="none" w:sz="0" w:space="0" w:color="auto"/>
      </w:divBdr>
    </w:div>
    <w:div w:id="828326768">
      <w:marLeft w:val="640"/>
      <w:marRight w:val="0"/>
      <w:marTop w:val="0"/>
      <w:marBottom w:val="0"/>
      <w:divBdr>
        <w:top w:val="none" w:sz="0" w:space="0" w:color="auto"/>
        <w:left w:val="none" w:sz="0" w:space="0" w:color="auto"/>
        <w:bottom w:val="none" w:sz="0" w:space="0" w:color="auto"/>
        <w:right w:val="none" w:sz="0" w:space="0" w:color="auto"/>
      </w:divBdr>
    </w:div>
    <w:div w:id="831528212">
      <w:marLeft w:val="640"/>
      <w:marRight w:val="0"/>
      <w:marTop w:val="0"/>
      <w:marBottom w:val="0"/>
      <w:divBdr>
        <w:top w:val="none" w:sz="0" w:space="0" w:color="auto"/>
        <w:left w:val="none" w:sz="0" w:space="0" w:color="auto"/>
        <w:bottom w:val="none" w:sz="0" w:space="0" w:color="auto"/>
        <w:right w:val="none" w:sz="0" w:space="0" w:color="auto"/>
      </w:divBdr>
    </w:div>
    <w:div w:id="837816750">
      <w:marLeft w:val="640"/>
      <w:marRight w:val="0"/>
      <w:marTop w:val="0"/>
      <w:marBottom w:val="0"/>
      <w:divBdr>
        <w:top w:val="none" w:sz="0" w:space="0" w:color="auto"/>
        <w:left w:val="none" w:sz="0" w:space="0" w:color="auto"/>
        <w:bottom w:val="none" w:sz="0" w:space="0" w:color="auto"/>
        <w:right w:val="none" w:sz="0" w:space="0" w:color="auto"/>
      </w:divBdr>
    </w:div>
    <w:div w:id="839732765">
      <w:marLeft w:val="640"/>
      <w:marRight w:val="0"/>
      <w:marTop w:val="0"/>
      <w:marBottom w:val="0"/>
      <w:divBdr>
        <w:top w:val="none" w:sz="0" w:space="0" w:color="auto"/>
        <w:left w:val="none" w:sz="0" w:space="0" w:color="auto"/>
        <w:bottom w:val="none" w:sz="0" w:space="0" w:color="auto"/>
        <w:right w:val="none" w:sz="0" w:space="0" w:color="auto"/>
      </w:divBdr>
    </w:div>
    <w:div w:id="839781670">
      <w:marLeft w:val="640"/>
      <w:marRight w:val="0"/>
      <w:marTop w:val="0"/>
      <w:marBottom w:val="0"/>
      <w:divBdr>
        <w:top w:val="none" w:sz="0" w:space="0" w:color="auto"/>
        <w:left w:val="none" w:sz="0" w:space="0" w:color="auto"/>
        <w:bottom w:val="none" w:sz="0" w:space="0" w:color="auto"/>
        <w:right w:val="none" w:sz="0" w:space="0" w:color="auto"/>
      </w:divBdr>
    </w:div>
    <w:div w:id="840662277">
      <w:marLeft w:val="640"/>
      <w:marRight w:val="0"/>
      <w:marTop w:val="0"/>
      <w:marBottom w:val="0"/>
      <w:divBdr>
        <w:top w:val="none" w:sz="0" w:space="0" w:color="auto"/>
        <w:left w:val="none" w:sz="0" w:space="0" w:color="auto"/>
        <w:bottom w:val="none" w:sz="0" w:space="0" w:color="auto"/>
        <w:right w:val="none" w:sz="0" w:space="0" w:color="auto"/>
      </w:divBdr>
    </w:div>
    <w:div w:id="841314532">
      <w:marLeft w:val="640"/>
      <w:marRight w:val="0"/>
      <w:marTop w:val="0"/>
      <w:marBottom w:val="0"/>
      <w:divBdr>
        <w:top w:val="none" w:sz="0" w:space="0" w:color="auto"/>
        <w:left w:val="none" w:sz="0" w:space="0" w:color="auto"/>
        <w:bottom w:val="none" w:sz="0" w:space="0" w:color="auto"/>
        <w:right w:val="none" w:sz="0" w:space="0" w:color="auto"/>
      </w:divBdr>
    </w:div>
    <w:div w:id="844247257">
      <w:marLeft w:val="640"/>
      <w:marRight w:val="0"/>
      <w:marTop w:val="0"/>
      <w:marBottom w:val="0"/>
      <w:divBdr>
        <w:top w:val="none" w:sz="0" w:space="0" w:color="auto"/>
        <w:left w:val="none" w:sz="0" w:space="0" w:color="auto"/>
        <w:bottom w:val="none" w:sz="0" w:space="0" w:color="auto"/>
        <w:right w:val="none" w:sz="0" w:space="0" w:color="auto"/>
      </w:divBdr>
    </w:div>
    <w:div w:id="844511967">
      <w:marLeft w:val="640"/>
      <w:marRight w:val="0"/>
      <w:marTop w:val="0"/>
      <w:marBottom w:val="0"/>
      <w:divBdr>
        <w:top w:val="none" w:sz="0" w:space="0" w:color="auto"/>
        <w:left w:val="none" w:sz="0" w:space="0" w:color="auto"/>
        <w:bottom w:val="none" w:sz="0" w:space="0" w:color="auto"/>
        <w:right w:val="none" w:sz="0" w:space="0" w:color="auto"/>
      </w:divBdr>
    </w:div>
    <w:div w:id="845053705">
      <w:marLeft w:val="640"/>
      <w:marRight w:val="0"/>
      <w:marTop w:val="0"/>
      <w:marBottom w:val="0"/>
      <w:divBdr>
        <w:top w:val="none" w:sz="0" w:space="0" w:color="auto"/>
        <w:left w:val="none" w:sz="0" w:space="0" w:color="auto"/>
        <w:bottom w:val="none" w:sz="0" w:space="0" w:color="auto"/>
        <w:right w:val="none" w:sz="0" w:space="0" w:color="auto"/>
      </w:divBdr>
    </w:div>
    <w:div w:id="845245781">
      <w:marLeft w:val="640"/>
      <w:marRight w:val="0"/>
      <w:marTop w:val="0"/>
      <w:marBottom w:val="0"/>
      <w:divBdr>
        <w:top w:val="none" w:sz="0" w:space="0" w:color="auto"/>
        <w:left w:val="none" w:sz="0" w:space="0" w:color="auto"/>
        <w:bottom w:val="none" w:sz="0" w:space="0" w:color="auto"/>
        <w:right w:val="none" w:sz="0" w:space="0" w:color="auto"/>
      </w:divBdr>
    </w:div>
    <w:div w:id="846214433">
      <w:marLeft w:val="640"/>
      <w:marRight w:val="0"/>
      <w:marTop w:val="0"/>
      <w:marBottom w:val="0"/>
      <w:divBdr>
        <w:top w:val="none" w:sz="0" w:space="0" w:color="auto"/>
        <w:left w:val="none" w:sz="0" w:space="0" w:color="auto"/>
        <w:bottom w:val="none" w:sz="0" w:space="0" w:color="auto"/>
        <w:right w:val="none" w:sz="0" w:space="0" w:color="auto"/>
      </w:divBdr>
    </w:div>
    <w:div w:id="848299197">
      <w:marLeft w:val="640"/>
      <w:marRight w:val="0"/>
      <w:marTop w:val="0"/>
      <w:marBottom w:val="0"/>
      <w:divBdr>
        <w:top w:val="none" w:sz="0" w:space="0" w:color="auto"/>
        <w:left w:val="none" w:sz="0" w:space="0" w:color="auto"/>
        <w:bottom w:val="none" w:sz="0" w:space="0" w:color="auto"/>
        <w:right w:val="none" w:sz="0" w:space="0" w:color="auto"/>
      </w:divBdr>
    </w:div>
    <w:div w:id="853810785">
      <w:marLeft w:val="640"/>
      <w:marRight w:val="0"/>
      <w:marTop w:val="0"/>
      <w:marBottom w:val="0"/>
      <w:divBdr>
        <w:top w:val="none" w:sz="0" w:space="0" w:color="auto"/>
        <w:left w:val="none" w:sz="0" w:space="0" w:color="auto"/>
        <w:bottom w:val="none" w:sz="0" w:space="0" w:color="auto"/>
        <w:right w:val="none" w:sz="0" w:space="0" w:color="auto"/>
      </w:divBdr>
    </w:div>
    <w:div w:id="853879798">
      <w:marLeft w:val="640"/>
      <w:marRight w:val="0"/>
      <w:marTop w:val="0"/>
      <w:marBottom w:val="0"/>
      <w:divBdr>
        <w:top w:val="none" w:sz="0" w:space="0" w:color="auto"/>
        <w:left w:val="none" w:sz="0" w:space="0" w:color="auto"/>
        <w:bottom w:val="none" w:sz="0" w:space="0" w:color="auto"/>
        <w:right w:val="none" w:sz="0" w:space="0" w:color="auto"/>
      </w:divBdr>
    </w:div>
    <w:div w:id="855117446">
      <w:marLeft w:val="640"/>
      <w:marRight w:val="0"/>
      <w:marTop w:val="0"/>
      <w:marBottom w:val="0"/>
      <w:divBdr>
        <w:top w:val="none" w:sz="0" w:space="0" w:color="auto"/>
        <w:left w:val="none" w:sz="0" w:space="0" w:color="auto"/>
        <w:bottom w:val="none" w:sz="0" w:space="0" w:color="auto"/>
        <w:right w:val="none" w:sz="0" w:space="0" w:color="auto"/>
      </w:divBdr>
    </w:div>
    <w:div w:id="858394155">
      <w:marLeft w:val="640"/>
      <w:marRight w:val="0"/>
      <w:marTop w:val="0"/>
      <w:marBottom w:val="0"/>
      <w:divBdr>
        <w:top w:val="none" w:sz="0" w:space="0" w:color="auto"/>
        <w:left w:val="none" w:sz="0" w:space="0" w:color="auto"/>
        <w:bottom w:val="none" w:sz="0" w:space="0" w:color="auto"/>
        <w:right w:val="none" w:sz="0" w:space="0" w:color="auto"/>
      </w:divBdr>
    </w:div>
    <w:div w:id="859315808">
      <w:marLeft w:val="640"/>
      <w:marRight w:val="0"/>
      <w:marTop w:val="0"/>
      <w:marBottom w:val="0"/>
      <w:divBdr>
        <w:top w:val="none" w:sz="0" w:space="0" w:color="auto"/>
        <w:left w:val="none" w:sz="0" w:space="0" w:color="auto"/>
        <w:bottom w:val="none" w:sz="0" w:space="0" w:color="auto"/>
        <w:right w:val="none" w:sz="0" w:space="0" w:color="auto"/>
      </w:divBdr>
    </w:div>
    <w:div w:id="861937843">
      <w:marLeft w:val="640"/>
      <w:marRight w:val="0"/>
      <w:marTop w:val="0"/>
      <w:marBottom w:val="0"/>
      <w:divBdr>
        <w:top w:val="none" w:sz="0" w:space="0" w:color="auto"/>
        <w:left w:val="none" w:sz="0" w:space="0" w:color="auto"/>
        <w:bottom w:val="none" w:sz="0" w:space="0" w:color="auto"/>
        <w:right w:val="none" w:sz="0" w:space="0" w:color="auto"/>
      </w:divBdr>
    </w:div>
    <w:div w:id="862665783">
      <w:marLeft w:val="640"/>
      <w:marRight w:val="0"/>
      <w:marTop w:val="0"/>
      <w:marBottom w:val="0"/>
      <w:divBdr>
        <w:top w:val="none" w:sz="0" w:space="0" w:color="auto"/>
        <w:left w:val="none" w:sz="0" w:space="0" w:color="auto"/>
        <w:bottom w:val="none" w:sz="0" w:space="0" w:color="auto"/>
        <w:right w:val="none" w:sz="0" w:space="0" w:color="auto"/>
      </w:divBdr>
    </w:div>
    <w:div w:id="863130437">
      <w:marLeft w:val="640"/>
      <w:marRight w:val="0"/>
      <w:marTop w:val="0"/>
      <w:marBottom w:val="0"/>
      <w:divBdr>
        <w:top w:val="none" w:sz="0" w:space="0" w:color="auto"/>
        <w:left w:val="none" w:sz="0" w:space="0" w:color="auto"/>
        <w:bottom w:val="none" w:sz="0" w:space="0" w:color="auto"/>
        <w:right w:val="none" w:sz="0" w:space="0" w:color="auto"/>
      </w:divBdr>
    </w:div>
    <w:div w:id="863444140">
      <w:marLeft w:val="640"/>
      <w:marRight w:val="0"/>
      <w:marTop w:val="0"/>
      <w:marBottom w:val="0"/>
      <w:divBdr>
        <w:top w:val="none" w:sz="0" w:space="0" w:color="auto"/>
        <w:left w:val="none" w:sz="0" w:space="0" w:color="auto"/>
        <w:bottom w:val="none" w:sz="0" w:space="0" w:color="auto"/>
        <w:right w:val="none" w:sz="0" w:space="0" w:color="auto"/>
      </w:divBdr>
    </w:div>
    <w:div w:id="865288260">
      <w:marLeft w:val="640"/>
      <w:marRight w:val="0"/>
      <w:marTop w:val="0"/>
      <w:marBottom w:val="0"/>
      <w:divBdr>
        <w:top w:val="none" w:sz="0" w:space="0" w:color="auto"/>
        <w:left w:val="none" w:sz="0" w:space="0" w:color="auto"/>
        <w:bottom w:val="none" w:sz="0" w:space="0" w:color="auto"/>
        <w:right w:val="none" w:sz="0" w:space="0" w:color="auto"/>
      </w:divBdr>
    </w:div>
    <w:div w:id="868450252">
      <w:marLeft w:val="640"/>
      <w:marRight w:val="0"/>
      <w:marTop w:val="0"/>
      <w:marBottom w:val="0"/>
      <w:divBdr>
        <w:top w:val="none" w:sz="0" w:space="0" w:color="auto"/>
        <w:left w:val="none" w:sz="0" w:space="0" w:color="auto"/>
        <w:bottom w:val="none" w:sz="0" w:space="0" w:color="auto"/>
        <w:right w:val="none" w:sz="0" w:space="0" w:color="auto"/>
      </w:divBdr>
    </w:div>
    <w:div w:id="868833092">
      <w:marLeft w:val="640"/>
      <w:marRight w:val="0"/>
      <w:marTop w:val="0"/>
      <w:marBottom w:val="0"/>
      <w:divBdr>
        <w:top w:val="none" w:sz="0" w:space="0" w:color="auto"/>
        <w:left w:val="none" w:sz="0" w:space="0" w:color="auto"/>
        <w:bottom w:val="none" w:sz="0" w:space="0" w:color="auto"/>
        <w:right w:val="none" w:sz="0" w:space="0" w:color="auto"/>
      </w:divBdr>
    </w:div>
    <w:div w:id="869756244">
      <w:marLeft w:val="640"/>
      <w:marRight w:val="0"/>
      <w:marTop w:val="0"/>
      <w:marBottom w:val="0"/>
      <w:divBdr>
        <w:top w:val="none" w:sz="0" w:space="0" w:color="auto"/>
        <w:left w:val="none" w:sz="0" w:space="0" w:color="auto"/>
        <w:bottom w:val="none" w:sz="0" w:space="0" w:color="auto"/>
        <w:right w:val="none" w:sz="0" w:space="0" w:color="auto"/>
      </w:divBdr>
    </w:div>
    <w:div w:id="869756585">
      <w:marLeft w:val="640"/>
      <w:marRight w:val="0"/>
      <w:marTop w:val="0"/>
      <w:marBottom w:val="0"/>
      <w:divBdr>
        <w:top w:val="none" w:sz="0" w:space="0" w:color="auto"/>
        <w:left w:val="none" w:sz="0" w:space="0" w:color="auto"/>
        <w:bottom w:val="none" w:sz="0" w:space="0" w:color="auto"/>
        <w:right w:val="none" w:sz="0" w:space="0" w:color="auto"/>
      </w:divBdr>
    </w:div>
    <w:div w:id="870262485">
      <w:marLeft w:val="640"/>
      <w:marRight w:val="0"/>
      <w:marTop w:val="0"/>
      <w:marBottom w:val="0"/>
      <w:divBdr>
        <w:top w:val="none" w:sz="0" w:space="0" w:color="auto"/>
        <w:left w:val="none" w:sz="0" w:space="0" w:color="auto"/>
        <w:bottom w:val="none" w:sz="0" w:space="0" w:color="auto"/>
        <w:right w:val="none" w:sz="0" w:space="0" w:color="auto"/>
      </w:divBdr>
    </w:div>
    <w:div w:id="872693153">
      <w:marLeft w:val="640"/>
      <w:marRight w:val="0"/>
      <w:marTop w:val="0"/>
      <w:marBottom w:val="0"/>
      <w:divBdr>
        <w:top w:val="none" w:sz="0" w:space="0" w:color="auto"/>
        <w:left w:val="none" w:sz="0" w:space="0" w:color="auto"/>
        <w:bottom w:val="none" w:sz="0" w:space="0" w:color="auto"/>
        <w:right w:val="none" w:sz="0" w:space="0" w:color="auto"/>
      </w:divBdr>
    </w:div>
    <w:div w:id="873270497">
      <w:marLeft w:val="640"/>
      <w:marRight w:val="0"/>
      <w:marTop w:val="0"/>
      <w:marBottom w:val="0"/>
      <w:divBdr>
        <w:top w:val="none" w:sz="0" w:space="0" w:color="auto"/>
        <w:left w:val="none" w:sz="0" w:space="0" w:color="auto"/>
        <w:bottom w:val="none" w:sz="0" w:space="0" w:color="auto"/>
        <w:right w:val="none" w:sz="0" w:space="0" w:color="auto"/>
      </w:divBdr>
    </w:div>
    <w:div w:id="873423144">
      <w:marLeft w:val="640"/>
      <w:marRight w:val="0"/>
      <w:marTop w:val="0"/>
      <w:marBottom w:val="0"/>
      <w:divBdr>
        <w:top w:val="none" w:sz="0" w:space="0" w:color="auto"/>
        <w:left w:val="none" w:sz="0" w:space="0" w:color="auto"/>
        <w:bottom w:val="none" w:sz="0" w:space="0" w:color="auto"/>
        <w:right w:val="none" w:sz="0" w:space="0" w:color="auto"/>
      </w:divBdr>
    </w:div>
    <w:div w:id="877163176">
      <w:marLeft w:val="640"/>
      <w:marRight w:val="0"/>
      <w:marTop w:val="0"/>
      <w:marBottom w:val="0"/>
      <w:divBdr>
        <w:top w:val="none" w:sz="0" w:space="0" w:color="auto"/>
        <w:left w:val="none" w:sz="0" w:space="0" w:color="auto"/>
        <w:bottom w:val="none" w:sz="0" w:space="0" w:color="auto"/>
        <w:right w:val="none" w:sz="0" w:space="0" w:color="auto"/>
      </w:divBdr>
    </w:div>
    <w:div w:id="888415329">
      <w:marLeft w:val="640"/>
      <w:marRight w:val="0"/>
      <w:marTop w:val="0"/>
      <w:marBottom w:val="0"/>
      <w:divBdr>
        <w:top w:val="none" w:sz="0" w:space="0" w:color="auto"/>
        <w:left w:val="none" w:sz="0" w:space="0" w:color="auto"/>
        <w:bottom w:val="none" w:sz="0" w:space="0" w:color="auto"/>
        <w:right w:val="none" w:sz="0" w:space="0" w:color="auto"/>
      </w:divBdr>
    </w:div>
    <w:div w:id="891968105">
      <w:marLeft w:val="640"/>
      <w:marRight w:val="0"/>
      <w:marTop w:val="0"/>
      <w:marBottom w:val="0"/>
      <w:divBdr>
        <w:top w:val="none" w:sz="0" w:space="0" w:color="auto"/>
        <w:left w:val="none" w:sz="0" w:space="0" w:color="auto"/>
        <w:bottom w:val="none" w:sz="0" w:space="0" w:color="auto"/>
        <w:right w:val="none" w:sz="0" w:space="0" w:color="auto"/>
      </w:divBdr>
    </w:div>
    <w:div w:id="898397594">
      <w:marLeft w:val="640"/>
      <w:marRight w:val="0"/>
      <w:marTop w:val="0"/>
      <w:marBottom w:val="0"/>
      <w:divBdr>
        <w:top w:val="none" w:sz="0" w:space="0" w:color="auto"/>
        <w:left w:val="none" w:sz="0" w:space="0" w:color="auto"/>
        <w:bottom w:val="none" w:sz="0" w:space="0" w:color="auto"/>
        <w:right w:val="none" w:sz="0" w:space="0" w:color="auto"/>
      </w:divBdr>
    </w:div>
    <w:div w:id="901057761">
      <w:marLeft w:val="640"/>
      <w:marRight w:val="0"/>
      <w:marTop w:val="0"/>
      <w:marBottom w:val="0"/>
      <w:divBdr>
        <w:top w:val="none" w:sz="0" w:space="0" w:color="auto"/>
        <w:left w:val="none" w:sz="0" w:space="0" w:color="auto"/>
        <w:bottom w:val="none" w:sz="0" w:space="0" w:color="auto"/>
        <w:right w:val="none" w:sz="0" w:space="0" w:color="auto"/>
      </w:divBdr>
    </w:div>
    <w:div w:id="903838020">
      <w:marLeft w:val="640"/>
      <w:marRight w:val="0"/>
      <w:marTop w:val="0"/>
      <w:marBottom w:val="0"/>
      <w:divBdr>
        <w:top w:val="none" w:sz="0" w:space="0" w:color="auto"/>
        <w:left w:val="none" w:sz="0" w:space="0" w:color="auto"/>
        <w:bottom w:val="none" w:sz="0" w:space="0" w:color="auto"/>
        <w:right w:val="none" w:sz="0" w:space="0" w:color="auto"/>
      </w:divBdr>
    </w:div>
    <w:div w:id="907569245">
      <w:marLeft w:val="640"/>
      <w:marRight w:val="0"/>
      <w:marTop w:val="0"/>
      <w:marBottom w:val="0"/>
      <w:divBdr>
        <w:top w:val="none" w:sz="0" w:space="0" w:color="auto"/>
        <w:left w:val="none" w:sz="0" w:space="0" w:color="auto"/>
        <w:bottom w:val="none" w:sz="0" w:space="0" w:color="auto"/>
        <w:right w:val="none" w:sz="0" w:space="0" w:color="auto"/>
      </w:divBdr>
    </w:div>
    <w:div w:id="908072434">
      <w:marLeft w:val="640"/>
      <w:marRight w:val="0"/>
      <w:marTop w:val="0"/>
      <w:marBottom w:val="0"/>
      <w:divBdr>
        <w:top w:val="none" w:sz="0" w:space="0" w:color="auto"/>
        <w:left w:val="none" w:sz="0" w:space="0" w:color="auto"/>
        <w:bottom w:val="none" w:sz="0" w:space="0" w:color="auto"/>
        <w:right w:val="none" w:sz="0" w:space="0" w:color="auto"/>
      </w:divBdr>
    </w:div>
    <w:div w:id="912815500">
      <w:marLeft w:val="640"/>
      <w:marRight w:val="0"/>
      <w:marTop w:val="0"/>
      <w:marBottom w:val="0"/>
      <w:divBdr>
        <w:top w:val="none" w:sz="0" w:space="0" w:color="auto"/>
        <w:left w:val="none" w:sz="0" w:space="0" w:color="auto"/>
        <w:bottom w:val="none" w:sz="0" w:space="0" w:color="auto"/>
        <w:right w:val="none" w:sz="0" w:space="0" w:color="auto"/>
      </w:divBdr>
    </w:div>
    <w:div w:id="917713777">
      <w:marLeft w:val="640"/>
      <w:marRight w:val="0"/>
      <w:marTop w:val="0"/>
      <w:marBottom w:val="0"/>
      <w:divBdr>
        <w:top w:val="none" w:sz="0" w:space="0" w:color="auto"/>
        <w:left w:val="none" w:sz="0" w:space="0" w:color="auto"/>
        <w:bottom w:val="none" w:sz="0" w:space="0" w:color="auto"/>
        <w:right w:val="none" w:sz="0" w:space="0" w:color="auto"/>
      </w:divBdr>
    </w:div>
    <w:div w:id="919021679">
      <w:marLeft w:val="640"/>
      <w:marRight w:val="0"/>
      <w:marTop w:val="0"/>
      <w:marBottom w:val="0"/>
      <w:divBdr>
        <w:top w:val="none" w:sz="0" w:space="0" w:color="auto"/>
        <w:left w:val="none" w:sz="0" w:space="0" w:color="auto"/>
        <w:bottom w:val="none" w:sz="0" w:space="0" w:color="auto"/>
        <w:right w:val="none" w:sz="0" w:space="0" w:color="auto"/>
      </w:divBdr>
    </w:div>
    <w:div w:id="921260579">
      <w:marLeft w:val="640"/>
      <w:marRight w:val="0"/>
      <w:marTop w:val="0"/>
      <w:marBottom w:val="0"/>
      <w:divBdr>
        <w:top w:val="none" w:sz="0" w:space="0" w:color="auto"/>
        <w:left w:val="none" w:sz="0" w:space="0" w:color="auto"/>
        <w:bottom w:val="none" w:sz="0" w:space="0" w:color="auto"/>
        <w:right w:val="none" w:sz="0" w:space="0" w:color="auto"/>
      </w:divBdr>
    </w:div>
    <w:div w:id="924267256">
      <w:marLeft w:val="640"/>
      <w:marRight w:val="0"/>
      <w:marTop w:val="0"/>
      <w:marBottom w:val="0"/>
      <w:divBdr>
        <w:top w:val="none" w:sz="0" w:space="0" w:color="auto"/>
        <w:left w:val="none" w:sz="0" w:space="0" w:color="auto"/>
        <w:bottom w:val="none" w:sz="0" w:space="0" w:color="auto"/>
        <w:right w:val="none" w:sz="0" w:space="0" w:color="auto"/>
      </w:divBdr>
    </w:div>
    <w:div w:id="924416536">
      <w:marLeft w:val="640"/>
      <w:marRight w:val="0"/>
      <w:marTop w:val="0"/>
      <w:marBottom w:val="0"/>
      <w:divBdr>
        <w:top w:val="none" w:sz="0" w:space="0" w:color="auto"/>
        <w:left w:val="none" w:sz="0" w:space="0" w:color="auto"/>
        <w:bottom w:val="none" w:sz="0" w:space="0" w:color="auto"/>
        <w:right w:val="none" w:sz="0" w:space="0" w:color="auto"/>
      </w:divBdr>
    </w:div>
    <w:div w:id="924725485">
      <w:marLeft w:val="640"/>
      <w:marRight w:val="0"/>
      <w:marTop w:val="0"/>
      <w:marBottom w:val="0"/>
      <w:divBdr>
        <w:top w:val="none" w:sz="0" w:space="0" w:color="auto"/>
        <w:left w:val="none" w:sz="0" w:space="0" w:color="auto"/>
        <w:bottom w:val="none" w:sz="0" w:space="0" w:color="auto"/>
        <w:right w:val="none" w:sz="0" w:space="0" w:color="auto"/>
      </w:divBdr>
    </w:div>
    <w:div w:id="926113164">
      <w:marLeft w:val="640"/>
      <w:marRight w:val="0"/>
      <w:marTop w:val="0"/>
      <w:marBottom w:val="0"/>
      <w:divBdr>
        <w:top w:val="none" w:sz="0" w:space="0" w:color="auto"/>
        <w:left w:val="none" w:sz="0" w:space="0" w:color="auto"/>
        <w:bottom w:val="none" w:sz="0" w:space="0" w:color="auto"/>
        <w:right w:val="none" w:sz="0" w:space="0" w:color="auto"/>
      </w:divBdr>
    </w:div>
    <w:div w:id="927033364">
      <w:marLeft w:val="640"/>
      <w:marRight w:val="0"/>
      <w:marTop w:val="0"/>
      <w:marBottom w:val="0"/>
      <w:divBdr>
        <w:top w:val="none" w:sz="0" w:space="0" w:color="auto"/>
        <w:left w:val="none" w:sz="0" w:space="0" w:color="auto"/>
        <w:bottom w:val="none" w:sz="0" w:space="0" w:color="auto"/>
        <w:right w:val="none" w:sz="0" w:space="0" w:color="auto"/>
      </w:divBdr>
    </w:div>
    <w:div w:id="928663802">
      <w:marLeft w:val="640"/>
      <w:marRight w:val="0"/>
      <w:marTop w:val="0"/>
      <w:marBottom w:val="0"/>
      <w:divBdr>
        <w:top w:val="none" w:sz="0" w:space="0" w:color="auto"/>
        <w:left w:val="none" w:sz="0" w:space="0" w:color="auto"/>
        <w:bottom w:val="none" w:sz="0" w:space="0" w:color="auto"/>
        <w:right w:val="none" w:sz="0" w:space="0" w:color="auto"/>
      </w:divBdr>
    </w:div>
    <w:div w:id="929461858">
      <w:marLeft w:val="640"/>
      <w:marRight w:val="0"/>
      <w:marTop w:val="0"/>
      <w:marBottom w:val="0"/>
      <w:divBdr>
        <w:top w:val="none" w:sz="0" w:space="0" w:color="auto"/>
        <w:left w:val="none" w:sz="0" w:space="0" w:color="auto"/>
        <w:bottom w:val="none" w:sz="0" w:space="0" w:color="auto"/>
        <w:right w:val="none" w:sz="0" w:space="0" w:color="auto"/>
      </w:divBdr>
    </w:div>
    <w:div w:id="930892276">
      <w:marLeft w:val="640"/>
      <w:marRight w:val="0"/>
      <w:marTop w:val="0"/>
      <w:marBottom w:val="0"/>
      <w:divBdr>
        <w:top w:val="none" w:sz="0" w:space="0" w:color="auto"/>
        <w:left w:val="none" w:sz="0" w:space="0" w:color="auto"/>
        <w:bottom w:val="none" w:sz="0" w:space="0" w:color="auto"/>
        <w:right w:val="none" w:sz="0" w:space="0" w:color="auto"/>
      </w:divBdr>
    </w:div>
    <w:div w:id="931160999">
      <w:marLeft w:val="640"/>
      <w:marRight w:val="0"/>
      <w:marTop w:val="0"/>
      <w:marBottom w:val="0"/>
      <w:divBdr>
        <w:top w:val="none" w:sz="0" w:space="0" w:color="auto"/>
        <w:left w:val="none" w:sz="0" w:space="0" w:color="auto"/>
        <w:bottom w:val="none" w:sz="0" w:space="0" w:color="auto"/>
        <w:right w:val="none" w:sz="0" w:space="0" w:color="auto"/>
      </w:divBdr>
    </w:div>
    <w:div w:id="934093331">
      <w:marLeft w:val="640"/>
      <w:marRight w:val="0"/>
      <w:marTop w:val="0"/>
      <w:marBottom w:val="0"/>
      <w:divBdr>
        <w:top w:val="none" w:sz="0" w:space="0" w:color="auto"/>
        <w:left w:val="none" w:sz="0" w:space="0" w:color="auto"/>
        <w:bottom w:val="none" w:sz="0" w:space="0" w:color="auto"/>
        <w:right w:val="none" w:sz="0" w:space="0" w:color="auto"/>
      </w:divBdr>
    </w:div>
    <w:div w:id="936669096">
      <w:marLeft w:val="640"/>
      <w:marRight w:val="0"/>
      <w:marTop w:val="0"/>
      <w:marBottom w:val="0"/>
      <w:divBdr>
        <w:top w:val="none" w:sz="0" w:space="0" w:color="auto"/>
        <w:left w:val="none" w:sz="0" w:space="0" w:color="auto"/>
        <w:bottom w:val="none" w:sz="0" w:space="0" w:color="auto"/>
        <w:right w:val="none" w:sz="0" w:space="0" w:color="auto"/>
      </w:divBdr>
    </w:div>
    <w:div w:id="939990465">
      <w:marLeft w:val="640"/>
      <w:marRight w:val="0"/>
      <w:marTop w:val="0"/>
      <w:marBottom w:val="0"/>
      <w:divBdr>
        <w:top w:val="none" w:sz="0" w:space="0" w:color="auto"/>
        <w:left w:val="none" w:sz="0" w:space="0" w:color="auto"/>
        <w:bottom w:val="none" w:sz="0" w:space="0" w:color="auto"/>
        <w:right w:val="none" w:sz="0" w:space="0" w:color="auto"/>
      </w:divBdr>
    </w:div>
    <w:div w:id="941301907">
      <w:marLeft w:val="640"/>
      <w:marRight w:val="0"/>
      <w:marTop w:val="0"/>
      <w:marBottom w:val="0"/>
      <w:divBdr>
        <w:top w:val="none" w:sz="0" w:space="0" w:color="auto"/>
        <w:left w:val="none" w:sz="0" w:space="0" w:color="auto"/>
        <w:bottom w:val="none" w:sz="0" w:space="0" w:color="auto"/>
        <w:right w:val="none" w:sz="0" w:space="0" w:color="auto"/>
      </w:divBdr>
    </w:div>
    <w:div w:id="943730477">
      <w:marLeft w:val="640"/>
      <w:marRight w:val="0"/>
      <w:marTop w:val="0"/>
      <w:marBottom w:val="0"/>
      <w:divBdr>
        <w:top w:val="none" w:sz="0" w:space="0" w:color="auto"/>
        <w:left w:val="none" w:sz="0" w:space="0" w:color="auto"/>
        <w:bottom w:val="none" w:sz="0" w:space="0" w:color="auto"/>
        <w:right w:val="none" w:sz="0" w:space="0" w:color="auto"/>
      </w:divBdr>
    </w:div>
    <w:div w:id="944003139">
      <w:marLeft w:val="640"/>
      <w:marRight w:val="0"/>
      <w:marTop w:val="0"/>
      <w:marBottom w:val="0"/>
      <w:divBdr>
        <w:top w:val="none" w:sz="0" w:space="0" w:color="auto"/>
        <w:left w:val="none" w:sz="0" w:space="0" w:color="auto"/>
        <w:bottom w:val="none" w:sz="0" w:space="0" w:color="auto"/>
        <w:right w:val="none" w:sz="0" w:space="0" w:color="auto"/>
      </w:divBdr>
    </w:div>
    <w:div w:id="944927301">
      <w:marLeft w:val="640"/>
      <w:marRight w:val="0"/>
      <w:marTop w:val="0"/>
      <w:marBottom w:val="0"/>
      <w:divBdr>
        <w:top w:val="none" w:sz="0" w:space="0" w:color="auto"/>
        <w:left w:val="none" w:sz="0" w:space="0" w:color="auto"/>
        <w:bottom w:val="none" w:sz="0" w:space="0" w:color="auto"/>
        <w:right w:val="none" w:sz="0" w:space="0" w:color="auto"/>
      </w:divBdr>
    </w:div>
    <w:div w:id="951592175">
      <w:marLeft w:val="640"/>
      <w:marRight w:val="0"/>
      <w:marTop w:val="0"/>
      <w:marBottom w:val="0"/>
      <w:divBdr>
        <w:top w:val="none" w:sz="0" w:space="0" w:color="auto"/>
        <w:left w:val="none" w:sz="0" w:space="0" w:color="auto"/>
        <w:bottom w:val="none" w:sz="0" w:space="0" w:color="auto"/>
        <w:right w:val="none" w:sz="0" w:space="0" w:color="auto"/>
      </w:divBdr>
    </w:div>
    <w:div w:id="960959462">
      <w:marLeft w:val="640"/>
      <w:marRight w:val="0"/>
      <w:marTop w:val="0"/>
      <w:marBottom w:val="0"/>
      <w:divBdr>
        <w:top w:val="none" w:sz="0" w:space="0" w:color="auto"/>
        <w:left w:val="none" w:sz="0" w:space="0" w:color="auto"/>
        <w:bottom w:val="none" w:sz="0" w:space="0" w:color="auto"/>
        <w:right w:val="none" w:sz="0" w:space="0" w:color="auto"/>
      </w:divBdr>
    </w:div>
    <w:div w:id="966860317">
      <w:marLeft w:val="640"/>
      <w:marRight w:val="0"/>
      <w:marTop w:val="0"/>
      <w:marBottom w:val="0"/>
      <w:divBdr>
        <w:top w:val="none" w:sz="0" w:space="0" w:color="auto"/>
        <w:left w:val="none" w:sz="0" w:space="0" w:color="auto"/>
        <w:bottom w:val="none" w:sz="0" w:space="0" w:color="auto"/>
        <w:right w:val="none" w:sz="0" w:space="0" w:color="auto"/>
      </w:divBdr>
    </w:div>
    <w:div w:id="968507751">
      <w:marLeft w:val="640"/>
      <w:marRight w:val="0"/>
      <w:marTop w:val="0"/>
      <w:marBottom w:val="0"/>
      <w:divBdr>
        <w:top w:val="none" w:sz="0" w:space="0" w:color="auto"/>
        <w:left w:val="none" w:sz="0" w:space="0" w:color="auto"/>
        <w:bottom w:val="none" w:sz="0" w:space="0" w:color="auto"/>
        <w:right w:val="none" w:sz="0" w:space="0" w:color="auto"/>
      </w:divBdr>
    </w:div>
    <w:div w:id="971328910">
      <w:marLeft w:val="640"/>
      <w:marRight w:val="0"/>
      <w:marTop w:val="0"/>
      <w:marBottom w:val="0"/>
      <w:divBdr>
        <w:top w:val="none" w:sz="0" w:space="0" w:color="auto"/>
        <w:left w:val="none" w:sz="0" w:space="0" w:color="auto"/>
        <w:bottom w:val="none" w:sz="0" w:space="0" w:color="auto"/>
        <w:right w:val="none" w:sz="0" w:space="0" w:color="auto"/>
      </w:divBdr>
    </w:div>
    <w:div w:id="971591057">
      <w:marLeft w:val="640"/>
      <w:marRight w:val="0"/>
      <w:marTop w:val="0"/>
      <w:marBottom w:val="0"/>
      <w:divBdr>
        <w:top w:val="none" w:sz="0" w:space="0" w:color="auto"/>
        <w:left w:val="none" w:sz="0" w:space="0" w:color="auto"/>
        <w:bottom w:val="none" w:sz="0" w:space="0" w:color="auto"/>
        <w:right w:val="none" w:sz="0" w:space="0" w:color="auto"/>
      </w:divBdr>
    </w:div>
    <w:div w:id="976691823">
      <w:marLeft w:val="640"/>
      <w:marRight w:val="0"/>
      <w:marTop w:val="0"/>
      <w:marBottom w:val="0"/>
      <w:divBdr>
        <w:top w:val="none" w:sz="0" w:space="0" w:color="auto"/>
        <w:left w:val="none" w:sz="0" w:space="0" w:color="auto"/>
        <w:bottom w:val="none" w:sz="0" w:space="0" w:color="auto"/>
        <w:right w:val="none" w:sz="0" w:space="0" w:color="auto"/>
      </w:divBdr>
    </w:div>
    <w:div w:id="977343143">
      <w:marLeft w:val="640"/>
      <w:marRight w:val="0"/>
      <w:marTop w:val="0"/>
      <w:marBottom w:val="0"/>
      <w:divBdr>
        <w:top w:val="none" w:sz="0" w:space="0" w:color="auto"/>
        <w:left w:val="none" w:sz="0" w:space="0" w:color="auto"/>
        <w:bottom w:val="none" w:sz="0" w:space="0" w:color="auto"/>
        <w:right w:val="none" w:sz="0" w:space="0" w:color="auto"/>
      </w:divBdr>
    </w:div>
    <w:div w:id="978457983">
      <w:marLeft w:val="640"/>
      <w:marRight w:val="0"/>
      <w:marTop w:val="0"/>
      <w:marBottom w:val="0"/>
      <w:divBdr>
        <w:top w:val="none" w:sz="0" w:space="0" w:color="auto"/>
        <w:left w:val="none" w:sz="0" w:space="0" w:color="auto"/>
        <w:bottom w:val="none" w:sz="0" w:space="0" w:color="auto"/>
        <w:right w:val="none" w:sz="0" w:space="0" w:color="auto"/>
      </w:divBdr>
    </w:div>
    <w:div w:id="981009549">
      <w:marLeft w:val="640"/>
      <w:marRight w:val="0"/>
      <w:marTop w:val="0"/>
      <w:marBottom w:val="0"/>
      <w:divBdr>
        <w:top w:val="none" w:sz="0" w:space="0" w:color="auto"/>
        <w:left w:val="none" w:sz="0" w:space="0" w:color="auto"/>
        <w:bottom w:val="none" w:sz="0" w:space="0" w:color="auto"/>
        <w:right w:val="none" w:sz="0" w:space="0" w:color="auto"/>
      </w:divBdr>
    </w:div>
    <w:div w:id="985818607">
      <w:marLeft w:val="640"/>
      <w:marRight w:val="0"/>
      <w:marTop w:val="0"/>
      <w:marBottom w:val="0"/>
      <w:divBdr>
        <w:top w:val="none" w:sz="0" w:space="0" w:color="auto"/>
        <w:left w:val="none" w:sz="0" w:space="0" w:color="auto"/>
        <w:bottom w:val="none" w:sz="0" w:space="0" w:color="auto"/>
        <w:right w:val="none" w:sz="0" w:space="0" w:color="auto"/>
      </w:divBdr>
    </w:div>
    <w:div w:id="990599703">
      <w:marLeft w:val="640"/>
      <w:marRight w:val="0"/>
      <w:marTop w:val="0"/>
      <w:marBottom w:val="0"/>
      <w:divBdr>
        <w:top w:val="none" w:sz="0" w:space="0" w:color="auto"/>
        <w:left w:val="none" w:sz="0" w:space="0" w:color="auto"/>
        <w:bottom w:val="none" w:sz="0" w:space="0" w:color="auto"/>
        <w:right w:val="none" w:sz="0" w:space="0" w:color="auto"/>
      </w:divBdr>
    </w:div>
    <w:div w:id="991249420">
      <w:marLeft w:val="640"/>
      <w:marRight w:val="0"/>
      <w:marTop w:val="0"/>
      <w:marBottom w:val="0"/>
      <w:divBdr>
        <w:top w:val="none" w:sz="0" w:space="0" w:color="auto"/>
        <w:left w:val="none" w:sz="0" w:space="0" w:color="auto"/>
        <w:bottom w:val="none" w:sz="0" w:space="0" w:color="auto"/>
        <w:right w:val="none" w:sz="0" w:space="0" w:color="auto"/>
      </w:divBdr>
    </w:div>
    <w:div w:id="992677264">
      <w:marLeft w:val="640"/>
      <w:marRight w:val="0"/>
      <w:marTop w:val="0"/>
      <w:marBottom w:val="0"/>
      <w:divBdr>
        <w:top w:val="none" w:sz="0" w:space="0" w:color="auto"/>
        <w:left w:val="none" w:sz="0" w:space="0" w:color="auto"/>
        <w:bottom w:val="none" w:sz="0" w:space="0" w:color="auto"/>
        <w:right w:val="none" w:sz="0" w:space="0" w:color="auto"/>
      </w:divBdr>
    </w:div>
    <w:div w:id="996762243">
      <w:marLeft w:val="640"/>
      <w:marRight w:val="0"/>
      <w:marTop w:val="0"/>
      <w:marBottom w:val="0"/>
      <w:divBdr>
        <w:top w:val="none" w:sz="0" w:space="0" w:color="auto"/>
        <w:left w:val="none" w:sz="0" w:space="0" w:color="auto"/>
        <w:bottom w:val="none" w:sz="0" w:space="0" w:color="auto"/>
        <w:right w:val="none" w:sz="0" w:space="0" w:color="auto"/>
      </w:divBdr>
    </w:div>
    <w:div w:id="997612673">
      <w:marLeft w:val="640"/>
      <w:marRight w:val="0"/>
      <w:marTop w:val="0"/>
      <w:marBottom w:val="0"/>
      <w:divBdr>
        <w:top w:val="none" w:sz="0" w:space="0" w:color="auto"/>
        <w:left w:val="none" w:sz="0" w:space="0" w:color="auto"/>
        <w:bottom w:val="none" w:sz="0" w:space="0" w:color="auto"/>
        <w:right w:val="none" w:sz="0" w:space="0" w:color="auto"/>
      </w:divBdr>
    </w:div>
    <w:div w:id="1004013109">
      <w:marLeft w:val="640"/>
      <w:marRight w:val="0"/>
      <w:marTop w:val="0"/>
      <w:marBottom w:val="0"/>
      <w:divBdr>
        <w:top w:val="none" w:sz="0" w:space="0" w:color="auto"/>
        <w:left w:val="none" w:sz="0" w:space="0" w:color="auto"/>
        <w:bottom w:val="none" w:sz="0" w:space="0" w:color="auto"/>
        <w:right w:val="none" w:sz="0" w:space="0" w:color="auto"/>
      </w:divBdr>
    </w:div>
    <w:div w:id="1004282647">
      <w:marLeft w:val="640"/>
      <w:marRight w:val="0"/>
      <w:marTop w:val="0"/>
      <w:marBottom w:val="0"/>
      <w:divBdr>
        <w:top w:val="none" w:sz="0" w:space="0" w:color="auto"/>
        <w:left w:val="none" w:sz="0" w:space="0" w:color="auto"/>
        <w:bottom w:val="none" w:sz="0" w:space="0" w:color="auto"/>
        <w:right w:val="none" w:sz="0" w:space="0" w:color="auto"/>
      </w:divBdr>
    </w:div>
    <w:div w:id="1005936261">
      <w:marLeft w:val="640"/>
      <w:marRight w:val="0"/>
      <w:marTop w:val="0"/>
      <w:marBottom w:val="0"/>
      <w:divBdr>
        <w:top w:val="none" w:sz="0" w:space="0" w:color="auto"/>
        <w:left w:val="none" w:sz="0" w:space="0" w:color="auto"/>
        <w:bottom w:val="none" w:sz="0" w:space="0" w:color="auto"/>
        <w:right w:val="none" w:sz="0" w:space="0" w:color="auto"/>
      </w:divBdr>
    </w:div>
    <w:div w:id="1009407871">
      <w:marLeft w:val="640"/>
      <w:marRight w:val="0"/>
      <w:marTop w:val="0"/>
      <w:marBottom w:val="0"/>
      <w:divBdr>
        <w:top w:val="none" w:sz="0" w:space="0" w:color="auto"/>
        <w:left w:val="none" w:sz="0" w:space="0" w:color="auto"/>
        <w:bottom w:val="none" w:sz="0" w:space="0" w:color="auto"/>
        <w:right w:val="none" w:sz="0" w:space="0" w:color="auto"/>
      </w:divBdr>
    </w:div>
    <w:div w:id="1010791068">
      <w:marLeft w:val="640"/>
      <w:marRight w:val="0"/>
      <w:marTop w:val="0"/>
      <w:marBottom w:val="0"/>
      <w:divBdr>
        <w:top w:val="none" w:sz="0" w:space="0" w:color="auto"/>
        <w:left w:val="none" w:sz="0" w:space="0" w:color="auto"/>
        <w:bottom w:val="none" w:sz="0" w:space="0" w:color="auto"/>
        <w:right w:val="none" w:sz="0" w:space="0" w:color="auto"/>
      </w:divBdr>
    </w:div>
    <w:div w:id="1014838739">
      <w:marLeft w:val="640"/>
      <w:marRight w:val="0"/>
      <w:marTop w:val="0"/>
      <w:marBottom w:val="0"/>
      <w:divBdr>
        <w:top w:val="none" w:sz="0" w:space="0" w:color="auto"/>
        <w:left w:val="none" w:sz="0" w:space="0" w:color="auto"/>
        <w:bottom w:val="none" w:sz="0" w:space="0" w:color="auto"/>
        <w:right w:val="none" w:sz="0" w:space="0" w:color="auto"/>
      </w:divBdr>
    </w:div>
    <w:div w:id="1019283532">
      <w:marLeft w:val="640"/>
      <w:marRight w:val="0"/>
      <w:marTop w:val="0"/>
      <w:marBottom w:val="0"/>
      <w:divBdr>
        <w:top w:val="none" w:sz="0" w:space="0" w:color="auto"/>
        <w:left w:val="none" w:sz="0" w:space="0" w:color="auto"/>
        <w:bottom w:val="none" w:sz="0" w:space="0" w:color="auto"/>
        <w:right w:val="none" w:sz="0" w:space="0" w:color="auto"/>
      </w:divBdr>
    </w:div>
    <w:div w:id="1029142456">
      <w:marLeft w:val="640"/>
      <w:marRight w:val="0"/>
      <w:marTop w:val="0"/>
      <w:marBottom w:val="0"/>
      <w:divBdr>
        <w:top w:val="none" w:sz="0" w:space="0" w:color="auto"/>
        <w:left w:val="none" w:sz="0" w:space="0" w:color="auto"/>
        <w:bottom w:val="none" w:sz="0" w:space="0" w:color="auto"/>
        <w:right w:val="none" w:sz="0" w:space="0" w:color="auto"/>
      </w:divBdr>
    </w:div>
    <w:div w:id="1030447277">
      <w:marLeft w:val="640"/>
      <w:marRight w:val="0"/>
      <w:marTop w:val="0"/>
      <w:marBottom w:val="0"/>
      <w:divBdr>
        <w:top w:val="none" w:sz="0" w:space="0" w:color="auto"/>
        <w:left w:val="none" w:sz="0" w:space="0" w:color="auto"/>
        <w:bottom w:val="none" w:sz="0" w:space="0" w:color="auto"/>
        <w:right w:val="none" w:sz="0" w:space="0" w:color="auto"/>
      </w:divBdr>
    </w:div>
    <w:div w:id="1031418853">
      <w:marLeft w:val="640"/>
      <w:marRight w:val="0"/>
      <w:marTop w:val="0"/>
      <w:marBottom w:val="0"/>
      <w:divBdr>
        <w:top w:val="none" w:sz="0" w:space="0" w:color="auto"/>
        <w:left w:val="none" w:sz="0" w:space="0" w:color="auto"/>
        <w:bottom w:val="none" w:sz="0" w:space="0" w:color="auto"/>
        <w:right w:val="none" w:sz="0" w:space="0" w:color="auto"/>
      </w:divBdr>
    </w:div>
    <w:div w:id="1033649467">
      <w:marLeft w:val="640"/>
      <w:marRight w:val="0"/>
      <w:marTop w:val="0"/>
      <w:marBottom w:val="0"/>
      <w:divBdr>
        <w:top w:val="none" w:sz="0" w:space="0" w:color="auto"/>
        <w:left w:val="none" w:sz="0" w:space="0" w:color="auto"/>
        <w:bottom w:val="none" w:sz="0" w:space="0" w:color="auto"/>
        <w:right w:val="none" w:sz="0" w:space="0" w:color="auto"/>
      </w:divBdr>
    </w:div>
    <w:div w:id="1033923401">
      <w:marLeft w:val="640"/>
      <w:marRight w:val="0"/>
      <w:marTop w:val="0"/>
      <w:marBottom w:val="0"/>
      <w:divBdr>
        <w:top w:val="none" w:sz="0" w:space="0" w:color="auto"/>
        <w:left w:val="none" w:sz="0" w:space="0" w:color="auto"/>
        <w:bottom w:val="none" w:sz="0" w:space="0" w:color="auto"/>
        <w:right w:val="none" w:sz="0" w:space="0" w:color="auto"/>
      </w:divBdr>
    </w:div>
    <w:div w:id="1037776742">
      <w:marLeft w:val="640"/>
      <w:marRight w:val="0"/>
      <w:marTop w:val="0"/>
      <w:marBottom w:val="0"/>
      <w:divBdr>
        <w:top w:val="none" w:sz="0" w:space="0" w:color="auto"/>
        <w:left w:val="none" w:sz="0" w:space="0" w:color="auto"/>
        <w:bottom w:val="none" w:sz="0" w:space="0" w:color="auto"/>
        <w:right w:val="none" w:sz="0" w:space="0" w:color="auto"/>
      </w:divBdr>
    </w:div>
    <w:div w:id="1038435838">
      <w:marLeft w:val="640"/>
      <w:marRight w:val="0"/>
      <w:marTop w:val="0"/>
      <w:marBottom w:val="0"/>
      <w:divBdr>
        <w:top w:val="none" w:sz="0" w:space="0" w:color="auto"/>
        <w:left w:val="none" w:sz="0" w:space="0" w:color="auto"/>
        <w:bottom w:val="none" w:sz="0" w:space="0" w:color="auto"/>
        <w:right w:val="none" w:sz="0" w:space="0" w:color="auto"/>
      </w:divBdr>
    </w:div>
    <w:div w:id="1039158873">
      <w:marLeft w:val="640"/>
      <w:marRight w:val="0"/>
      <w:marTop w:val="0"/>
      <w:marBottom w:val="0"/>
      <w:divBdr>
        <w:top w:val="none" w:sz="0" w:space="0" w:color="auto"/>
        <w:left w:val="none" w:sz="0" w:space="0" w:color="auto"/>
        <w:bottom w:val="none" w:sz="0" w:space="0" w:color="auto"/>
        <w:right w:val="none" w:sz="0" w:space="0" w:color="auto"/>
      </w:divBdr>
    </w:div>
    <w:div w:id="1043288760">
      <w:marLeft w:val="640"/>
      <w:marRight w:val="0"/>
      <w:marTop w:val="0"/>
      <w:marBottom w:val="0"/>
      <w:divBdr>
        <w:top w:val="none" w:sz="0" w:space="0" w:color="auto"/>
        <w:left w:val="none" w:sz="0" w:space="0" w:color="auto"/>
        <w:bottom w:val="none" w:sz="0" w:space="0" w:color="auto"/>
        <w:right w:val="none" w:sz="0" w:space="0" w:color="auto"/>
      </w:divBdr>
    </w:div>
    <w:div w:id="1048533887">
      <w:marLeft w:val="640"/>
      <w:marRight w:val="0"/>
      <w:marTop w:val="0"/>
      <w:marBottom w:val="0"/>
      <w:divBdr>
        <w:top w:val="none" w:sz="0" w:space="0" w:color="auto"/>
        <w:left w:val="none" w:sz="0" w:space="0" w:color="auto"/>
        <w:bottom w:val="none" w:sz="0" w:space="0" w:color="auto"/>
        <w:right w:val="none" w:sz="0" w:space="0" w:color="auto"/>
      </w:divBdr>
    </w:div>
    <w:div w:id="1049762160">
      <w:marLeft w:val="640"/>
      <w:marRight w:val="0"/>
      <w:marTop w:val="0"/>
      <w:marBottom w:val="0"/>
      <w:divBdr>
        <w:top w:val="none" w:sz="0" w:space="0" w:color="auto"/>
        <w:left w:val="none" w:sz="0" w:space="0" w:color="auto"/>
        <w:bottom w:val="none" w:sz="0" w:space="0" w:color="auto"/>
        <w:right w:val="none" w:sz="0" w:space="0" w:color="auto"/>
      </w:divBdr>
    </w:div>
    <w:div w:id="1053038138">
      <w:marLeft w:val="640"/>
      <w:marRight w:val="0"/>
      <w:marTop w:val="0"/>
      <w:marBottom w:val="0"/>
      <w:divBdr>
        <w:top w:val="none" w:sz="0" w:space="0" w:color="auto"/>
        <w:left w:val="none" w:sz="0" w:space="0" w:color="auto"/>
        <w:bottom w:val="none" w:sz="0" w:space="0" w:color="auto"/>
        <w:right w:val="none" w:sz="0" w:space="0" w:color="auto"/>
      </w:divBdr>
    </w:div>
    <w:div w:id="1054887267">
      <w:marLeft w:val="640"/>
      <w:marRight w:val="0"/>
      <w:marTop w:val="0"/>
      <w:marBottom w:val="0"/>
      <w:divBdr>
        <w:top w:val="none" w:sz="0" w:space="0" w:color="auto"/>
        <w:left w:val="none" w:sz="0" w:space="0" w:color="auto"/>
        <w:bottom w:val="none" w:sz="0" w:space="0" w:color="auto"/>
        <w:right w:val="none" w:sz="0" w:space="0" w:color="auto"/>
      </w:divBdr>
    </w:div>
    <w:div w:id="1055664897">
      <w:marLeft w:val="640"/>
      <w:marRight w:val="0"/>
      <w:marTop w:val="0"/>
      <w:marBottom w:val="0"/>
      <w:divBdr>
        <w:top w:val="none" w:sz="0" w:space="0" w:color="auto"/>
        <w:left w:val="none" w:sz="0" w:space="0" w:color="auto"/>
        <w:bottom w:val="none" w:sz="0" w:space="0" w:color="auto"/>
        <w:right w:val="none" w:sz="0" w:space="0" w:color="auto"/>
      </w:divBdr>
    </w:div>
    <w:div w:id="1059062458">
      <w:marLeft w:val="640"/>
      <w:marRight w:val="0"/>
      <w:marTop w:val="0"/>
      <w:marBottom w:val="0"/>
      <w:divBdr>
        <w:top w:val="none" w:sz="0" w:space="0" w:color="auto"/>
        <w:left w:val="none" w:sz="0" w:space="0" w:color="auto"/>
        <w:bottom w:val="none" w:sz="0" w:space="0" w:color="auto"/>
        <w:right w:val="none" w:sz="0" w:space="0" w:color="auto"/>
      </w:divBdr>
    </w:div>
    <w:div w:id="1061488211">
      <w:marLeft w:val="640"/>
      <w:marRight w:val="0"/>
      <w:marTop w:val="0"/>
      <w:marBottom w:val="0"/>
      <w:divBdr>
        <w:top w:val="none" w:sz="0" w:space="0" w:color="auto"/>
        <w:left w:val="none" w:sz="0" w:space="0" w:color="auto"/>
        <w:bottom w:val="none" w:sz="0" w:space="0" w:color="auto"/>
        <w:right w:val="none" w:sz="0" w:space="0" w:color="auto"/>
      </w:divBdr>
    </w:div>
    <w:div w:id="1061829763">
      <w:marLeft w:val="640"/>
      <w:marRight w:val="0"/>
      <w:marTop w:val="0"/>
      <w:marBottom w:val="0"/>
      <w:divBdr>
        <w:top w:val="none" w:sz="0" w:space="0" w:color="auto"/>
        <w:left w:val="none" w:sz="0" w:space="0" w:color="auto"/>
        <w:bottom w:val="none" w:sz="0" w:space="0" w:color="auto"/>
        <w:right w:val="none" w:sz="0" w:space="0" w:color="auto"/>
      </w:divBdr>
    </w:div>
    <w:div w:id="1062564616">
      <w:marLeft w:val="640"/>
      <w:marRight w:val="0"/>
      <w:marTop w:val="0"/>
      <w:marBottom w:val="0"/>
      <w:divBdr>
        <w:top w:val="none" w:sz="0" w:space="0" w:color="auto"/>
        <w:left w:val="none" w:sz="0" w:space="0" w:color="auto"/>
        <w:bottom w:val="none" w:sz="0" w:space="0" w:color="auto"/>
        <w:right w:val="none" w:sz="0" w:space="0" w:color="auto"/>
      </w:divBdr>
    </w:div>
    <w:div w:id="1064525501">
      <w:marLeft w:val="640"/>
      <w:marRight w:val="0"/>
      <w:marTop w:val="0"/>
      <w:marBottom w:val="0"/>
      <w:divBdr>
        <w:top w:val="none" w:sz="0" w:space="0" w:color="auto"/>
        <w:left w:val="none" w:sz="0" w:space="0" w:color="auto"/>
        <w:bottom w:val="none" w:sz="0" w:space="0" w:color="auto"/>
        <w:right w:val="none" w:sz="0" w:space="0" w:color="auto"/>
      </w:divBdr>
    </w:div>
    <w:div w:id="1065298826">
      <w:marLeft w:val="640"/>
      <w:marRight w:val="0"/>
      <w:marTop w:val="0"/>
      <w:marBottom w:val="0"/>
      <w:divBdr>
        <w:top w:val="none" w:sz="0" w:space="0" w:color="auto"/>
        <w:left w:val="none" w:sz="0" w:space="0" w:color="auto"/>
        <w:bottom w:val="none" w:sz="0" w:space="0" w:color="auto"/>
        <w:right w:val="none" w:sz="0" w:space="0" w:color="auto"/>
      </w:divBdr>
    </w:div>
    <w:div w:id="1068111773">
      <w:marLeft w:val="640"/>
      <w:marRight w:val="0"/>
      <w:marTop w:val="0"/>
      <w:marBottom w:val="0"/>
      <w:divBdr>
        <w:top w:val="none" w:sz="0" w:space="0" w:color="auto"/>
        <w:left w:val="none" w:sz="0" w:space="0" w:color="auto"/>
        <w:bottom w:val="none" w:sz="0" w:space="0" w:color="auto"/>
        <w:right w:val="none" w:sz="0" w:space="0" w:color="auto"/>
      </w:divBdr>
    </w:div>
    <w:div w:id="1069690575">
      <w:marLeft w:val="640"/>
      <w:marRight w:val="0"/>
      <w:marTop w:val="0"/>
      <w:marBottom w:val="0"/>
      <w:divBdr>
        <w:top w:val="none" w:sz="0" w:space="0" w:color="auto"/>
        <w:left w:val="none" w:sz="0" w:space="0" w:color="auto"/>
        <w:bottom w:val="none" w:sz="0" w:space="0" w:color="auto"/>
        <w:right w:val="none" w:sz="0" w:space="0" w:color="auto"/>
      </w:divBdr>
    </w:div>
    <w:div w:id="1070152599">
      <w:marLeft w:val="640"/>
      <w:marRight w:val="0"/>
      <w:marTop w:val="0"/>
      <w:marBottom w:val="0"/>
      <w:divBdr>
        <w:top w:val="none" w:sz="0" w:space="0" w:color="auto"/>
        <w:left w:val="none" w:sz="0" w:space="0" w:color="auto"/>
        <w:bottom w:val="none" w:sz="0" w:space="0" w:color="auto"/>
        <w:right w:val="none" w:sz="0" w:space="0" w:color="auto"/>
      </w:divBdr>
    </w:div>
    <w:div w:id="1070423364">
      <w:marLeft w:val="640"/>
      <w:marRight w:val="0"/>
      <w:marTop w:val="0"/>
      <w:marBottom w:val="0"/>
      <w:divBdr>
        <w:top w:val="none" w:sz="0" w:space="0" w:color="auto"/>
        <w:left w:val="none" w:sz="0" w:space="0" w:color="auto"/>
        <w:bottom w:val="none" w:sz="0" w:space="0" w:color="auto"/>
        <w:right w:val="none" w:sz="0" w:space="0" w:color="auto"/>
      </w:divBdr>
    </w:div>
    <w:div w:id="1071585017">
      <w:marLeft w:val="640"/>
      <w:marRight w:val="0"/>
      <w:marTop w:val="0"/>
      <w:marBottom w:val="0"/>
      <w:divBdr>
        <w:top w:val="none" w:sz="0" w:space="0" w:color="auto"/>
        <w:left w:val="none" w:sz="0" w:space="0" w:color="auto"/>
        <w:bottom w:val="none" w:sz="0" w:space="0" w:color="auto"/>
        <w:right w:val="none" w:sz="0" w:space="0" w:color="auto"/>
      </w:divBdr>
    </w:div>
    <w:div w:id="1071587796">
      <w:marLeft w:val="640"/>
      <w:marRight w:val="0"/>
      <w:marTop w:val="0"/>
      <w:marBottom w:val="0"/>
      <w:divBdr>
        <w:top w:val="none" w:sz="0" w:space="0" w:color="auto"/>
        <w:left w:val="none" w:sz="0" w:space="0" w:color="auto"/>
        <w:bottom w:val="none" w:sz="0" w:space="0" w:color="auto"/>
        <w:right w:val="none" w:sz="0" w:space="0" w:color="auto"/>
      </w:divBdr>
    </w:div>
    <w:div w:id="1073772194">
      <w:marLeft w:val="640"/>
      <w:marRight w:val="0"/>
      <w:marTop w:val="0"/>
      <w:marBottom w:val="0"/>
      <w:divBdr>
        <w:top w:val="none" w:sz="0" w:space="0" w:color="auto"/>
        <w:left w:val="none" w:sz="0" w:space="0" w:color="auto"/>
        <w:bottom w:val="none" w:sz="0" w:space="0" w:color="auto"/>
        <w:right w:val="none" w:sz="0" w:space="0" w:color="auto"/>
      </w:divBdr>
    </w:div>
    <w:div w:id="1075127709">
      <w:marLeft w:val="640"/>
      <w:marRight w:val="0"/>
      <w:marTop w:val="0"/>
      <w:marBottom w:val="0"/>
      <w:divBdr>
        <w:top w:val="none" w:sz="0" w:space="0" w:color="auto"/>
        <w:left w:val="none" w:sz="0" w:space="0" w:color="auto"/>
        <w:bottom w:val="none" w:sz="0" w:space="0" w:color="auto"/>
        <w:right w:val="none" w:sz="0" w:space="0" w:color="auto"/>
      </w:divBdr>
    </w:div>
    <w:div w:id="1078096257">
      <w:marLeft w:val="640"/>
      <w:marRight w:val="0"/>
      <w:marTop w:val="0"/>
      <w:marBottom w:val="0"/>
      <w:divBdr>
        <w:top w:val="none" w:sz="0" w:space="0" w:color="auto"/>
        <w:left w:val="none" w:sz="0" w:space="0" w:color="auto"/>
        <w:bottom w:val="none" w:sz="0" w:space="0" w:color="auto"/>
        <w:right w:val="none" w:sz="0" w:space="0" w:color="auto"/>
      </w:divBdr>
    </w:div>
    <w:div w:id="1079212399">
      <w:marLeft w:val="640"/>
      <w:marRight w:val="0"/>
      <w:marTop w:val="0"/>
      <w:marBottom w:val="0"/>
      <w:divBdr>
        <w:top w:val="none" w:sz="0" w:space="0" w:color="auto"/>
        <w:left w:val="none" w:sz="0" w:space="0" w:color="auto"/>
        <w:bottom w:val="none" w:sz="0" w:space="0" w:color="auto"/>
        <w:right w:val="none" w:sz="0" w:space="0" w:color="auto"/>
      </w:divBdr>
    </w:div>
    <w:div w:id="1080374787">
      <w:marLeft w:val="640"/>
      <w:marRight w:val="0"/>
      <w:marTop w:val="0"/>
      <w:marBottom w:val="0"/>
      <w:divBdr>
        <w:top w:val="none" w:sz="0" w:space="0" w:color="auto"/>
        <w:left w:val="none" w:sz="0" w:space="0" w:color="auto"/>
        <w:bottom w:val="none" w:sz="0" w:space="0" w:color="auto"/>
        <w:right w:val="none" w:sz="0" w:space="0" w:color="auto"/>
      </w:divBdr>
    </w:div>
    <w:div w:id="1083064066">
      <w:marLeft w:val="640"/>
      <w:marRight w:val="0"/>
      <w:marTop w:val="0"/>
      <w:marBottom w:val="0"/>
      <w:divBdr>
        <w:top w:val="none" w:sz="0" w:space="0" w:color="auto"/>
        <w:left w:val="none" w:sz="0" w:space="0" w:color="auto"/>
        <w:bottom w:val="none" w:sz="0" w:space="0" w:color="auto"/>
        <w:right w:val="none" w:sz="0" w:space="0" w:color="auto"/>
      </w:divBdr>
    </w:div>
    <w:div w:id="1083918767">
      <w:marLeft w:val="640"/>
      <w:marRight w:val="0"/>
      <w:marTop w:val="0"/>
      <w:marBottom w:val="0"/>
      <w:divBdr>
        <w:top w:val="none" w:sz="0" w:space="0" w:color="auto"/>
        <w:left w:val="none" w:sz="0" w:space="0" w:color="auto"/>
        <w:bottom w:val="none" w:sz="0" w:space="0" w:color="auto"/>
        <w:right w:val="none" w:sz="0" w:space="0" w:color="auto"/>
      </w:divBdr>
    </w:div>
    <w:div w:id="1084373509">
      <w:marLeft w:val="640"/>
      <w:marRight w:val="0"/>
      <w:marTop w:val="0"/>
      <w:marBottom w:val="0"/>
      <w:divBdr>
        <w:top w:val="none" w:sz="0" w:space="0" w:color="auto"/>
        <w:left w:val="none" w:sz="0" w:space="0" w:color="auto"/>
        <w:bottom w:val="none" w:sz="0" w:space="0" w:color="auto"/>
        <w:right w:val="none" w:sz="0" w:space="0" w:color="auto"/>
      </w:divBdr>
    </w:div>
    <w:div w:id="1087848115">
      <w:marLeft w:val="640"/>
      <w:marRight w:val="0"/>
      <w:marTop w:val="0"/>
      <w:marBottom w:val="0"/>
      <w:divBdr>
        <w:top w:val="none" w:sz="0" w:space="0" w:color="auto"/>
        <w:left w:val="none" w:sz="0" w:space="0" w:color="auto"/>
        <w:bottom w:val="none" w:sz="0" w:space="0" w:color="auto"/>
        <w:right w:val="none" w:sz="0" w:space="0" w:color="auto"/>
      </w:divBdr>
    </w:div>
    <w:div w:id="1091507743">
      <w:marLeft w:val="640"/>
      <w:marRight w:val="0"/>
      <w:marTop w:val="0"/>
      <w:marBottom w:val="0"/>
      <w:divBdr>
        <w:top w:val="none" w:sz="0" w:space="0" w:color="auto"/>
        <w:left w:val="none" w:sz="0" w:space="0" w:color="auto"/>
        <w:bottom w:val="none" w:sz="0" w:space="0" w:color="auto"/>
        <w:right w:val="none" w:sz="0" w:space="0" w:color="auto"/>
      </w:divBdr>
    </w:div>
    <w:div w:id="1091778381">
      <w:marLeft w:val="640"/>
      <w:marRight w:val="0"/>
      <w:marTop w:val="0"/>
      <w:marBottom w:val="0"/>
      <w:divBdr>
        <w:top w:val="none" w:sz="0" w:space="0" w:color="auto"/>
        <w:left w:val="none" w:sz="0" w:space="0" w:color="auto"/>
        <w:bottom w:val="none" w:sz="0" w:space="0" w:color="auto"/>
        <w:right w:val="none" w:sz="0" w:space="0" w:color="auto"/>
      </w:divBdr>
    </w:div>
    <w:div w:id="1093665971">
      <w:marLeft w:val="640"/>
      <w:marRight w:val="0"/>
      <w:marTop w:val="0"/>
      <w:marBottom w:val="0"/>
      <w:divBdr>
        <w:top w:val="none" w:sz="0" w:space="0" w:color="auto"/>
        <w:left w:val="none" w:sz="0" w:space="0" w:color="auto"/>
        <w:bottom w:val="none" w:sz="0" w:space="0" w:color="auto"/>
        <w:right w:val="none" w:sz="0" w:space="0" w:color="auto"/>
      </w:divBdr>
    </w:div>
    <w:div w:id="1095175170">
      <w:marLeft w:val="640"/>
      <w:marRight w:val="0"/>
      <w:marTop w:val="0"/>
      <w:marBottom w:val="0"/>
      <w:divBdr>
        <w:top w:val="none" w:sz="0" w:space="0" w:color="auto"/>
        <w:left w:val="none" w:sz="0" w:space="0" w:color="auto"/>
        <w:bottom w:val="none" w:sz="0" w:space="0" w:color="auto"/>
        <w:right w:val="none" w:sz="0" w:space="0" w:color="auto"/>
      </w:divBdr>
    </w:div>
    <w:div w:id="1097751432">
      <w:marLeft w:val="640"/>
      <w:marRight w:val="0"/>
      <w:marTop w:val="0"/>
      <w:marBottom w:val="0"/>
      <w:divBdr>
        <w:top w:val="none" w:sz="0" w:space="0" w:color="auto"/>
        <w:left w:val="none" w:sz="0" w:space="0" w:color="auto"/>
        <w:bottom w:val="none" w:sz="0" w:space="0" w:color="auto"/>
        <w:right w:val="none" w:sz="0" w:space="0" w:color="auto"/>
      </w:divBdr>
    </w:div>
    <w:div w:id="1104543905">
      <w:marLeft w:val="640"/>
      <w:marRight w:val="0"/>
      <w:marTop w:val="0"/>
      <w:marBottom w:val="0"/>
      <w:divBdr>
        <w:top w:val="none" w:sz="0" w:space="0" w:color="auto"/>
        <w:left w:val="none" w:sz="0" w:space="0" w:color="auto"/>
        <w:bottom w:val="none" w:sz="0" w:space="0" w:color="auto"/>
        <w:right w:val="none" w:sz="0" w:space="0" w:color="auto"/>
      </w:divBdr>
    </w:div>
    <w:div w:id="1106538386">
      <w:marLeft w:val="640"/>
      <w:marRight w:val="0"/>
      <w:marTop w:val="0"/>
      <w:marBottom w:val="0"/>
      <w:divBdr>
        <w:top w:val="none" w:sz="0" w:space="0" w:color="auto"/>
        <w:left w:val="none" w:sz="0" w:space="0" w:color="auto"/>
        <w:bottom w:val="none" w:sz="0" w:space="0" w:color="auto"/>
        <w:right w:val="none" w:sz="0" w:space="0" w:color="auto"/>
      </w:divBdr>
    </w:div>
    <w:div w:id="1106998791">
      <w:marLeft w:val="640"/>
      <w:marRight w:val="0"/>
      <w:marTop w:val="0"/>
      <w:marBottom w:val="0"/>
      <w:divBdr>
        <w:top w:val="none" w:sz="0" w:space="0" w:color="auto"/>
        <w:left w:val="none" w:sz="0" w:space="0" w:color="auto"/>
        <w:bottom w:val="none" w:sz="0" w:space="0" w:color="auto"/>
        <w:right w:val="none" w:sz="0" w:space="0" w:color="auto"/>
      </w:divBdr>
    </w:div>
    <w:div w:id="1107655321">
      <w:marLeft w:val="640"/>
      <w:marRight w:val="0"/>
      <w:marTop w:val="0"/>
      <w:marBottom w:val="0"/>
      <w:divBdr>
        <w:top w:val="none" w:sz="0" w:space="0" w:color="auto"/>
        <w:left w:val="none" w:sz="0" w:space="0" w:color="auto"/>
        <w:bottom w:val="none" w:sz="0" w:space="0" w:color="auto"/>
        <w:right w:val="none" w:sz="0" w:space="0" w:color="auto"/>
      </w:divBdr>
    </w:div>
    <w:div w:id="1109273586">
      <w:marLeft w:val="640"/>
      <w:marRight w:val="0"/>
      <w:marTop w:val="0"/>
      <w:marBottom w:val="0"/>
      <w:divBdr>
        <w:top w:val="none" w:sz="0" w:space="0" w:color="auto"/>
        <w:left w:val="none" w:sz="0" w:space="0" w:color="auto"/>
        <w:bottom w:val="none" w:sz="0" w:space="0" w:color="auto"/>
        <w:right w:val="none" w:sz="0" w:space="0" w:color="auto"/>
      </w:divBdr>
    </w:div>
    <w:div w:id="1113859692">
      <w:marLeft w:val="640"/>
      <w:marRight w:val="0"/>
      <w:marTop w:val="0"/>
      <w:marBottom w:val="0"/>
      <w:divBdr>
        <w:top w:val="none" w:sz="0" w:space="0" w:color="auto"/>
        <w:left w:val="none" w:sz="0" w:space="0" w:color="auto"/>
        <w:bottom w:val="none" w:sz="0" w:space="0" w:color="auto"/>
        <w:right w:val="none" w:sz="0" w:space="0" w:color="auto"/>
      </w:divBdr>
    </w:div>
    <w:div w:id="1114401051">
      <w:marLeft w:val="640"/>
      <w:marRight w:val="0"/>
      <w:marTop w:val="0"/>
      <w:marBottom w:val="0"/>
      <w:divBdr>
        <w:top w:val="none" w:sz="0" w:space="0" w:color="auto"/>
        <w:left w:val="none" w:sz="0" w:space="0" w:color="auto"/>
        <w:bottom w:val="none" w:sz="0" w:space="0" w:color="auto"/>
        <w:right w:val="none" w:sz="0" w:space="0" w:color="auto"/>
      </w:divBdr>
    </w:div>
    <w:div w:id="1114523336">
      <w:marLeft w:val="640"/>
      <w:marRight w:val="0"/>
      <w:marTop w:val="0"/>
      <w:marBottom w:val="0"/>
      <w:divBdr>
        <w:top w:val="none" w:sz="0" w:space="0" w:color="auto"/>
        <w:left w:val="none" w:sz="0" w:space="0" w:color="auto"/>
        <w:bottom w:val="none" w:sz="0" w:space="0" w:color="auto"/>
        <w:right w:val="none" w:sz="0" w:space="0" w:color="auto"/>
      </w:divBdr>
    </w:div>
    <w:div w:id="1114711488">
      <w:marLeft w:val="640"/>
      <w:marRight w:val="0"/>
      <w:marTop w:val="0"/>
      <w:marBottom w:val="0"/>
      <w:divBdr>
        <w:top w:val="none" w:sz="0" w:space="0" w:color="auto"/>
        <w:left w:val="none" w:sz="0" w:space="0" w:color="auto"/>
        <w:bottom w:val="none" w:sz="0" w:space="0" w:color="auto"/>
        <w:right w:val="none" w:sz="0" w:space="0" w:color="auto"/>
      </w:divBdr>
    </w:div>
    <w:div w:id="1117024029">
      <w:marLeft w:val="640"/>
      <w:marRight w:val="0"/>
      <w:marTop w:val="0"/>
      <w:marBottom w:val="0"/>
      <w:divBdr>
        <w:top w:val="none" w:sz="0" w:space="0" w:color="auto"/>
        <w:left w:val="none" w:sz="0" w:space="0" w:color="auto"/>
        <w:bottom w:val="none" w:sz="0" w:space="0" w:color="auto"/>
        <w:right w:val="none" w:sz="0" w:space="0" w:color="auto"/>
      </w:divBdr>
    </w:div>
    <w:div w:id="1120806619">
      <w:marLeft w:val="640"/>
      <w:marRight w:val="0"/>
      <w:marTop w:val="0"/>
      <w:marBottom w:val="0"/>
      <w:divBdr>
        <w:top w:val="none" w:sz="0" w:space="0" w:color="auto"/>
        <w:left w:val="none" w:sz="0" w:space="0" w:color="auto"/>
        <w:bottom w:val="none" w:sz="0" w:space="0" w:color="auto"/>
        <w:right w:val="none" w:sz="0" w:space="0" w:color="auto"/>
      </w:divBdr>
    </w:div>
    <w:div w:id="1123957528">
      <w:marLeft w:val="640"/>
      <w:marRight w:val="0"/>
      <w:marTop w:val="0"/>
      <w:marBottom w:val="0"/>
      <w:divBdr>
        <w:top w:val="none" w:sz="0" w:space="0" w:color="auto"/>
        <w:left w:val="none" w:sz="0" w:space="0" w:color="auto"/>
        <w:bottom w:val="none" w:sz="0" w:space="0" w:color="auto"/>
        <w:right w:val="none" w:sz="0" w:space="0" w:color="auto"/>
      </w:divBdr>
    </w:div>
    <w:div w:id="1124270998">
      <w:marLeft w:val="640"/>
      <w:marRight w:val="0"/>
      <w:marTop w:val="0"/>
      <w:marBottom w:val="0"/>
      <w:divBdr>
        <w:top w:val="none" w:sz="0" w:space="0" w:color="auto"/>
        <w:left w:val="none" w:sz="0" w:space="0" w:color="auto"/>
        <w:bottom w:val="none" w:sz="0" w:space="0" w:color="auto"/>
        <w:right w:val="none" w:sz="0" w:space="0" w:color="auto"/>
      </w:divBdr>
    </w:div>
    <w:div w:id="1126898562">
      <w:marLeft w:val="640"/>
      <w:marRight w:val="0"/>
      <w:marTop w:val="0"/>
      <w:marBottom w:val="0"/>
      <w:divBdr>
        <w:top w:val="none" w:sz="0" w:space="0" w:color="auto"/>
        <w:left w:val="none" w:sz="0" w:space="0" w:color="auto"/>
        <w:bottom w:val="none" w:sz="0" w:space="0" w:color="auto"/>
        <w:right w:val="none" w:sz="0" w:space="0" w:color="auto"/>
      </w:divBdr>
    </w:div>
    <w:div w:id="1130509971">
      <w:marLeft w:val="640"/>
      <w:marRight w:val="0"/>
      <w:marTop w:val="0"/>
      <w:marBottom w:val="0"/>
      <w:divBdr>
        <w:top w:val="none" w:sz="0" w:space="0" w:color="auto"/>
        <w:left w:val="none" w:sz="0" w:space="0" w:color="auto"/>
        <w:bottom w:val="none" w:sz="0" w:space="0" w:color="auto"/>
        <w:right w:val="none" w:sz="0" w:space="0" w:color="auto"/>
      </w:divBdr>
    </w:div>
    <w:div w:id="1132796538">
      <w:marLeft w:val="640"/>
      <w:marRight w:val="0"/>
      <w:marTop w:val="0"/>
      <w:marBottom w:val="0"/>
      <w:divBdr>
        <w:top w:val="none" w:sz="0" w:space="0" w:color="auto"/>
        <w:left w:val="none" w:sz="0" w:space="0" w:color="auto"/>
        <w:bottom w:val="none" w:sz="0" w:space="0" w:color="auto"/>
        <w:right w:val="none" w:sz="0" w:space="0" w:color="auto"/>
      </w:divBdr>
    </w:div>
    <w:div w:id="1133714227">
      <w:marLeft w:val="640"/>
      <w:marRight w:val="0"/>
      <w:marTop w:val="0"/>
      <w:marBottom w:val="0"/>
      <w:divBdr>
        <w:top w:val="none" w:sz="0" w:space="0" w:color="auto"/>
        <w:left w:val="none" w:sz="0" w:space="0" w:color="auto"/>
        <w:bottom w:val="none" w:sz="0" w:space="0" w:color="auto"/>
        <w:right w:val="none" w:sz="0" w:space="0" w:color="auto"/>
      </w:divBdr>
    </w:div>
    <w:div w:id="1134717625">
      <w:marLeft w:val="640"/>
      <w:marRight w:val="0"/>
      <w:marTop w:val="0"/>
      <w:marBottom w:val="0"/>
      <w:divBdr>
        <w:top w:val="none" w:sz="0" w:space="0" w:color="auto"/>
        <w:left w:val="none" w:sz="0" w:space="0" w:color="auto"/>
        <w:bottom w:val="none" w:sz="0" w:space="0" w:color="auto"/>
        <w:right w:val="none" w:sz="0" w:space="0" w:color="auto"/>
      </w:divBdr>
    </w:div>
    <w:div w:id="1135174215">
      <w:marLeft w:val="640"/>
      <w:marRight w:val="0"/>
      <w:marTop w:val="0"/>
      <w:marBottom w:val="0"/>
      <w:divBdr>
        <w:top w:val="none" w:sz="0" w:space="0" w:color="auto"/>
        <w:left w:val="none" w:sz="0" w:space="0" w:color="auto"/>
        <w:bottom w:val="none" w:sz="0" w:space="0" w:color="auto"/>
        <w:right w:val="none" w:sz="0" w:space="0" w:color="auto"/>
      </w:divBdr>
    </w:div>
    <w:div w:id="1136332494">
      <w:marLeft w:val="640"/>
      <w:marRight w:val="0"/>
      <w:marTop w:val="0"/>
      <w:marBottom w:val="0"/>
      <w:divBdr>
        <w:top w:val="none" w:sz="0" w:space="0" w:color="auto"/>
        <w:left w:val="none" w:sz="0" w:space="0" w:color="auto"/>
        <w:bottom w:val="none" w:sz="0" w:space="0" w:color="auto"/>
        <w:right w:val="none" w:sz="0" w:space="0" w:color="auto"/>
      </w:divBdr>
    </w:div>
    <w:div w:id="1138642617">
      <w:marLeft w:val="640"/>
      <w:marRight w:val="0"/>
      <w:marTop w:val="0"/>
      <w:marBottom w:val="0"/>
      <w:divBdr>
        <w:top w:val="none" w:sz="0" w:space="0" w:color="auto"/>
        <w:left w:val="none" w:sz="0" w:space="0" w:color="auto"/>
        <w:bottom w:val="none" w:sz="0" w:space="0" w:color="auto"/>
        <w:right w:val="none" w:sz="0" w:space="0" w:color="auto"/>
      </w:divBdr>
    </w:div>
    <w:div w:id="1140925859">
      <w:marLeft w:val="640"/>
      <w:marRight w:val="0"/>
      <w:marTop w:val="0"/>
      <w:marBottom w:val="0"/>
      <w:divBdr>
        <w:top w:val="none" w:sz="0" w:space="0" w:color="auto"/>
        <w:left w:val="none" w:sz="0" w:space="0" w:color="auto"/>
        <w:bottom w:val="none" w:sz="0" w:space="0" w:color="auto"/>
        <w:right w:val="none" w:sz="0" w:space="0" w:color="auto"/>
      </w:divBdr>
    </w:div>
    <w:div w:id="1141921140">
      <w:marLeft w:val="640"/>
      <w:marRight w:val="0"/>
      <w:marTop w:val="0"/>
      <w:marBottom w:val="0"/>
      <w:divBdr>
        <w:top w:val="none" w:sz="0" w:space="0" w:color="auto"/>
        <w:left w:val="none" w:sz="0" w:space="0" w:color="auto"/>
        <w:bottom w:val="none" w:sz="0" w:space="0" w:color="auto"/>
        <w:right w:val="none" w:sz="0" w:space="0" w:color="auto"/>
      </w:divBdr>
    </w:div>
    <w:div w:id="1145851229">
      <w:marLeft w:val="640"/>
      <w:marRight w:val="0"/>
      <w:marTop w:val="0"/>
      <w:marBottom w:val="0"/>
      <w:divBdr>
        <w:top w:val="none" w:sz="0" w:space="0" w:color="auto"/>
        <w:left w:val="none" w:sz="0" w:space="0" w:color="auto"/>
        <w:bottom w:val="none" w:sz="0" w:space="0" w:color="auto"/>
        <w:right w:val="none" w:sz="0" w:space="0" w:color="auto"/>
      </w:divBdr>
    </w:div>
    <w:div w:id="1146705824">
      <w:marLeft w:val="640"/>
      <w:marRight w:val="0"/>
      <w:marTop w:val="0"/>
      <w:marBottom w:val="0"/>
      <w:divBdr>
        <w:top w:val="none" w:sz="0" w:space="0" w:color="auto"/>
        <w:left w:val="none" w:sz="0" w:space="0" w:color="auto"/>
        <w:bottom w:val="none" w:sz="0" w:space="0" w:color="auto"/>
        <w:right w:val="none" w:sz="0" w:space="0" w:color="auto"/>
      </w:divBdr>
    </w:div>
    <w:div w:id="1148791088">
      <w:marLeft w:val="640"/>
      <w:marRight w:val="0"/>
      <w:marTop w:val="0"/>
      <w:marBottom w:val="0"/>
      <w:divBdr>
        <w:top w:val="none" w:sz="0" w:space="0" w:color="auto"/>
        <w:left w:val="none" w:sz="0" w:space="0" w:color="auto"/>
        <w:bottom w:val="none" w:sz="0" w:space="0" w:color="auto"/>
        <w:right w:val="none" w:sz="0" w:space="0" w:color="auto"/>
      </w:divBdr>
    </w:div>
    <w:div w:id="1152526621">
      <w:marLeft w:val="640"/>
      <w:marRight w:val="0"/>
      <w:marTop w:val="0"/>
      <w:marBottom w:val="0"/>
      <w:divBdr>
        <w:top w:val="none" w:sz="0" w:space="0" w:color="auto"/>
        <w:left w:val="none" w:sz="0" w:space="0" w:color="auto"/>
        <w:bottom w:val="none" w:sz="0" w:space="0" w:color="auto"/>
        <w:right w:val="none" w:sz="0" w:space="0" w:color="auto"/>
      </w:divBdr>
    </w:div>
    <w:div w:id="1153718624">
      <w:marLeft w:val="640"/>
      <w:marRight w:val="0"/>
      <w:marTop w:val="0"/>
      <w:marBottom w:val="0"/>
      <w:divBdr>
        <w:top w:val="none" w:sz="0" w:space="0" w:color="auto"/>
        <w:left w:val="none" w:sz="0" w:space="0" w:color="auto"/>
        <w:bottom w:val="none" w:sz="0" w:space="0" w:color="auto"/>
        <w:right w:val="none" w:sz="0" w:space="0" w:color="auto"/>
      </w:divBdr>
    </w:div>
    <w:div w:id="1153987671">
      <w:marLeft w:val="640"/>
      <w:marRight w:val="0"/>
      <w:marTop w:val="0"/>
      <w:marBottom w:val="0"/>
      <w:divBdr>
        <w:top w:val="none" w:sz="0" w:space="0" w:color="auto"/>
        <w:left w:val="none" w:sz="0" w:space="0" w:color="auto"/>
        <w:bottom w:val="none" w:sz="0" w:space="0" w:color="auto"/>
        <w:right w:val="none" w:sz="0" w:space="0" w:color="auto"/>
      </w:divBdr>
    </w:div>
    <w:div w:id="1154757614">
      <w:marLeft w:val="640"/>
      <w:marRight w:val="0"/>
      <w:marTop w:val="0"/>
      <w:marBottom w:val="0"/>
      <w:divBdr>
        <w:top w:val="none" w:sz="0" w:space="0" w:color="auto"/>
        <w:left w:val="none" w:sz="0" w:space="0" w:color="auto"/>
        <w:bottom w:val="none" w:sz="0" w:space="0" w:color="auto"/>
        <w:right w:val="none" w:sz="0" w:space="0" w:color="auto"/>
      </w:divBdr>
    </w:div>
    <w:div w:id="1156072737">
      <w:marLeft w:val="640"/>
      <w:marRight w:val="0"/>
      <w:marTop w:val="0"/>
      <w:marBottom w:val="0"/>
      <w:divBdr>
        <w:top w:val="none" w:sz="0" w:space="0" w:color="auto"/>
        <w:left w:val="none" w:sz="0" w:space="0" w:color="auto"/>
        <w:bottom w:val="none" w:sz="0" w:space="0" w:color="auto"/>
        <w:right w:val="none" w:sz="0" w:space="0" w:color="auto"/>
      </w:divBdr>
    </w:div>
    <w:div w:id="1157965138">
      <w:marLeft w:val="640"/>
      <w:marRight w:val="0"/>
      <w:marTop w:val="0"/>
      <w:marBottom w:val="0"/>
      <w:divBdr>
        <w:top w:val="none" w:sz="0" w:space="0" w:color="auto"/>
        <w:left w:val="none" w:sz="0" w:space="0" w:color="auto"/>
        <w:bottom w:val="none" w:sz="0" w:space="0" w:color="auto"/>
        <w:right w:val="none" w:sz="0" w:space="0" w:color="auto"/>
      </w:divBdr>
    </w:div>
    <w:div w:id="1163163236">
      <w:marLeft w:val="640"/>
      <w:marRight w:val="0"/>
      <w:marTop w:val="0"/>
      <w:marBottom w:val="0"/>
      <w:divBdr>
        <w:top w:val="none" w:sz="0" w:space="0" w:color="auto"/>
        <w:left w:val="none" w:sz="0" w:space="0" w:color="auto"/>
        <w:bottom w:val="none" w:sz="0" w:space="0" w:color="auto"/>
        <w:right w:val="none" w:sz="0" w:space="0" w:color="auto"/>
      </w:divBdr>
    </w:div>
    <w:div w:id="1164318122">
      <w:marLeft w:val="640"/>
      <w:marRight w:val="0"/>
      <w:marTop w:val="0"/>
      <w:marBottom w:val="0"/>
      <w:divBdr>
        <w:top w:val="none" w:sz="0" w:space="0" w:color="auto"/>
        <w:left w:val="none" w:sz="0" w:space="0" w:color="auto"/>
        <w:bottom w:val="none" w:sz="0" w:space="0" w:color="auto"/>
        <w:right w:val="none" w:sz="0" w:space="0" w:color="auto"/>
      </w:divBdr>
    </w:div>
    <w:div w:id="1164784170">
      <w:marLeft w:val="640"/>
      <w:marRight w:val="0"/>
      <w:marTop w:val="0"/>
      <w:marBottom w:val="0"/>
      <w:divBdr>
        <w:top w:val="none" w:sz="0" w:space="0" w:color="auto"/>
        <w:left w:val="none" w:sz="0" w:space="0" w:color="auto"/>
        <w:bottom w:val="none" w:sz="0" w:space="0" w:color="auto"/>
        <w:right w:val="none" w:sz="0" w:space="0" w:color="auto"/>
      </w:divBdr>
    </w:div>
    <w:div w:id="1166554674">
      <w:marLeft w:val="640"/>
      <w:marRight w:val="0"/>
      <w:marTop w:val="0"/>
      <w:marBottom w:val="0"/>
      <w:divBdr>
        <w:top w:val="none" w:sz="0" w:space="0" w:color="auto"/>
        <w:left w:val="none" w:sz="0" w:space="0" w:color="auto"/>
        <w:bottom w:val="none" w:sz="0" w:space="0" w:color="auto"/>
        <w:right w:val="none" w:sz="0" w:space="0" w:color="auto"/>
      </w:divBdr>
    </w:div>
    <w:div w:id="1167861102">
      <w:marLeft w:val="640"/>
      <w:marRight w:val="0"/>
      <w:marTop w:val="0"/>
      <w:marBottom w:val="0"/>
      <w:divBdr>
        <w:top w:val="none" w:sz="0" w:space="0" w:color="auto"/>
        <w:left w:val="none" w:sz="0" w:space="0" w:color="auto"/>
        <w:bottom w:val="none" w:sz="0" w:space="0" w:color="auto"/>
        <w:right w:val="none" w:sz="0" w:space="0" w:color="auto"/>
      </w:divBdr>
    </w:div>
    <w:div w:id="1168132360">
      <w:marLeft w:val="640"/>
      <w:marRight w:val="0"/>
      <w:marTop w:val="0"/>
      <w:marBottom w:val="0"/>
      <w:divBdr>
        <w:top w:val="none" w:sz="0" w:space="0" w:color="auto"/>
        <w:left w:val="none" w:sz="0" w:space="0" w:color="auto"/>
        <w:bottom w:val="none" w:sz="0" w:space="0" w:color="auto"/>
        <w:right w:val="none" w:sz="0" w:space="0" w:color="auto"/>
      </w:divBdr>
    </w:div>
    <w:div w:id="1170675468">
      <w:marLeft w:val="640"/>
      <w:marRight w:val="0"/>
      <w:marTop w:val="0"/>
      <w:marBottom w:val="0"/>
      <w:divBdr>
        <w:top w:val="none" w:sz="0" w:space="0" w:color="auto"/>
        <w:left w:val="none" w:sz="0" w:space="0" w:color="auto"/>
        <w:bottom w:val="none" w:sz="0" w:space="0" w:color="auto"/>
        <w:right w:val="none" w:sz="0" w:space="0" w:color="auto"/>
      </w:divBdr>
    </w:div>
    <w:div w:id="1173300333">
      <w:marLeft w:val="640"/>
      <w:marRight w:val="0"/>
      <w:marTop w:val="0"/>
      <w:marBottom w:val="0"/>
      <w:divBdr>
        <w:top w:val="none" w:sz="0" w:space="0" w:color="auto"/>
        <w:left w:val="none" w:sz="0" w:space="0" w:color="auto"/>
        <w:bottom w:val="none" w:sz="0" w:space="0" w:color="auto"/>
        <w:right w:val="none" w:sz="0" w:space="0" w:color="auto"/>
      </w:divBdr>
    </w:div>
    <w:div w:id="1175269838">
      <w:marLeft w:val="640"/>
      <w:marRight w:val="0"/>
      <w:marTop w:val="0"/>
      <w:marBottom w:val="0"/>
      <w:divBdr>
        <w:top w:val="none" w:sz="0" w:space="0" w:color="auto"/>
        <w:left w:val="none" w:sz="0" w:space="0" w:color="auto"/>
        <w:bottom w:val="none" w:sz="0" w:space="0" w:color="auto"/>
        <w:right w:val="none" w:sz="0" w:space="0" w:color="auto"/>
      </w:divBdr>
    </w:div>
    <w:div w:id="1178614738">
      <w:marLeft w:val="640"/>
      <w:marRight w:val="0"/>
      <w:marTop w:val="0"/>
      <w:marBottom w:val="0"/>
      <w:divBdr>
        <w:top w:val="none" w:sz="0" w:space="0" w:color="auto"/>
        <w:left w:val="none" w:sz="0" w:space="0" w:color="auto"/>
        <w:bottom w:val="none" w:sz="0" w:space="0" w:color="auto"/>
        <w:right w:val="none" w:sz="0" w:space="0" w:color="auto"/>
      </w:divBdr>
    </w:div>
    <w:div w:id="1180194431">
      <w:marLeft w:val="640"/>
      <w:marRight w:val="0"/>
      <w:marTop w:val="0"/>
      <w:marBottom w:val="0"/>
      <w:divBdr>
        <w:top w:val="none" w:sz="0" w:space="0" w:color="auto"/>
        <w:left w:val="none" w:sz="0" w:space="0" w:color="auto"/>
        <w:bottom w:val="none" w:sz="0" w:space="0" w:color="auto"/>
        <w:right w:val="none" w:sz="0" w:space="0" w:color="auto"/>
      </w:divBdr>
    </w:div>
    <w:div w:id="1181048198">
      <w:marLeft w:val="640"/>
      <w:marRight w:val="0"/>
      <w:marTop w:val="0"/>
      <w:marBottom w:val="0"/>
      <w:divBdr>
        <w:top w:val="none" w:sz="0" w:space="0" w:color="auto"/>
        <w:left w:val="none" w:sz="0" w:space="0" w:color="auto"/>
        <w:bottom w:val="none" w:sz="0" w:space="0" w:color="auto"/>
        <w:right w:val="none" w:sz="0" w:space="0" w:color="auto"/>
      </w:divBdr>
    </w:div>
    <w:div w:id="1183982974">
      <w:marLeft w:val="640"/>
      <w:marRight w:val="0"/>
      <w:marTop w:val="0"/>
      <w:marBottom w:val="0"/>
      <w:divBdr>
        <w:top w:val="none" w:sz="0" w:space="0" w:color="auto"/>
        <w:left w:val="none" w:sz="0" w:space="0" w:color="auto"/>
        <w:bottom w:val="none" w:sz="0" w:space="0" w:color="auto"/>
        <w:right w:val="none" w:sz="0" w:space="0" w:color="auto"/>
      </w:divBdr>
    </w:div>
    <w:div w:id="1184830559">
      <w:marLeft w:val="640"/>
      <w:marRight w:val="0"/>
      <w:marTop w:val="0"/>
      <w:marBottom w:val="0"/>
      <w:divBdr>
        <w:top w:val="none" w:sz="0" w:space="0" w:color="auto"/>
        <w:left w:val="none" w:sz="0" w:space="0" w:color="auto"/>
        <w:bottom w:val="none" w:sz="0" w:space="0" w:color="auto"/>
        <w:right w:val="none" w:sz="0" w:space="0" w:color="auto"/>
      </w:divBdr>
    </w:div>
    <w:div w:id="1186751216">
      <w:marLeft w:val="640"/>
      <w:marRight w:val="0"/>
      <w:marTop w:val="0"/>
      <w:marBottom w:val="0"/>
      <w:divBdr>
        <w:top w:val="none" w:sz="0" w:space="0" w:color="auto"/>
        <w:left w:val="none" w:sz="0" w:space="0" w:color="auto"/>
        <w:bottom w:val="none" w:sz="0" w:space="0" w:color="auto"/>
        <w:right w:val="none" w:sz="0" w:space="0" w:color="auto"/>
      </w:divBdr>
    </w:div>
    <w:div w:id="1195003571">
      <w:marLeft w:val="640"/>
      <w:marRight w:val="0"/>
      <w:marTop w:val="0"/>
      <w:marBottom w:val="0"/>
      <w:divBdr>
        <w:top w:val="none" w:sz="0" w:space="0" w:color="auto"/>
        <w:left w:val="none" w:sz="0" w:space="0" w:color="auto"/>
        <w:bottom w:val="none" w:sz="0" w:space="0" w:color="auto"/>
        <w:right w:val="none" w:sz="0" w:space="0" w:color="auto"/>
      </w:divBdr>
    </w:div>
    <w:div w:id="1195578662">
      <w:marLeft w:val="640"/>
      <w:marRight w:val="0"/>
      <w:marTop w:val="0"/>
      <w:marBottom w:val="0"/>
      <w:divBdr>
        <w:top w:val="none" w:sz="0" w:space="0" w:color="auto"/>
        <w:left w:val="none" w:sz="0" w:space="0" w:color="auto"/>
        <w:bottom w:val="none" w:sz="0" w:space="0" w:color="auto"/>
        <w:right w:val="none" w:sz="0" w:space="0" w:color="auto"/>
      </w:divBdr>
    </w:div>
    <w:div w:id="1197502865">
      <w:marLeft w:val="640"/>
      <w:marRight w:val="0"/>
      <w:marTop w:val="0"/>
      <w:marBottom w:val="0"/>
      <w:divBdr>
        <w:top w:val="none" w:sz="0" w:space="0" w:color="auto"/>
        <w:left w:val="none" w:sz="0" w:space="0" w:color="auto"/>
        <w:bottom w:val="none" w:sz="0" w:space="0" w:color="auto"/>
        <w:right w:val="none" w:sz="0" w:space="0" w:color="auto"/>
      </w:divBdr>
    </w:div>
    <w:div w:id="1207985154">
      <w:marLeft w:val="640"/>
      <w:marRight w:val="0"/>
      <w:marTop w:val="0"/>
      <w:marBottom w:val="0"/>
      <w:divBdr>
        <w:top w:val="none" w:sz="0" w:space="0" w:color="auto"/>
        <w:left w:val="none" w:sz="0" w:space="0" w:color="auto"/>
        <w:bottom w:val="none" w:sz="0" w:space="0" w:color="auto"/>
        <w:right w:val="none" w:sz="0" w:space="0" w:color="auto"/>
      </w:divBdr>
    </w:div>
    <w:div w:id="1208179284">
      <w:marLeft w:val="640"/>
      <w:marRight w:val="0"/>
      <w:marTop w:val="0"/>
      <w:marBottom w:val="0"/>
      <w:divBdr>
        <w:top w:val="none" w:sz="0" w:space="0" w:color="auto"/>
        <w:left w:val="none" w:sz="0" w:space="0" w:color="auto"/>
        <w:bottom w:val="none" w:sz="0" w:space="0" w:color="auto"/>
        <w:right w:val="none" w:sz="0" w:space="0" w:color="auto"/>
      </w:divBdr>
    </w:div>
    <w:div w:id="1210655228">
      <w:marLeft w:val="640"/>
      <w:marRight w:val="0"/>
      <w:marTop w:val="0"/>
      <w:marBottom w:val="0"/>
      <w:divBdr>
        <w:top w:val="none" w:sz="0" w:space="0" w:color="auto"/>
        <w:left w:val="none" w:sz="0" w:space="0" w:color="auto"/>
        <w:bottom w:val="none" w:sz="0" w:space="0" w:color="auto"/>
        <w:right w:val="none" w:sz="0" w:space="0" w:color="auto"/>
      </w:divBdr>
    </w:div>
    <w:div w:id="1213154105">
      <w:marLeft w:val="640"/>
      <w:marRight w:val="0"/>
      <w:marTop w:val="0"/>
      <w:marBottom w:val="0"/>
      <w:divBdr>
        <w:top w:val="none" w:sz="0" w:space="0" w:color="auto"/>
        <w:left w:val="none" w:sz="0" w:space="0" w:color="auto"/>
        <w:bottom w:val="none" w:sz="0" w:space="0" w:color="auto"/>
        <w:right w:val="none" w:sz="0" w:space="0" w:color="auto"/>
      </w:divBdr>
    </w:div>
    <w:div w:id="1218973647">
      <w:marLeft w:val="640"/>
      <w:marRight w:val="0"/>
      <w:marTop w:val="0"/>
      <w:marBottom w:val="0"/>
      <w:divBdr>
        <w:top w:val="none" w:sz="0" w:space="0" w:color="auto"/>
        <w:left w:val="none" w:sz="0" w:space="0" w:color="auto"/>
        <w:bottom w:val="none" w:sz="0" w:space="0" w:color="auto"/>
        <w:right w:val="none" w:sz="0" w:space="0" w:color="auto"/>
      </w:divBdr>
    </w:div>
    <w:div w:id="1219780369">
      <w:marLeft w:val="640"/>
      <w:marRight w:val="0"/>
      <w:marTop w:val="0"/>
      <w:marBottom w:val="0"/>
      <w:divBdr>
        <w:top w:val="none" w:sz="0" w:space="0" w:color="auto"/>
        <w:left w:val="none" w:sz="0" w:space="0" w:color="auto"/>
        <w:bottom w:val="none" w:sz="0" w:space="0" w:color="auto"/>
        <w:right w:val="none" w:sz="0" w:space="0" w:color="auto"/>
      </w:divBdr>
    </w:div>
    <w:div w:id="1224632964">
      <w:marLeft w:val="640"/>
      <w:marRight w:val="0"/>
      <w:marTop w:val="0"/>
      <w:marBottom w:val="0"/>
      <w:divBdr>
        <w:top w:val="none" w:sz="0" w:space="0" w:color="auto"/>
        <w:left w:val="none" w:sz="0" w:space="0" w:color="auto"/>
        <w:bottom w:val="none" w:sz="0" w:space="0" w:color="auto"/>
        <w:right w:val="none" w:sz="0" w:space="0" w:color="auto"/>
      </w:divBdr>
    </w:div>
    <w:div w:id="1226187109">
      <w:marLeft w:val="640"/>
      <w:marRight w:val="0"/>
      <w:marTop w:val="0"/>
      <w:marBottom w:val="0"/>
      <w:divBdr>
        <w:top w:val="none" w:sz="0" w:space="0" w:color="auto"/>
        <w:left w:val="none" w:sz="0" w:space="0" w:color="auto"/>
        <w:bottom w:val="none" w:sz="0" w:space="0" w:color="auto"/>
        <w:right w:val="none" w:sz="0" w:space="0" w:color="auto"/>
      </w:divBdr>
    </w:div>
    <w:div w:id="1226599570">
      <w:marLeft w:val="640"/>
      <w:marRight w:val="0"/>
      <w:marTop w:val="0"/>
      <w:marBottom w:val="0"/>
      <w:divBdr>
        <w:top w:val="none" w:sz="0" w:space="0" w:color="auto"/>
        <w:left w:val="none" w:sz="0" w:space="0" w:color="auto"/>
        <w:bottom w:val="none" w:sz="0" w:space="0" w:color="auto"/>
        <w:right w:val="none" w:sz="0" w:space="0" w:color="auto"/>
      </w:divBdr>
    </w:div>
    <w:div w:id="1226915061">
      <w:marLeft w:val="640"/>
      <w:marRight w:val="0"/>
      <w:marTop w:val="0"/>
      <w:marBottom w:val="0"/>
      <w:divBdr>
        <w:top w:val="none" w:sz="0" w:space="0" w:color="auto"/>
        <w:left w:val="none" w:sz="0" w:space="0" w:color="auto"/>
        <w:bottom w:val="none" w:sz="0" w:space="0" w:color="auto"/>
        <w:right w:val="none" w:sz="0" w:space="0" w:color="auto"/>
      </w:divBdr>
    </w:div>
    <w:div w:id="1227765074">
      <w:marLeft w:val="640"/>
      <w:marRight w:val="0"/>
      <w:marTop w:val="0"/>
      <w:marBottom w:val="0"/>
      <w:divBdr>
        <w:top w:val="none" w:sz="0" w:space="0" w:color="auto"/>
        <w:left w:val="none" w:sz="0" w:space="0" w:color="auto"/>
        <w:bottom w:val="none" w:sz="0" w:space="0" w:color="auto"/>
        <w:right w:val="none" w:sz="0" w:space="0" w:color="auto"/>
      </w:divBdr>
    </w:div>
    <w:div w:id="1231159576">
      <w:marLeft w:val="640"/>
      <w:marRight w:val="0"/>
      <w:marTop w:val="0"/>
      <w:marBottom w:val="0"/>
      <w:divBdr>
        <w:top w:val="none" w:sz="0" w:space="0" w:color="auto"/>
        <w:left w:val="none" w:sz="0" w:space="0" w:color="auto"/>
        <w:bottom w:val="none" w:sz="0" w:space="0" w:color="auto"/>
        <w:right w:val="none" w:sz="0" w:space="0" w:color="auto"/>
      </w:divBdr>
    </w:div>
    <w:div w:id="1234311266">
      <w:marLeft w:val="640"/>
      <w:marRight w:val="0"/>
      <w:marTop w:val="0"/>
      <w:marBottom w:val="0"/>
      <w:divBdr>
        <w:top w:val="none" w:sz="0" w:space="0" w:color="auto"/>
        <w:left w:val="none" w:sz="0" w:space="0" w:color="auto"/>
        <w:bottom w:val="none" w:sz="0" w:space="0" w:color="auto"/>
        <w:right w:val="none" w:sz="0" w:space="0" w:color="auto"/>
      </w:divBdr>
    </w:div>
    <w:div w:id="1234392248">
      <w:marLeft w:val="640"/>
      <w:marRight w:val="0"/>
      <w:marTop w:val="0"/>
      <w:marBottom w:val="0"/>
      <w:divBdr>
        <w:top w:val="none" w:sz="0" w:space="0" w:color="auto"/>
        <w:left w:val="none" w:sz="0" w:space="0" w:color="auto"/>
        <w:bottom w:val="none" w:sz="0" w:space="0" w:color="auto"/>
        <w:right w:val="none" w:sz="0" w:space="0" w:color="auto"/>
      </w:divBdr>
    </w:div>
    <w:div w:id="1235550317">
      <w:marLeft w:val="640"/>
      <w:marRight w:val="0"/>
      <w:marTop w:val="0"/>
      <w:marBottom w:val="0"/>
      <w:divBdr>
        <w:top w:val="none" w:sz="0" w:space="0" w:color="auto"/>
        <w:left w:val="none" w:sz="0" w:space="0" w:color="auto"/>
        <w:bottom w:val="none" w:sz="0" w:space="0" w:color="auto"/>
        <w:right w:val="none" w:sz="0" w:space="0" w:color="auto"/>
      </w:divBdr>
    </w:div>
    <w:div w:id="1235701118">
      <w:marLeft w:val="640"/>
      <w:marRight w:val="0"/>
      <w:marTop w:val="0"/>
      <w:marBottom w:val="0"/>
      <w:divBdr>
        <w:top w:val="none" w:sz="0" w:space="0" w:color="auto"/>
        <w:left w:val="none" w:sz="0" w:space="0" w:color="auto"/>
        <w:bottom w:val="none" w:sz="0" w:space="0" w:color="auto"/>
        <w:right w:val="none" w:sz="0" w:space="0" w:color="auto"/>
      </w:divBdr>
    </w:div>
    <w:div w:id="1236013461">
      <w:marLeft w:val="640"/>
      <w:marRight w:val="0"/>
      <w:marTop w:val="0"/>
      <w:marBottom w:val="0"/>
      <w:divBdr>
        <w:top w:val="none" w:sz="0" w:space="0" w:color="auto"/>
        <w:left w:val="none" w:sz="0" w:space="0" w:color="auto"/>
        <w:bottom w:val="none" w:sz="0" w:space="0" w:color="auto"/>
        <w:right w:val="none" w:sz="0" w:space="0" w:color="auto"/>
      </w:divBdr>
    </w:div>
    <w:div w:id="1237662660">
      <w:marLeft w:val="640"/>
      <w:marRight w:val="0"/>
      <w:marTop w:val="0"/>
      <w:marBottom w:val="0"/>
      <w:divBdr>
        <w:top w:val="none" w:sz="0" w:space="0" w:color="auto"/>
        <w:left w:val="none" w:sz="0" w:space="0" w:color="auto"/>
        <w:bottom w:val="none" w:sz="0" w:space="0" w:color="auto"/>
        <w:right w:val="none" w:sz="0" w:space="0" w:color="auto"/>
      </w:divBdr>
    </w:div>
    <w:div w:id="1240094098">
      <w:marLeft w:val="640"/>
      <w:marRight w:val="0"/>
      <w:marTop w:val="0"/>
      <w:marBottom w:val="0"/>
      <w:divBdr>
        <w:top w:val="none" w:sz="0" w:space="0" w:color="auto"/>
        <w:left w:val="none" w:sz="0" w:space="0" w:color="auto"/>
        <w:bottom w:val="none" w:sz="0" w:space="0" w:color="auto"/>
        <w:right w:val="none" w:sz="0" w:space="0" w:color="auto"/>
      </w:divBdr>
    </w:div>
    <w:div w:id="1246457454">
      <w:marLeft w:val="640"/>
      <w:marRight w:val="0"/>
      <w:marTop w:val="0"/>
      <w:marBottom w:val="0"/>
      <w:divBdr>
        <w:top w:val="none" w:sz="0" w:space="0" w:color="auto"/>
        <w:left w:val="none" w:sz="0" w:space="0" w:color="auto"/>
        <w:bottom w:val="none" w:sz="0" w:space="0" w:color="auto"/>
        <w:right w:val="none" w:sz="0" w:space="0" w:color="auto"/>
      </w:divBdr>
    </w:div>
    <w:div w:id="1251618430">
      <w:marLeft w:val="640"/>
      <w:marRight w:val="0"/>
      <w:marTop w:val="0"/>
      <w:marBottom w:val="0"/>
      <w:divBdr>
        <w:top w:val="none" w:sz="0" w:space="0" w:color="auto"/>
        <w:left w:val="none" w:sz="0" w:space="0" w:color="auto"/>
        <w:bottom w:val="none" w:sz="0" w:space="0" w:color="auto"/>
        <w:right w:val="none" w:sz="0" w:space="0" w:color="auto"/>
      </w:divBdr>
    </w:div>
    <w:div w:id="1254822669">
      <w:marLeft w:val="640"/>
      <w:marRight w:val="0"/>
      <w:marTop w:val="0"/>
      <w:marBottom w:val="0"/>
      <w:divBdr>
        <w:top w:val="none" w:sz="0" w:space="0" w:color="auto"/>
        <w:left w:val="none" w:sz="0" w:space="0" w:color="auto"/>
        <w:bottom w:val="none" w:sz="0" w:space="0" w:color="auto"/>
        <w:right w:val="none" w:sz="0" w:space="0" w:color="auto"/>
      </w:divBdr>
    </w:div>
    <w:div w:id="1255213802">
      <w:marLeft w:val="640"/>
      <w:marRight w:val="0"/>
      <w:marTop w:val="0"/>
      <w:marBottom w:val="0"/>
      <w:divBdr>
        <w:top w:val="none" w:sz="0" w:space="0" w:color="auto"/>
        <w:left w:val="none" w:sz="0" w:space="0" w:color="auto"/>
        <w:bottom w:val="none" w:sz="0" w:space="0" w:color="auto"/>
        <w:right w:val="none" w:sz="0" w:space="0" w:color="auto"/>
      </w:divBdr>
    </w:div>
    <w:div w:id="1257251686">
      <w:marLeft w:val="640"/>
      <w:marRight w:val="0"/>
      <w:marTop w:val="0"/>
      <w:marBottom w:val="0"/>
      <w:divBdr>
        <w:top w:val="none" w:sz="0" w:space="0" w:color="auto"/>
        <w:left w:val="none" w:sz="0" w:space="0" w:color="auto"/>
        <w:bottom w:val="none" w:sz="0" w:space="0" w:color="auto"/>
        <w:right w:val="none" w:sz="0" w:space="0" w:color="auto"/>
      </w:divBdr>
    </w:div>
    <w:div w:id="1257404974">
      <w:marLeft w:val="640"/>
      <w:marRight w:val="0"/>
      <w:marTop w:val="0"/>
      <w:marBottom w:val="0"/>
      <w:divBdr>
        <w:top w:val="none" w:sz="0" w:space="0" w:color="auto"/>
        <w:left w:val="none" w:sz="0" w:space="0" w:color="auto"/>
        <w:bottom w:val="none" w:sz="0" w:space="0" w:color="auto"/>
        <w:right w:val="none" w:sz="0" w:space="0" w:color="auto"/>
      </w:divBdr>
    </w:div>
    <w:div w:id="1259948575">
      <w:marLeft w:val="640"/>
      <w:marRight w:val="0"/>
      <w:marTop w:val="0"/>
      <w:marBottom w:val="0"/>
      <w:divBdr>
        <w:top w:val="none" w:sz="0" w:space="0" w:color="auto"/>
        <w:left w:val="none" w:sz="0" w:space="0" w:color="auto"/>
        <w:bottom w:val="none" w:sz="0" w:space="0" w:color="auto"/>
        <w:right w:val="none" w:sz="0" w:space="0" w:color="auto"/>
      </w:divBdr>
    </w:div>
    <w:div w:id="1260678427">
      <w:marLeft w:val="640"/>
      <w:marRight w:val="0"/>
      <w:marTop w:val="0"/>
      <w:marBottom w:val="0"/>
      <w:divBdr>
        <w:top w:val="none" w:sz="0" w:space="0" w:color="auto"/>
        <w:left w:val="none" w:sz="0" w:space="0" w:color="auto"/>
        <w:bottom w:val="none" w:sz="0" w:space="0" w:color="auto"/>
        <w:right w:val="none" w:sz="0" w:space="0" w:color="auto"/>
      </w:divBdr>
    </w:div>
    <w:div w:id="1261450363">
      <w:marLeft w:val="640"/>
      <w:marRight w:val="0"/>
      <w:marTop w:val="0"/>
      <w:marBottom w:val="0"/>
      <w:divBdr>
        <w:top w:val="none" w:sz="0" w:space="0" w:color="auto"/>
        <w:left w:val="none" w:sz="0" w:space="0" w:color="auto"/>
        <w:bottom w:val="none" w:sz="0" w:space="0" w:color="auto"/>
        <w:right w:val="none" w:sz="0" w:space="0" w:color="auto"/>
      </w:divBdr>
    </w:div>
    <w:div w:id="1269432375">
      <w:marLeft w:val="640"/>
      <w:marRight w:val="0"/>
      <w:marTop w:val="0"/>
      <w:marBottom w:val="0"/>
      <w:divBdr>
        <w:top w:val="none" w:sz="0" w:space="0" w:color="auto"/>
        <w:left w:val="none" w:sz="0" w:space="0" w:color="auto"/>
        <w:bottom w:val="none" w:sz="0" w:space="0" w:color="auto"/>
        <w:right w:val="none" w:sz="0" w:space="0" w:color="auto"/>
      </w:divBdr>
    </w:div>
    <w:div w:id="1270088353">
      <w:marLeft w:val="640"/>
      <w:marRight w:val="0"/>
      <w:marTop w:val="0"/>
      <w:marBottom w:val="0"/>
      <w:divBdr>
        <w:top w:val="none" w:sz="0" w:space="0" w:color="auto"/>
        <w:left w:val="none" w:sz="0" w:space="0" w:color="auto"/>
        <w:bottom w:val="none" w:sz="0" w:space="0" w:color="auto"/>
        <w:right w:val="none" w:sz="0" w:space="0" w:color="auto"/>
      </w:divBdr>
    </w:div>
    <w:div w:id="1271861147">
      <w:marLeft w:val="640"/>
      <w:marRight w:val="0"/>
      <w:marTop w:val="0"/>
      <w:marBottom w:val="0"/>
      <w:divBdr>
        <w:top w:val="none" w:sz="0" w:space="0" w:color="auto"/>
        <w:left w:val="none" w:sz="0" w:space="0" w:color="auto"/>
        <w:bottom w:val="none" w:sz="0" w:space="0" w:color="auto"/>
        <w:right w:val="none" w:sz="0" w:space="0" w:color="auto"/>
      </w:divBdr>
    </w:div>
    <w:div w:id="1274945125">
      <w:marLeft w:val="640"/>
      <w:marRight w:val="0"/>
      <w:marTop w:val="0"/>
      <w:marBottom w:val="0"/>
      <w:divBdr>
        <w:top w:val="none" w:sz="0" w:space="0" w:color="auto"/>
        <w:left w:val="none" w:sz="0" w:space="0" w:color="auto"/>
        <w:bottom w:val="none" w:sz="0" w:space="0" w:color="auto"/>
        <w:right w:val="none" w:sz="0" w:space="0" w:color="auto"/>
      </w:divBdr>
    </w:div>
    <w:div w:id="1283685405">
      <w:marLeft w:val="640"/>
      <w:marRight w:val="0"/>
      <w:marTop w:val="0"/>
      <w:marBottom w:val="0"/>
      <w:divBdr>
        <w:top w:val="none" w:sz="0" w:space="0" w:color="auto"/>
        <w:left w:val="none" w:sz="0" w:space="0" w:color="auto"/>
        <w:bottom w:val="none" w:sz="0" w:space="0" w:color="auto"/>
        <w:right w:val="none" w:sz="0" w:space="0" w:color="auto"/>
      </w:divBdr>
    </w:div>
    <w:div w:id="1284774696">
      <w:marLeft w:val="640"/>
      <w:marRight w:val="0"/>
      <w:marTop w:val="0"/>
      <w:marBottom w:val="0"/>
      <w:divBdr>
        <w:top w:val="none" w:sz="0" w:space="0" w:color="auto"/>
        <w:left w:val="none" w:sz="0" w:space="0" w:color="auto"/>
        <w:bottom w:val="none" w:sz="0" w:space="0" w:color="auto"/>
        <w:right w:val="none" w:sz="0" w:space="0" w:color="auto"/>
      </w:divBdr>
    </w:div>
    <w:div w:id="1286931978">
      <w:marLeft w:val="640"/>
      <w:marRight w:val="0"/>
      <w:marTop w:val="0"/>
      <w:marBottom w:val="0"/>
      <w:divBdr>
        <w:top w:val="none" w:sz="0" w:space="0" w:color="auto"/>
        <w:left w:val="none" w:sz="0" w:space="0" w:color="auto"/>
        <w:bottom w:val="none" w:sz="0" w:space="0" w:color="auto"/>
        <w:right w:val="none" w:sz="0" w:space="0" w:color="auto"/>
      </w:divBdr>
    </w:div>
    <w:div w:id="1288508103">
      <w:marLeft w:val="640"/>
      <w:marRight w:val="0"/>
      <w:marTop w:val="0"/>
      <w:marBottom w:val="0"/>
      <w:divBdr>
        <w:top w:val="none" w:sz="0" w:space="0" w:color="auto"/>
        <w:left w:val="none" w:sz="0" w:space="0" w:color="auto"/>
        <w:bottom w:val="none" w:sz="0" w:space="0" w:color="auto"/>
        <w:right w:val="none" w:sz="0" w:space="0" w:color="auto"/>
      </w:divBdr>
    </w:div>
    <w:div w:id="1289555855">
      <w:marLeft w:val="640"/>
      <w:marRight w:val="0"/>
      <w:marTop w:val="0"/>
      <w:marBottom w:val="0"/>
      <w:divBdr>
        <w:top w:val="none" w:sz="0" w:space="0" w:color="auto"/>
        <w:left w:val="none" w:sz="0" w:space="0" w:color="auto"/>
        <w:bottom w:val="none" w:sz="0" w:space="0" w:color="auto"/>
        <w:right w:val="none" w:sz="0" w:space="0" w:color="auto"/>
      </w:divBdr>
    </w:div>
    <w:div w:id="1293555128">
      <w:marLeft w:val="640"/>
      <w:marRight w:val="0"/>
      <w:marTop w:val="0"/>
      <w:marBottom w:val="0"/>
      <w:divBdr>
        <w:top w:val="none" w:sz="0" w:space="0" w:color="auto"/>
        <w:left w:val="none" w:sz="0" w:space="0" w:color="auto"/>
        <w:bottom w:val="none" w:sz="0" w:space="0" w:color="auto"/>
        <w:right w:val="none" w:sz="0" w:space="0" w:color="auto"/>
      </w:divBdr>
    </w:div>
    <w:div w:id="1296060477">
      <w:marLeft w:val="640"/>
      <w:marRight w:val="0"/>
      <w:marTop w:val="0"/>
      <w:marBottom w:val="0"/>
      <w:divBdr>
        <w:top w:val="none" w:sz="0" w:space="0" w:color="auto"/>
        <w:left w:val="none" w:sz="0" w:space="0" w:color="auto"/>
        <w:bottom w:val="none" w:sz="0" w:space="0" w:color="auto"/>
        <w:right w:val="none" w:sz="0" w:space="0" w:color="auto"/>
      </w:divBdr>
    </w:div>
    <w:div w:id="1301963560">
      <w:marLeft w:val="640"/>
      <w:marRight w:val="0"/>
      <w:marTop w:val="0"/>
      <w:marBottom w:val="0"/>
      <w:divBdr>
        <w:top w:val="none" w:sz="0" w:space="0" w:color="auto"/>
        <w:left w:val="none" w:sz="0" w:space="0" w:color="auto"/>
        <w:bottom w:val="none" w:sz="0" w:space="0" w:color="auto"/>
        <w:right w:val="none" w:sz="0" w:space="0" w:color="auto"/>
      </w:divBdr>
    </w:div>
    <w:div w:id="1303075618">
      <w:marLeft w:val="640"/>
      <w:marRight w:val="0"/>
      <w:marTop w:val="0"/>
      <w:marBottom w:val="0"/>
      <w:divBdr>
        <w:top w:val="none" w:sz="0" w:space="0" w:color="auto"/>
        <w:left w:val="none" w:sz="0" w:space="0" w:color="auto"/>
        <w:bottom w:val="none" w:sz="0" w:space="0" w:color="auto"/>
        <w:right w:val="none" w:sz="0" w:space="0" w:color="auto"/>
      </w:divBdr>
    </w:div>
    <w:div w:id="1304433680">
      <w:marLeft w:val="640"/>
      <w:marRight w:val="0"/>
      <w:marTop w:val="0"/>
      <w:marBottom w:val="0"/>
      <w:divBdr>
        <w:top w:val="none" w:sz="0" w:space="0" w:color="auto"/>
        <w:left w:val="none" w:sz="0" w:space="0" w:color="auto"/>
        <w:bottom w:val="none" w:sz="0" w:space="0" w:color="auto"/>
        <w:right w:val="none" w:sz="0" w:space="0" w:color="auto"/>
      </w:divBdr>
    </w:div>
    <w:div w:id="1306936479">
      <w:marLeft w:val="640"/>
      <w:marRight w:val="0"/>
      <w:marTop w:val="0"/>
      <w:marBottom w:val="0"/>
      <w:divBdr>
        <w:top w:val="none" w:sz="0" w:space="0" w:color="auto"/>
        <w:left w:val="none" w:sz="0" w:space="0" w:color="auto"/>
        <w:bottom w:val="none" w:sz="0" w:space="0" w:color="auto"/>
        <w:right w:val="none" w:sz="0" w:space="0" w:color="auto"/>
      </w:divBdr>
    </w:div>
    <w:div w:id="1312054224">
      <w:marLeft w:val="640"/>
      <w:marRight w:val="0"/>
      <w:marTop w:val="0"/>
      <w:marBottom w:val="0"/>
      <w:divBdr>
        <w:top w:val="none" w:sz="0" w:space="0" w:color="auto"/>
        <w:left w:val="none" w:sz="0" w:space="0" w:color="auto"/>
        <w:bottom w:val="none" w:sz="0" w:space="0" w:color="auto"/>
        <w:right w:val="none" w:sz="0" w:space="0" w:color="auto"/>
      </w:divBdr>
    </w:div>
    <w:div w:id="1312246806">
      <w:marLeft w:val="640"/>
      <w:marRight w:val="0"/>
      <w:marTop w:val="0"/>
      <w:marBottom w:val="0"/>
      <w:divBdr>
        <w:top w:val="none" w:sz="0" w:space="0" w:color="auto"/>
        <w:left w:val="none" w:sz="0" w:space="0" w:color="auto"/>
        <w:bottom w:val="none" w:sz="0" w:space="0" w:color="auto"/>
        <w:right w:val="none" w:sz="0" w:space="0" w:color="auto"/>
      </w:divBdr>
    </w:div>
    <w:div w:id="1313942945">
      <w:marLeft w:val="640"/>
      <w:marRight w:val="0"/>
      <w:marTop w:val="0"/>
      <w:marBottom w:val="0"/>
      <w:divBdr>
        <w:top w:val="none" w:sz="0" w:space="0" w:color="auto"/>
        <w:left w:val="none" w:sz="0" w:space="0" w:color="auto"/>
        <w:bottom w:val="none" w:sz="0" w:space="0" w:color="auto"/>
        <w:right w:val="none" w:sz="0" w:space="0" w:color="auto"/>
      </w:divBdr>
    </w:div>
    <w:div w:id="1316497067">
      <w:marLeft w:val="640"/>
      <w:marRight w:val="0"/>
      <w:marTop w:val="0"/>
      <w:marBottom w:val="0"/>
      <w:divBdr>
        <w:top w:val="none" w:sz="0" w:space="0" w:color="auto"/>
        <w:left w:val="none" w:sz="0" w:space="0" w:color="auto"/>
        <w:bottom w:val="none" w:sz="0" w:space="0" w:color="auto"/>
        <w:right w:val="none" w:sz="0" w:space="0" w:color="auto"/>
      </w:divBdr>
    </w:div>
    <w:div w:id="1317607825">
      <w:marLeft w:val="640"/>
      <w:marRight w:val="0"/>
      <w:marTop w:val="0"/>
      <w:marBottom w:val="0"/>
      <w:divBdr>
        <w:top w:val="none" w:sz="0" w:space="0" w:color="auto"/>
        <w:left w:val="none" w:sz="0" w:space="0" w:color="auto"/>
        <w:bottom w:val="none" w:sz="0" w:space="0" w:color="auto"/>
        <w:right w:val="none" w:sz="0" w:space="0" w:color="auto"/>
      </w:divBdr>
    </w:div>
    <w:div w:id="1317690188">
      <w:marLeft w:val="640"/>
      <w:marRight w:val="0"/>
      <w:marTop w:val="0"/>
      <w:marBottom w:val="0"/>
      <w:divBdr>
        <w:top w:val="none" w:sz="0" w:space="0" w:color="auto"/>
        <w:left w:val="none" w:sz="0" w:space="0" w:color="auto"/>
        <w:bottom w:val="none" w:sz="0" w:space="0" w:color="auto"/>
        <w:right w:val="none" w:sz="0" w:space="0" w:color="auto"/>
      </w:divBdr>
    </w:div>
    <w:div w:id="1318222883">
      <w:marLeft w:val="640"/>
      <w:marRight w:val="0"/>
      <w:marTop w:val="0"/>
      <w:marBottom w:val="0"/>
      <w:divBdr>
        <w:top w:val="none" w:sz="0" w:space="0" w:color="auto"/>
        <w:left w:val="none" w:sz="0" w:space="0" w:color="auto"/>
        <w:bottom w:val="none" w:sz="0" w:space="0" w:color="auto"/>
        <w:right w:val="none" w:sz="0" w:space="0" w:color="auto"/>
      </w:divBdr>
    </w:div>
    <w:div w:id="1318345121">
      <w:marLeft w:val="640"/>
      <w:marRight w:val="0"/>
      <w:marTop w:val="0"/>
      <w:marBottom w:val="0"/>
      <w:divBdr>
        <w:top w:val="none" w:sz="0" w:space="0" w:color="auto"/>
        <w:left w:val="none" w:sz="0" w:space="0" w:color="auto"/>
        <w:bottom w:val="none" w:sz="0" w:space="0" w:color="auto"/>
        <w:right w:val="none" w:sz="0" w:space="0" w:color="auto"/>
      </w:divBdr>
    </w:div>
    <w:div w:id="1318799529">
      <w:marLeft w:val="640"/>
      <w:marRight w:val="0"/>
      <w:marTop w:val="0"/>
      <w:marBottom w:val="0"/>
      <w:divBdr>
        <w:top w:val="none" w:sz="0" w:space="0" w:color="auto"/>
        <w:left w:val="none" w:sz="0" w:space="0" w:color="auto"/>
        <w:bottom w:val="none" w:sz="0" w:space="0" w:color="auto"/>
        <w:right w:val="none" w:sz="0" w:space="0" w:color="auto"/>
      </w:divBdr>
    </w:div>
    <w:div w:id="1319770345">
      <w:marLeft w:val="640"/>
      <w:marRight w:val="0"/>
      <w:marTop w:val="0"/>
      <w:marBottom w:val="0"/>
      <w:divBdr>
        <w:top w:val="none" w:sz="0" w:space="0" w:color="auto"/>
        <w:left w:val="none" w:sz="0" w:space="0" w:color="auto"/>
        <w:bottom w:val="none" w:sz="0" w:space="0" w:color="auto"/>
        <w:right w:val="none" w:sz="0" w:space="0" w:color="auto"/>
      </w:divBdr>
    </w:div>
    <w:div w:id="1325932226">
      <w:marLeft w:val="640"/>
      <w:marRight w:val="0"/>
      <w:marTop w:val="0"/>
      <w:marBottom w:val="0"/>
      <w:divBdr>
        <w:top w:val="none" w:sz="0" w:space="0" w:color="auto"/>
        <w:left w:val="none" w:sz="0" w:space="0" w:color="auto"/>
        <w:bottom w:val="none" w:sz="0" w:space="0" w:color="auto"/>
        <w:right w:val="none" w:sz="0" w:space="0" w:color="auto"/>
      </w:divBdr>
    </w:div>
    <w:div w:id="1326784841">
      <w:marLeft w:val="640"/>
      <w:marRight w:val="0"/>
      <w:marTop w:val="0"/>
      <w:marBottom w:val="0"/>
      <w:divBdr>
        <w:top w:val="none" w:sz="0" w:space="0" w:color="auto"/>
        <w:left w:val="none" w:sz="0" w:space="0" w:color="auto"/>
        <w:bottom w:val="none" w:sz="0" w:space="0" w:color="auto"/>
        <w:right w:val="none" w:sz="0" w:space="0" w:color="auto"/>
      </w:divBdr>
    </w:div>
    <w:div w:id="1327170498">
      <w:marLeft w:val="640"/>
      <w:marRight w:val="0"/>
      <w:marTop w:val="0"/>
      <w:marBottom w:val="0"/>
      <w:divBdr>
        <w:top w:val="none" w:sz="0" w:space="0" w:color="auto"/>
        <w:left w:val="none" w:sz="0" w:space="0" w:color="auto"/>
        <w:bottom w:val="none" w:sz="0" w:space="0" w:color="auto"/>
        <w:right w:val="none" w:sz="0" w:space="0" w:color="auto"/>
      </w:divBdr>
    </w:div>
    <w:div w:id="1327438389">
      <w:marLeft w:val="640"/>
      <w:marRight w:val="0"/>
      <w:marTop w:val="0"/>
      <w:marBottom w:val="0"/>
      <w:divBdr>
        <w:top w:val="none" w:sz="0" w:space="0" w:color="auto"/>
        <w:left w:val="none" w:sz="0" w:space="0" w:color="auto"/>
        <w:bottom w:val="none" w:sz="0" w:space="0" w:color="auto"/>
        <w:right w:val="none" w:sz="0" w:space="0" w:color="auto"/>
      </w:divBdr>
    </w:div>
    <w:div w:id="1327703435">
      <w:marLeft w:val="640"/>
      <w:marRight w:val="0"/>
      <w:marTop w:val="0"/>
      <w:marBottom w:val="0"/>
      <w:divBdr>
        <w:top w:val="none" w:sz="0" w:space="0" w:color="auto"/>
        <w:left w:val="none" w:sz="0" w:space="0" w:color="auto"/>
        <w:bottom w:val="none" w:sz="0" w:space="0" w:color="auto"/>
        <w:right w:val="none" w:sz="0" w:space="0" w:color="auto"/>
      </w:divBdr>
    </w:div>
    <w:div w:id="1328170393">
      <w:marLeft w:val="640"/>
      <w:marRight w:val="0"/>
      <w:marTop w:val="0"/>
      <w:marBottom w:val="0"/>
      <w:divBdr>
        <w:top w:val="none" w:sz="0" w:space="0" w:color="auto"/>
        <w:left w:val="none" w:sz="0" w:space="0" w:color="auto"/>
        <w:bottom w:val="none" w:sz="0" w:space="0" w:color="auto"/>
        <w:right w:val="none" w:sz="0" w:space="0" w:color="auto"/>
      </w:divBdr>
    </w:div>
    <w:div w:id="1330981503">
      <w:marLeft w:val="640"/>
      <w:marRight w:val="0"/>
      <w:marTop w:val="0"/>
      <w:marBottom w:val="0"/>
      <w:divBdr>
        <w:top w:val="none" w:sz="0" w:space="0" w:color="auto"/>
        <w:left w:val="none" w:sz="0" w:space="0" w:color="auto"/>
        <w:bottom w:val="none" w:sz="0" w:space="0" w:color="auto"/>
        <w:right w:val="none" w:sz="0" w:space="0" w:color="auto"/>
      </w:divBdr>
    </w:div>
    <w:div w:id="1333799057">
      <w:marLeft w:val="640"/>
      <w:marRight w:val="0"/>
      <w:marTop w:val="0"/>
      <w:marBottom w:val="0"/>
      <w:divBdr>
        <w:top w:val="none" w:sz="0" w:space="0" w:color="auto"/>
        <w:left w:val="none" w:sz="0" w:space="0" w:color="auto"/>
        <w:bottom w:val="none" w:sz="0" w:space="0" w:color="auto"/>
        <w:right w:val="none" w:sz="0" w:space="0" w:color="auto"/>
      </w:divBdr>
    </w:div>
    <w:div w:id="1335302088">
      <w:marLeft w:val="640"/>
      <w:marRight w:val="0"/>
      <w:marTop w:val="0"/>
      <w:marBottom w:val="0"/>
      <w:divBdr>
        <w:top w:val="none" w:sz="0" w:space="0" w:color="auto"/>
        <w:left w:val="none" w:sz="0" w:space="0" w:color="auto"/>
        <w:bottom w:val="none" w:sz="0" w:space="0" w:color="auto"/>
        <w:right w:val="none" w:sz="0" w:space="0" w:color="auto"/>
      </w:divBdr>
    </w:div>
    <w:div w:id="1339579476">
      <w:marLeft w:val="640"/>
      <w:marRight w:val="0"/>
      <w:marTop w:val="0"/>
      <w:marBottom w:val="0"/>
      <w:divBdr>
        <w:top w:val="none" w:sz="0" w:space="0" w:color="auto"/>
        <w:left w:val="none" w:sz="0" w:space="0" w:color="auto"/>
        <w:bottom w:val="none" w:sz="0" w:space="0" w:color="auto"/>
        <w:right w:val="none" w:sz="0" w:space="0" w:color="auto"/>
      </w:divBdr>
    </w:div>
    <w:div w:id="1339818541">
      <w:marLeft w:val="640"/>
      <w:marRight w:val="0"/>
      <w:marTop w:val="0"/>
      <w:marBottom w:val="0"/>
      <w:divBdr>
        <w:top w:val="none" w:sz="0" w:space="0" w:color="auto"/>
        <w:left w:val="none" w:sz="0" w:space="0" w:color="auto"/>
        <w:bottom w:val="none" w:sz="0" w:space="0" w:color="auto"/>
        <w:right w:val="none" w:sz="0" w:space="0" w:color="auto"/>
      </w:divBdr>
    </w:div>
    <w:div w:id="1340112078">
      <w:marLeft w:val="640"/>
      <w:marRight w:val="0"/>
      <w:marTop w:val="0"/>
      <w:marBottom w:val="0"/>
      <w:divBdr>
        <w:top w:val="none" w:sz="0" w:space="0" w:color="auto"/>
        <w:left w:val="none" w:sz="0" w:space="0" w:color="auto"/>
        <w:bottom w:val="none" w:sz="0" w:space="0" w:color="auto"/>
        <w:right w:val="none" w:sz="0" w:space="0" w:color="auto"/>
      </w:divBdr>
    </w:div>
    <w:div w:id="1341395098">
      <w:marLeft w:val="640"/>
      <w:marRight w:val="0"/>
      <w:marTop w:val="0"/>
      <w:marBottom w:val="0"/>
      <w:divBdr>
        <w:top w:val="none" w:sz="0" w:space="0" w:color="auto"/>
        <w:left w:val="none" w:sz="0" w:space="0" w:color="auto"/>
        <w:bottom w:val="none" w:sz="0" w:space="0" w:color="auto"/>
        <w:right w:val="none" w:sz="0" w:space="0" w:color="auto"/>
      </w:divBdr>
    </w:div>
    <w:div w:id="1342774495">
      <w:marLeft w:val="640"/>
      <w:marRight w:val="0"/>
      <w:marTop w:val="0"/>
      <w:marBottom w:val="0"/>
      <w:divBdr>
        <w:top w:val="none" w:sz="0" w:space="0" w:color="auto"/>
        <w:left w:val="none" w:sz="0" w:space="0" w:color="auto"/>
        <w:bottom w:val="none" w:sz="0" w:space="0" w:color="auto"/>
        <w:right w:val="none" w:sz="0" w:space="0" w:color="auto"/>
      </w:divBdr>
    </w:div>
    <w:div w:id="1342851983">
      <w:marLeft w:val="640"/>
      <w:marRight w:val="0"/>
      <w:marTop w:val="0"/>
      <w:marBottom w:val="0"/>
      <w:divBdr>
        <w:top w:val="none" w:sz="0" w:space="0" w:color="auto"/>
        <w:left w:val="none" w:sz="0" w:space="0" w:color="auto"/>
        <w:bottom w:val="none" w:sz="0" w:space="0" w:color="auto"/>
        <w:right w:val="none" w:sz="0" w:space="0" w:color="auto"/>
      </w:divBdr>
    </w:div>
    <w:div w:id="1344360036">
      <w:marLeft w:val="640"/>
      <w:marRight w:val="0"/>
      <w:marTop w:val="0"/>
      <w:marBottom w:val="0"/>
      <w:divBdr>
        <w:top w:val="none" w:sz="0" w:space="0" w:color="auto"/>
        <w:left w:val="none" w:sz="0" w:space="0" w:color="auto"/>
        <w:bottom w:val="none" w:sz="0" w:space="0" w:color="auto"/>
        <w:right w:val="none" w:sz="0" w:space="0" w:color="auto"/>
      </w:divBdr>
    </w:div>
    <w:div w:id="1344552174">
      <w:marLeft w:val="640"/>
      <w:marRight w:val="0"/>
      <w:marTop w:val="0"/>
      <w:marBottom w:val="0"/>
      <w:divBdr>
        <w:top w:val="none" w:sz="0" w:space="0" w:color="auto"/>
        <w:left w:val="none" w:sz="0" w:space="0" w:color="auto"/>
        <w:bottom w:val="none" w:sz="0" w:space="0" w:color="auto"/>
        <w:right w:val="none" w:sz="0" w:space="0" w:color="auto"/>
      </w:divBdr>
    </w:div>
    <w:div w:id="1344743764">
      <w:marLeft w:val="640"/>
      <w:marRight w:val="0"/>
      <w:marTop w:val="0"/>
      <w:marBottom w:val="0"/>
      <w:divBdr>
        <w:top w:val="none" w:sz="0" w:space="0" w:color="auto"/>
        <w:left w:val="none" w:sz="0" w:space="0" w:color="auto"/>
        <w:bottom w:val="none" w:sz="0" w:space="0" w:color="auto"/>
        <w:right w:val="none" w:sz="0" w:space="0" w:color="auto"/>
      </w:divBdr>
    </w:div>
    <w:div w:id="1354333788">
      <w:marLeft w:val="640"/>
      <w:marRight w:val="0"/>
      <w:marTop w:val="0"/>
      <w:marBottom w:val="0"/>
      <w:divBdr>
        <w:top w:val="none" w:sz="0" w:space="0" w:color="auto"/>
        <w:left w:val="none" w:sz="0" w:space="0" w:color="auto"/>
        <w:bottom w:val="none" w:sz="0" w:space="0" w:color="auto"/>
        <w:right w:val="none" w:sz="0" w:space="0" w:color="auto"/>
      </w:divBdr>
    </w:div>
    <w:div w:id="1355764174">
      <w:marLeft w:val="640"/>
      <w:marRight w:val="0"/>
      <w:marTop w:val="0"/>
      <w:marBottom w:val="0"/>
      <w:divBdr>
        <w:top w:val="none" w:sz="0" w:space="0" w:color="auto"/>
        <w:left w:val="none" w:sz="0" w:space="0" w:color="auto"/>
        <w:bottom w:val="none" w:sz="0" w:space="0" w:color="auto"/>
        <w:right w:val="none" w:sz="0" w:space="0" w:color="auto"/>
      </w:divBdr>
    </w:div>
    <w:div w:id="1356998253">
      <w:marLeft w:val="640"/>
      <w:marRight w:val="0"/>
      <w:marTop w:val="0"/>
      <w:marBottom w:val="0"/>
      <w:divBdr>
        <w:top w:val="none" w:sz="0" w:space="0" w:color="auto"/>
        <w:left w:val="none" w:sz="0" w:space="0" w:color="auto"/>
        <w:bottom w:val="none" w:sz="0" w:space="0" w:color="auto"/>
        <w:right w:val="none" w:sz="0" w:space="0" w:color="auto"/>
      </w:divBdr>
    </w:div>
    <w:div w:id="1358001420">
      <w:marLeft w:val="640"/>
      <w:marRight w:val="0"/>
      <w:marTop w:val="0"/>
      <w:marBottom w:val="0"/>
      <w:divBdr>
        <w:top w:val="none" w:sz="0" w:space="0" w:color="auto"/>
        <w:left w:val="none" w:sz="0" w:space="0" w:color="auto"/>
        <w:bottom w:val="none" w:sz="0" w:space="0" w:color="auto"/>
        <w:right w:val="none" w:sz="0" w:space="0" w:color="auto"/>
      </w:divBdr>
    </w:div>
    <w:div w:id="1365129836">
      <w:marLeft w:val="640"/>
      <w:marRight w:val="0"/>
      <w:marTop w:val="0"/>
      <w:marBottom w:val="0"/>
      <w:divBdr>
        <w:top w:val="none" w:sz="0" w:space="0" w:color="auto"/>
        <w:left w:val="none" w:sz="0" w:space="0" w:color="auto"/>
        <w:bottom w:val="none" w:sz="0" w:space="0" w:color="auto"/>
        <w:right w:val="none" w:sz="0" w:space="0" w:color="auto"/>
      </w:divBdr>
    </w:div>
    <w:div w:id="1366759491">
      <w:marLeft w:val="640"/>
      <w:marRight w:val="0"/>
      <w:marTop w:val="0"/>
      <w:marBottom w:val="0"/>
      <w:divBdr>
        <w:top w:val="none" w:sz="0" w:space="0" w:color="auto"/>
        <w:left w:val="none" w:sz="0" w:space="0" w:color="auto"/>
        <w:bottom w:val="none" w:sz="0" w:space="0" w:color="auto"/>
        <w:right w:val="none" w:sz="0" w:space="0" w:color="auto"/>
      </w:divBdr>
    </w:div>
    <w:div w:id="1367680685">
      <w:marLeft w:val="640"/>
      <w:marRight w:val="0"/>
      <w:marTop w:val="0"/>
      <w:marBottom w:val="0"/>
      <w:divBdr>
        <w:top w:val="none" w:sz="0" w:space="0" w:color="auto"/>
        <w:left w:val="none" w:sz="0" w:space="0" w:color="auto"/>
        <w:bottom w:val="none" w:sz="0" w:space="0" w:color="auto"/>
        <w:right w:val="none" w:sz="0" w:space="0" w:color="auto"/>
      </w:divBdr>
    </w:div>
    <w:div w:id="1369061095">
      <w:marLeft w:val="640"/>
      <w:marRight w:val="0"/>
      <w:marTop w:val="0"/>
      <w:marBottom w:val="0"/>
      <w:divBdr>
        <w:top w:val="none" w:sz="0" w:space="0" w:color="auto"/>
        <w:left w:val="none" w:sz="0" w:space="0" w:color="auto"/>
        <w:bottom w:val="none" w:sz="0" w:space="0" w:color="auto"/>
        <w:right w:val="none" w:sz="0" w:space="0" w:color="auto"/>
      </w:divBdr>
    </w:div>
    <w:div w:id="1369375368">
      <w:marLeft w:val="640"/>
      <w:marRight w:val="0"/>
      <w:marTop w:val="0"/>
      <w:marBottom w:val="0"/>
      <w:divBdr>
        <w:top w:val="none" w:sz="0" w:space="0" w:color="auto"/>
        <w:left w:val="none" w:sz="0" w:space="0" w:color="auto"/>
        <w:bottom w:val="none" w:sz="0" w:space="0" w:color="auto"/>
        <w:right w:val="none" w:sz="0" w:space="0" w:color="auto"/>
      </w:divBdr>
    </w:div>
    <w:div w:id="1370496391">
      <w:marLeft w:val="640"/>
      <w:marRight w:val="0"/>
      <w:marTop w:val="0"/>
      <w:marBottom w:val="0"/>
      <w:divBdr>
        <w:top w:val="none" w:sz="0" w:space="0" w:color="auto"/>
        <w:left w:val="none" w:sz="0" w:space="0" w:color="auto"/>
        <w:bottom w:val="none" w:sz="0" w:space="0" w:color="auto"/>
        <w:right w:val="none" w:sz="0" w:space="0" w:color="auto"/>
      </w:divBdr>
    </w:div>
    <w:div w:id="1371417566">
      <w:marLeft w:val="640"/>
      <w:marRight w:val="0"/>
      <w:marTop w:val="0"/>
      <w:marBottom w:val="0"/>
      <w:divBdr>
        <w:top w:val="none" w:sz="0" w:space="0" w:color="auto"/>
        <w:left w:val="none" w:sz="0" w:space="0" w:color="auto"/>
        <w:bottom w:val="none" w:sz="0" w:space="0" w:color="auto"/>
        <w:right w:val="none" w:sz="0" w:space="0" w:color="auto"/>
      </w:divBdr>
    </w:div>
    <w:div w:id="1375470135">
      <w:marLeft w:val="640"/>
      <w:marRight w:val="0"/>
      <w:marTop w:val="0"/>
      <w:marBottom w:val="0"/>
      <w:divBdr>
        <w:top w:val="none" w:sz="0" w:space="0" w:color="auto"/>
        <w:left w:val="none" w:sz="0" w:space="0" w:color="auto"/>
        <w:bottom w:val="none" w:sz="0" w:space="0" w:color="auto"/>
        <w:right w:val="none" w:sz="0" w:space="0" w:color="auto"/>
      </w:divBdr>
    </w:div>
    <w:div w:id="1380083871">
      <w:marLeft w:val="640"/>
      <w:marRight w:val="0"/>
      <w:marTop w:val="0"/>
      <w:marBottom w:val="0"/>
      <w:divBdr>
        <w:top w:val="none" w:sz="0" w:space="0" w:color="auto"/>
        <w:left w:val="none" w:sz="0" w:space="0" w:color="auto"/>
        <w:bottom w:val="none" w:sz="0" w:space="0" w:color="auto"/>
        <w:right w:val="none" w:sz="0" w:space="0" w:color="auto"/>
      </w:divBdr>
    </w:div>
    <w:div w:id="1381704780">
      <w:marLeft w:val="640"/>
      <w:marRight w:val="0"/>
      <w:marTop w:val="0"/>
      <w:marBottom w:val="0"/>
      <w:divBdr>
        <w:top w:val="none" w:sz="0" w:space="0" w:color="auto"/>
        <w:left w:val="none" w:sz="0" w:space="0" w:color="auto"/>
        <w:bottom w:val="none" w:sz="0" w:space="0" w:color="auto"/>
        <w:right w:val="none" w:sz="0" w:space="0" w:color="auto"/>
      </w:divBdr>
    </w:div>
    <w:div w:id="1382166124">
      <w:marLeft w:val="640"/>
      <w:marRight w:val="0"/>
      <w:marTop w:val="0"/>
      <w:marBottom w:val="0"/>
      <w:divBdr>
        <w:top w:val="none" w:sz="0" w:space="0" w:color="auto"/>
        <w:left w:val="none" w:sz="0" w:space="0" w:color="auto"/>
        <w:bottom w:val="none" w:sz="0" w:space="0" w:color="auto"/>
        <w:right w:val="none" w:sz="0" w:space="0" w:color="auto"/>
      </w:divBdr>
    </w:div>
    <w:div w:id="1382434849">
      <w:marLeft w:val="640"/>
      <w:marRight w:val="0"/>
      <w:marTop w:val="0"/>
      <w:marBottom w:val="0"/>
      <w:divBdr>
        <w:top w:val="none" w:sz="0" w:space="0" w:color="auto"/>
        <w:left w:val="none" w:sz="0" w:space="0" w:color="auto"/>
        <w:bottom w:val="none" w:sz="0" w:space="0" w:color="auto"/>
        <w:right w:val="none" w:sz="0" w:space="0" w:color="auto"/>
      </w:divBdr>
    </w:div>
    <w:div w:id="1386100255">
      <w:marLeft w:val="640"/>
      <w:marRight w:val="0"/>
      <w:marTop w:val="0"/>
      <w:marBottom w:val="0"/>
      <w:divBdr>
        <w:top w:val="none" w:sz="0" w:space="0" w:color="auto"/>
        <w:left w:val="none" w:sz="0" w:space="0" w:color="auto"/>
        <w:bottom w:val="none" w:sz="0" w:space="0" w:color="auto"/>
        <w:right w:val="none" w:sz="0" w:space="0" w:color="auto"/>
      </w:divBdr>
    </w:div>
    <w:div w:id="1387266152">
      <w:marLeft w:val="640"/>
      <w:marRight w:val="0"/>
      <w:marTop w:val="0"/>
      <w:marBottom w:val="0"/>
      <w:divBdr>
        <w:top w:val="none" w:sz="0" w:space="0" w:color="auto"/>
        <w:left w:val="none" w:sz="0" w:space="0" w:color="auto"/>
        <w:bottom w:val="none" w:sz="0" w:space="0" w:color="auto"/>
        <w:right w:val="none" w:sz="0" w:space="0" w:color="auto"/>
      </w:divBdr>
    </w:div>
    <w:div w:id="1394885553">
      <w:marLeft w:val="640"/>
      <w:marRight w:val="0"/>
      <w:marTop w:val="0"/>
      <w:marBottom w:val="0"/>
      <w:divBdr>
        <w:top w:val="none" w:sz="0" w:space="0" w:color="auto"/>
        <w:left w:val="none" w:sz="0" w:space="0" w:color="auto"/>
        <w:bottom w:val="none" w:sz="0" w:space="0" w:color="auto"/>
        <w:right w:val="none" w:sz="0" w:space="0" w:color="auto"/>
      </w:divBdr>
    </w:div>
    <w:div w:id="1398743211">
      <w:marLeft w:val="640"/>
      <w:marRight w:val="0"/>
      <w:marTop w:val="0"/>
      <w:marBottom w:val="0"/>
      <w:divBdr>
        <w:top w:val="none" w:sz="0" w:space="0" w:color="auto"/>
        <w:left w:val="none" w:sz="0" w:space="0" w:color="auto"/>
        <w:bottom w:val="none" w:sz="0" w:space="0" w:color="auto"/>
        <w:right w:val="none" w:sz="0" w:space="0" w:color="auto"/>
      </w:divBdr>
    </w:div>
    <w:div w:id="1402363300">
      <w:marLeft w:val="640"/>
      <w:marRight w:val="0"/>
      <w:marTop w:val="0"/>
      <w:marBottom w:val="0"/>
      <w:divBdr>
        <w:top w:val="none" w:sz="0" w:space="0" w:color="auto"/>
        <w:left w:val="none" w:sz="0" w:space="0" w:color="auto"/>
        <w:bottom w:val="none" w:sz="0" w:space="0" w:color="auto"/>
        <w:right w:val="none" w:sz="0" w:space="0" w:color="auto"/>
      </w:divBdr>
    </w:div>
    <w:div w:id="1402632113">
      <w:marLeft w:val="640"/>
      <w:marRight w:val="0"/>
      <w:marTop w:val="0"/>
      <w:marBottom w:val="0"/>
      <w:divBdr>
        <w:top w:val="none" w:sz="0" w:space="0" w:color="auto"/>
        <w:left w:val="none" w:sz="0" w:space="0" w:color="auto"/>
        <w:bottom w:val="none" w:sz="0" w:space="0" w:color="auto"/>
        <w:right w:val="none" w:sz="0" w:space="0" w:color="auto"/>
      </w:divBdr>
    </w:div>
    <w:div w:id="1403718711">
      <w:marLeft w:val="640"/>
      <w:marRight w:val="0"/>
      <w:marTop w:val="0"/>
      <w:marBottom w:val="0"/>
      <w:divBdr>
        <w:top w:val="none" w:sz="0" w:space="0" w:color="auto"/>
        <w:left w:val="none" w:sz="0" w:space="0" w:color="auto"/>
        <w:bottom w:val="none" w:sz="0" w:space="0" w:color="auto"/>
        <w:right w:val="none" w:sz="0" w:space="0" w:color="auto"/>
      </w:divBdr>
    </w:div>
    <w:div w:id="1405226551">
      <w:marLeft w:val="640"/>
      <w:marRight w:val="0"/>
      <w:marTop w:val="0"/>
      <w:marBottom w:val="0"/>
      <w:divBdr>
        <w:top w:val="none" w:sz="0" w:space="0" w:color="auto"/>
        <w:left w:val="none" w:sz="0" w:space="0" w:color="auto"/>
        <w:bottom w:val="none" w:sz="0" w:space="0" w:color="auto"/>
        <w:right w:val="none" w:sz="0" w:space="0" w:color="auto"/>
      </w:divBdr>
    </w:div>
    <w:div w:id="1414739403">
      <w:marLeft w:val="640"/>
      <w:marRight w:val="0"/>
      <w:marTop w:val="0"/>
      <w:marBottom w:val="0"/>
      <w:divBdr>
        <w:top w:val="none" w:sz="0" w:space="0" w:color="auto"/>
        <w:left w:val="none" w:sz="0" w:space="0" w:color="auto"/>
        <w:bottom w:val="none" w:sz="0" w:space="0" w:color="auto"/>
        <w:right w:val="none" w:sz="0" w:space="0" w:color="auto"/>
      </w:divBdr>
    </w:div>
    <w:div w:id="1416172682">
      <w:marLeft w:val="640"/>
      <w:marRight w:val="0"/>
      <w:marTop w:val="0"/>
      <w:marBottom w:val="0"/>
      <w:divBdr>
        <w:top w:val="none" w:sz="0" w:space="0" w:color="auto"/>
        <w:left w:val="none" w:sz="0" w:space="0" w:color="auto"/>
        <w:bottom w:val="none" w:sz="0" w:space="0" w:color="auto"/>
        <w:right w:val="none" w:sz="0" w:space="0" w:color="auto"/>
      </w:divBdr>
    </w:div>
    <w:div w:id="1416241287">
      <w:marLeft w:val="640"/>
      <w:marRight w:val="0"/>
      <w:marTop w:val="0"/>
      <w:marBottom w:val="0"/>
      <w:divBdr>
        <w:top w:val="none" w:sz="0" w:space="0" w:color="auto"/>
        <w:left w:val="none" w:sz="0" w:space="0" w:color="auto"/>
        <w:bottom w:val="none" w:sz="0" w:space="0" w:color="auto"/>
        <w:right w:val="none" w:sz="0" w:space="0" w:color="auto"/>
      </w:divBdr>
    </w:div>
    <w:div w:id="1420983785">
      <w:marLeft w:val="640"/>
      <w:marRight w:val="0"/>
      <w:marTop w:val="0"/>
      <w:marBottom w:val="0"/>
      <w:divBdr>
        <w:top w:val="none" w:sz="0" w:space="0" w:color="auto"/>
        <w:left w:val="none" w:sz="0" w:space="0" w:color="auto"/>
        <w:bottom w:val="none" w:sz="0" w:space="0" w:color="auto"/>
        <w:right w:val="none" w:sz="0" w:space="0" w:color="auto"/>
      </w:divBdr>
    </w:div>
    <w:div w:id="1421635854">
      <w:marLeft w:val="640"/>
      <w:marRight w:val="0"/>
      <w:marTop w:val="0"/>
      <w:marBottom w:val="0"/>
      <w:divBdr>
        <w:top w:val="none" w:sz="0" w:space="0" w:color="auto"/>
        <w:left w:val="none" w:sz="0" w:space="0" w:color="auto"/>
        <w:bottom w:val="none" w:sz="0" w:space="0" w:color="auto"/>
        <w:right w:val="none" w:sz="0" w:space="0" w:color="auto"/>
      </w:divBdr>
    </w:div>
    <w:div w:id="1422528730">
      <w:marLeft w:val="640"/>
      <w:marRight w:val="0"/>
      <w:marTop w:val="0"/>
      <w:marBottom w:val="0"/>
      <w:divBdr>
        <w:top w:val="none" w:sz="0" w:space="0" w:color="auto"/>
        <w:left w:val="none" w:sz="0" w:space="0" w:color="auto"/>
        <w:bottom w:val="none" w:sz="0" w:space="0" w:color="auto"/>
        <w:right w:val="none" w:sz="0" w:space="0" w:color="auto"/>
      </w:divBdr>
    </w:div>
    <w:div w:id="1424690401">
      <w:marLeft w:val="640"/>
      <w:marRight w:val="0"/>
      <w:marTop w:val="0"/>
      <w:marBottom w:val="0"/>
      <w:divBdr>
        <w:top w:val="none" w:sz="0" w:space="0" w:color="auto"/>
        <w:left w:val="none" w:sz="0" w:space="0" w:color="auto"/>
        <w:bottom w:val="none" w:sz="0" w:space="0" w:color="auto"/>
        <w:right w:val="none" w:sz="0" w:space="0" w:color="auto"/>
      </w:divBdr>
    </w:div>
    <w:div w:id="1425151587">
      <w:marLeft w:val="640"/>
      <w:marRight w:val="0"/>
      <w:marTop w:val="0"/>
      <w:marBottom w:val="0"/>
      <w:divBdr>
        <w:top w:val="none" w:sz="0" w:space="0" w:color="auto"/>
        <w:left w:val="none" w:sz="0" w:space="0" w:color="auto"/>
        <w:bottom w:val="none" w:sz="0" w:space="0" w:color="auto"/>
        <w:right w:val="none" w:sz="0" w:space="0" w:color="auto"/>
      </w:divBdr>
    </w:div>
    <w:div w:id="1425421703">
      <w:marLeft w:val="640"/>
      <w:marRight w:val="0"/>
      <w:marTop w:val="0"/>
      <w:marBottom w:val="0"/>
      <w:divBdr>
        <w:top w:val="none" w:sz="0" w:space="0" w:color="auto"/>
        <w:left w:val="none" w:sz="0" w:space="0" w:color="auto"/>
        <w:bottom w:val="none" w:sz="0" w:space="0" w:color="auto"/>
        <w:right w:val="none" w:sz="0" w:space="0" w:color="auto"/>
      </w:divBdr>
    </w:div>
    <w:div w:id="1426221716">
      <w:marLeft w:val="640"/>
      <w:marRight w:val="0"/>
      <w:marTop w:val="0"/>
      <w:marBottom w:val="0"/>
      <w:divBdr>
        <w:top w:val="none" w:sz="0" w:space="0" w:color="auto"/>
        <w:left w:val="none" w:sz="0" w:space="0" w:color="auto"/>
        <w:bottom w:val="none" w:sz="0" w:space="0" w:color="auto"/>
        <w:right w:val="none" w:sz="0" w:space="0" w:color="auto"/>
      </w:divBdr>
    </w:div>
    <w:div w:id="1427965927">
      <w:marLeft w:val="640"/>
      <w:marRight w:val="0"/>
      <w:marTop w:val="0"/>
      <w:marBottom w:val="0"/>
      <w:divBdr>
        <w:top w:val="none" w:sz="0" w:space="0" w:color="auto"/>
        <w:left w:val="none" w:sz="0" w:space="0" w:color="auto"/>
        <w:bottom w:val="none" w:sz="0" w:space="0" w:color="auto"/>
        <w:right w:val="none" w:sz="0" w:space="0" w:color="auto"/>
      </w:divBdr>
    </w:div>
    <w:div w:id="1429542186">
      <w:marLeft w:val="640"/>
      <w:marRight w:val="0"/>
      <w:marTop w:val="0"/>
      <w:marBottom w:val="0"/>
      <w:divBdr>
        <w:top w:val="none" w:sz="0" w:space="0" w:color="auto"/>
        <w:left w:val="none" w:sz="0" w:space="0" w:color="auto"/>
        <w:bottom w:val="none" w:sz="0" w:space="0" w:color="auto"/>
        <w:right w:val="none" w:sz="0" w:space="0" w:color="auto"/>
      </w:divBdr>
    </w:div>
    <w:div w:id="1430419944">
      <w:marLeft w:val="640"/>
      <w:marRight w:val="0"/>
      <w:marTop w:val="0"/>
      <w:marBottom w:val="0"/>
      <w:divBdr>
        <w:top w:val="none" w:sz="0" w:space="0" w:color="auto"/>
        <w:left w:val="none" w:sz="0" w:space="0" w:color="auto"/>
        <w:bottom w:val="none" w:sz="0" w:space="0" w:color="auto"/>
        <w:right w:val="none" w:sz="0" w:space="0" w:color="auto"/>
      </w:divBdr>
    </w:div>
    <w:div w:id="1430808052">
      <w:marLeft w:val="640"/>
      <w:marRight w:val="0"/>
      <w:marTop w:val="0"/>
      <w:marBottom w:val="0"/>
      <w:divBdr>
        <w:top w:val="none" w:sz="0" w:space="0" w:color="auto"/>
        <w:left w:val="none" w:sz="0" w:space="0" w:color="auto"/>
        <w:bottom w:val="none" w:sz="0" w:space="0" w:color="auto"/>
        <w:right w:val="none" w:sz="0" w:space="0" w:color="auto"/>
      </w:divBdr>
    </w:div>
    <w:div w:id="1430926341">
      <w:marLeft w:val="640"/>
      <w:marRight w:val="0"/>
      <w:marTop w:val="0"/>
      <w:marBottom w:val="0"/>
      <w:divBdr>
        <w:top w:val="none" w:sz="0" w:space="0" w:color="auto"/>
        <w:left w:val="none" w:sz="0" w:space="0" w:color="auto"/>
        <w:bottom w:val="none" w:sz="0" w:space="0" w:color="auto"/>
        <w:right w:val="none" w:sz="0" w:space="0" w:color="auto"/>
      </w:divBdr>
    </w:div>
    <w:div w:id="1433354709">
      <w:marLeft w:val="640"/>
      <w:marRight w:val="0"/>
      <w:marTop w:val="0"/>
      <w:marBottom w:val="0"/>
      <w:divBdr>
        <w:top w:val="none" w:sz="0" w:space="0" w:color="auto"/>
        <w:left w:val="none" w:sz="0" w:space="0" w:color="auto"/>
        <w:bottom w:val="none" w:sz="0" w:space="0" w:color="auto"/>
        <w:right w:val="none" w:sz="0" w:space="0" w:color="auto"/>
      </w:divBdr>
    </w:div>
    <w:div w:id="1433696896">
      <w:marLeft w:val="640"/>
      <w:marRight w:val="0"/>
      <w:marTop w:val="0"/>
      <w:marBottom w:val="0"/>
      <w:divBdr>
        <w:top w:val="none" w:sz="0" w:space="0" w:color="auto"/>
        <w:left w:val="none" w:sz="0" w:space="0" w:color="auto"/>
        <w:bottom w:val="none" w:sz="0" w:space="0" w:color="auto"/>
        <w:right w:val="none" w:sz="0" w:space="0" w:color="auto"/>
      </w:divBdr>
    </w:div>
    <w:div w:id="1437095573">
      <w:marLeft w:val="640"/>
      <w:marRight w:val="0"/>
      <w:marTop w:val="0"/>
      <w:marBottom w:val="0"/>
      <w:divBdr>
        <w:top w:val="none" w:sz="0" w:space="0" w:color="auto"/>
        <w:left w:val="none" w:sz="0" w:space="0" w:color="auto"/>
        <w:bottom w:val="none" w:sz="0" w:space="0" w:color="auto"/>
        <w:right w:val="none" w:sz="0" w:space="0" w:color="auto"/>
      </w:divBdr>
    </w:div>
    <w:div w:id="1438988843">
      <w:marLeft w:val="640"/>
      <w:marRight w:val="0"/>
      <w:marTop w:val="0"/>
      <w:marBottom w:val="0"/>
      <w:divBdr>
        <w:top w:val="none" w:sz="0" w:space="0" w:color="auto"/>
        <w:left w:val="none" w:sz="0" w:space="0" w:color="auto"/>
        <w:bottom w:val="none" w:sz="0" w:space="0" w:color="auto"/>
        <w:right w:val="none" w:sz="0" w:space="0" w:color="auto"/>
      </w:divBdr>
    </w:div>
    <w:div w:id="1439330583">
      <w:marLeft w:val="640"/>
      <w:marRight w:val="0"/>
      <w:marTop w:val="0"/>
      <w:marBottom w:val="0"/>
      <w:divBdr>
        <w:top w:val="none" w:sz="0" w:space="0" w:color="auto"/>
        <w:left w:val="none" w:sz="0" w:space="0" w:color="auto"/>
        <w:bottom w:val="none" w:sz="0" w:space="0" w:color="auto"/>
        <w:right w:val="none" w:sz="0" w:space="0" w:color="auto"/>
      </w:divBdr>
    </w:div>
    <w:div w:id="1440678602">
      <w:marLeft w:val="640"/>
      <w:marRight w:val="0"/>
      <w:marTop w:val="0"/>
      <w:marBottom w:val="0"/>
      <w:divBdr>
        <w:top w:val="none" w:sz="0" w:space="0" w:color="auto"/>
        <w:left w:val="none" w:sz="0" w:space="0" w:color="auto"/>
        <w:bottom w:val="none" w:sz="0" w:space="0" w:color="auto"/>
        <w:right w:val="none" w:sz="0" w:space="0" w:color="auto"/>
      </w:divBdr>
    </w:div>
    <w:div w:id="1442409438">
      <w:marLeft w:val="640"/>
      <w:marRight w:val="0"/>
      <w:marTop w:val="0"/>
      <w:marBottom w:val="0"/>
      <w:divBdr>
        <w:top w:val="none" w:sz="0" w:space="0" w:color="auto"/>
        <w:left w:val="none" w:sz="0" w:space="0" w:color="auto"/>
        <w:bottom w:val="none" w:sz="0" w:space="0" w:color="auto"/>
        <w:right w:val="none" w:sz="0" w:space="0" w:color="auto"/>
      </w:divBdr>
    </w:div>
    <w:div w:id="1444034170">
      <w:marLeft w:val="640"/>
      <w:marRight w:val="0"/>
      <w:marTop w:val="0"/>
      <w:marBottom w:val="0"/>
      <w:divBdr>
        <w:top w:val="none" w:sz="0" w:space="0" w:color="auto"/>
        <w:left w:val="none" w:sz="0" w:space="0" w:color="auto"/>
        <w:bottom w:val="none" w:sz="0" w:space="0" w:color="auto"/>
        <w:right w:val="none" w:sz="0" w:space="0" w:color="auto"/>
      </w:divBdr>
    </w:div>
    <w:div w:id="1446540870">
      <w:marLeft w:val="640"/>
      <w:marRight w:val="0"/>
      <w:marTop w:val="0"/>
      <w:marBottom w:val="0"/>
      <w:divBdr>
        <w:top w:val="none" w:sz="0" w:space="0" w:color="auto"/>
        <w:left w:val="none" w:sz="0" w:space="0" w:color="auto"/>
        <w:bottom w:val="none" w:sz="0" w:space="0" w:color="auto"/>
        <w:right w:val="none" w:sz="0" w:space="0" w:color="auto"/>
      </w:divBdr>
    </w:div>
    <w:div w:id="1448892963">
      <w:marLeft w:val="640"/>
      <w:marRight w:val="0"/>
      <w:marTop w:val="0"/>
      <w:marBottom w:val="0"/>
      <w:divBdr>
        <w:top w:val="none" w:sz="0" w:space="0" w:color="auto"/>
        <w:left w:val="none" w:sz="0" w:space="0" w:color="auto"/>
        <w:bottom w:val="none" w:sz="0" w:space="0" w:color="auto"/>
        <w:right w:val="none" w:sz="0" w:space="0" w:color="auto"/>
      </w:divBdr>
    </w:div>
    <w:div w:id="1452674783">
      <w:marLeft w:val="640"/>
      <w:marRight w:val="0"/>
      <w:marTop w:val="0"/>
      <w:marBottom w:val="0"/>
      <w:divBdr>
        <w:top w:val="none" w:sz="0" w:space="0" w:color="auto"/>
        <w:left w:val="none" w:sz="0" w:space="0" w:color="auto"/>
        <w:bottom w:val="none" w:sz="0" w:space="0" w:color="auto"/>
        <w:right w:val="none" w:sz="0" w:space="0" w:color="auto"/>
      </w:divBdr>
    </w:div>
    <w:div w:id="1455371702">
      <w:marLeft w:val="640"/>
      <w:marRight w:val="0"/>
      <w:marTop w:val="0"/>
      <w:marBottom w:val="0"/>
      <w:divBdr>
        <w:top w:val="none" w:sz="0" w:space="0" w:color="auto"/>
        <w:left w:val="none" w:sz="0" w:space="0" w:color="auto"/>
        <w:bottom w:val="none" w:sz="0" w:space="0" w:color="auto"/>
        <w:right w:val="none" w:sz="0" w:space="0" w:color="auto"/>
      </w:divBdr>
    </w:div>
    <w:div w:id="1456603986">
      <w:marLeft w:val="640"/>
      <w:marRight w:val="0"/>
      <w:marTop w:val="0"/>
      <w:marBottom w:val="0"/>
      <w:divBdr>
        <w:top w:val="none" w:sz="0" w:space="0" w:color="auto"/>
        <w:left w:val="none" w:sz="0" w:space="0" w:color="auto"/>
        <w:bottom w:val="none" w:sz="0" w:space="0" w:color="auto"/>
        <w:right w:val="none" w:sz="0" w:space="0" w:color="auto"/>
      </w:divBdr>
    </w:div>
    <w:div w:id="1458571695">
      <w:marLeft w:val="640"/>
      <w:marRight w:val="0"/>
      <w:marTop w:val="0"/>
      <w:marBottom w:val="0"/>
      <w:divBdr>
        <w:top w:val="none" w:sz="0" w:space="0" w:color="auto"/>
        <w:left w:val="none" w:sz="0" w:space="0" w:color="auto"/>
        <w:bottom w:val="none" w:sz="0" w:space="0" w:color="auto"/>
        <w:right w:val="none" w:sz="0" w:space="0" w:color="auto"/>
      </w:divBdr>
    </w:div>
    <w:div w:id="1459683355">
      <w:marLeft w:val="640"/>
      <w:marRight w:val="0"/>
      <w:marTop w:val="0"/>
      <w:marBottom w:val="0"/>
      <w:divBdr>
        <w:top w:val="none" w:sz="0" w:space="0" w:color="auto"/>
        <w:left w:val="none" w:sz="0" w:space="0" w:color="auto"/>
        <w:bottom w:val="none" w:sz="0" w:space="0" w:color="auto"/>
        <w:right w:val="none" w:sz="0" w:space="0" w:color="auto"/>
      </w:divBdr>
    </w:div>
    <w:div w:id="1461535491">
      <w:marLeft w:val="640"/>
      <w:marRight w:val="0"/>
      <w:marTop w:val="0"/>
      <w:marBottom w:val="0"/>
      <w:divBdr>
        <w:top w:val="none" w:sz="0" w:space="0" w:color="auto"/>
        <w:left w:val="none" w:sz="0" w:space="0" w:color="auto"/>
        <w:bottom w:val="none" w:sz="0" w:space="0" w:color="auto"/>
        <w:right w:val="none" w:sz="0" w:space="0" w:color="auto"/>
      </w:divBdr>
    </w:div>
    <w:div w:id="1464418872">
      <w:marLeft w:val="640"/>
      <w:marRight w:val="0"/>
      <w:marTop w:val="0"/>
      <w:marBottom w:val="0"/>
      <w:divBdr>
        <w:top w:val="none" w:sz="0" w:space="0" w:color="auto"/>
        <w:left w:val="none" w:sz="0" w:space="0" w:color="auto"/>
        <w:bottom w:val="none" w:sz="0" w:space="0" w:color="auto"/>
        <w:right w:val="none" w:sz="0" w:space="0" w:color="auto"/>
      </w:divBdr>
    </w:div>
    <w:div w:id="1465809495">
      <w:marLeft w:val="640"/>
      <w:marRight w:val="0"/>
      <w:marTop w:val="0"/>
      <w:marBottom w:val="0"/>
      <w:divBdr>
        <w:top w:val="none" w:sz="0" w:space="0" w:color="auto"/>
        <w:left w:val="none" w:sz="0" w:space="0" w:color="auto"/>
        <w:bottom w:val="none" w:sz="0" w:space="0" w:color="auto"/>
        <w:right w:val="none" w:sz="0" w:space="0" w:color="auto"/>
      </w:divBdr>
    </w:div>
    <w:div w:id="1466848952">
      <w:marLeft w:val="640"/>
      <w:marRight w:val="0"/>
      <w:marTop w:val="0"/>
      <w:marBottom w:val="0"/>
      <w:divBdr>
        <w:top w:val="none" w:sz="0" w:space="0" w:color="auto"/>
        <w:left w:val="none" w:sz="0" w:space="0" w:color="auto"/>
        <w:bottom w:val="none" w:sz="0" w:space="0" w:color="auto"/>
        <w:right w:val="none" w:sz="0" w:space="0" w:color="auto"/>
      </w:divBdr>
    </w:div>
    <w:div w:id="1476333439">
      <w:marLeft w:val="640"/>
      <w:marRight w:val="0"/>
      <w:marTop w:val="0"/>
      <w:marBottom w:val="0"/>
      <w:divBdr>
        <w:top w:val="none" w:sz="0" w:space="0" w:color="auto"/>
        <w:left w:val="none" w:sz="0" w:space="0" w:color="auto"/>
        <w:bottom w:val="none" w:sz="0" w:space="0" w:color="auto"/>
        <w:right w:val="none" w:sz="0" w:space="0" w:color="auto"/>
      </w:divBdr>
    </w:div>
    <w:div w:id="1476725613">
      <w:marLeft w:val="640"/>
      <w:marRight w:val="0"/>
      <w:marTop w:val="0"/>
      <w:marBottom w:val="0"/>
      <w:divBdr>
        <w:top w:val="none" w:sz="0" w:space="0" w:color="auto"/>
        <w:left w:val="none" w:sz="0" w:space="0" w:color="auto"/>
        <w:bottom w:val="none" w:sz="0" w:space="0" w:color="auto"/>
        <w:right w:val="none" w:sz="0" w:space="0" w:color="auto"/>
      </w:divBdr>
    </w:div>
    <w:div w:id="1478373359">
      <w:marLeft w:val="640"/>
      <w:marRight w:val="0"/>
      <w:marTop w:val="0"/>
      <w:marBottom w:val="0"/>
      <w:divBdr>
        <w:top w:val="none" w:sz="0" w:space="0" w:color="auto"/>
        <w:left w:val="none" w:sz="0" w:space="0" w:color="auto"/>
        <w:bottom w:val="none" w:sz="0" w:space="0" w:color="auto"/>
        <w:right w:val="none" w:sz="0" w:space="0" w:color="auto"/>
      </w:divBdr>
    </w:div>
    <w:div w:id="1478956574">
      <w:marLeft w:val="640"/>
      <w:marRight w:val="0"/>
      <w:marTop w:val="0"/>
      <w:marBottom w:val="0"/>
      <w:divBdr>
        <w:top w:val="none" w:sz="0" w:space="0" w:color="auto"/>
        <w:left w:val="none" w:sz="0" w:space="0" w:color="auto"/>
        <w:bottom w:val="none" w:sz="0" w:space="0" w:color="auto"/>
        <w:right w:val="none" w:sz="0" w:space="0" w:color="auto"/>
      </w:divBdr>
    </w:div>
    <w:div w:id="1479420053">
      <w:marLeft w:val="640"/>
      <w:marRight w:val="0"/>
      <w:marTop w:val="0"/>
      <w:marBottom w:val="0"/>
      <w:divBdr>
        <w:top w:val="none" w:sz="0" w:space="0" w:color="auto"/>
        <w:left w:val="none" w:sz="0" w:space="0" w:color="auto"/>
        <w:bottom w:val="none" w:sz="0" w:space="0" w:color="auto"/>
        <w:right w:val="none" w:sz="0" w:space="0" w:color="auto"/>
      </w:divBdr>
    </w:div>
    <w:div w:id="1480344910">
      <w:marLeft w:val="640"/>
      <w:marRight w:val="0"/>
      <w:marTop w:val="0"/>
      <w:marBottom w:val="0"/>
      <w:divBdr>
        <w:top w:val="none" w:sz="0" w:space="0" w:color="auto"/>
        <w:left w:val="none" w:sz="0" w:space="0" w:color="auto"/>
        <w:bottom w:val="none" w:sz="0" w:space="0" w:color="auto"/>
        <w:right w:val="none" w:sz="0" w:space="0" w:color="auto"/>
      </w:divBdr>
    </w:div>
    <w:div w:id="1482501808">
      <w:marLeft w:val="640"/>
      <w:marRight w:val="0"/>
      <w:marTop w:val="0"/>
      <w:marBottom w:val="0"/>
      <w:divBdr>
        <w:top w:val="none" w:sz="0" w:space="0" w:color="auto"/>
        <w:left w:val="none" w:sz="0" w:space="0" w:color="auto"/>
        <w:bottom w:val="none" w:sz="0" w:space="0" w:color="auto"/>
        <w:right w:val="none" w:sz="0" w:space="0" w:color="auto"/>
      </w:divBdr>
    </w:div>
    <w:div w:id="1482699137">
      <w:marLeft w:val="640"/>
      <w:marRight w:val="0"/>
      <w:marTop w:val="0"/>
      <w:marBottom w:val="0"/>
      <w:divBdr>
        <w:top w:val="none" w:sz="0" w:space="0" w:color="auto"/>
        <w:left w:val="none" w:sz="0" w:space="0" w:color="auto"/>
        <w:bottom w:val="none" w:sz="0" w:space="0" w:color="auto"/>
        <w:right w:val="none" w:sz="0" w:space="0" w:color="auto"/>
      </w:divBdr>
    </w:div>
    <w:div w:id="1483814004">
      <w:marLeft w:val="640"/>
      <w:marRight w:val="0"/>
      <w:marTop w:val="0"/>
      <w:marBottom w:val="0"/>
      <w:divBdr>
        <w:top w:val="none" w:sz="0" w:space="0" w:color="auto"/>
        <w:left w:val="none" w:sz="0" w:space="0" w:color="auto"/>
        <w:bottom w:val="none" w:sz="0" w:space="0" w:color="auto"/>
        <w:right w:val="none" w:sz="0" w:space="0" w:color="auto"/>
      </w:divBdr>
    </w:div>
    <w:div w:id="1485274418">
      <w:marLeft w:val="640"/>
      <w:marRight w:val="0"/>
      <w:marTop w:val="0"/>
      <w:marBottom w:val="0"/>
      <w:divBdr>
        <w:top w:val="none" w:sz="0" w:space="0" w:color="auto"/>
        <w:left w:val="none" w:sz="0" w:space="0" w:color="auto"/>
        <w:bottom w:val="none" w:sz="0" w:space="0" w:color="auto"/>
        <w:right w:val="none" w:sz="0" w:space="0" w:color="auto"/>
      </w:divBdr>
    </w:div>
    <w:div w:id="1485463173">
      <w:marLeft w:val="640"/>
      <w:marRight w:val="0"/>
      <w:marTop w:val="0"/>
      <w:marBottom w:val="0"/>
      <w:divBdr>
        <w:top w:val="none" w:sz="0" w:space="0" w:color="auto"/>
        <w:left w:val="none" w:sz="0" w:space="0" w:color="auto"/>
        <w:bottom w:val="none" w:sz="0" w:space="0" w:color="auto"/>
        <w:right w:val="none" w:sz="0" w:space="0" w:color="auto"/>
      </w:divBdr>
    </w:div>
    <w:div w:id="1490629598">
      <w:marLeft w:val="640"/>
      <w:marRight w:val="0"/>
      <w:marTop w:val="0"/>
      <w:marBottom w:val="0"/>
      <w:divBdr>
        <w:top w:val="none" w:sz="0" w:space="0" w:color="auto"/>
        <w:left w:val="none" w:sz="0" w:space="0" w:color="auto"/>
        <w:bottom w:val="none" w:sz="0" w:space="0" w:color="auto"/>
        <w:right w:val="none" w:sz="0" w:space="0" w:color="auto"/>
      </w:divBdr>
    </w:div>
    <w:div w:id="1491485055">
      <w:marLeft w:val="640"/>
      <w:marRight w:val="0"/>
      <w:marTop w:val="0"/>
      <w:marBottom w:val="0"/>
      <w:divBdr>
        <w:top w:val="none" w:sz="0" w:space="0" w:color="auto"/>
        <w:left w:val="none" w:sz="0" w:space="0" w:color="auto"/>
        <w:bottom w:val="none" w:sz="0" w:space="0" w:color="auto"/>
        <w:right w:val="none" w:sz="0" w:space="0" w:color="auto"/>
      </w:divBdr>
    </w:div>
    <w:div w:id="1501962404">
      <w:marLeft w:val="640"/>
      <w:marRight w:val="0"/>
      <w:marTop w:val="0"/>
      <w:marBottom w:val="0"/>
      <w:divBdr>
        <w:top w:val="none" w:sz="0" w:space="0" w:color="auto"/>
        <w:left w:val="none" w:sz="0" w:space="0" w:color="auto"/>
        <w:bottom w:val="none" w:sz="0" w:space="0" w:color="auto"/>
        <w:right w:val="none" w:sz="0" w:space="0" w:color="auto"/>
      </w:divBdr>
    </w:div>
    <w:div w:id="1504010990">
      <w:marLeft w:val="640"/>
      <w:marRight w:val="0"/>
      <w:marTop w:val="0"/>
      <w:marBottom w:val="0"/>
      <w:divBdr>
        <w:top w:val="none" w:sz="0" w:space="0" w:color="auto"/>
        <w:left w:val="none" w:sz="0" w:space="0" w:color="auto"/>
        <w:bottom w:val="none" w:sz="0" w:space="0" w:color="auto"/>
        <w:right w:val="none" w:sz="0" w:space="0" w:color="auto"/>
      </w:divBdr>
    </w:div>
    <w:div w:id="1505515850">
      <w:marLeft w:val="640"/>
      <w:marRight w:val="0"/>
      <w:marTop w:val="0"/>
      <w:marBottom w:val="0"/>
      <w:divBdr>
        <w:top w:val="none" w:sz="0" w:space="0" w:color="auto"/>
        <w:left w:val="none" w:sz="0" w:space="0" w:color="auto"/>
        <w:bottom w:val="none" w:sz="0" w:space="0" w:color="auto"/>
        <w:right w:val="none" w:sz="0" w:space="0" w:color="auto"/>
      </w:divBdr>
    </w:div>
    <w:div w:id="1506285492">
      <w:marLeft w:val="640"/>
      <w:marRight w:val="0"/>
      <w:marTop w:val="0"/>
      <w:marBottom w:val="0"/>
      <w:divBdr>
        <w:top w:val="none" w:sz="0" w:space="0" w:color="auto"/>
        <w:left w:val="none" w:sz="0" w:space="0" w:color="auto"/>
        <w:bottom w:val="none" w:sz="0" w:space="0" w:color="auto"/>
        <w:right w:val="none" w:sz="0" w:space="0" w:color="auto"/>
      </w:divBdr>
    </w:div>
    <w:div w:id="1507473829">
      <w:marLeft w:val="640"/>
      <w:marRight w:val="0"/>
      <w:marTop w:val="0"/>
      <w:marBottom w:val="0"/>
      <w:divBdr>
        <w:top w:val="none" w:sz="0" w:space="0" w:color="auto"/>
        <w:left w:val="none" w:sz="0" w:space="0" w:color="auto"/>
        <w:bottom w:val="none" w:sz="0" w:space="0" w:color="auto"/>
        <w:right w:val="none" w:sz="0" w:space="0" w:color="auto"/>
      </w:divBdr>
    </w:div>
    <w:div w:id="1513882678">
      <w:marLeft w:val="640"/>
      <w:marRight w:val="0"/>
      <w:marTop w:val="0"/>
      <w:marBottom w:val="0"/>
      <w:divBdr>
        <w:top w:val="none" w:sz="0" w:space="0" w:color="auto"/>
        <w:left w:val="none" w:sz="0" w:space="0" w:color="auto"/>
        <w:bottom w:val="none" w:sz="0" w:space="0" w:color="auto"/>
        <w:right w:val="none" w:sz="0" w:space="0" w:color="auto"/>
      </w:divBdr>
    </w:div>
    <w:div w:id="1515001890">
      <w:marLeft w:val="640"/>
      <w:marRight w:val="0"/>
      <w:marTop w:val="0"/>
      <w:marBottom w:val="0"/>
      <w:divBdr>
        <w:top w:val="none" w:sz="0" w:space="0" w:color="auto"/>
        <w:left w:val="none" w:sz="0" w:space="0" w:color="auto"/>
        <w:bottom w:val="none" w:sz="0" w:space="0" w:color="auto"/>
        <w:right w:val="none" w:sz="0" w:space="0" w:color="auto"/>
      </w:divBdr>
    </w:div>
    <w:div w:id="1527601369">
      <w:marLeft w:val="640"/>
      <w:marRight w:val="0"/>
      <w:marTop w:val="0"/>
      <w:marBottom w:val="0"/>
      <w:divBdr>
        <w:top w:val="none" w:sz="0" w:space="0" w:color="auto"/>
        <w:left w:val="none" w:sz="0" w:space="0" w:color="auto"/>
        <w:bottom w:val="none" w:sz="0" w:space="0" w:color="auto"/>
        <w:right w:val="none" w:sz="0" w:space="0" w:color="auto"/>
      </w:divBdr>
    </w:div>
    <w:div w:id="1538734843">
      <w:marLeft w:val="640"/>
      <w:marRight w:val="0"/>
      <w:marTop w:val="0"/>
      <w:marBottom w:val="0"/>
      <w:divBdr>
        <w:top w:val="none" w:sz="0" w:space="0" w:color="auto"/>
        <w:left w:val="none" w:sz="0" w:space="0" w:color="auto"/>
        <w:bottom w:val="none" w:sz="0" w:space="0" w:color="auto"/>
        <w:right w:val="none" w:sz="0" w:space="0" w:color="auto"/>
      </w:divBdr>
    </w:div>
    <w:div w:id="1542085201">
      <w:marLeft w:val="640"/>
      <w:marRight w:val="0"/>
      <w:marTop w:val="0"/>
      <w:marBottom w:val="0"/>
      <w:divBdr>
        <w:top w:val="none" w:sz="0" w:space="0" w:color="auto"/>
        <w:left w:val="none" w:sz="0" w:space="0" w:color="auto"/>
        <w:bottom w:val="none" w:sz="0" w:space="0" w:color="auto"/>
        <w:right w:val="none" w:sz="0" w:space="0" w:color="auto"/>
      </w:divBdr>
    </w:div>
    <w:div w:id="1542132920">
      <w:marLeft w:val="640"/>
      <w:marRight w:val="0"/>
      <w:marTop w:val="0"/>
      <w:marBottom w:val="0"/>
      <w:divBdr>
        <w:top w:val="none" w:sz="0" w:space="0" w:color="auto"/>
        <w:left w:val="none" w:sz="0" w:space="0" w:color="auto"/>
        <w:bottom w:val="none" w:sz="0" w:space="0" w:color="auto"/>
        <w:right w:val="none" w:sz="0" w:space="0" w:color="auto"/>
      </w:divBdr>
    </w:div>
    <w:div w:id="1542546788">
      <w:marLeft w:val="640"/>
      <w:marRight w:val="0"/>
      <w:marTop w:val="0"/>
      <w:marBottom w:val="0"/>
      <w:divBdr>
        <w:top w:val="none" w:sz="0" w:space="0" w:color="auto"/>
        <w:left w:val="none" w:sz="0" w:space="0" w:color="auto"/>
        <w:bottom w:val="none" w:sz="0" w:space="0" w:color="auto"/>
        <w:right w:val="none" w:sz="0" w:space="0" w:color="auto"/>
      </w:divBdr>
    </w:div>
    <w:div w:id="1543714672">
      <w:marLeft w:val="640"/>
      <w:marRight w:val="0"/>
      <w:marTop w:val="0"/>
      <w:marBottom w:val="0"/>
      <w:divBdr>
        <w:top w:val="none" w:sz="0" w:space="0" w:color="auto"/>
        <w:left w:val="none" w:sz="0" w:space="0" w:color="auto"/>
        <w:bottom w:val="none" w:sz="0" w:space="0" w:color="auto"/>
        <w:right w:val="none" w:sz="0" w:space="0" w:color="auto"/>
      </w:divBdr>
    </w:div>
    <w:div w:id="1544094776">
      <w:marLeft w:val="640"/>
      <w:marRight w:val="0"/>
      <w:marTop w:val="0"/>
      <w:marBottom w:val="0"/>
      <w:divBdr>
        <w:top w:val="none" w:sz="0" w:space="0" w:color="auto"/>
        <w:left w:val="none" w:sz="0" w:space="0" w:color="auto"/>
        <w:bottom w:val="none" w:sz="0" w:space="0" w:color="auto"/>
        <w:right w:val="none" w:sz="0" w:space="0" w:color="auto"/>
      </w:divBdr>
    </w:div>
    <w:div w:id="1545556950">
      <w:marLeft w:val="640"/>
      <w:marRight w:val="0"/>
      <w:marTop w:val="0"/>
      <w:marBottom w:val="0"/>
      <w:divBdr>
        <w:top w:val="none" w:sz="0" w:space="0" w:color="auto"/>
        <w:left w:val="none" w:sz="0" w:space="0" w:color="auto"/>
        <w:bottom w:val="none" w:sz="0" w:space="0" w:color="auto"/>
        <w:right w:val="none" w:sz="0" w:space="0" w:color="auto"/>
      </w:divBdr>
    </w:div>
    <w:div w:id="1548491363">
      <w:marLeft w:val="640"/>
      <w:marRight w:val="0"/>
      <w:marTop w:val="0"/>
      <w:marBottom w:val="0"/>
      <w:divBdr>
        <w:top w:val="none" w:sz="0" w:space="0" w:color="auto"/>
        <w:left w:val="none" w:sz="0" w:space="0" w:color="auto"/>
        <w:bottom w:val="none" w:sz="0" w:space="0" w:color="auto"/>
        <w:right w:val="none" w:sz="0" w:space="0" w:color="auto"/>
      </w:divBdr>
    </w:div>
    <w:div w:id="1549074538">
      <w:marLeft w:val="640"/>
      <w:marRight w:val="0"/>
      <w:marTop w:val="0"/>
      <w:marBottom w:val="0"/>
      <w:divBdr>
        <w:top w:val="none" w:sz="0" w:space="0" w:color="auto"/>
        <w:left w:val="none" w:sz="0" w:space="0" w:color="auto"/>
        <w:bottom w:val="none" w:sz="0" w:space="0" w:color="auto"/>
        <w:right w:val="none" w:sz="0" w:space="0" w:color="auto"/>
      </w:divBdr>
    </w:div>
    <w:div w:id="1549493904">
      <w:marLeft w:val="640"/>
      <w:marRight w:val="0"/>
      <w:marTop w:val="0"/>
      <w:marBottom w:val="0"/>
      <w:divBdr>
        <w:top w:val="none" w:sz="0" w:space="0" w:color="auto"/>
        <w:left w:val="none" w:sz="0" w:space="0" w:color="auto"/>
        <w:bottom w:val="none" w:sz="0" w:space="0" w:color="auto"/>
        <w:right w:val="none" w:sz="0" w:space="0" w:color="auto"/>
      </w:divBdr>
    </w:div>
    <w:div w:id="1549730925">
      <w:marLeft w:val="640"/>
      <w:marRight w:val="0"/>
      <w:marTop w:val="0"/>
      <w:marBottom w:val="0"/>
      <w:divBdr>
        <w:top w:val="none" w:sz="0" w:space="0" w:color="auto"/>
        <w:left w:val="none" w:sz="0" w:space="0" w:color="auto"/>
        <w:bottom w:val="none" w:sz="0" w:space="0" w:color="auto"/>
        <w:right w:val="none" w:sz="0" w:space="0" w:color="auto"/>
      </w:divBdr>
    </w:div>
    <w:div w:id="1551190151">
      <w:marLeft w:val="640"/>
      <w:marRight w:val="0"/>
      <w:marTop w:val="0"/>
      <w:marBottom w:val="0"/>
      <w:divBdr>
        <w:top w:val="none" w:sz="0" w:space="0" w:color="auto"/>
        <w:left w:val="none" w:sz="0" w:space="0" w:color="auto"/>
        <w:bottom w:val="none" w:sz="0" w:space="0" w:color="auto"/>
        <w:right w:val="none" w:sz="0" w:space="0" w:color="auto"/>
      </w:divBdr>
    </w:div>
    <w:div w:id="1552812765">
      <w:marLeft w:val="640"/>
      <w:marRight w:val="0"/>
      <w:marTop w:val="0"/>
      <w:marBottom w:val="0"/>
      <w:divBdr>
        <w:top w:val="none" w:sz="0" w:space="0" w:color="auto"/>
        <w:left w:val="none" w:sz="0" w:space="0" w:color="auto"/>
        <w:bottom w:val="none" w:sz="0" w:space="0" w:color="auto"/>
        <w:right w:val="none" w:sz="0" w:space="0" w:color="auto"/>
      </w:divBdr>
    </w:div>
    <w:div w:id="1554123807">
      <w:marLeft w:val="640"/>
      <w:marRight w:val="0"/>
      <w:marTop w:val="0"/>
      <w:marBottom w:val="0"/>
      <w:divBdr>
        <w:top w:val="none" w:sz="0" w:space="0" w:color="auto"/>
        <w:left w:val="none" w:sz="0" w:space="0" w:color="auto"/>
        <w:bottom w:val="none" w:sz="0" w:space="0" w:color="auto"/>
        <w:right w:val="none" w:sz="0" w:space="0" w:color="auto"/>
      </w:divBdr>
    </w:div>
    <w:div w:id="1554194091">
      <w:marLeft w:val="640"/>
      <w:marRight w:val="0"/>
      <w:marTop w:val="0"/>
      <w:marBottom w:val="0"/>
      <w:divBdr>
        <w:top w:val="none" w:sz="0" w:space="0" w:color="auto"/>
        <w:left w:val="none" w:sz="0" w:space="0" w:color="auto"/>
        <w:bottom w:val="none" w:sz="0" w:space="0" w:color="auto"/>
        <w:right w:val="none" w:sz="0" w:space="0" w:color="auto"/>
      </w:divBdr>
    </w:div>
    <w:div w:id="1554537264">
      <w:marLeft w:val="640"/>
      <w:marRight w:val="0"/>
      <w:marTop w:val="0"/>
      <w:marBottom w:val="0"/>
      <w:divBdr>
        <w:top w:val="none" w:sz="0" w:space="0" w:color="auto"/>
        <w:left w:val="none" w:sz="0" w:space="0" w:color="auto"/>
        <w:bottom w:val="none" w:sz="0" w:space="0" w:color="auto"/>
        <w:right w:val="none" w:sz="0" w:space="0" w:color="auto"/>
      </w:divBdr>
    </w:div>
    <w:div w:id="1557594379">
      <w:marLeft w:val="640"/>
      <w:marRight w:val="0"/>
      <w:marTop w:val="0"/>
      <w:marBottom w:val="0"/>
      <w:divBdr>
        <w:top w:val="none" w:sz="0" w:space="0" w:color="auto"/>
        <w:left w:val="none" w:sz="0" w:space="0" w:color="auto"/>
        <w:bottom w:val="none" w:sz="0" w:space="0" w:color="auto"/>
        <w:right w:val="none" w:sz="0" w:space="0" w:color="auto"/>
      </w:divBdr>
    </w:div>
    <w:div w:id="1557856579">
      <w:marLeft w:val="640"/>
      <w:marRight w:val="0"/>
      <w:marTop w:val="0"/>
      <w:marBottom w:val="0"/>
      <w:divBdr>
        <w:top w:val="none" w:sz="0" w:space="0" w:color="auto"/>
        <w:left w:val="none" w:sz="0" w:space="0" w:color="auto"/>
        <w:bottom w:val="none" w:sz="0" w:space="0" w:color="auto"/>
        <w:right w:val="none" w:sz="0" w:space="0" w:color="auto"/>
      </w:divBdr>
    </w:div>
    <w:div w:id="1558587416">
      <w:marLeft w:val="640"/>
      <w:marRight w:val="0"/>
      <w:marTop w:val="0"/>
      <w:marBottom w:val="0"/>
      <w:divBdr>
        <w:top w:val="none" w:sz="0" w:space="0" w:color="auto"/>
        <w:left w:val="none" w:sz="0" w:space="0" w:color="auto"/>
        <w:bottom w:val="none" w:sz="0" w:space="0" w:color="auto"/>
        <w:right w:val="none" w:sz="0" w:space="0" w:color="auto"/>
      </w:divBdr>
    </w:div>
    <w:div w:id="1563515492">
      <w:marLeft w:val="640"/>
      <w:marRight w:val="0"/>
      <w:marTop w:val="0"/>
      <w:marBottom w:val="0"/>
      <w:divBdr>
        <w:top w:val="none" w:sz="0" w:space="0" w:color="auto"/>
        <w:left w:val="none" w:sz="0" w:space="0" w:color="auto"/>
        <w:bottom w:val="none" w:sz="0" w:space="0" w:color="auto"/>
        <w:right w:val="none" w:sz="0" w:space="0" w:color="auto"/>
      </w:divBdr>
    </w:div>
    <w:div w:id="1563829381">
      <w:marLeft w:val="640"/>
      <w:marRight w:val="0"/>
      <w:marTop w:val="0"/>
      <w:marBottom w:val="0"/>
      <w:divBdr>
        <w:top w:val="none" w:sz="0" w:space="0" w:color="auto"/>
        <w:left w:val="none" w:sz="0" w:space="0" w:color="auto"/>
        <w:bottom w:val="none" w:sz="0" w:space="0" w:color="auto"/>
        <w:right w:val="none" w:sz="0" w:space="0" w:color="auto"/>
      </w:divBdr>
    </w:div>
    <w:div w:id="1564561356">
      <w:marLeft w:val="640"/>
      <w:marRight w:val="0"/>
      <w:marTop w:val="0"/>
      <w:marBottom w:val="0"/>
      <w:divBdr>
        <w:top w:val="none" w:sz="0" w:space="0" w:color="auto"/>
        <w:left w:val="none" w:sz="0" w:space="0" w:color="auto"/>
        <w:bottom w:val="none" w:sz="0" w:space="0" w:color="auto"/>
        <w:right w:val="none" w:sz="0" w:space="0" w:color="auto"/>
      </w:divBdr>
    </w:div>
    <w:div w:id="1564832375">
      <w:marLeft w:val="640"/>
      <w:marRight w:val="0"/>
      <w:marTop w:val="0"/>
      <w:marBottom w:val="0"/>
      <w:divBdr>
        <w:top w:val="none" w:sz="0" w:space="0" w:color="auto"/>
        <w:left w:val="none" w:sz="0" w:space="0" w:color="auto"/>
        <w:bottom w:val="none" w:sz="0" w:space="0" w:color="auto"/>
        <w:right w:val="none" w:sz="0" w:space="0" w:color="auto"/>
      </w:divBdr>
    </w:div>
    <w:div w:id="1565409182">
      <w:marLeft w:val="640"/>
      <w:marRight w:val="0"/>
      <w:marTop w:val="0"/>
      <w:marBottom w:val="0"/>
      <w:divBdr>
        <w:top w:val="none" w:sz="0" w:space="0" w:color="auto"/>
        <w:left w:val="none" w:sz="0" w:space="0" w:color="auto"/>
        <w:bottom w:val="none" w:sz="0" w:space="0" w:color="auto"/>
        <w:right w:val="none" w:sz="0" w:space="0" w:color="auto"/>
      </w:divBdr>
    </w:div>
    <w:div w:id="1566068077">
      <w:marLeft w:val="640"/>
      <w:marRight w:val="0"/>
      <w:marTop w:val="0"/>
      <w:marBottom w:val="0"/>
      <w:divBdr>
        <w:top w:val="none" w:sz="0" w:space="0" w:color="auto"/>
        <w:left w:val="none" w:sz="0" w:space="0" w:color="auto"/>
        <w:bottom w:val="none" w:sz="0" w:space="0" w:color="auto"/>
        <w:right w:val="none" w:sz="0" w:space="0" w:color="auto"/>
      </w:divBdr>
    </w:div>
    <w:div w:id="1566332246">
      <w:marLeft w:val="640"/>
      <w:marRight w:val="0"/>
      <w:marTop w:val="0"/>
      <w:marBottom w:val="0"/>
      <w:divBdr>
        <w:top w:val="none" w:sz="0" w:space="0" w:color="auto"/>
        <w:left w:val="none" w:sz="0" w:space="0" w:color="auto"/>
        <w:bottom w:val="none" w:sz="0" w:space="0" w:color="auto"/>
        <w:right w:val="none" w:sz="0" w:space="0" w:color="auto"/>
      </w:divBdr>
    </w:div>
    <w:div w:id="1567640093">
      <w:marLeft w:val="640"/>
      <w:marRight w:val="0"/>
      <w:marTop w:val="0"/>
      <w:marBottom w:val="0"/>
      <w:divBdr>
        <w:top w:val="none" w:sz="0" w:space="0" w:color="auto"/>
        <w:left w:val="none" w:sz="0" w:space="0" w:color="auto"/>
        <w:bottom w:val="none" w:sz="0" w:space="0" w:color="auto"/>
        <w:right w:val="none" w:sz="0" w:space="0" w:color="auto"/>
      </w:divBdr>
    </w:div>
    <w:div w:id="1572040688">
      <w:marLeft w:val="640"/>
      <w:marRight w:val="0"/>
      <w:marTop w:val="0"/>
      <w:marBottom w:val="0"/>
      <w:divBdr>
        <w:top w:val="none" w:sz="0" w:space="0" w:color="auto"/>
        <w:left w:val="none" w:sz="0" w:space="0" w:color="auto"/>
        <w:bottom w:val="none" w:sz="0" w:space="0" w:color="auto"/>
        <w:right w:val="none" w:sz="0" w:space="0" w:color="auto"/>
      </w:divBdr>
    </w:div>
    <w:div w:id="1572234830">
      <w:marLeft w:val="640"/>
      <w:marRight w:val="0"/>
      <w:marTop w:val="0"/>
      <w:marBottom w:val="0"/>
      <w:divBdr>
        <w:top w:val="none" w:sz="0" w:space="0" w:color="auto"/>
        <w:left w:val="none" w:sz="0" w:space="0" w:color="auto"/>
        <w:bottom w:val="none" w:sz="0" w:space="0" w:color="auto"/>
        <w:right w:val="none" w:sz="0" w:space="0" w:color="auto"/>
      </w:divBdr>
    </w:div>
    <w:div w:id="1572497290">
      <w:marLeft w:val="640"/>
      <w:marRight w:val="0"/>
      <w:marTop w:val="0"/>
      <w:marBottom w:val="0"/>
      <w:divBdr>
        <w:top w:val="none" w:sz="0" w:space="0" w:color="auto"/>
        <w:left w:val="none" w:sz="0" w:space="0" w:color="auto"/>
        <w:bottom w:val="none" w:sz="0" w:space="0" w:color="auto"/>
        <w:right w:val="none" w:sz="0" w:space="0" w:color="auto"/>
      </w:divBdr>
    </w:div>
    <w:div w:id="1577470285">
      <w:marLeft w:val="640"/>
      <w:marRight w:val="0"/>
      <w:marTop w:val="0"/>
      <w:marBottom w:val="0"/>
      <w:divBdr>
        <w:top w:val="none" w:sz="0" w:space="0" w:color="auto"/>
        <w:left w:val="none" w:sz="0" w:space="0" w:color="auto"/>
        <w:bottom w:val="none" w:sz="0" w:space="0" w:color="auto"/>
        <w:right w:val="none" w:sz="0" w:space="0" w:color="auto"/>
      </w:divBdr>
    </w:div>
    <w:div w:id="1578588217">
      <w:marLeft w:val="640"/>
      <w:marRight w:val="0"/>
      <w:marTop w:val="0"/>
      <w:marBottom w:val="0"/>
      <w:divBdr>
        <w:top w:val="none" w:sz="0" w:space="0" w:color="auto"/>
        <w:left w:val="none" w:sz="0" w:space="0" w:color="auto"/>
        <w:bottom w:val="none" w:sz="0" w:space="0" w:color="auto"/>
        <w:right w:val="none" w:sz="0" w:space="0" w:color="auto"/>
      </w:divBdr>
    </w:div>
    <w:div w:id="1578786045">
      <w:marLeft w:val="640"/>
      <w:marRight w:val="0"/>
      <w:marTop w:val="0"/>
      <w:marBottom w:val="0"/>
      <w:divBdr>
        <w:top w:val="none" w:sz="0" w:space="0" w:color="auto"/>
        <w:left w:val="none" w:sz="0" w:space="0" w:color="auto"/>
        <w:bottom w:val="none" w:sz="0" w:space="0" w:color="auto"/>
        <w:right w:val="none" w:sz="0" w:space="0" w:color="auto"/>
      </w:divBdr>
    </w:div>
    <w:div w:id="1580216641">
      <w:marLeft w:val="640"/>
      <w:marRight w:val="0"/>
      <w:marTop w:val="0"/>
      <w:marBottom w:val="0"/>
      <w:divBdr>
        <w:top w:val="none" w:sz="0" w:space="0" w:color="auto"/>
        <w:left w:val="none" w:sz="0" w:space="0" w:color="auto"/>
        <w:bottom w:val="none" w:sz="0" w:space="0" w:color="auto"/>
        <w:right w:val="none" w:sz="0" w:space="0" w:color="auto"/>
      </w:divBdr>
    </w:div>
    <w:div w:id="1580359747">
      <w:marLeft w:val="640"/>
      <w:marRight w:val="0"/>
      <w:marTop w:val="0"/>
      <w:marBottom w:val="0"/>
      <w:divBdr>
        <w:top w:val="none" w:sz="0" w:space="0" w:color="auto"/>
        <w:left w:val="none" w:sz="0" w:space="0" w:color="auto"/>
        <w:bottom w:val="none" w:sz="0" w:space="0" w:color="auto"/>
        <w:right w:val="none" w:sz="0" w:space="0" w:color="auto"/>
      </w:divBdr>
    </w:div>
    <w:div w:id="1581914751">
      <w:marLeft w:val="640"/>
      <w:marRight w:val="0"/>
      <w:marTop w:val="0"/>
      <w:marBottom w:val="0"/>
      <w:divBdr>
        <w:top w:val="none" w:sz="0" w:space="0" w:color="auto"/>
        <w:left w:val="none" w:sz="0" w:space="0" w:color="auto"/>
        <w:bottom w:val="none" w:sz="0" w:space="0" w:color="auto"/>
        <w:right w:val="none" w:sz="0" w:space="0" w:color="auto"/>
      </w:divBdr>
    </w:div>
    <w:div w:id="1582595202">
      <w:marLeft w:val="640"/>
      <w:marRight w:val="0"/>
      <w:marTop w:val="0"/>
      <w:marBottom w:val="0"/>
      <w:divBdr>
        <w:top w:val="none" w:sz="0" w:space="0" w:color="auto"/>
        <w:left w:val="none" w:sz="0" w:space="0" w:color="auto"/>
        <w:bottom w:val="none" w:sz="0" w:space="0" w:color="auto"/>
        <w:right w:val="none" w:sz="0" w:space="0" w:color="auto"/>
      </w:divBdr>
    </w:div>
    <w:div w:id="1585263669">
      <w:marLeft w:val="640"/>
      <w:marRight w:val="0"/>
      <w:marTop w:val="0"/>
      <w:marBottom w:val="0"/>
      <w:divBdr>
        <w:top w:val="none" w:sz="0" w:space="0" w:color="auto"/>
        <w:left w:val="none" w:sz="0" w:space="0" w:color="auto"/>
        <w:bottom w:val="none" w:sz="0" w:space="0" w:color="auto"/>
        <w:right w:val="none" w:sz="0" w:space="0" w:color="auto"/>
      </w:divBdr>
    </w:div>
    <w:div w:id="1585409061">
      <w:marLeft w:val="640"/>
      <w:marRight w:val="0"/>
      <w:marTop w:val="0"/>
      <w:marBottom w:val="0"/>
      <w:divBdr>
        <w:top w:val="none" w:sz="0" w:space="0" w:color="auto"/>
        <w:left w:val="none" w:sz="0" w:space="0" w:color="auto"/>
        <w:bottom w:val="none" w:sz="0" w:space="0" w:color="auto"/>
        <w:right w:val="none" w:sz="0" w:space="0" w:color="auto"/>
      </w:divBdr>
    </w:div>
    <w:div w:id="1585451067">
      <w:marLeft w:val="640"/>
      <w:marRight w:val="0"/>
      <w:marTop w:val="0"/>
      <w:marBottom w:val="0"/>
      <w:divBdr>
        <w:top w:val="none" w:sz="0" w:space="0" w:color="auto"/>
        <w:left w:val="none" w:sz="0" w:space="0" w:color="auto"/>
        <w:bottom w:val="none" w:sz="0" w:space="0" w:color="auto"/>
        <w:right w:val="none" w:sz="0" w:space="0" w:color="auto"/>
      </w:divBdr>
    </w:div>
    <w:div w:id="1586501154">
      <w:marLeft w:val="640"/>
      <w:marRight w:val="0"/>
      <w:marTop w:val="0"/>
      <w:marBottom w:val="0"/>
      <w:divBdr>
        <w:top w:val="none" w:sz="0" w:space="0" w:color="auto"/>
        <w:left w:val="none" w:sz="0" w:space="0" w:color="auto"/>
        <w:bottom w:val="none" w:sz="0" w:space="0" w:color="auto"/>
        <w:right w:val="none" w:sz="0" w:space="0" w:color="auto"/>
      </w:divBdr>
    </w:div>
    <w:div w:id="1590432027">
      <w:marLeft w:val="640"/>
      <w:marRight w:val="0"/>
      <w:marTop w:val="0"/>
      <w:marBottom w:val="0"/>
      <w:divBdr>
        <w:top w:val="none" w:sz="0" w:space="0" w:color="auto"/>
        <w:left w:val="none" w:sz="0" w:space="0" w:color="auto"/>
        <w:bottom w:val="none" w:sz="0" w:space="0" w:color="auto"/>
        <w:right w:val="none" w:sz="0" w:space="0" w:color="auto"/>
      </w:divBdr>
    </w:div>
    <w:div w:id="1593464390">
      <w:marLeft w:val="640"/>
      <w:marRight w:val="0"/>
      <w:marTop w:val="0"/>
      <w:marBottom w:val="0"/>
      <w:divBdr>
        <w:top w:val="none" w:sz="0" w:space="0" w:color="auto"/>
        <w:left w:val="none" w:sz="0" w:space="0" w:color="auto"/>
        <w:bottom w:val="none" w:sz="0" w:space="0" w:color="auto"/>
        <w:right w:val="none" w:sz="0" w:space="0" w:color="auto"/>
      </w:divBdr>
    </w:div>
    <w:div w:id="1593665018">
      <w:marLeft w:val="640"/>
      <w:marRight w:val="0"/>
      <w:marTop w:val="0"/>
      <w:marBottom w:val="0"/>
      <w:divBdr>
        <w:top w:val="none" w:sz="0" w:space="0" w:color="auto"/>
        <w:left w:val="none" w:sz="0" w:space="0" w:color="auto"/>
        <w:bottom w:val="none" w:sz="0" w:space="0" w:color="auto"/>
        <w:right w:val="none" w:sz="0" w:space="0" w:color="auto"/>
      </w:divBdr>
    </w:div>
    <w:div w:id="1598947961">
      <w:marLeft w:val="640"/>
      <w:marRight w:val="0"/>
      <w:marTop w:val="0"/>
      <w:marBottom w:val="0"/>
      <w:divBdr>
        <w:top w:val="none" w:sz="0" w:space="0" w:color="auto"/>
        <w:left w:val="none" w:sz="0" w:space="0" w:color="auto"/>
        <w:bottom w:val="none" w:sz="0" w:space="0" w:color="auto"/>
        <w:right w:val="none" w:sz="0" w:space="0" w:color="auto"/>
      </w:divBdr>
    </w:div>
    <w:div w:id="1602181134">
      <w:marLeft w:val="640"/>
      <w:marRight w:val="0"/>
      <w:marTop w:val="0"/>
      <w:marBottom w:val="0"/>
      <w:divBdr>
        <w:top w:val="none" w:sz="0" w:space="0" w:color="auto"/>
        <w:left w:val="none" w:sz="0" w:space="0" w:color="auto"/>
        <w:bottom w:val="none" w:sz="0" w:space="0" w:color="auto"/>
        <w:right w:val="none" w:sz="0" w:space="0" w:color="auto"/>
      </w:divBdr>
    </w:div>
    <w:div w:id="1603076329">
      <w:marLeft w:val="640"/>
      <w:marRight w:val="0"/>
      <w:marTop w:val="0"/>
      <w:marBottom w:val="0"/>
      <w:divBdr>
        <w:top w:val="none" w:sz="0" w:space="0" w:color="auto"/>
        <w:left w:val="none" w:sz="0" w:space="0" w:color="auto"/>
        <w:bottom w:val="none" w:sz="0" w:space="0" w:color="auto"/>
        <w:right w:val="none" w:sz="0" w:space="0" w:color="auto"/>
      </w:divBdr>
    </w:div>
    <w:div w:id="1604533717">
      <w:marLeft w:val="640"/>
      <w:marRight w:val="0"/>
      <w:marTop w:val="0"/>
      <w:marBottom w:val="0"/>
      <w:divBdr>
        <w:top w:val="none" w:sz="0" w:space="0" w:color="auto"/>
        <w:left w:val="none" w:sz="0" w:space="0" w:color="auto"/>
        <w:bottom w:val="none" w:sz="0" w:space="0" w:color="auto"/>
        <w:right w:val="none" w:sz="0" w:space="0" w:color="auto"/>
      </w:divBdr>
    </w:div>
    <w:div w:id="1605570807">
      <w:marLeft w:val="640"/>
      <w:marRight w:val="0"/>
      <w:marTop w:val="0"/>
      <w:marBottom w:val="0"/>
      <w:divBdr>
        <w:top w:val="none" w:sz="0" w:space="0" w:color="auto"/>
        <w:left w:val="none" w:sz="0" w:space="0" w:color="auto"/>
        <w:bottom w:val="none" w:sz="0" w:space="0" w:color="auto"/>
        <w:right w:val="none" w:sz="0" w:space="0" w:color="auto"/>
      </w:divBdr>
    </w:div>
    <w:div w:id="1606570339">
      <w:marLeft w:val="640"/>
      <w:marRight w:val="0"/>
      <w:marTop w:val="0"/>
      <w:marBottom w:val="0"/>
      <w:divBdr>
        <w:top w:val="none" w:sz="0" w:space="0" w:color="auto"/>
        <w:left w:val="none" w:sz="0" w:space="0" w:color="auto"/>
        <w:bottom w:val="none" w:sz="0" w:space="0" w:color="auto"/>
        <w:right w:val="none" w:sz="0" w:space="0" w:color="auto"/>
      </w:divBdr>
    </w:div>
    <w:div w:id="1607154453">
      <w:marLeft w:val="640"/>
      <w:marRight w:val="0"/>
      <w:marTop w:val="0"/>
      <w:marBottom w:val="0"/>
      <w:divBdr>
        <w:top w:val="none" w:sz="0" w:space="0" w:color="auto"/>
        <w:left w:val="none" w:sz="0" w:space="0" w:color="auto"/>
        <w:bottom w:val="none" w:sz="0" w:space="0" w:color="auto"/>
        <w:right w:val="none" w:sz="0" w:space="0" w:color="auto"/>
      </w:divBdr>
    </w:div>
    <w:div w:id="1607421142">
      <w:marLeft w:val="640"/>
      <w:marRight w:val="0"/>
      <w:marTop w:val="0"/>
      <w:marBottom w:val="0"/>
      <w:divBdr>
        <w:top w:val="none" w:sz="0" w:space="0" w:color="auto"/>
        <w:left w:val="none" w:sz="0" w:space="0" w:color="auto"/>
        <w:bottom w:val="none" w:sz="0" w:space="0" w:color="auto"/>
        <w:right w:val="none" w:sz="0" w:space="0" w:color="auto"/>
      </w:divBdr>
    </w:div>
    <w:div w:id="1609586094">
      <w:marLeft w:val="640"/>
      <w:marRight w:val="0"/>
      <w:marTop w:val="0"/>
      <w:marBottom w:val="0"/>
      <w:divBdr>
        <w:top w:val="none" w:sz="0" w:space="0" w:color="auto"/>
        <w:left w:val="none" w:sz="0" w:space="0" w:color="auto"/>
        <w:bottom w:val="none" w:sz="0" w:space="0" w:color="auto"/>
        <w:right w:val="none" w:sz="0" w:space="0" w:color="auto"/>
      </w:divBdr>
    </w:div>
    <w:div w:id="1609659423">
      <w:marLeft w:val="640"/>
      <w:marRight w:val="0"/>
      <w:marTop w:val="0"/>
      <w:marBottom w:val="0"/>
      <w:divBdr>
        <w:top w:val="none" w:sz="0" w:space="0" w:color="auto"/>
        <w:left w:val="none" w:sz="0" w:space="0" w:color="auto"/>
        <w:bottom w:val="none" w:sz="0" w:space="0" w:color="auto"/>
        <w:right w:val="none" w:sz="0" w:space="0" w:color="auto"/>
      </w:divBdr>
    </w:div>
    <w:div w:id="1613393574">
      <w:marLeft w:val="640"/>
      <w:marRight w:val="0"/>
      <w:marTop w:val="0"/>
      <w:marBottom w:val="0"/>
      <w:divBdr>
        <w:top w:val="none" w:sz="0" w:space="0" w:color="auto"/>
        <w:left w:val="none" w:sz="0" w:space="0" w:color="auto"/>
        <w:bottom w:val="none" w:sz="0" w:space="0" w:color="auto"/>
        <w:right w:val="none" w:sz="0" w:space="0" w:color="auto"/>
      </w:divBdr>
    </w:div>
    <w:div w:id="1615363581">
      <w:marLeft w:val="640"/>
      <w:marRight w:val="0"/>
      <w:marTop w:val="0"/>
      <w:marBottom w:val="0"/>
      <w:divBdr>
        <w:top w:val="none" w:sz="0" w:space="0" w:color="auto"/>
        <w:left w:val="none" w:sz="0" w:space="0" w:color="auto"/>
        <w:bottom w:val="none" w:sz="0" w:space="0" w:color="auto"/>
        <w:right w:val="none" w:sz="0" w:space="0" w:color="auto"/>
      </w:divBdr>
    </w:div>
    <w:div w:id="1615408251">
      <w:marLeft w:val="640"/>
      <w:marRight w:val="0"/>
      <w:marTop w:val="0"/>
      <w:marBottom w:val="0"/>
      <w:divBdr>
        <w:top w:val="none" w:sz="0" w:space="0" w:color="auto"/>
        <w:left w:val="none" w:sz="0" w:space="0" w:color="auto"/>
        <w:bottom w:val="none" w:sz="0" w:space="0" w:color="auto"/>
        <w:right w:val="none" w:sz="0" w:space="0" w:color="auto"/>
      </w:divBdr>
    </w:div>
    <w:div w:id="1619489575">
      <w:marLeft w:val="640"/>
      <w:marRight w:val="0"/>
      <w:marTop w:val="0"/>
      <w:marBottom w:val="0"/>
      <w:divBdr>
        <w:top w:val="none" w:sz="0" w:space="0" w:color="auto"/>
        <w:left w:val="none" w:sz="0" w:space="0" w:color="auto"/>
        <w:bottom w:val="none" w:sz="0" w:space="0" w:color="auto"/>
        <w:right w:val="none" w:sz="0" w:space="0" w:color="auto"/>
      </w:divBdr>
    </w:div>
    <w:div w:id="1620336929">
      <w:marLeft w:val="640"/>
      <w:marRight w:val="0"/>
      <w:marTop w:val="0"/>
      <w:marBottom w:val="0"/>
      <w:divBdr>
        <w:top w:val="none" w:sz="0" w:space="0" w:color="auto"/>
        <w:left w:val="none" w:sz="0" w:space="0" w:color="auto"/>
        <w:bottom w:val="none" w:sz="0" w:space="0" w:color="auto"/>
        <w:right w:val="none" w:sz="0" w:space="0" w:color="auto"/>
      </w:divBdr>
    </w:div>
    <w:div w:id="1622104339">
      <w:marLeft w:val="640"/>
      <w:marRight w:val="0"/>
      <w:marTop w:val="0"/>
      <w:marBottom w:val="0"/>
      <w:divBdr>
        <w:top w:val="none" w:sz="0" w:space="0" w:color="auto"/>
        <w:left w:val="none" w:sz="0" w:space="0" w:color="auto"/>
        <w:bottom w:val="none" w:sz="0" w:space="0" w:color="auto"/>
        <w:right w:val="none" w:sz="0" w:space="0" w:color="auto"/>
      </w:divBdr>
    </w:div>
    <w:div w:id="1624271005">
      <w:marLeft w:val="640"/>
      <w:marRight w:val="0"/>
      <w:marTop w:val="0"/>
      <w:marBottom w:val="0"/>
      <w:divBdr>
        <w:top w:val="none" w:sz="0" w:space="0" w:color="auto"/>
        <w:left w:val="none" w:sz="0" w:space="0" w:color="auto"/>
        <w:bottom w:val="none" w:sz="0" w:space="0" w:color="auto"/>
        <w:right w:val="none" w:sz="0" w:space="0" w:color="auto"/>
      </w:divBdr>
    </w:div>
    <w:div w:id="1629124400">
      <w:marLeft w:val="640"/>
      <w:marRight w:val="0"/>
      <w:marTop w:val="0"/>
      <w:marBottom w:val="0"/>
      <w:divBdr>
        <w:top w:val="none" w:sz="0" w:space="0" w:color="auto"/>
        <w:left w:val="none" w:sz="0" w:space="0" w:color="auto"/>
        <w:bottom w:val="none" w:sz="0" w:space="0" w:color="auto"/>
        <w:right w:val="none" w:sz="0" w:space="0" w:color="auto"/>
      </w:divBdr>
    </w:div>
    <w:div w:id="1629238502">
      <w:marLeft w:val="640"/>
      <w:marRight w:val="0"/>
      <w:marTop w:val="0"/>
      <w:marBottom w:val="0"/>
      <w:divBdr>
        <w:top w:val="none" w:sz="0" w:space="0" w:color="auto"/>
        <w:left w:val="none" w:sz="0" w:space="0" w:color="auto"/>
        <w:bottom w:val="none" w:sz="0" w:space="0" w:color="auto"/>
        <w:right w:val="none" w:sz="0" w:space="0" w:color="auto"/>
      </w:divBdr>
    </w:div>
    <w:div w:id="1629386823">
      <w:marLeft w:val="640"/>
      <w:marRight w:val="0"/>
      <w:marTop w:val="0"/>
      <w:marBottom w:val="0"/>
      <w:divBdr>
        <w:top w:val="none" w:sz="0" w:space="0" w:color="auto"/>
        <w:left w:val="none" w:sz="0" w:space="0" w:color="auto"/>
        <w:bottom w:val="none" w:sz="0" w:space="0" w:color="auto"/>
        <w:right w:val="none" w:sz="0" w:space="0" w:color="auto"/>
      </w:divBdr>
    </w:div>
    <w:div w:id="1634409711">
      <w:marLeft w:val="640"/>
      <w:marRight w:val="0"/>
      <w:marTop w:val="0"/>
      <w:marBottom w:val="0"/>
      <w:divBdr>
        <w:top w:val="none" w:sz="0" w:space="0" w:color="auto"/>
        <w:left w:val="none" w:sz="0" w:space="0" w:color="auto"/>
        <w:bottom w:val="none" w:sz="0" w:space="0" w:color="auto"/>
        <w:right w:val="none" w:sz="0" w:space="0" w:color="auto"/>
      </w:divBdr>
    </w:div>
    <w:div w:id="1638023983">
      <w:marLeft w:val="640"/>
      <w:marRight w:val="0"/>
      <w:marTop w:val="0"/>
      <w:marBottom w:val="0"/>
      <w:divBdr>
        <w:top w:val="none" w:sz="0" w:space="0" w:color="auto"/>
        <w:left w:val="none" w:sz="0" w:space="0" w:color="auto"/>
        <w:bottom w:val="none" w:sz="0" w:space="0" w:color="auto"/>
        <w:right w:val="none" w:sz="0" w:space="0" w:color="auto"/>
      </w:divBdr>
    </w:div>
    <w:div w:id="1641108062">
      <w:marLeft w:val="640"/>
      <w:marRight w:val="0"/>
      <w:marTop w:val="0"/>
      <w:marBottom w:val="0"/>
      <w:divBdr>
        <w:top w:val="none" w:sz="0" w:space="0" w:color="auto"/>
        <w:left w:val="none" w:sz="0" w:space="0" w:color="auto"/>
        <w:bottom w:val="none" w:sz="0" w:space="0" w:color="auto"/>
        <w:right w:val="none" w:sz="0" w:space="0" w:color="auto"/>
      </w:divBdr>
    </w:div>
    <w:div w:id="1646815535">
      <w:marLeft w:val="640"/>
      <w:marRight w:val="0"/>
      <w:marTop w:val="0"/>
      <w:marBottom w:val="0"/>
      <w:divBdr>
        <w:top w:val="none" w:sz="0" w:space="0" w:color="auto"/>
        <w:left w:val="none" w:sz="0" w:space="0" w:color="auto"/>
        <w:bottom w:val="none" w:sz="0" w:space="0" w:color="auto"/>
        <w:right w:val="none" w:sz="0" w:space="0" w:color="auto"/>
      </w:divBdr>
    </w:div>
    <w:div w:id="1647778556">
      <w:marLeft w:val="640"/>
      <w:marRight w:val="0"/>
      <w:marTop w:val="0"/>
      <w:marBottom w:val="0"/>
      <w:divBdr>
        <w:top w:val="none" w:sz="0" w:space="0" w:color="auto"/>
        <w:left w:val="none" w:sz="0" w:space="0" w:color="auto"/>
        <w:bottom w:val="none" w:sz="0" w:space="0" w:color="auto"/>
        <w:right w:val="none" w:sz="0" w:space="0" w:color="auto"/>
      </w:divBdr>
    </w:div>
    <w:div w:id="1649048018">
      <w:marLeft w:val="640"/>
      <w:marRight w:val="0"/>
      <w:marTop w:val="0"/>
      <w:marBottom w:val="0"/>
      <w:divBdr>
        <w:top w:val="none" w:sz="0" w:space="0" w:color="auto"/>
        <w:left w:val="none" w:sz="0" w:space="0" w:color="auto"/>
        <w:bottom w:val="none" w:sz="0" w:space="0" w:color="auto"/>
        <w:right w:val="none" w:sz="0" w:space="0" w:color="auto"/>
      </w:divBdr>
    </w:div>
    <w:div w:id="1651132749">
      <w:marLeft w:val="640"/>
      <w:marRight w:val="0"/>
      <w:marTop w:val="0"/>
      <w:marBottom w:val="0"/>
      <w:divBdr>
        <w:top w:val="none" w:sz="0" w:space="0" w:color="auto"/>
        <w:left w:val="none" w:sz="0" w:space="0" w:color="auto"/>
        <w:bottom w:val="none" w:sz="0" w:space="0" w:color="auto"/>
        <w:right w:val="none" w:sz="0" w:space="0" w:color="auto"/>
      </w:divBdr>
    </w:div>
    <w:div w:id="1651400944">
      <w:marLeft w:val="640"/>
      <w:marRight w:val="0"/>
      <w:marTop w:val="0"/>
      <w:marBottom w:val="0"/>
      <w:divBdr>
        <w:top w:val="none" w:sz="0" w:space="0" w:color="auto"/>
        <w:left w:val="none" w:sz="0" w:space="0" w:color="auto"/>
        <w:bottom w:val="none" w:sz="0" w:space="0" w:color="auto"/>
        <w:right w:val="none" w:sz="0" w:space="0" w:color="auto"/>
      </w:divBdr>
    </w:div>
    <w:div w:id="1651520104">
      <w:marLeft w:val="640"/>
      <w:marRight w:val="0"/>
      <w:marTop w:val="0"/>
      <w:marBottom w:val="0"/>
      <w:divBdr>
        <w:top w:val="none" w:sz="0" w:space="0" w:color="auto"/>
        <w:left w:val="none" w:sz="0" w:space="0" w:color="auto"/>
        <w:bottom w:val="none" w:sz="0" w:space="0" w:color="auto"/>
        <w:right w:val="none" w:sz="0" w:space="0" w:color="auto"/>
      </w:divBdr>
    </w:div>
    <w:div w:id="1652247032">
      <w:marLeft w:val="640"/>
      <w:marRight w:val="0"/>
      <w:marTop w:val="0"/>
      <w:marBottom w:val="0"/>
      <w:divBdr>
        <w:top w:val="none" w:sz="0" w:space="0" w:color="auto"/>
        <w:left w:val="none" w:sz="0" w:space="0" w:color="auto"/>
        <w:bottom w:val="none" w:sz="0" w:space="0" w:color="auto"/>
        <w:right w:val="none" w:sz="0" w:space="0" w:color="auto"/>
      </w:divBdr>
    </w:div>
    <w:div w:id="1654068018">
      <w:marLeft w:val="640"/>
      <w:marRight w:val="0"/>
      <w:marTop w:val="0"/>
      <w:marBottom w:val="0"/>
      <w:divBdr>
        <w:top w:val="none" w:sz="0" w:space="0" w:color="auto"/>
        <w:left w:val="none" w:sz="0" w:space="0" w:color="auto"/>
        <w:bottom w:val="none" w:sz="0" w:space="0" w:color="auto"/>
        <w:right w:val="none" w:sz="0" w:space="0" w:color="auto"/>
      </w:divBdr>
    </w:div>
    <w:div w:id="1654988860">
      <w:marLeft w:val="640"/>
      <w:marRight w:val="0"/>
      <w:marTop w:val="0"/>
      <w:marBottom w:val="0"/>
      <w:divBdr>
        <w:top w:val="none" w:sz="0" w:space="0" w:color="auto"/>
        <w:left w:val="none" w:sz="0" w:space="0" w:color="auto"/>
        <w:bottom w:val="none" w:sz="0" w:space="0" w:color="auto"/>
        <w:right w:val="none" w:sz="0" w:space="0" w:color="auto"/>
      </w:divBdr>
    </w:div>
    <w:div w:id="1655910926">
      <w:marLeft w:val="640"/>
      <w:marRight w:val="0"/>
      <w:marTop w:val="0"/>
      <w:marBottom w:val="0"/>
      <w:divBdr>
        <w:top w:val="none" w:sz="0" w:space="0" w:color="auto"/>
        <w:left w:val="none" w:sz="0" w:space="0" w:color="auto"/>
        <w:bottom w:val="none" w:sz="0" w:space="0" w:color="auto"/>
        <w:right w:val="none" w:sz="0" w:space="0" w:color="auto"/>
      </w:divBdr>
    </w:div>
    <w:div w:id="1656959224">
      <w:marLeft w:val="640"/>
      <w:marRight w:val="0"/>
      <w:marTop w:val="0"/>
      <w:marBottom w:val="0"/>
      <w:divBdr>
        <w:top w:val="none" w:sz="0" w:space="0" w:color="auto"/>
        <w:left w:val="none" w:sz="0" w:space="0" w:color="auto"/>
        <w:bottom w:val="none" w:sz="0" w:space="0" w:color="auto"/>
        <w:right w:val="none" w:sz="0" w:space="0" w:color="auto"/>
      </w:divBdr>
    </w:div>
    <w:div w:id="1659457656">
      <w:marLeft w:val="640"/>
      <w:marRight w:val="0"/>
      <w:marTop w:val="0"/>
      <w:marBottom w:val="0"/>
      <w:divBdr>
        <w:top w:val="none" w:sz="0" w:space="0" w:color="auto"/>
        <w:left w:val="none" w:sz="0" w:space="0" w:color="auto"/>
        <w:bottom w:val="none" w:sz="0" w:space="0" w:color="auto"/>
        <w:right w:val="none" w:sz="0" w:space="0" w:color="auto"/>
      </w:divBdr>
    </w:div>
    <w:div w:id="1665011258">
      <w:marLeft w:val="640"/>
      <w:marRight w:val="0"/>
      <w:marTop w:val="0"/>
      <w:marBottom w:val="0"/>
      <w:divBdr>
        <w:top w:val="none" w:sz="0" w:space="0" w:color="auto"/>
        <w:left w:val="none" w:sz="0" w:space="0" w:color="auto"/>
        <w:bottom w:val="none" w:sz="0" w:space="0" w:color="auto"/>
        <w:right w:val="none" w:sz="0" w:space="0" w:color="auto"/>
      </w:divBdr>
    </w:div>
    <w:div w:id="1668628989">
      <w:marLeft w:val="640"/>
      <w:marRight w:val="0"/>
      <w:marTop w:val="0"/>
      <w:marBottom w:val="0"/>
      <w:divBdr>
        <w:top w:val="none" w:sz="0" w:space="0" w:color="auto"/>
        <w:left w:val="none" w:sz="0" w:space="0" w:color="auto"/>
        <w:bottom w:val="none" w:sz="0" w:space="0" w:color="auto"/>
        <w:right w:val="none" w:sz="0" w:space="0" w:color="auto"/>
      </w:divBdr>
    </w:div>
    <w:div w:id="1668746018">
      <w:marLeft w:val="640"/>
      <w:marRight w:val="0"/>
      <w:marTop w:val="0"/>
      <w:marBottom w:val="0"/>
      <w:divBdr>
        <w:top w:val="none" w:sz="0" w:space="0" w:color="auto"/>
        <w:left w:val="none" w:sz="0" w:space="0" w:color="auto"/>
        <w:bottom w:val="none" w:sz="0" w:space="0" w:color="auto"/>
        <w:right w:val="none" w:sz="0" w:space="0" w:color="auto"/>
      </w:divBdr>
    </w:div>
    <w:div w:id="1668941642">
      <w:marLeft w:val="640"/>
      <w:marRight w:val="0"/>
      <w:marTop w:val="0"/>
      <w:marBottom w:val="0"/>
      <w:divBdr>
        <w:top w:val="none" w:sz="0" w:space="0" w:color="auto"/>
        <w:left w:val="none" w:sz="0" w:space="0" w:color="auto"/>
        <w:bottom w:val="none" w:sz="0" w:space="0" w:color="auto"/>
        <w:right w:val="none" w:sz="0" w:space="0" w:color="auto"/>
      </w:divBdr>
    </w:div>
    <w:div w:id="1669554730">
      <w:marLeft w:val="640"/>
      <w:marRight w:val="0"/>
      <w:marTop w:val="0"/>
      <w:marBottom w:val="0"/>
      <w:divBdr>
        <w:top w:val="none" w:sz="0" w:space="0" w:color="auto"/>
        <w:left w:val="none" w:sz="0" w:space="0" w:color="auto"/>
        <w:bottom w:val="none" w:sz="0" w:space="0" w:color="auto"/>
        <w:right w:val="none" w:sz="0" w:space="0" w:color="auto"/>
      </w:divBdr>
    </w:div>
    <w:div w:id="1671368815">
      <w:marLeft w:val="640"/>
      <w:marRight w:val="0"/>
      <w:marTop w:val="0"/>
      <w:marBottom w:val="0"/>
      <w:divBdr>
        <w:top w:val="none" w:sz="0" w:space="0" w:color="auto"/>
        <w:left w:val="none" w:sz="0" w:space="0" w:color="auto"/>
        <w:bottom w:val="none" w:sz="0" w:space="0" w:color="auto"/>
        <w:right w:val="none" w:sz="0" w:space="0" w:color="auto"/>
      </w:divBdr>
    </w:div>
    <w:div w:id="1671714195">
      <w:marLeft w:val="640"/>
      <w:marRight w:val="0"/>
      <w:marTop w:val="0"/>
      <w:marBottom w:val="0"/>
      <w:divBdr>
        <w:top w:val="none" w:sz="0" w:space="0" w:color="auto"/>
        <w:left w:val="none" w:sz="0" w:space="0" w:color="auto"/>
        <w:bottom w:val="none" w:sz="0" w:space="0" w:color="auto"/>
        <w:right w:val="none" w:sz="0" w:space="0" w:color="auto"/>
      </w:divBdr>
    </w:div>
    <w:div w:id="1672833625">
      <w:marLeft w:val="640"/>
      <w:marRight w:val="0"/>
      <w:marTop w:val="0"/>
      <w:marBottom w:val="0"/>
      <w:divBdr>
        <w:top w:val="none" w:sz="0" w:space="0" w:color="auto"/>
        <w:left w:val="none" w:sz="0" w:space="0" w:color="auto"/>
        <w:bottom w:val="none" w:sz="0" w:space="0" w:color="auto"/>
        <w:right w:val="none" w:sz="0" w:space="0" w:color="auto"/>
      </w:divBdr>
    </w:div>
    <w:div w:id="1676763529">
      <w:marLeft w:val="640"/>
      <w:marRight w:val="0"/>
      <w:marTop w:val="0"/>
      <w:marBottom w:val="0"/>
      <w:divBdr>
        <w:top w:val="none" w:sz="0" w:space="0" w:color="auto"/>
        <w:left w:val="none" w:sz="0" w:space="0" w:color="auto"/>
        <w:bottom w:val="none" w:sz="0" w:space="0" w:color="auto"/>
        <w:right w:val="none" w:sz="0" w:space="0" w:color="auto"/>
      </w:divBdr>
    </w:div>
    <w:div w:id="1677686531">
      <w:marLeft w:val="640"/>
      <w:marRight w:val="0"/>
      <w:marTop w:val="0"/>
      <w:marBottom w:val="0"/>
      <w:divBdr>
        <w:top w:val="none" w:sz="0" w:space="0" w:color="auto"/>
        <w:left w:val="none" w:sz="0" w:space="0" w:color="auto"/>
        <w:bottom w:val="none" w:sz="0" w:space="0" w:color="auto"/>
        <w:right w:val="none" w:sz="0" w:space="0" w:color="auto"/>
      </w:divBdr>
    </w:div>
    <w:div w:id="1681392354">
      <w:marLeft w:val="640"/>
      <w:marRight w:val="0"/>
      <w:marTop w:val="0"/>
      <w:marBottom w:val="0"/>
      <w:divBdr>
        <w:top w:val="none" w:sz="0" w:space="0" w:color="auto"/>
        <w:left w:val="none" w:sz="0" w:space="0" w:color="auto"/>
        <w:bottom w:val="none" w:sz="0" w:space="0" w:color="auto"/>
        <w:right w:val="none" w:sz="0" w:space="0" w:color="auto"/>
      </w:divBdr>
    </w:div>
    <w:div w:id="1684817850">
      <w:marLeft w:val="640"/>
      <w:marRight w:val="0"/>
      <w:marTop w:val="0"/>
      <w:marBottom w:val="0"/>
      <w:divBdr>
        <w:top w:val="none" w:sz="0" w:space="0" w:color="auto"/>
        <w:left w:val="none" w:sz="0" w:space="0" w:color="auto"/>
        <w:bottom w:val="none" w:sz="0" w:space="0" w:color="auto"/>
        <w:right w:val="none" w:sz="0" w:space="0" w:color="auto"/>
      </w:divBdr>
    </w:div>
    <w:div w:id="1684824156">
      <w:marLeft w:val="640"/>
      <w:marRight w:val="0"/>
      <w:marTop w:val="0"/>
      <w:marBottom w:val="0"/>
      <w:divBdr>
        <w:top w:val="none" w:sz="0" w:space="0" w:color="auto"/>
        <w:left w:val="none" w:sz="0" w:space="0" w:color="auto"/>
        <w:bottom w:val="none" w:sz="0" w:space="0" w:color="auto"/>
        <w:right w:val="none" w:sz="0" w:space="0" w:color="auto"/>
      </w:divBdr>
    </w:div>
    <w:div w:id="1685010196">
      <w:marLeft w:val="640"/>
      <w:marRight w:val="0"/>
      <w:marTop w:val="0"/>
      <w:marBottom w:val="0"/>
      <w:divBdr>
        <w:top w:val="none" w:sz="0" w:space="0" w:color="auto"/>
        <w:left w:val="none" w:sz="0" w:space="0" w:color="auto"/>
        <w:bottom w:val="none" w:sz="0" w:space="0" w:color="auto"/>
        <w:right w:val="none" w:sz="0" w:space="0" w:color="auto"/>
      </w:divBdr>
    </w:div>
    <w:div w:id="1689402749">
      <w:marLeft w:val="640"/>
      <w:marRight w:val="0"/>
      <w:marTop w:val="0"/>
      <w:marBottom w:val="0"/>
      <w:divBdr>
        <w:top w:val="none" w:sz="0" w:space="0" w:color="auto"/>
        <w:left w:val="none" w:sz="0" w:space="0" w:color="auto"/>
        <w:bottom w:val="none" w:sz="0" w:space="0" w:color="auto"/>
        <w:right w:val="none" w:sz="0" w:space="0" w:color="auto"/>
      </w:divBdr>
    </w:div>
    <w:div w:id="1692487887">
      <w:marLeft w:val="640"/>
      <w:marRight w:val="0"/>
      <w:marTop w:val="0"/>
      <w:marBottom w:val="0"/>
      <w:divBdr>
        <w:top w:val="none" w:sz="0" w:space="0" w:color="auto"/>
        <w:left w:val="none" w:sz="0" w:space="0" w:color="auto"/>
        <w:bottom w:val="none" w:sz="0" w:space="0" w:color="auto"/>
        <w:right w:val="none" w:sz="0" w:space="0" w:color="auto"/>
      </w:divBdr>
    </w:div>
    <w:div w:id="1694846925">
      <w:marLeft w:val="640"/>
      <w:marRight w:val="0"/>
      <w:marTop w:val="0"/>
      <w:marBottom w:val="0"/>
      <w:divBdr>
        <w:top w:val="none" w:sz="0" w:space="0" w:color="auto"/>
        <w:left w:val="none" w:sz="0" w:space="0" w:color="auto"/>
        <w:bottom w:val="none" w:sz="0" w:space="0" w:color="auto"/>
        <w:right w:val="none" w:sz="0" w:space="0" w:color="auto"/>
      </w:divBdr>
    </w:div>
    <w:div w:id="1695157646">
      <w:marLeft w:val="640"/>
      <w:marRight w:val="0"/>
      <w:marTop w:val="0"/>
      <w:marBottom w:val="0"/>
      <w:divBdr>
        <w:top w:val="none" w:sz="0" w:space="0" w:color="auto"/>
        <w:left w:val="none" w:sz="0" w:space="0" w:color="auto"/>
        <w:bottom w:val="none" w:sz="0" w:space="0" w:color="auto"/>
        <w:right w:val="none" w:sz="0" w:space="0" w:color="auto"/>
      </w:divBdr>
    </w:div>
    <w:div w:id="1698235310">
      <w:marLeft w:val="640"/>
      <w:marRight w:val="0"/>
      <w:marTop w:val="0"/>
      <w:marBottom w:val="0"/>
      <w:divBdr>
        <w:top w:val="none" w:sz="0" w:space="0" w:color="auto"/>
        <w:left w:val="none" w:sz="0" w:space="0" w:color="auto"/>
        <w:bottom w:val="none" w:sz="0" w:space="0" w:color="auto"/>
        <w:right w:val="none" w:sz="0" w:space="0" w:color="auto"/>
      </w:divBdr>
    </w:div>
    <w:div w:id="1699625233">
      <w:marLeft w:val="640"/>
      <w:marRight w:val="0"/>
      <w:marTop w:val="0"/>
      <w:marBottom w:val="0"/>
      <w:divBdr>
        <w:top w:val="none" w:sz="0" w:space="0" w:color="auto"/>
        <w:left w:val="none" w:sz="0" w:space="0" w:color="auto"/>
        <w:bottom w:val="none" w:sz="0" w:space="0" w:color="auto"/>
        <w:right w:val="none" w:sz="0" w:space="0" w:color="auto"/>
      </w:divBdr>
    </w:div>
    <w:div w:id="1703019629">
      <w:marLeft w:val="640"/>
      <w:marRight w:val="0"/>
      <w:marTop w:val="0"/>
      <w:marBottom w:val="0"/>
      <w:divBdr>
        <w:top w:val="none" w:sz="0" w:space="0" w:color="auto"/>
        <w:left w:val="none" w:sz="0" w:space="0" w:color="auto"/>
        <w:bottom w:val="none" w:sz="0" w:space="0" w:color="auto"/>
        <w:right w:val="none" w:sz="0" w:space="0" w:color="auto"/>
      </w:divBdr>
    </w:div>
    <w:div w:id="1703045931">
      <w:marLeft w:val="640"/>
      <w:marRight w:val="0"/>
      <w:marTop w:val="0"/>
      <w:marBottom w:val="0"/>
      <w:divBdr>
        <w:top w:val="none" w:sz="0" w:space="0" w:color="auto"/>
        <w:left w:val="none" w:sz="0" w:space="0" w:color="auto"/>
        <w:bottom w:val="none" w:sz="0" w:space="0" w:color="auto"/>
        <w:right w:val="none" w:sz="0" w:space="0" w:color="auto"/>
      </w:divBdr>
    </w:div>
    <w:div w:id="1704598741">
      <w:marLeft w:val="640"/>
      <w:marRight w:val="0"/>
      <w:marTop w:val="0"/>
      <w:marBottom w:val="0"/>
      <w:divBdr>
        <w:top w:val="none" w:sz="0" w:space="0" w:color="auto"/>
        <w:left w:val="none" w:sz="0" w:space="0" w:color="auto"/>
        <w:bottom w:val="none" w:sz="0" w:space="0" w:color="auto"/>
        <w:right w:val="none" w:sz="0" w:space="0" w:color="auto"/>
      </w:divBdr>
    </w:div>
    <w:div w:id="1704935084">
      <w:marLeft w:val="640"/>
      <w:marRight w:val="0"/>
      <w:marTop w:val="0"/>
      <w:marBottom w:val="0"/>
      <w:divBdr>
        <w:top w:val="none" w:sz="0" w:space="0" w:color="auto"/>
        <w:left w:val="none" w:sz="0" w:space="0" w:color="auto"/>
        <w:bottom w:val="none" w:sz="0" w:space="0" w:color="auto"/>
        <w:right w:val="none" w:sz="0" w:space="0" w:color="auto"/>
      </w:divBdr>
    </w:div>
    <w:div w:id="1705862438">
      <w:marLeft w:val="640"/>
      <w:marRight w:val="0"/>
      <w:marTop w:val="0"/>
      <w:marBottom w:val="0"/>
      <w:divBdr>
        <w:top w:val="none" w:sz="0" w:space="0" w:color="auto"/>
        <w:left w:val="none" w:sz="0" w:space="0" w:color="auto"/>
        <w:bottom w:val="none" w:sz="0" w:space="0" w:color="auto"/>
        <w:right w:val="none" w:sz="0" w:space="0" w:color="auto"/>
      </w:divBdr>
    </w:div>
    <w:div w:id="1706640351">
      <w:marLeft w:val="640"/>
      <w:marRight w:val="0"/>
      <w:marTop w:val="0"/>
      <w:marBottom w:val="0"/>
      <w:divBdr>
        <w:top w:val="none" w:sz="0" w:space="0" w:color="auto"/>
        <w:left w:val="none" w:sz="0" w:space="0" w:color="auto"/>
        <w:bottom w:val="none" w:sz="0" w:space="0" w:color="auto"/>
        <w:right w:val="none" w:sz="0" w:space="0" w:color="auto"/>
      </w:divBdr>
    </w:div>
    <w:div w:id="1709525348">
      <w:marLeft w:val="640"/>
      <w:marRight w:val="0"/>
      <w:marTop w:val="0"/>
      <w:marBottom w:val="0"/>
      <w:divBdr>
        <w:top w:val="none" w:sz="0" w:space="0" w:color="auto"/>
        <w:left w:val="none" w:sz="0" w:space="0" w:color="auto"/>
        <w:bottom w:val="none" w:sz="0" w:space="0" w:color="auto"/>
        <w:right w:val="none" w:sz="0" w:space="0" w:color="auto"/>
      </w:divBdr>
    </w:div>
    <w:div w:id="1710372759">
      <w:marLeft w:val="640"/>
      <w:marRight w:val="0"/>
      <w:marTop w:val="0"/>
      <w:marBottom w:val="0"/>
      <w:divBdr>
        <w:top w:val="none" w:sz="0" w:space="0" w:color="auto"/>
        <w:left w:val="none" w:sz="0" w:space="0" w:color="auto"/>
        <w:bottom w:val="none" w:sz="0" w:space="0" w:color="auto"/>
        <w:right w:val="none" w:sz="0" w:space="0" w:color="auto"/>
      </w:divBdr>
    </w:div>
    <w:div w:id="1720278531">
      <w:marLeft w:val="640"/>
      <w:marRight w:val="0"/>
      <w:marTop w:val="0"/>
      <w:marBottom w:val="0"/>
      <w:divBdr>
        <w:top w:val="none" w:sz="0" w:space="0" w:color="auto"/>
        <w:left w:val="none" w:sz="0" w:space="0" w:color="auto"/>
        <w:bottom w:val="none" w:sz="0" w:space="0" w:color="auto"/>
        <w:right w:val="none" w:sz="0" w:space="0" w:color="auto"/>
      </w:divBdr>
    </w:div>
    <w:div w:id="1722711747">
      <w:marLeft w:val="640"/>
      <w:marRight w:val="0"/>
      <w:marTop w:val="0"/>
      <w:marBottom w:val="0"/>
      <w:divBdr>
        <w:top w:val="none" w:sz="0" w:space="0" w:color="auto"/>
        <w:left w:val="none" w:sz="0" w:space="0" w:color="auto"/>
        <w:bottom w:val="none" w:sz="0" w:space="0" w:color="auto"/>
        <w:right w:val="none" w:sz="0" w:space="0" w:color="auto"/>
      </w:divBdr>
    </w:div>
    <w:div w:id="1727337585">
      <w:marLeft w:val="640"/>
      <w:marRight w:val="0"/>
      <w:marTop w:val="0"/>
      <w:marBottom w:val="0"/>
      <w:divBdr>
        <w:top w:val="none" w:sz="0" w:space="0" w:color="auto"/>
        <w:left w:val="none" w:sz="0" w:space="0" w:color="auto"/>
        <w:bottom w:val="none" w:sz="0" w:space="0" w:color="auto"/>
        <w:right w:val="none" w:sz="0" w:space="0" w:color="auto"/>
      </w:divBdr>
    </w:div>
    <w:div w:id="1732193842">
      <w:marLeft w:val="640"/>
      <w:marRight w:val="0"/>
      <w:marTop w:val="0"/>
      <w:marBottom w:val="0"/>
      <w:divBdr>
        <w:top w:val="none" w:sz="0" w:space="0" w:color="auto"/>
        <w:left w:val="none" w:sz="0" w:space="0" w:color="auto"/>
        <w:bottom w:val="none" w:sz="0" w:space="0" w:color="auto"/>
        <w:right w:val="none" w:sz="0" w:space="0" w:color="auto"/>
      </w:divBdr>
    </w:div>
    <w:div w:id="1733846591">
      <w:marLeft w:val="640"/>
      <w:marRight w:val="0"/>
      <w:marTop w:val="0"/>
      <w:marBottom w:val="0"/>
      <w:divBdr>
        <w:top w:val="none" w:sz="0" w:space="0" w:color="auto"/>
        <w:left w:val="none" w:sz="0" w:space="0" w:color="auto"/>
        <w:bottom w:val="none" w:sz="0" w:space="0" w:color="auto"/>
        <w:right w:val="none" w:sz="0" w:space="0" w:color="auto"/>
      </w:divBdr>
    </w:div>
    <w:div w:id="1733886837">
      <w:marLeft w:val="640"/>
      <w:marRight w:val="0"/>
      <w:marTop w:val="0"/>
      <w:marBottom w:val="0"/>
      <w:divBdr>
        <w:top w:val="none" w:sz="0" w:space="0" w:color="auto"/>
        <w:left w:val="none" w:sz="0" w:space="0" w:color="auto"/>
        <w:bottom w:val="none" w:sz="0" w:space="0" w:color="auto"/>
        <w:right w:val="none" w:sz="0" w:space="0" w:color="auto"/>
      </w:divBdr>
    </w:div>
    <w:div w:id="1734085944">
      <w:marLeft w:val="640"/>
      <w:marRight w:val="0"/>
      <w:marTop w:val="0"/>
      <w:marBottom w:val="0"/>
      <w:divBdr>
        <w:top w:val="none" w:sz="0" w:space="0" w:color="auto"/>
        <w:left w:val="none" w:sz="0" w:space="0" w:color="auto"/>
        <w:bottom w:val="none" w:sz="0" w:space="0" w:color="auto"/>
        <w:right w:val="none" w:sz="0" w:space="0" w:color="auto"/>
      </w:divBdr>
    </w:div>
    <w:div w:id="1739476205">
      <w:marLeft w:val="640"/>
      <w:marRight w:val="0"/>
      <w:marTop w:val="0"/>
      <w:marBottom w:val="0"/>
      <w:divBdr>
        <w:top w:val="none" w:sz="0" w:space="0" w:color="auto"/>
        <w:left w:val="none" w:sz="0" w:space="0" w:color="auto"/>
        <w:bottom w:val="none" w:sz="0" w:space="0" w:color="auto"/>
        <w:right w:val="none" w:sz="0" w:space="0" w:color="auto"/>
      </w:divBdr>
    </w:div>
    <w:div w:id="1750498918">
      <w:marLeft w:val="640"/>
      <w:marRight w:val="0"/>
      <w:marTop w:val="0"/>
      <w:marBottom w:val="0"/>
      <w:divBdr>
        <w:top w:val="none" w:sz="0" w:space="0" w:color="auto"/>
        <w:left w:val="none" w:sz="0" w:space="0" w:color="auto"/>
        <w:bottom w:val="none" w:sz="0" w:space="0" w:color="auto"/>
        <w:right w:val="none" w:sz="0" w:space="0" w:color="auto"/>
      </w:divBdr>
    </w:div>
    <w:div w:id="1750928599">
      <w:marLeft w:val="640"/>
      <w:marRight w:val="0"/>
      <w:marTop w:val="0"/>
      <w:marBottom w:val="0"/>
      <w:divBdr>
        <w:top w:val="none" w:sz="0" w:space="0" w:color="auto"/>
        <w:left w:val="none" w:sz="0" w:space="0" w:color="auto"/>
        <w:bottom w:val="none" w:sz="0" w:space="0" w:color="auto"/>
        <w:right w:val="none" w:sz="0" w:space="0" w:color="auto"/>
      </w:divBdr>
    </w:div>
    <w:div w:id="1751805450">
      <w:marLeft w:val="640"/>
      <w:marRight w:val="0"/>
      <w:marTop w:val="0"/>
      <w:marBottom w:val="0"/>
      <w:divBdr>
        <w:top w:val="none" w:sz="0" w:space="0" w:color="auto"/>
        <w:left w:val="none" w:sz="0" w:space="0" w:color="auto"/>
        <w:bottom w:val="none" w:sz="0" w:space="0" w:color="auto"/>
        <w:right w:val="none" w:sz="0" w:space="0" w:color="auto"/>
      </w:divBdr>
    </w:div>
    <w:div w:id="1757820909">
      <w:marLeft w:val="640"/>
      <w:marRight w:val="0"/>
      <w:marTop w:val="0"/>
      <w:marBottom w:val="0"/>
      <w:divBdr>
        <w:top w:val="none" w:sz="0" w:space="0" w:color="auto"/>
        <w:left w:val="none" w:sz="0" w:space="0" w:color="auto"/>
        <w:bottom w:val="none" w:sz="0" w:space="0" w:color="auto"/>
        <w:right w:val="none" w:sz="0" w:space="0" w:color="auto"/>
      </w:divBdr>
    </w:div>
    <w:div w:id="1758358090">
      <w:marLeft w:val="640"/>
      <w:marRight w:val="0"/>
      <w:marTop w:val="0"/>
      <w:marBottom w:val="0"/>
      <w:divBdr>
        <w:top w:val="none" w:sz="0" w:space="0" w:color="auto"/>
        <w:left w:val="none" w:sz="0" w:space="0" w:color="auto"/>
        <w:bottom w:val="none" w:sz="0" w:space="0" w:color="auto"/>
        <w:right w:val="none" w:sz="0" w:space="0" w:color="auto"/>
      </w:divBdr>
    </w:div>
    <w:div w:id="1758939791">
      <w:marLeft w:val="640"/>
      <w:marRight w:val="0"/>
      <w:marTop w:val="0"/>
      <w:marBottom w:val="0"/>
      <w:divBdr>
        <w:top w:val="none" w:sz="0" w:space="0" w:color="auto"/>
        <w:left w:val="none" w:sz="0" w:space="0" w:color="auto"/>
        <w:bottom w:val="none" w:sz="0" w:space="0" w:color="auto"/>
        <w:right w:val="none" w:sz="0" w:space="0" w:color="auto"/>
      </w:divBdr>
    </w:div>
    <w:div w:id="1760175557">
      <w:marLeft w:val="640"/>
      <w:marRight w:val="0"/>
      <w:marTop w:val="0"/>
      <w:marBottom w:val="0"/>
      <w:divBdr>
        <w:top w:val="none" w:sz="0" w:space="0" w:color="auto"/>
        <w:left w:val="none" w:sz="0" w:space="0" w:color="auto"/>
        <w:bottom w:val="none" w:sz="0" w:space="0" w:color="auto"/>
        <w:right w:val="none" w:sz="0" w:space="0" w:color="auto"/>
      </w:divBdr>
    </w:div>
    <w:div w:id="1761634032">
      <w:marLeft w:val="640"/>
      <w:marRight w:val="0"/>
      <w:marTop w:val="0"/>
      <w:marBottom w:val="0"/>
      <w:divBdr>
        <w:top w:val="none" w:sz="0" w:space="0" w:color="auto"/>
        <w:left w:val="none" w:sz="0" w:space="0" w:color="auto"/>
        <w:bottom w:val="none" w:sz="0" w:space="0" w:color="auto"/>
        <w:right w:val="none" w:sz="0" w:space="0" w:color="auto"/>
      </w:divBdr>
    </w:div>
    <w:div w:id="1763794825">
      <w:marLeft w:val="640"/>
      <w:marRight w:val="0"/>
      <w:marTop w:val="0"/>
      <w:marBottom w:val="0"/>
      <w:divBdr>
        <w:top w:val="none" w:sz="0" w:space="0" w:color="auto"/>
        <w:left w:val="none" w:sz="0" w:space="0" w:color="auto"/>
        <w:bottom w:val="none" w:sz="0" w:space="0" w:color="auto"/>
        <w:right w:val="none" w:sz="0" w:space="0" w:color="auto"/>
      </w:divBdr>
    </w:div>
    <w:div w:id="1764645920">
      <w:marLeft w:val="640"/>
      <w:marRight w:val="0"/>
      <w:marTop w:val="0"/>
      <w:marBottom w:val="0"/>
      <w:divBdr>
        <w:top w:val="none" w:sz="0" w:space="0" w:color="auto"/>
        <w:left w:val="none" w:sz="0" w:space="0" w:color="auto"/>
        <w:bottom w:val="none" w:sz="0" w:space="0" w:color="auto"/>
        <w:right w:val="none" w:sz="0" w:space="0" w:color="auto"/>
      </w:divBdr>
    </w:div>
    <w:div w:id="1771201784">
      <w:marLeft w:val="640"/>
      <w:marRight w:val="0"/>
      <w:marTop w:val="0"/>
      <w:marBottom w:val="0"/>
      <w:divBdr>
        <w:top w:val="none" w:sz="0" w:space="0" w:color="auto"/>
        <w:left w:val="none" w:sz="0" w:space="0" w:color="auto"/>
        <w:bottom w:val="none" w:sz="0" w:space="0" w:color="auto"/>
        <w:right w:val="none" w:sz="0" w:space="0" w:color="auto"/>
      </w:divBdr>
    </w:div>
    <w:div w:id="1777865193">
      <w:marLeft w:val="640"/>
      <w:marRight w:val="0"/>
      <w:marTop w:val="0"/>
      <w:marBottom w:val="0"/>
      <w:divBdr>
        <w:top w:val="none" w:sz="0" w:space="0" w:color="auto"/>
        <w:left w:val="none" w:sz="0" w:space="0" w:color="auto"/>
        <w:bottom w:val="none" w:sz="0" w:space="0" w:color="auto"/>
        <w:right w:val="none" w:sz="0" w:space="0" w:color="auto"/>
      </w:divBdr>
    </w:div>
    <w:div w:id="1778062297">
      <w:marLeft w:val="640"/>
      <w:marRight w:val="0"/>
      <w:marTop w:val="0"/>
      <w:marBottom w:val="0"/>
      <w:divBdr>
        <w:top w:val="none" w:sz="0" w:space="0" w:color="auto"/>
        <w:left w:val="none" w:sz="0" w:space="0" w:color="auto"/>
        <w:bottom w:val="none" w:sz="0" w:space="0" w:color="auto"/>
        <w:right w:val="none" w:sz="0" w:space="0" w:color="auto"/>
      </w:divBdr>
    </w:div>
    <w:div w:id="1779643381">
      <w:marLeft w:val="640"/>
      <w:marRight w:val="0"/>
      <w:marTop w:val="0"/>
      <w:marBottom w:val="0"/>
      <w:divBdr>
        <w:top w:val="none" w:sz="0" w:space="0" w:color="auto"/>
        <w:left w:val="none" w:sz="0" w:space="0" w:color="auto"/>
        <w:bottom w:val="none" w:sz="0" w:space="0" w:color="auto"/>
        <w:right w:val="none" w:sz="0" w:space="0" w:color="auto"/>
      </w:divBdr>
    </w:div>
    <w:div w:id="1780760981">
      <w:marLeft w:val="640"/>
      <w:marRight w:val="0"/>
      <w:marTop w:val="0"/>
      <w:marBottom w:val="0"/>
      <w:divBdr>
        <w:top w:val="none" w:sz="0" w:space="0" w:color="auto"/>
        <w:left w:val="none" w:sz="0" w:space="0" w:color="auto"/>
        <w:bottom w:val="none" w:sz="0" w:space="0" w:color="auto"/>
        <w:right w:val="none" w:sz="0" w:space="0" w:color="auto"/>
      </w:divBdr>
    </w:div>
    <w:div w:id="1781877982">
      <w:marLeft w:val="640"/>
      <w:marRight w:val="0"/>
      <w:marTop w:val="0"/>
      <w:marBottom w:val="0"/>
      <w:divBdr>
        <w:top w:val="none" w:sz="0" w:space="0" w:color="auto"/>
        <w:left w:val="none" w:sz="0" w:space="0" w:color="auto"/>
        <w:bottom w:val="none" w:sz="0" w:space="0" w:color="auto"/>
        <w:right w:val="none" w:sz="0" w:space="0" w:color="auto"/>
      </w:divBdr>
    </w:div>
    <w:div w:id="1784765400">
      <w:marLeft w:val="640"/>
      <w:marRight w:val="0"/>
      <w:marTop w:val="0"/>
      <w:marBottom w:val="0"/>
      <w:divBdr>
        <w:top w:val="none" w:sz="0" w:space="0" w:color="auto"/>
        <w:left w:val="none" w:sz="0" w:space="0" w:color="auto"/>
        <w:bottom w:val="none" w:sz="0" w:space="0" w:color="auto"/>
        <w:right w:val="none" w:sz="0" w:space="0" w:color="auto"/>
      </w:divBdr>
    </w:div>
    <w:div w:id="1786853189">
      <w:marLeft w:val="640"/>
      <w:marRight w:val="0"/>
      <w:marTop w:val="0"/>
      <w:marBottom w:val="0"/>
      <w:divBdr>
        <w:top w:val="none" w:sz="0" w:space="0" w:color="auto"/>
        <w:left w:val="none" w:sz="0" w:space="0" w:color="auto"/>
        <w:bottom w:val="none" w:sz="0" w:space="0" w:color="auto"/>
        <w:right w:val="none" w:sz="0" w:space="0" w:color="auto"/>
      </w:divBdr>
    </w:div>
    <w:div w:id="1787119986">
      <w:marLeft w:val="640"/>
      <w:marRight w:val="0"/>
      <w:marTop w:val="0"/>
      <w:marBottom w:val="0"/>
      <w:divBdr>
        <w:top w:val="none" w:sz="0" w:space="0" w:color="auto"/>
        <w:left w:val="none" w:sz="0" w:space="0" w:color="auto"/>
        <w:bottom w:val="none" w:sz="0" w:space="0" w:color="auto"/>
        <w:right w:val="none" w:sz="0" w:space="0" w:color="auto"/>
      </w:divBdr>
    </w:div>
    <w:div w:id="1787657392">
      <w:marLeft w:val="640"/>
      <w:marRight w:val="0"/>
      <w:marTop w:val="0"/>
      <w:marBottom w:val="0"/>
      <w:divBdr>
        <w:top w:val="none" w:sz="0" w:space="0" w:color="auto"/>
        <w:left w:val="none" w:sz="0" w:space="0" w:color="auto"/>
        <w:bottom w:val="none" w:sz="0" w:space="0" w:color="auto"/>
        <w:right w:val="none" w:sz="0" w:space="0" w:color="auto"/>
      </w:divBdr>
    </w:div>
    <w:div w:id="1792362628">
      <w:marLeft w:val="640"/>
      <w:marRight w:val="0"/>
      <w:marTop w:val="0"/>
      <w:marBottom w:val="0"/>
      <w:divBdr>
        <w:top w:val="none" w:sz="0" w:space="0" w:color="auto"/>
        <w:left w:val="none" w:sz="0" w:space="0" w:color="auto"/>
        <w:bottom w:val="none" w:sz="0" w:space="0" w:color="auto"/>
        <w:right w:val="none" w:sz="0" w:space="0" w:color="auto"/>
      </w:divBdr>
    </w:div>
    <w:div w:id="1795712885">
      <w:marLeft w:val="640"/>
      <w:marRight w:val="0"/>
      <w:marTop w:val="0"/>
      <w:marBottom w:val="0"/>
      <w:divBdr>
        <w:top w:val="none" w:sz="0" w:space="0" w:color="auto"/>
        <w:left w:val="none" w:sz="0" w:space="0" w:color="auto"/>
        <w:bottom w:val="none" w:sz="0" w:space="0" w:color="auto"/>
        <w:right w:val="none" w:sz="0" w:space="0" w:color="auto"/>
      </w:divBdr>
    </w:div>
    <w:div w:id="1796102261">
      <w:marLeft w:val="640"/>
      <w:marRight w:val="0"/>
      <w:marTop w:val="0"/>
      <w:marBottom w:val="0"/>
      <w:divBdr>
        <w:top w:val="none" w:sz="0" w:space="0" w:color="auto"/>
        <w:left w:val="none" w:sz="0" w:space="0" w:color="auto"/>
        <w:bottom w:val="none" w:sz="0" w:space="0" w:color="auto"/>
        <w:right w:val="none" w:sz="0" w:space="0" w:color="auto"/>
      </w:divBdr>
    </w:div>
    <w:div w:id="1800611849">
      <w:marLeft w:val="640"/>
      <w:marRight w:val="0"/>
      <w:marTop w:val="0"/>
      <w:marBottom w:val="0"/>
      <w:divBdr>
        <w:top w:val="none" w:sz="0" w:space="0" w:color="auto"/>
        <w:left w:val="none" w:sz="0" w:space="0" w:color="auto"/>
        <w:bottom w:val="none" w:sz="0" w:space="0" w:color="auto"/>
        <w:right w:val="none" w:sz="0" w:space="0" w:color="auto"/>
      </w:divBdr>
    </w:div>
    <w:div w:id="1801416652">
      <w:marLeft w:val="640"/>
      <w:marRight w:val="0"/>
      <w:marTop w:val="0"/>
      <w:marBottom w:val="0"/>
      <w:divBdr>
        <w:top w:val="none" w:sz="0" w:space="0" w:color="auto"/>
        <w:left w:val="none" w:sz="0" w:space="0" w:color="auto"/>
        <w:bottom w:val="none" w:sz="0" w:space="0" w:color="auto"/>
        <w:right w:val="none" w:sz="0" w:space="0" w:color="auto"/>
      </w:divBdr>
    </w:div>
    <w:div w:id="1804276629">
      <w:marLeft w:val="640"/>
      <w:marRight w:val="0"/>
      <w:marTop w:val="0"/>
      <w:marBottom w:val="0"/>
      <w:divBdr>
        <w:top w:val="none" w:sz="0" w:space="0" w:color="auto"/>
        <w:left w:val="none" w:sz="0" w:space="0" w:color="auto"/>
        <w:bottom w:val="none" w:sz="0" w:space="0" w:color="auto"/>
        <w:right w:val="none" w:sz="0" w:space="0" w:color="auto"/>
      </w:divBdr>
    </w:div>
    <w:div w:id="1805000547">
      <w:marLeft w:val="640"/>
      <w:marRight w:val="0"/>
      <w:marTop w:val="0"/>
      <w:marBottom w:val="0"/>
      <w:divBdr>
        <w:top w:val="none" w:sz="0" w:space="0" w:color="auto"/>
        <w:left w:val="none" w:sz="0" w:space="0" w:color="auto"/>
        <w:bottom w:val="none" w:sz="0" w:space="0" w:color="auto"/>
        <w:right w:val="none" w:sz="0" w:space="0" w:color="auto"/>
      </w:divBdr>
    </w:div>
    <w:div w:id="1808815330">
      <w:marLeft w:val="640"/>
      <w:marRight w:val="0"/>
      <w:marTop w:val="0"/>
      <w:marBottom w:val="0"/>
      <w:divBdr>
        <w:top w:val="none" w:sz="0" w:space="0" w:color="auto"/>
        <w:left w:val="none" w:sz="0" w:space="0" w:color="auto"/>
        <w:bottom w:val="none" w:sz="0" w:space="0" w:color="auto"/>
        <w:right w:val="none" w:sz="0" w:space="0" w:color="auto"/>
      </w:divBdr>
    </w:div>
    <w:div w:id="1810629750">
      <w:marLeft w:val="640"/>
      <w:marRight w:val="0"/>
      <w:marTop w:val="0"/>
      <w:marBottom w:val="0"/>
      <w:divBdr>
        <w:top w:val="none" w:sz="0" w:space="0" w:color="auto"/>
        <w:left w:val="none" w:sz="0" w:space="0" w:color="auto"/>
        <w:bottom w:val="none" w:sz="0" w:space="0" w:color="auto"/>
        <w:right w:val="none" w:sz="0" w:space="0" w:color="auto"/>
      </w:divBdr>
    </w:div>
    <w:div w:id="1810659416">
      <w:marLeft w:val="640"/>
      <w:marRight w:val="0"/>
      <w:marTop w:val="0"/>
      <w:marBottom w:val="0"/>
      <w:divBdr>
        <w:top w:val="none" w:sz="0" w:space="0" w:color="auto"/>
        <w:left w:val="none" w:sz="0" w:space="0" w:color="auto"/>
        <w:bottom w:val="none" w:sz="0" w:space="0" w:color="auto"/>
        <w:right w:val="none" w:sz="0" w:space="0" w:color="auto"/>
      </w:divBdr>
    </w:div>
    <w:div w:id="1813518804">
      <w:marLeft w:val="640"/>
      <w:marRight w:val="0"/>
      <w:marTop w:val="0"/>
      <w:marBottom w:val="0"/>
      <w:divBdr>
        <w:top w:val="none" w:sz="0" w:space="0" w:color="auto"/>
        <w:left w:val="none" w:sz="0" w:space="0" w:color="auto"/>
        <w:bottom w:val="none" w:sz="0" w:space="0" w:color="auto"/>
        <w:right w:val="none" w:sz="0" w:space="0" w:color="auto"/>
      </w:divBdr>
    </w:div>
    <w:div w:id="1814904278">
      <w:marLeft w:val="640"/>
      <w:marRight w:val="0"/>
      <w:marTop w:val="0"/>
      <w:marBottom w:val="0"/>
      <w:divBdr>
        <w:top w:val="none" w:sz="0" w:space="0" w:color="auto"/>
        <w:left w:val="none" w:sz="0" w:space="0" w:color="auto"/>
        <w:bottom w:val="none" w:sz="0" w:space="0" w:color="auto"/>
        <w:right w:val="none" w:sz="0" w:space="0" w:color="auto"/>
      </w:divBdr>
    </w:div>
    <w:div w:id="1815372509">
      <w:marLeft w:val="640"/>
      <w:marRight w:val="0"/>
      <w:marTop w:val="0"/>
      <w:marBottom w:val="0"/>
      <w:divBdr>
        <w:top w:val="none" w:sz="0" w:space="0" w:color="auto"/>
        <w:left w:val="none" w:sz="0" w:space="0" w:color="auto"/>
        <w:bottom w:val="none" w:sz="0" w:space="0" w:color="auto"/>
        <w:right w:val="none" w:sz="0" w:space="0" w:color="auto"/>
      </w:divBdr>
    </w:div>
    <w:div w:id="1815946348">
      <w:marLeft w:val="640"/>
      <w:marRight w:val="0"/>
      <w:marTop w:val="0"/>
      <w:marBottom w:val="0"/>
      <w:divBdr>
        <w:top w:val="none" w:sz="0" w:space="0" w:color="auto"/>
        <w:left w:val="none" w:sz="0" w:space="0" w:color="auto"/>
        <w:bottom w:val="none" w:sz="0" w:space="0" w:color="auto"/>
        <w:right w:val="none" w:sz="0" w:space="0" w:color="auto"/>
      </w:divBdr>
    </w:div>
    <w:div w:id="1817641725">
      <w:marLeft w:val="640"/>
      <w:marRight w:val="0"/>
      <w:marTop w:val="0"/>
      <w:marBottom w:val="0"/>
      <w:divBdr>
        <w:top w:val="none" w:sz="0" w:space="0" w:color="auto"/>
        <w:left w:val="none" w:sz="0" w:space="0" w:color="auto"/>
        <w:bottom w:val="none" w:sz="0" w:space="0" w:color="auto"/>
        <w:right w:val="none" w:sz="0" w:space="0" w:color="auto"/>
      </w:divBdr>
    </w:div>
    <w:div w:id="1817994376">
      <w:marLeft w:val="640"/>
      <w:marRight w:val="0"/>
      <w:marTop w:val="0"/>
      <w:marBottom w:val="0"/>
      <w:divBdr>
        <w:top w:val="none" w:sz="0" w:space="0" w:color="auto"/>
        <w:left w:val="none" w:sz="0" w:space="0" w:color="auto"/>
        <w:bottom w:val="none" w:sz="0" w:space="0" w:color="auto"/>
        <w:right w:val="none" w:sz="0" w:space="0" w:color="auto"/>
      </w:divBdr>
    </w:div>
    <w:div w:id="1819028404">
      <w:marLeft w:val="640"/>
      <w:marRight w:val="0"/>
      <w:marTop w:val="0"/>
      <w:marBottom w:val="0"/>
      <w:divBdr>
        <w:top w:val="none" w:sz="0" w:space="0" w:color="auto"/>
        <w:left w:val="none" w:sz="0" w:space="0" w:color="auto"/>
        <w:bottom w:val="none" w:sz="0" w:space="0" w:color="auto"/>
        <w:right w:val="none" w:sz="0" w:space="0" w:color="auto"/>
      </w:divBdr>
    </w:div>
    <w:div w:id="1821261746">
      <w:marLeft w:val="640"/>
      <w:marRight w:val="0"/>
      <w:marTop w:val="0"/>
      <w:marBottom w:val="0"/>
      <w:divBdr>
        <w:top w:val="none" w:sz="0" w:space="0" w:color="auto"/>
        <w:left w:val="none" w:sz="0" w:space="0" w:color="auto"/>
        <w:bottom w:val="none" w:sz="0" w:space="0" w:color="auto"/>
        <w:right w:val="none" w:sz="0" w:space="0" w:color="auto"/>
      </w:divBdr>
    </w:div>
    <w:div w:id="1828277713">
      <w:marLeft w:val="640"/>
      <w:marRight w:val="0"/>
      <w:marTop w:val="0"/>
      <w:marBottom w:val="0"/>
      <w:divBdr>
        <w:top w:val="none" w:sz="0" w:space="0" w:color="auto"/>
        <w:left w:val="none" w:sz="0" w:space="0" w:color="auto"/>
        <w:bottom w:val="none" w:sz="0" w:space="0" w:color="auto"/>
        <w:right w:val="none" w:sz="0" w:space="0" w:color="auto"/>
      </w:divBdr>
    </w:div>
    <w:div w:id="1830751706">
      <w:marLeft w:val="640"/>
      <w:marRight w:val="0"/>
      <w:marTop w:val="0"/>
      <w:marBottom w:val="0"/>
      <w:divBdr>
        <w:top w:val="none" w:sz="0" w:space="0" w:color="auto"/>
        <w:left w:val="none" w:sz="0" w:space="0" w:color="auto"/>
        <w:bottom w:val="none" w:sz="0" w:space="0" w:color="auto"/>
        <w:right w:val="none" w:sz="0" w:space="0" w:color="auto"/>
      </w:divBdr>
    </w:div>
    <w:div w:id="1831754608">
      <w:marLeft w:val="640"/>
      <w:marRight w:val="0"/>
      <w:marTop w:val="0"/>
      <w:marBottom w:val="0"/>
      <w:divBdr>
        <w:top w:val="none" w:sz="0" w:space="0" w:color="auto"/>
        <w:left w:val="none" w:sz="0" w:space="0" w:color="auto"/>
        <w:bottom w:val="none" w:sz="0" w:space="0" w:color="auto"/>
        <w:right w:val="none" w:sz="0" w:space="0" w:color="auto"/>
      </w:divBdr>
    </w:div>
    <w:div w:id="1832523291">
      <w:marLeft w:val="640"/>
      <w:marRight w:val="0"/>
      <w:marTop w:val="0"/>
      <w:marBottom w:val="0"/>
      <w:divBdr>
        <w:top w:val="none" w:sz="0" w:space="0" w:color="auto"/>
        <w:left w:val="none" w:sz="0" w:space="0" w:color="auto"/>
        <w:bottom w:val="none" w:sz="0" w:space="0" w:color="auto"/>
        <w:right w:val="none" w:sz="0" w:space="0" w:color="auto"/>
      </w:divBdr>
    </w:div>
    <w:div w:id="1836215294">
      <w:marLeft w:val="640"/>
      <w:marRight w:val="0"/>
      <w:marTop w:val="0"/>
      <w:marBottom w:val="0"/>
      <w:divBdr>
        <w:top w:val="none" w:sz="0" w:space="0" w:color="auto"/>
        <w:left w:val="none" w:sz="0" w:space="0" w:color="auto"/>
        <w:bottom w:val="none" w:sz="0" w:space="0" w:color="auto"/>
        <w:right w:val="none" w:sz="0" w:space="0" w:color="auto"/>
      </w:divBdr>
    </w:div>
    <w:div w:id="1836413955">
      <w:marLeft w:val="640"/>
      <w:marRight w:val="0"/>
      <w:marTop w:val="0"/>
      <w:marBottom w:val="0"/>
      <w:divBdr>
        <w:top w:val="none" w:sz="0" w:space="0" w:color="auto"/>
        <w:left w:val="none" w:sz="0" w:space="0" w:color="auto"/>
        <w:bottom w:val="none" w:sz="0" w:space="0" w:color="auto"/>
        <w:right w:val="none" w:sz="0" w:space="0" w:color="auto"/>
      </w:divBdr>
    </w:div>
    <w:div w:id="1837109721">
      <w:marLeft w:val="640"/>
      <w:marRight w:val="0"/>
      <w:marTop w:val="0"/>
      <w:marBottom w:val="0"/>
      <w:divBdr>
        <w:top w:val="none" w:sz="0" w:space="0" w:color="auto"/>
        <w:left w:val="none" w:sz="0" w:space="0" w:color="auto"/>
        <w:bottom w:val="none" w:sz="0" w:space="0" w:color="auto"/>
        <w:right w:val="none" w:sz="0" w:space="0" w:color="auto"/>
      </w:divBdr>
    </w:div>
    <w:div w:id="1839924585">
      <w:marLeft w:val="640"/>
      <w:marRight w:val="0"/>
      <w:marTop w:val="0"/>
      <w:marBottom w:val="0"/>
      <w:divBdr>
        <w:top w:val="none" w:sz="0" w:space="0" w:color="auto"/>
        <w:left w:val="none" w:sz="0" w:space="0" w:color="auto"/>
        <w:bottom w:val="none" w:sz="0" w:space="0" w:color="auto"/>
        <w:right w:val="none" w:sz="0" w:space="0" w:color="auto"/>
      </w:divBdr>
    </w:div>
    <w:div w:id="1841038120">
      <w:marLeft w:val="640"/>
      <w:marRight w:val="0"/>
      <w:marTop w:val="0"/>
      <w:marBottom w:val="0"/>
      <w:divBdr>
        <w:top w:val="none" w:sz="0" w:space="0" w:color="auto"/>
        <w:left w:val="none" w:sz="0" w:space="0" w:color="auto"/>
        <w:bottom w:val="none" w:sz="0" w:space="0" w:color="auto"/>
        <w:right w:val="none" w:sz="0" w:space="0" w:color="auto"/>
      </w:divBdr>
    </w:div>
    <w:div w:id="1844978052">
      <w:marLeft w:val="640"/>
      <w:marRight w:val="0"/>
      <w:marTop w:val="0"/>
      <w:marBottom w:val="0"/>
      <w:divBdr>
        <w:top w:val="none" w:sz="0" w:space="0" w:color="auto"/>
        <w:left w:val="none" w:sz="0" w:space="0" w:color="auto"/>
        <w:bottom w:val="none" w:sz="0" w:space="0" w:color="auto"/>
        <w:right w:val="none" w:sz="0" w:space="0" w:color="auto"/>
      </w:divBdr>
    </w:div>
    <w:div w:id="1846674751">
      <w:marLeft w:val="640"/>
      <w:marRight w:val="0"/>
      <w:marTop w:val="0"/>
      <w:marBottom w:val="0"/>
      <w:divBdr>
        <w:top w:val="none" w:sz="0" w:space="0" w:color="auto"/>
        <w:left w:val="none" w:sz="0" w:space="0" w:color="auto"/>
        <w:bottom w:val="none" w:sz="0" w:space="0" w:color="auto"/>
        <w:right w:val="none" w:sz="0" w:space="0" w:color="auto"/>
      </w:divBdr>
    </w:div>
    <w:div w:id="1849365977">
      <w:marLeft w:val="640"/>
      <w:marRight w:val="0"/>
      <w:marTop w:val="0"/>
      <w:marBottom w:val="0"/>
      <w:divBdr>
        <w:top w:val="none" w:sz="0" w:space="0" w:color="auto"/>
        <w:left w:val="none" w:sz="0" w:space="0" w:color="auto"/>
        <w:bottom w:val="none" w:sz="0" w:space="0" w:color="auto"/>
        <w:right w:val="none" w:sz="0" w:space="0" w:color="auto"/>
      </w:divBdr>
    </w:div>
    <w:div w:id="1853834483">
      <w:marLeft w:val="640"/>
      <w:marRight w:val="0"/>
      <w:marTop w:val="0"/>
      <w:marBottom w:val="0"/>
      <w:divBdr>
        <w:top w:val="none" w:sz="0" w:space="0" w:color="auto"/>
        <w:left w:val="none" w:sz="0" w:space="0" w:color="auto"/>
        <w:bottom w:val="none" w:sz="0" w:space="0" w:color="auto"/>
        <w:right w:val="none" w:sz="0" w:space="0" w:color="auto"/>
      </w:divBdr>
    </w:div>
    <w:div w:id="1855146835">
      <w:marLeft w:val="640"/>
      <w:marRight w:val="0"/>
      <w:marTop w:val="0"/>
      <w:marBottom w:val="0"/>
      <w:divBdr>
        <w:top w:val="none" w:sz="0" w:space="0" w:color="auto"/>
        <w:left w:val="none" w:sz="0" w:space="0" w:color="auto"/>
        <w:bottom w:val="none" w:sz="0" w:space="0" w:color="auto"/>
        <w:right w:val="none" w:sz="0" w:space="0" w:color="auto"/>
      </w:divBdr>
    </w:div>
    <w:div w:id="1858039724">
      <w:marLeft w:val="640"/>
      <w:marRight w:val="0"/>
      <w:marTop w:val="0"/>
      <w:marBottom w:val="0"/>
      <w:divBdr>
        <w:top w:val="none" w:sz="0" w:space="0" w:color="auto"/>
        <w:left w:val="none" w:sz="0" w:space="0" w:color="auto"/>
        <w:bottom w:val="none" w:sz="0" w:space="0" w:color="auto"/>
        <w:right w:val="none" w:sz="0" w:space="0" w:color="auto"/>
      </w:divBdr>
    </w:div>
    <w:div w:id="1866019654">
      <w:marLeft w:val="640"/>
      <w:marRight w:val="0"/>
      <w:marTop w:val="0"/>
      <w:marBottom w:val="0"/>
      <w:divBdr>
        <w:top w:val="none" w:sz="0" w:space="0" w:color="auto"/>
        <w:left w:val="none" w:sz="0" w:space="0" w:color="auto"/>
        <w:bottom w:val="none" w:sz="0" w:space="0" w:color="auto"/>
        <w:right w:val="none" w:sz="0" w:space="0" w:color="auto"/>
      </w:divBdr>
    </w:div>
    <w:div w:id="1866484357">
      <w:marLeft w:val="640"/>
      <w:marRight w:val="0"/>
      <w:marTop w:val="0"/>
      <w:marBottom w:val="0"/>
      <w:divBdr>
        <w:top w:val="none" w:sz="0" w:space="0" w:color="auto"/>
        <w:left w:val="none" w:sz="0" w:space="0" w:color="auto"/>
        <w:bottom w:val="none" w:sz="0" w:space="0" w:color="auto"/>
        <w:right w:val="none" w:sz="0" w:space="0" w:color="auto"/>
      </w:divBdr>
    </w:div>
    <w:div w:id="1869829114">
      <w:marLeft w:val="640"/>
      <w:marRight w:val="0"/>
      <w:marTop w:val="0"/>
      <w:marBottom w:val="0"/>
      <w:divBdr>
        <w:top w:val="none" w:sz="0" w:space="0" w:color="auto"/>
        <w:left w:val="none" w:sz="0" w:space="0" w:color="auto"/>
        <w:bottom w:val="none" w:sz="0" w:space="0" w:color="auto"/>
        <w:right w:val="none" w:sz="0" w:space="0" w:color="auto"/>
      </w:divBdr>
    </w:div>
    <w:div w:id="1876306526">
      <w:marLeft w:val="640"/>
      <w:marRight w:val="0"/>
      <w:marTop w:val="0"/>
      <w:marBottom w:val="0"/>
      <w:divBdr>
        <w:top w:val="none" w:sz="0" w:space="0" w:color="auto"/>
        <w:left w:val="none" w:sz="0" w:space="0" w:color="auto"/>
        <w:bottom w:val="none" w:sz="0" w:space="0" w:color="auto"/>
        <w:right w:val="none" w:sz="0" w:space="0" w:color="auto"/>
      </w:divBdr>
    </w:div>
    <w:div w:id="1878544834">
      <w:marLeft w:val="640"/>
      <w:marRight w:val="0"/>
      <w:marTop w:val="0"/>
      <w:marBottom w:val="0"/>
      <w:divBdr>
        <w:top w:val="none" w:sz="0" w:space="0" w:color="auto"/>
        <w:left w:val="none" w:sz="0" w:space="0" w:color="auto"/>
        <w:bottom w:val="none" w:sz="0" w:space="0" w:color="auto"/>
        <w:right w:val="none" w:sz="0" w:space="0" w:color="auto"/>
      </w:divBdr>
    </w:div>
    <w:div w:id="1879660497">
      <w:marLeft w:val="640"/>
      <w:marRight w:val="0"/>
      <w:marTop w:val="0"/>
      <w:marBottom w:val="0"/>
      <w:divBdr>
        <w:top w:val="none" w:sz="0" w:space="0" w:color="auto"/>
        <w:left w:val="none" w:sz="0" w:space="0" w:color="auto"/>
        <w:bottom w:val="none" w:sz="0" w:space="0" w:color="auto"/>
        <w:right w:val="none" w:sz="0" w:space="0" w:color="auto"/>
      </w:divBdr>
    </w:div>
    <w:div w:id="1880360914">
      <w:marLeft w:val="640"/>
      <w:marRight w:val="0"/>
      <w:marTop w:val="0"/>
      <w:marBottom w:val="0"/>
      <w:divBdr>
        <w:top w:val="none" w:sz="0" w:space="0" w:color="auto"/>
        <w:left w:val="none" w:sz="0" w:space="0" w:color="auto"/>
        <w:bottom w:val="none" w:sz="0" w:space="0" w:color="auto"/>
        <w:right w:val="none" w:sz="0" w:space="0" w:color="auto"/>
      </w:divBdr>
    </w:div>
    <w:div w:id="1883008810">
      <w:marLeft w:val="640"/>
      <w:marRight w:val="0"/>
      <w:marTop w:val="0"/>
      <w:marBottom w:val="0"/>
      <w:divBdr>
        <w:top w:val="none" w:sz="0" w:space="0" w:color="auto"/>
        <w:left w:val="none" w:sz="0" w:space="0" w:color="auto"/>
        <w:bottom w:val="none" w:sz="0" w:space="0" w:color="auto"/>
        <w:right w:val="none" w:sz="0" w:space="0" w:color="auto"/>
      </w:divBdr>
    </w:div>
    <w:div w:id="1883322781">
      <w:marLeft w:val="640"/>
      <w:marRight w:val="0"/>
      <w:marTop w:val="0"/>
      <w:marBottom w:val="0"/>
      <w:divBdr>
        <w:top w:val="none" w:sz="0" w:space="0" w:color="auto"/>
        <w:left w:val="none" w:sz="0" w:space="0" w:color="auto"/>
        <w:bottom w:val="none" w:sz="0" w:space="0" w:color="auto"/>
        <w:right w:val="none" w:sz="0" w:space="0" w:color="auto"/>
      </w:divBdr>
    </w:div>
    <w:div w:id="1883326055">
      <w:marLeft w:val="640"/>
      <w:marRight w:val="0"/>
      <w:marTop w:val="0"/>
      <w:marBottom w:val="0"/>
      <w:divBdr>
        <w:top w:val="none" w:sz="0" w:space="0" w:color="auto"/>
        <w:left w:val="none" w:sz="0" w:space="0" w:color="auto"/>
        <w:bottom w:val="none" w:sz="0" w:space="0" w:color="auto"/>
        <w:right w:val="none" w:sz="0" w:space="0" w:color="auto"/>
      </w:divBdr>
    </w:div>
    <w:div w:id="1884629465">
      <w:marLeft w:val="640"/>
      <w:marRight w:val="0"/>
      <w:marTop w:val="0"/>
      <w:marBottom w:val="0"/>
      <w:divBdr>
        <w:top w:val="none" w:sz="0" w:space="0" w:color="auto"/>
        <w:left w:val="none" w:sz="0" w:space="0" w:color="auto"/>
        <w:bottom w:val="none" w:sz="0" w:space="0" w:color="auto"/>
        <w:right w:val="none" w:sz="0" w:space="0" w:color="auto"/>
      </w:divBdr>
    </w:div>
    <w:div w:id="1885557127">
      <w:marLeft w:val="640"/>
      <w:marRight w:val="0"/>
      <w:marTop w:val="0"/>
      <w:marBottom w:val="0"/>
      <w:divBdr>
        <w:top w:val="none" w:sz="0" w:space="0" w:color="auto"/>
        <w:left w:val="none" w:sz="0" w:space="0" w:color="auto"/>
        <w:bottom w:val="none" w:sz="0" w:space="0" w:color="auto"/>
        <w:right w:val="none" w:sz="0" w:space="0" w:color="auto"/>
      </w:divBdr>
    </w:div>
    <w:div w:id="1886329815">
      <w:marLeft w:val="640"/>
      <w:marRight w:val="0"/>
      <w:marTop w:val="0"/>
      <w:marBottom w:val="0"/>
      <w:divBdr>
        <w:top w:val="none" w:sz="0" w:space="0" w:color="auto"/>
        <w:left w:val="none" w:sz="0" w:space="0" w:color="auto"/>
        <w:bottom w:val="none" w:sz="0" w:space="0" w:color="auto"/>
        <w:right w:val="none" w:sz="0" w:space="0" w:color="auto"/>
      </w:divBdr>
    </w:div>
    <w:div w:id="1886939367">
      <w:marLeft w:val="640"/>
      <w:marRight w:val="0"/>
      <w:marTop w:val="0"/>
      <w:marBottom w:val="0"/>
      <w:divBdr>
        <w:top w:val="none" w:sz="0" w:space="0" w:color="auto"/>
        <w:left w:val="none" w:sz="0" w:space="0" w:color="auto"/>
        <w:bottom w:val="none" w:sz="0" w:space="0" w:color="auto"/>
        <w:right w:val="none" w:sz="0" w:space="0" w:color="auto"/>
      </w:divBdr>
    </w:div>
    <w:div w:id="1887987042">
      <w:marLeft w:val="640"/>
      <w:marRight w:val="0"/>
      <w:marTop w:val="0"/>
      <w:marBottom w:val="0"/>
      <w:divBdr>
        <w:top w:val="none" w:sz="0" w:space="0" w:color="auto"/>
        <w:left w:val="none" w:sz="0" w:space="0" w:color="auto"/>
        <w:bottom w:val="none" w:sz="0" w:space="0" w:color="auto"/>
        <w:right w:val="none" w:sz="0" w:space="0" w:color="auto"/>
      </w:divBdr>
    </w:div>
    <w:div w:id="1888182589">
      <w:marLeft w:val="640"/>
      <w:marRight w:val="0"/>
      <w:marTop w:val="0"/>
      <w:marBottom w:val="0"/>
      <w:divBdr>
        <w:top w:val="none" w:sz="0" w:space="0" w:color="auto"/>
        <w:left w:val="none" w:sz="0" w:space="0" w:color="auto"/>
        <w:bottom w:val="none" w:sz="0" w:space="0" w:color="auto"/>
        <w:right w:val="none" w:sz="0" w:space="0" w:color="auto"/>
      </w:divBdr>
    </w:div>
    <w:div w:id="1890875888">
      <w:marLeft w:val="640"/>
      <w:marRight w:val="0"/>
      <w:marTop w:val="0"/>
      <w:marBottom w:val="0"/>
      <w:divBdr>
        <w:top w:val="none" w:sz="0" w:space="0" w:color="auto"/>
        <w:left w:val="none" w:sz="0" w:space="0" w:color="auto"/>
        <w:bottom w:val="none" w:sz="0" w:space="0" w:color="auto"/>
        <w:right w:val="none" w:sz="0" w:space="0" w:color="auto"/>
      </w:divBdr>
    </w:div>
    <w:div w:id="1891529441">
      <w:marLeft w:val="640"/>
      <w:marRight w:val="0"/>
      <w:marTop w:val="0"/>
      <w:marBottom w:val="0"/>
      <w:divBdr>
        <w:top w:val="none" w:sz="0" w:space="0" w:color="auto"/>
        <w:left w:val="none" w:sz="0" w:space="0" w:color="auto"/>
        <w:bottom w:val="none" w:sz="0" w:space="0" w:color="auto"/>
        <w:right w:val="none" w:sz="0" w:space="0" w:color="auto"/>
      </w:divBdr>
    </w:div>
    <w:div w:id="1893423825">
      <w:marLeft w:val="640"/>
      <w:marRight w:val="0"/>
      <w:marTop w:val="0"/>
      <w:marBottom w:val="0"/>
      <w:divBdr>
        <w:top w:val="none" w:sz="0" w:space="0" w:color="auto"/>
        <w:left w:val="none" w:sz="0" w:space="0" w:color="auto"/>
        <w:bottom w:val="none" w:sz="0" w:space="0" w:color="auto"/>
        <w:right w:val="none" w:sz="0" w:space="0" w:color="auto"/>
      </w:divBdr>
    </w:div>
    <w:div w:id="1893881526">
      <w:marLeft w:val="640"/>
      <w:marRight w:val="0"/>
      <w:marTop w:val="0"/>
      <w:marBottom w:val="0"/>
      <w:divBdr>
        <w:top w:val="none" w:sz="0" w:space="0" w:color="auto"/>
        <w:left w:val="none" w:sz="0" w:space="0" w:color="auto"/>
        <w:bottom w:val="none" w:sz="0" w:space="0" w:color="auto"/>
        <w:right w:val="none" w:sz="0" w:space="0" w:color="auto"/>
      </w:divBdr>
    </w:div>
    <w:div w:id="1897618625">
      <w:marLeft w:val="640"/>
      <w:marRight w:val="0"/>
      <w:marTop w:val="0"/>
      <w:marBottom w:val="0"/>
      <w:divBdr>
        <w:top w:val="none" w:sz="0" w:space="0" w:color="auto"/>
        <w:left w:val="none" w:sz="0" w:space="0" w:color="auto"/>
        <w:bottom w:val="none" w:sz="0" w:space="0" w:color="auto"/>
        <w:right w:val="none" w:sz="0" w:space="0" w:color="auto"/>
      </w:divBdr>
    </w:div>
    <w:div w:id="1907179936">
      <w:marLeft w:val="640"/>
      <w:marRight w:val="0"/>
      <w:marTop w:val="0"/>
      <w:marBottom w:val="0"/>
      <w:divBdr>
        <w:top w:val="none" w:sz="0" w:space="0" w:color="auto"/>
        <w:left w:val="none" w:sz="0" w:space="0" w:color="auto"/>
        <w:bottom w:val="none" w:sz="0" w:space="0" w:color="auto"/>
        <w:right w:val="none" w:sz="0" w:space="0" w:color="auto"/>
      </w:divBdr>
    </w:div>
    <w:div w:id="1907379854">
      <w:marLeft w:val="640"/>
      <w:marRight w:val="0"/>
      <w:marTop w:val="0"/>
      <w:marBottom w:val="0"/>
      <w:divBdr>
        <w:top w:val="none" w:sz="0" w:space="0" w:color="auto"/>
        <w:left w:val="none" w:sz="0" w:space="0" w:color="auto"/>
        <w:bottom w:val="none" w:sz="0" w:space="0" w:color="auto"/>
        <w:right w:val="none" w:sz="0" w:space="0" w:color="auto"/>
      </w:divBdr>
    </w:div>
    <w:div w:id="1908370573">
      <w:marLeft w:val="640"/>
      <w:marRight w:val="0"/>
      <w:marTop w:val="0"/>
      <w:marBottom w:val="0"/>
      <w:divBdr>
        <w:top w:val="none" w:sz="0" w:space="0" w:color="auto"/>
        <w:left w:val="none" w:sz="0" w:space="0" w:color="auto"/>
        <w:bottom w:val="none" w:sz="0" w:space="0" w:color="auto"/>
        <w:right w:val="none" w:sz="0" w:space="0" w:color="auto"/>
      </w:divBdr>
    </w:div>
    <w:div w:id="1910379788">
      <w:marLeft w:val="640"/>
      <w:marRight w:val="0"/>
      <w:marTop w:val="0"/>
      <w:marBottom w:val="0"/>
      <w:divBdr>
        <w:top w:val="none" w:sz="0" w:space="0" w:color="auto"/>
        <w:left w:val="none" w:sz="0" w:space="0" w:color="auto"/>
        <w:bottom w:val="none" w:sz="0" w:space="0" w:color="auto"/>
        <w:right w:val="none" w:sz="0" w:space="0" w:color="auto"/>
      </w:divBdr>
    </w:div>
    <w:div w:id="1913813085">
      <w:marLeft w:val="640"/>
      <w:marRight w:val="0"/>
      <w:marTop w:val="0"/>
      <w:marBottom w:val="0"/>
      <w:divBdr>
        <w:top w:val="none" w:sz="0" w:space="0" w:color="auto"/>
        <w:left w:val="none" w:sz="0" w:space="0" w:color="auto"/>
        <w:bottom w:val="none" w:sz="0" w:space="0" w:color="auto"/>
        <w:right w:val="none" w:sz="0" w:space="0" w:color="auto"/>
      </w:divBdr>
    </w:div>
    <w:div w:id="1923636063">
      <w:marLeft w:val="640"/>
      <w:marRight w:val="0"/>
      <w:marTop w:val="0"/>
      <w:marBottom w:val="0"/>
      <w:divBdr>
        <w:top w:val="none" w:sz="0" w:space="0" w:color="auto"/>
        <w:left w:val="none" w:sz="0" w:space="0" w:color="auto"/>
        <w:bottom w:val="none" w:sz="0" w:space="0" w:color="auto"/>
        <w:right w:val="none" w:sz="0" w:space="0" w:color="auto"/>
      </w:divBdr>
    </w:div>
    <w:div w:id="1923756999">
      <w:marLeft w:val="640"/>
      <w:marRight w:val="0"/>
      <w:marTop w:val="0"/>
      <w:marBottom w:val="0"/>
      <w:divBdr>
        <w:top w:val="none" w:sz="0" w:space="0" w:color="auto"/>
        <w:left w:val="none" w:sz="0" w:space="0" w:color="auto"/>
        <w:bottom w:val="none" w:sz="0" w:space="0" w:color="auto"/>
        <w:right w:val="none" w:sz="0" w:space="0" w:color="auto"/>
      </w:divBdr>
    </w:div>
    <w:div w:id="1923759398">
      <w:marLeft w:val="640"/>
      <w:marRight w:val="0"/>
      <w:marTop w:val="0"/>
      <w:marBottom w:val="0"/>
      <w:divBdr>
        <w:top w:val="none" w:sz="0" w:space="0" w:color="auto"/>
        <w:left w:val="none" w:sz="0" w:space="0" w:color="auto"/>
        <w:bottom w:val="none" w:sz="0" w:space="0" w:color="auto"/>
        <w:right w:val="none" w:sz="0" w:space="0" w:color="auto"/>
      </w:divBdr>
    </w:div>
    <w:div w:id="1924799042">
      <w:marLeft w:val="640"/>
      <w:marRight w:val="0"/>
      <w:marTop w:val="0"/>
      <w:marBottom w:val="0"/>
      <w:divBdr>
        <w:top w:val="none" w:sz="0" w:space="0" w:color="auto"/>
        <w:left w:val="none" w:sz="0" w:space="0" w:color="auto"/>
        <w:bottom w:val="none" w:sz="0" w:space="0" w:color="auto"/>
        <w:right w:val="none" w:sz="0" w:space="0" w:color="auto"/>
      </w:divBdr>
    </w:div>
    <w:div w:id="1925457960">
      <w:marLeft w:val="640"/>
      <w:marRight w:val="0"/>
      <w:marTop w:val="0"/>
      <w:marBottom w:val="0"/>
      <w:divBdr>
        <w:top w:val="none" w:sz="0" w:space="0" w:color="auto"/>
        <w:left w:val="none" w:sz="0" w:space="0" w:color="auto"/>
        <w:bottom w:val="none" w:sz="0" w:space="0" w:color="auto"/>
        <w:right w:val="none" w:sz="0" w:space="0" w:color="auto"/>
      </w:divBdr>
    </w:div>
    <w:div w:id="1927155540">
      <w:marLeft w:val="640"/>
      <w:marRight w:val="0"/>
      <w:marTop w:val="0"/>
      <w:marBottom w:val="0"/>
      <w:divBdr>
        <w:top w:val="none" w:sz="0" w:space="0" w:color="auto"/>
        <w:left w:val="none" w:sz="0" w:space="0" w:color="auto"/>
        <w:bottom w:val="none" w:sz="0" w:space="0" w:color="auto"/>
        <w:right w:val="none" w:sz="0" w:space="0" w:color="auto"/>
      </w:divBdr>
    </w:div>
    <w:div w:id="1928922377">
      <w:marLeft w:val="640"/>
      <w:marRight w:val="0"/>
      <w:marTop w:val="0"/>
      <w:marBottom w:val="0"/>
      <w:divBdr>
        <w:top w:val="none" w:sz="0" w:space="0" w:color="auto"/>
        <w:left w:val="none" w:sz="0" w:space="0" w:color="auto"/>
        <w:bottom w:val="none" w:sz="0" w:space="0" w:color="auto"/>
        <w:right w:val="none" w:sz="0" w:space="0" w:color="auto"/>
      </w:divBdr>
    </w:div>
    <w:div w:id="1928999226">
      <w:marLeft w:val="640"/>
      <w:marRight w:val="0"/>
      <w:marTop w:val="0"/>
      <w:marBottom w:val="0"/>
      <w:divBdr>
        <w:top w:val="none" w:sz="0" w:space="0" w:color="auto"/>
        <w:left w:val="none" w:sz="0" w:space="0" w:color="auto"/>
        <w:bottom w:val="none" w:sz="0" w:space="0" w:color="auto"/>
        <w:right w:val="none" w:sz="0" w:space="0" w:color="auto"/>
      </w:divBdr>
    </w:div>
    <w:div w:id="1930503592">
      <w:marLeft w:val="640"/>
      <w:marRight w:val="0"/>
      <w:marTop w:val="0"/>
      <w:marBottom w:val="0"/>
      <w:divBdr>
        <w:top w:val="none" w:sz="0" w:space="0" w:color="auto"/>
        <w:left w:val="none" w:sz="0" w:space="0" w:color="auto"/>
        <w:bottom w:val="none" w:sz="0" w:space="0" w:color="auto"/>
        <w:right w:val="none" w:sz="0" w:space="0" w:color="auto"/>
      </w:divBdr>
    </w:div>
    <w:div w:id="1931347020">
      <w:marLeft w:val="640"/>
      <w:marRight w:val="0"/>
      <w:marTop w:val="0"/>
      <w:marBottom w:val="0"/>
      <w:divBdr>
        <w:top w:val="none" w:sz="0" w:space="0" w:color="auto"/>
        <w:left w:val="none" w:sz="0" w:space="0" w:color="auto"/>
        <w:bottom w:val="none" w:sz="0" w:space="0" w:color="auto"/>
        <w:right w:val="none" w:sz="0" w:space="0" w:color="auto"/>
      </w:divBdr>
    </w:div>
    <w:div w:id="1932854059">
      <w:marLeft w:val="640"/>
      <w:marRight w:val="0"/>
      <w:marTop w:val="0"/>
      <w:marBottom w:val="0"/>
      <w:divBdr>
        <w:top w:val="none" w:sz="0" w:space="0" w:color="auto"/>
        <w:left w:val="none" w:sz="0" w:space="0" w:color="auto"/>
        <w:bottom w:val="none" w:sz="0" w:space="0" w:color="auto"/>
        <w:right w:val="none" w:sz="0" w:space="0" w:color="auto"/>
      </w:divBdr>
    </w:div>
    <w:div w:id="1937127597">
      <w:marLeft w:val="640"/>
      <w:marRight w:val="0"/>
      <w:marTop w:val="0"/>
      <w:marBottom w:val="0"/>
      <w:divBdr>
        <w:top w:val="none" w:sz="0" w:space="0" w:color="auto"/>
        <w:left w:val="none" w:sz="0" w:space="0" w:color="auto"/>
        <w:bottom w:val="none" w:sz="0" w:space="0" w:color="auto"/>
        <w:right w:val="none" w:sz="0" w:space="0" w:color="auto"/>
      </w:divBdr>
    </w:div>
    <w:div w:id="1938827582">
      <w:marLeft w:val="640"/>
      <w:marRight w:val="0"/>
      <w:marTop w:val="0"/>
      <w:marBottom w:val="0"/>
      <w:divBdr>
        <w:top w:val="none" w:sz="0" w:space="0" w:color="auto"/>
        <w:left w:val="none" w:sz="0" w:space="0" w:color="auto"/>
        <w:bottom w:val="none" w:sz="0" w:space="0" w:color="auto"/>
        <w:right w:val="none" w:sz="0" w:space="0" w:color="auto"/>
      </w:divBdr>
    </w:div>
    <w:div w:id="1941252167">
      <w:marLeft w:val="640"/>
      <w:marRight w:val="0"/>
      <w:marTop w:val="0"/>
      <w:marBottom w:val="0"/>
      <w:divBdr>
        <w:top w:val="none" w:sz="0" w:space="0" w:color="auto"/>
        <w:left w:val="none" w:sz="0" w:space="0" w:color="auto"/>
        <w:bottom w:val="none" w:sz="0" w:space="0" w:color="auto"/>
        <w:right w:val="none" w:sz="0" w:space="0" w:color="auto"/>
      </w:divBdr>
    </w:div>
    <w:div w:id="1942297742">
      <w:marLeft w:val="640"/>
      <w:marRight w:val="0"/>
      <w:marTop w:val="0"/>
      <w:marBottom w:val="0"/>
      <w:divBdr>
        <w:top w:val="none" w:sz="0" w:space="0" w:color="auto"/>
        <w:left w:val="none" w:sz="0" w:space="0" w:color="auto"/>
        <w:bottom w:val="none" w:sz="0" w:space="0" w:color="auto"/>
        <w:right w:val="none" w:sz="0" w:space="0" w:color="auto"/>
      </w:divBdr>
    </w:div>
    <w:div w:id="1943342466">
      <w:marLeft w:val="640"/>
      <w:marRight w:val="0"/>
      <w:marTop w:val="0"/>
      <w:marBottom w:val="0"/>
      <w:divBdr>
        <w:top w:val="none" w:sz="0" w:space="0" w:color="auto"/>
        <w:left w:val="none" w:sz="0" w:space="0" w:color="auto"/>
        <w:bottom w:val="none" w:sz="0" w:space="0" w:color="auto"/>
        <w:right w:val="none" w:sz="0" w:space="0" w:color="auto"/>
      </w:divBdr>
    </w:div>
    <w:div w:id="1945502583">
      <w:marLeft w:val="640"/>
      <w:marRight w:val="0"/>
      <w:marTop w:val="0"/>
      <w:marBottom w:val="0"/>
      <w:divBdr>
        <w:top w:val="none" w:sz="0" w:space="0" w:color="auto"/>
        <w:left w:val="none" w:sz="0" w:space="0" w:color="auto"/>
        <w:bottom w:val="none" w:sz="0" w:space="0" w:color="auto"/>
        <w:right w:val="none" w:sz="0" w:space="0" w:color="auto"/>
      </w:divBdr>
    </w:div>
    <w:div w:id="1949854662">
      <w:marLeft w:val="640"/>
      <w:marRight w:val="0"/>
      <w:marTop w:val="0"/>
      <w:marBottom w:val="0"/>
      <w:divBdr>
        <w:top w:val="none" w:sz="0" w:space="0" w:color="auto"/>
        <w:left w:val="none" w:sz="0" w:space="0" w:color="auto"/>
        <w:bottom w:val="none" w:sz="0" w:space="0" w:color="auto"/>
        <w:right w:val="none" w:sz="0" w:space="0" w:color="auto"/>
      </w:divBdr>
    </w:div>
    <w:div w:id="1949896538">
      <w:marLeft w:val="640"/>
      <w:marRight w:val="0"/>
      <w:marTop w:val="0"/>
      <w:marBottom w:val="0"/>
      <w:divBdr>
        <w:top w:val="none" w:sz="0" w:space="0" w:color="auto"/>
        <w:left w:val="none" w:sz="0" w:space="0" w:color="auto"/>
        <w:bottom w:val="none" w:sz="0" w:space="0" w:color="auto"/>
        <w:right w:val="none" w:sz="0" w:space="0" w:color="auto"/>
      </w:divBdr>
    </w:div>
    <w:div w:id="1956521964">
      <w:marLeft w:val="640"/>
      <w:marRight w:val="0"/>
      <w:marTop w:val="0"/>
      <w:marBottom w:val="0"/>
      <w:divBdr>
        <w:top w:val="none" w:sz="0" w:space="0" w:color="auto"/>
        <w:left w:val="none" w:sz="0" w:space="0" w:color="auto"/>
        <w:bottom w:val="none" w:sz="0" w:space="0" w:color="auto"/>
        <w:right w:val="none" w:sz="0" w:space="0" w:color="auto"/>
      </w:divBdr>
    </w:div>
    <w:div w:id="1957133220">
      <w:marLeft w:val="640"/>
      <w:marRight w:val="0"/>
      <w:marTop w:val="0"/>
      <w:marBottom w:val="0"/>
      <w:divBdr>
        <w:top w:val="none" w:sz="0" w:space="0" w:color="auto"/>
        <w:left w:val="none" w:sz="0" w:space="0" w:color="auto"/>
        <w:bottom w:val="none" w:sz="0" w:space="0" w:color="auto"/>
        <w:right w:val="none" w:sz="0" w:space="0" w:color="auto"/>
      </w:divBdr>
    </w:div>
    <w:div w:id="1957909965">
      <w:marLeft w:val="640"/>
      <w:marRight w:val="0"/>
      <w:marTop w:val="0"/>
      <w:marBottom w:val="0"/>
      <w:divBdr>
        <w:top w:val="none" w:sz="0" w:space="0" w:color="auto"/>
        <w:left w:val="none" w:sz="0" w:space="0" w:color="auto"/>
        <w:bottom w:val="none" w:sz="0" w:space="0" w:color="auto"/>
        <w:right w:val="none" w:sz="0" w:space="0" w:color="auto"/>
      </w:divBdr>
    </w:div>
    <w:div w:id="1960527510">
      <w:marLeft w:val="640"/>
      <w:marRight w:val="0"/>
      <w:marTop w:val="0"/>
      <w:marBottom w:val="0"/>
      <w:divBdr>
        <w:top w:val="none" w:sz="0" w:space="0" w:color="auto"/>
        <w:left w:val="none" w:sz="0" w:space="0" w:color="auto"/>
        <w:bottom w:val="none" w:sz="0" w:space="0" w:color="auto"/>
        <w:right w:val="none" w:sz="0" w:space="0" w:color="auto"/>
      </w:divBdr>
    </w:div>
    <w:div w:id="1961185960">
      <w:marLeft w:val="640"/>
      <w:marRight w:val="0"/>
      <w:marTop w:val="0"/>
      <w:marBottom w:val="0"/>
      <w:divBdr>
        <w:top w:val="none" w:sz="0" w:space="0" w:color="auto"/>
        <w:left w:val="none" w:sz="0" w:space="0" w:color="auto"/>
        <w:bottom w:val="none" w:sz="0" w:space="0" w:color="auto"/>
        <w:right w:val="none" w:sz="0" w:space="0" w:color="auto"/>
      </w:divBdr>
    </w:div>
    <w:div w:id="1964538013">
      <w:marLeft w:val="640"/>
      <w:marRight w:val="0"/>
      <w:marTop w:val="0"/>
      <w:marBottom w:val="0"/>
      <w:divBdr>
        <w:top w:val="none" w:sz="0" w:space="0" w:color="auto"/>
        <w:left w:val="none" w:sz="0" w:space="0" w:color="auto"/>
        <w:bottom w:val="none" w:sz="0" w:space="0" w:color="auto"/>
        <w:right w:val="none" w:sz="0" w:space="0" w:color="auto"/>
      </w:divBdr>
    </w:div>
    <w:div w:id="1965236867">
      <w:marLeft w:val="640"/>
      <w:marRight w:val="0"/>
      <w:marTop w:val="0"/>
      <w:marBottom w:val="0"/>
      <w:divBdr>
        <w:top w:val="none" w:sz="0" w:space="0" w:color="auto"/>
        <w:left w:val="none" w:sz="0" w:space="0" w:color="auto"/>
        <w:bottom w:val="none" w:sz="0" w:space="0" w:color="auto"/>
        <w:right w:val="none" w:sz="0" w:space="0" w:color="auto"/>
      </w:divBdr>
    </w:div>
    <w:div w:id="1967659560">
      <w:marLeft w:val="640"/>
      <w:marRight w:val="0"/>
      <w:marTop w:val="0"/>
      <w:marBottom w:val="0"/>
      <w:divBdr>
        <w:top w:val="none" w:sz="0" w:space="0" w:color="auto"/>
        <w:left w:val="none" w:sz="0" w:space="0" w:color="auto"/>
        <w:bottom w:val="none" w:sz="0" w:space="0" w:color="auto"/>
        <w:right w:val="none" w:sz="0" w:space="0" w:color="auto"/>
      </w:divBdr>
    </w:div>
    <w:div w:id="1970087423">
      <w:marLeft w:val="640"/>
      <w:marRight w:val="0"/>
      <w:marTop w:val="0"/>
      <w:marBottom w:val="0"/>
      <w:divBdr>
        <w:top w:val="none" w:sz="0" w:space="0" w:color="auto"/>
        <w:left w:val="none" w:sz="0" w:space="0" w:color="auto"/>
        <w:bottom w:val="none" w:sz="0" w:space="0" w:color="auto"/>
        <w:right w:val="none" w:sz="0" w:space="0" w:color="auto"/>
      </w:divBdr>
    </w:div>
    <w:div w:id="1970283140">
      <w:marLeft w:val="640"/>
      <w:marRight w:val="0"/>
      <w:marTop w:val="0"/>
      <w:marBottom w:val="0"/>
      <w:divBdr>
        <w:top w:val="none" w:sz="0" w:space="0" w:color="auto"/>
        <w:left w:val="none" w:sz="0" w:space="0" w:color="auto"/>
        <w:bottom w:val="none" w:sz="0" w:space="0" w:color="auto"/>
        <w:right w:val="none" w:sz="0" w:space="0" w:color="auto"/>
      </w:divBdr>
    </w:div>
    <w:div w:id="1970893272">
      <w:marLeft w:val="640"/>
      <w:marRight w:val="0"/>
      <w:marTop w:val="0"/>
      <w:marBottom w:val="0"/>
      <w:divBdr>
        <w:top w:val="none" w:sz="0" w:space="0" w:color="auto"/>
        <w:left w:val="none" w:sz="0" w:space="0" w:color="auto"/>
        <w:bottom w:val="none" w:sz="0" w:space="0" w:color="auto"/>
        <w:right w:val="none" w:sz="0" w:space="0" w:color="auto"/>
      </w:divBdr>
    </w:div>
    <w:div w:id="1978140007">
      <w:marLeft w:val="640"/>
      <w:marRight w:val="0"/>
      <w:marTop w:val="0"/>
      <w:marBottom w:val="0"/>
      <w:divBdr>
        <w:top w:val="none" w:sz="0" w:space="0" w:color="auto"/>
        <w:left w:val="none" w:sz="0" w:space="0" w:color="auto"/>
        <w:bottom w:val="none" w:sz="0" w:space="0" w:color="auto"/>
        <w:right w:val="none" w:sz="0" w:space="0" w:color="auto"/>
      </w:divBdr>
    </w:div>
    <w:div w:id="1978872920">
      <w:marLeft w:val="640"/>
      <w:marRight w:val="0"/>
      <w:marTop w:val="0"/>
      <w:marBottom w:val="0"/>
      <w:divBdr>
        <w:top w:val="none" w:sz="0" w:space="0" w:color="auto"/>
        <w:left w:val="none" w:sz="0" w:space="0" w:color="auto"/>
        <w:bottom w:val="none" w:sz="0" w:space="0" w:color="auto"/>
        <w:right w:val="none" w:sz="0" w:space="0" w:color="auto"/>
      </w:divBdr>
    </w:div>
    <w:div w:id="1981110341">
      <w:marLeft w:val="640"/>
      <w:marRight w:val="0"/>
      <w:marTop w:val="0"/>
      <w:marBottom w:val="0"/>
      <w:divBdr>
        <w:top w:val="none" w:sz="0" w:space="0" w:color="auto"/>
        <w:left w:val="none" w:sz="0" w:space="0" w:color="auto"/>
        <w:bottom w:val="none" w:sz="0" w:space="0" w:color="auto"/>
        <w:right w:val="none" w:sz="0" w:space="0" w:color="auto"/>
      </w:divBdr>
    </w:div>
    <w:div w:id="1981416613">
      <w:marLeft w:val="640"/>
      <w:marRight w:val="0"/>
      <w:marTop w:val="0"/>
      <w:marBottom w:val="0"/>
      <w:divBdr>
        <w:top w:val="none" w:sz="0" w:space="0" w:color="auto"/>
        <w:left w:val="none" w:sz="0" w:space="0" w:color="auto"/>
        <w:bottom w:val="none" w:sz="0" w:space="0" w:color="auto"/>
        <w:right w:val="none" w:sz="0" w:space="0" w:color="auto"/>
      </w:divBdr>
    </w:div>
    <w:div w:id="1982612531">
      <w:marLeft w:val="640"/>
      <w:marRight w:val="0"/>
      <w:marTop w:val="0"/>
      <w:marBottom w:val="0"/>
      <w:divBdr>
        <w:top w:val="none" w:sz="0" w:space="0" w:color="auto"/>
        <w:left w:val="none" w:sz="0" w:space="0" w:color="auto"/>
        <w:bottom w:val="none" w:sz="0" w:space="0" w:color="auto"/>
        <w:right w:val="none" w:sz="0" w:space="0" w:color="auto"/>
      </w:divBdr>
    </w:div>
    <w:div w:id="1982687727">
      <w:marLeft w:val="640"/>
      <w:marRight w:val="0"/>
      <w:marTop w:val="0"/>
      <w:marBottom w:val="0"/>
      <w:divBdr>
        <w:top w:val="none" w:sz="0" w:space="0" w:color="auto"/>
        <w:left w:val="none" w:sz="0" w:space="0" w:color="auto"/>
        <w:bottom w:val="none" w:sz="0" w:space="0" w:color="auto"/>
        <w:right w:val="none" w:sz="0" w:space="0" w:color="auto"/>
      </w:divBdr>
    </w:div>
    <w:div w:id="1984115392">
      <w:marLeft w:val="640"/>
      <w:marRight w:val="0"/>
      <w:marTop w:val="0"/>
      <w:marBottom w:val="0"/>
      <w:divBdr>
        <w:top w:val="none" w:sz="0" w:space="0" w:color="auto"/>
        <w:left w:val="none" w:sz="0" w:space="0" w:color="auto"/>
        <w:bottom w:val="none" w:sz="0" w:space="0" w:color="auto"/>
        <w:right w:val="none" w:sz="0" w:space="0" w:color="auto"/>
      </w:divBdr>
    </w:div>
    <w:div w:id="1985505095">
      <w:marLeft w:val="640"/>
      <w:marRight w:val="0"/>
      <w:marTop w:val="0"/>
      <w:marBottom w:val="0"/>
      <w:divBdr>
        <w:top w:val="none" w:sz="0" w:space="0" w:color="auto"/>
        <w:left w:val="none" w:sz="0" w:space="0" w:color="auto"/>
        <w:bottom w:val="none" w:sz="0" w:space="0" w:color="auto"/>
        <w:right w:val="none" w:sz="0" w:space="0" w:color="auto"/>
      </w:divBdr>
    </w:div>
    <w:div w:id="1987008899">
      <w:marLeft w:val="640"/>
      <w:marRight w:val="0"/>
      <w:marTop w:val="0"/>
      <w:marBottom w:val="0"/>
      <w:divBdr>
        <w:top w:val="none" w:sz="0" w:space="0" w:color="auto"/>
        <w:left w:val="none" w:sz="0" w:space="0" w:color="auto"/>
        <w:bottom w:val="none" w:sz="0" w:space="0" w:color="auto"/>
        <w:right w:val="none" w:sz="0" w:space="0" w:color="auto"/>
      </w:divBdr>
    </w:div>
    <w:div w:id="1987196855">
      <w:marLeft w:val="640"/>
      <w:marRight w:val="0"/>
      <w:marTop w:val="0"/>
      <w:marBottom w:val="0"/>
      <w:divBdr>
        <w:top w:val="none" w:sz="0" w:space="0" w:color="auto"/>
        <w:left w:val="none" w:sz="0" w:space="0" w:color="auto"/>
        <w:bottom w:val="none" w:sz="0" w:space="0" w:color="auto"/>
        <w:right w:val="none" w:sz="0" w:space="0" w:color="auto"/>
      </w:divBdr>
    </w:div>
    <w:div w:id="1990596264">
      <w:marLeft w:val="640"/>
      <w:marRight w:val="0"/>
      <w:marTop w:val="0"/>
      <w:marBottom w:val="0"/>
      <w:divBdr>
        <w:top w:val="none" w:sz="0" w:space="0" w:color="auto"/>
        <w:left w:val="none" w:sz="0" w:space="0" w:color="auto"/>
        <w:bottom w:val="none" w:sz="0" w:space="0" w:color="auto"/>
        <w:right w:val="none" w:sz="0" w:space="0" w:color="auto"/>
      </w:divBdr>
    </w:div>
    <w:div w:id="1992443918">
      <w:marLeft w:val="640"/>
      <w:marRight w:val="0"/>
      <w:marTop w:val="0"/>
      <w:marBottom w:val="0"/>
      <w:divBdr>
        <w:top w:val="none" w:sz="0" w:space="0" w:color="auto"/>
        <w:left w:val="none" w:sz="0" w:space="0" w:color="auto"/>
        <w:bottom w:val="none" w:sz="0" w:space="0" w:color="auto"/>
        <w:right w:val="none" w:sz="0" w:space="0" w:color="auto"/>
      </w:divBdr>
    </w:div>
    <w:div w:id="1995454733">
      <w:marLeft w:val="640"/>
      <w:marRight w:val="0"/>
      <w:marTop w:val="0"/>
      <w:marBottom w:val="0"/>
      <w:divBdr>
        <w:top w:val="none" w:sz="0" w:space="0" w:color="auto"/>
        <w:left w:val="none" w:sz="0" w:space="0" w:color="auto"/>
        <w:bottom w:val="none" w:sz="0" w:space="0" w:color="auto"/>
        <w:right w:val="none" w:sz="0" w:space="0" w:color="auto"/>
      </w:divBdr>
    </w:div>
    <w:div w:id="1997680248">
      <w:marLeft w:val="640"/>
      <w:marRight w:val="0"/>
      <w:marTop w:val="0"/>
      <w:marBottom w:val="0"/>
      <w:divBdr>
        <w:top w:val="none" w:sz="0" w:space="0" w:color="auto"/>
        <w:left w:val="none" w:sz="0" w:space="0" w:color="auto"/>
        <w:bottom w:val="none" w:sz="0" w:space="0" w:color="auto"/>
        <w:right w:val="none" w:sz="0" w:space="0" w:color="auto"/>
      </w:divBdr>
    </w:div>
    <w:div w:id="1998412875">
      <w:marLeft w:val="640"/>
      <w:marRight w:val="0"/>
      <w:marTop w:val="0"/>
      <w:marBottom w:val="0"/>
      <w:divBdr>
        <w:top w:val="none" w:sz="0" w:space="0" w:color="auto"/>
        <w:left w:val="none" w:sz="0" w:space="0" w:color="auto"/>
        <w:bottom w:val="none" w:sz="0" w:space="0" w:color="auto"/>
        <w:right w:val="none" w:sz="0" w:space="0" w:color="auto"/>
      </w:divBdr>
    </w:div>
    <w:div w:id="2001998663">
      <w:marLeft w:val="640"/>
      <w:marRight w:val="0"/>
      <w:marTop w:val="0"/>
      <w:marBottom w:val="0"/>
      <w:divBdr>
        <w:top w:val="none" w:sz="0" w:space="0" w:color="auto"/>
        <w:left w:val="none" w:sz="0" w:space="0" w:color="auto"/>
        <w:bottom w:val="none" w:sz="0" w:space="0" w:color="auto"/>
        <w:right w:val="none" w:sz="0" w:space="0" w:color="auto"/>
      </w:divBdr>
    </w:div>
    <w:div w:id="2007123281">
      <w:marLeft w:val="640"/>
      <w:marRight w:val="0"/>
      <w:marTop w:val="0"/>
      <w:marBottom w:val="0"/>
      <w:divBdr>
        <w:top w:val="none" w:sz="0" w:space="0" w:color="auto"/>
        <w:left w:val="none" w:sz="0" w:space="0" w:color="auto"/>
        <w:bottom w:val="none" w:sz="0" w:space="0" w:color="auto"/>
        <w:right w:val="none" w:sz="0" w:space="0" w:color="auto"/>
      </w:divBdr>
    </w:div>
    <w:div w:id="2010712639">
      <w:marLeft w:val="640"/>
      <w:marRight w:val="0"/>
      <w:marTop w:val="0"/>
      <w:marBottom w:val="0"/>
      <w:divBdr>
        <w:top w:val="none" w:sz="0" w:space="0" w:color="auto"/>
        <w:left w:val="none" w:sz="0" w:space="0" w:color="auto"/>
        <w:bottom w:val="none" w:sz="0" w:space="0" w:color="auto"/>
        <w:right w:val="none" w:sz="0" w:space="0" w:color="auto"/>
      </w:divBdr>
    </w:div>
    <w:div w:id="2010910015">
      <w:marLeft w:val="640"/>
      <w:marRight w:val="0"/>
      <w:marTop w:val="0"/>
      <w:marBottom w:val="0"/>
      <w:divBdr>
        <w:top w:val="none" w:sz="0" w:space="0" w:color="auto"/>
        <w:left w:val="none" w:sz="0" w:space="0" w:color="auto"/>
        <w:bottom w:val="none" w:sz="0" w:space="0" w:color="auto"/>
        <w:right w:val="none" w:sz="0" w:space="0" w:color="auto"/>
      </w:divBdr>
    </w:div>
    <w:div w:id="2011637287">
      <w:marLeft w:val="640"/>
      <w:marRight w:val="0"/>
      <w:marTop w:val="0"/>
      <w:marBottom w:val="0"/>
      <w:divBdr>
        <w:top w:val="none" w:sz="0" w:space="0" w:color="auto"/>
        <w:left w:val="none" w:sz="0" w:space="0" w:color="auto"/>
        <w:bottom w:val="none" w:sz="0" w:space="0" w:color="auto"/>
        <w:right w:val="none" w:sz="0" w:space="0" w:color="auto"/>
      </w:divBdr>
    </w:div>
    <w:div w:id="2012641083">
      <w:marLeft w:val="640"/>
      <w:marRight w:val="0"/>
      <w:marTop w:val="0"/>
      <w:marBottom w:val="0"/>
      <w:divBdr>
        <w:top w:val="none" w:sz="0" w:space="0" w:color="auto"/>
        <w:left w:val="none" w:sz="0" w:space="0" w:color="auto"/>
        <w:bottom w:val="none" w:sz="0" w:space="0" w:color="auto"/>
        <w:right w:val="none" w:sz="0" w:space="0" w:color="auto"/>
      </w:divBdr>
    </w:div>
    <w:div w:id="2023169283">
      <w:marLeft w:val="640"/>
      <w:marRight w:val="0"/>
      <w:marTop w:val="0"/>
      <w:marBottom w:val="0"/>
      <w:divBdr>
        <w:top w:val="none" w:sz="0" w:space="0" w:color="auto"/>
        <w:left w:val="none" w:sz="0" w:space="0" w:color="auto"/>
        <w:bottom w:val="none" w:sz="0" w:space="0" w:color="auto"/>
        <w:right w:val="none" w:sz="0" w:space="0" w:color="auto"/>
      </w:divBdr>
    </w:div>
    <w:div w:id="2023430776">
      <w:marLeft w:val="640"/>
      <w:marRight w:val="0"/>
      <w:marTop w:val="0"/>
      <w:marBottom w:val="0"/>
      <w:divBdr>
        <w:top w:val="none" w:sz="0" w:space="0" w:color="auto"/>
        <w:left w:val="none" w:sz="0" w:space="0" w:color="auto"/>
        <w:bottom w:val="none" w:sz="0" w:space="0" w:color="auto"/>
        <w:right w:val="none" w:sz="0" w:space="0" w:color="auto"/>
      </w:divBdr>
    </w:div>
    <w:div w:id="2030832224">
      <w:marLeft w:val="640"/>
      <w:marRight w:val="0"/>
      <w:marTop w:val="0"/>
      <w:marBottom w:val="0"/>
      <w:divBdr>
        <w:top w:val="none" w:sz="0" w:space="0" w:color="auto"/>
        <w:left w:val="none" w:sz="0" w:space="0" w:color="auto"/>
        <w:bottom w:val="none" w:sz="0" w:space="0" w:color="auto"/>
        <w:right w:val="none" w:sz="0" w:space="0" w:color="auto"/>
      </w:divBdr>
    </w:div>
    <w:div w:id="2032030910">
      <w:marLeft w:val="640"/>
      <w:marRight w:val="0"/>
      <w:marTop w:val="0"/>
      <w:marBottom w:val="0"/>
      <w:divBdr>
        <w:top w:val="none" w:sz="0" w:space="0" w:color="auto"/>
        <w:left w:val="none" w:sz="0" w:space="0" w:color="auto"/>
        <w:bottom w:val="none" w:sz="0" w:space="0" w:color="auto"/>
        <w:right w:val="none" w:sz="0" w:space="0" w:color="auto"/>
      </w:divBdr>
    </w:div>
    <w:div w:id="2032683888">
      <w:marLeft w:val="640"/>
      <w:marRight w:val="0"/>
      <w:marTop w:val="0"/>
      <w:marBottom w:val="0"/>
      <w:divBdr>
        <w:top w:val="none" w:sz="0" w:space="0" w:color="auto"/>
        <w:left w:val="none" w:sz="0" w:space="0" w:color="auto"/>
        <w:bottom w:val="none" w:sz="0" w:space="0" w:color="auto"/>
        <w:right w:val="none" w:sz="0" w:space="0" w:color="auto"/>
      </w:divBdr>
    </w:div>
    <w:div w:id="2035034758">
      <w:marLeft w:val="640"/>
      <w:marRight w:val="0"/>
      <w:marTop w:val="0"/>
      <w:marBottom w:val="0"/>
      <w:divBdr>
        <w:top w:val="none" w:sz="0" w:space="0" w:color="auto"/>
        <w:left w:val="none" w:sz="0" w:space="0" w:color="auto"/>
        <w:bottom w:val="none" w:sz="0" w:space="0" w:color="auto"/>
        <w:right w:val="none" w:sz="0" w:space="0" w:color="auto"/>
      </w:divBdr>
    </w:div>
    <w:div w:id="2037461989">
      <w:marLeft w:val="640"/>
      <w:marRight w:val="0"/>
      <w:marTop w:val="0"/>
      <w:marBottom w:val="0"/>
      <w:divBdr>
        <w:top w:val="none" w:sz="0" w:space="0" w:color="auto"/>
        <w:left w:val="none" w:sz="0" w:space="0" w:color="auto"/>
        <w:bottom w:val="none" w:sz="0" w:space="0" w:color="auto"/>
        <w:right w:val="none" w:sz="0" w:space="0" w:color="auto"/>
      </w:divBdr>
    </w:div>
    <w:div w:id="2039895299">
      <w:marLeft w:val="640"/>
      <w:marRight w:val="0"/>
      <w:marTop w:val="0"/>
      <w:marBottom w:val="0"/>
      <w:divBdr>
        <w:top w:val="none" w:sz="0" w:space="0" w:color="auto"/>
        <w:left w:val="none" w:sz="0" w:space="0" w:color="auto"/>
        <w:bottom w:val="none" w:sz="0" w:space="0" w:color="auto"/>
        <w:right w:val="none" w:sz="0" w:space="0" w:color="auto"/>
      </w:divBdr>
    </w:div>
    <w:div w:id="2042169472">
      <w:marLeft w:val="640"/>
      <w:marRight w:val="0"/>
      <w:marTop w:val="0"/>
      <w:marBottom w:val="0"/>
      <w:divBdr>
        <w:top w:val="none" w:sz="0" w:space="0" w:color="auto"/>
        <w:left w:val="none" w:sz="0" w:space="0" w:color="auto"/>
        <w:bottom w:val="none" w:sz="0" w:space="0" w:color="auto"/>
        <w:right w:val="none" w:sz="0" w:space="0" w:color="auto"/>
      </w:divBdr>
    </w:div>
    <w:div w:id="2047675499">
      <w:marLeft w:val="640"/>
      <w:marRight w:val="0"/>
      <w:marTop w:val="0"/>
      <w:marBottom w:val="0"/>
      <w:divBdr>
        <w:top w:val="none" w:sz="0" w:space="0" w:color="auto"/>
        <w:left w:val="none" w:sz="0" w:space="0" w:color="auto"/>
        <w:bottom w:val="none" w:sz="0" w:space="0" w:color="auto"/>
        <w:right w:val="none" w:sz="0" w:space="0" w:color="auto"/>
      </w:divBdr>
    </w:div>
    <w:div w:id="2048286632">
      <w:marLeft w:val="640"/>
      <w:marRight w:val="0"/>
      <w:marTop w:val="0"/>
      <w:marBottom w:val="0"/>
      <w:divBdr>
        <w:top w:val="none" w:sz="0" w:space="0" w:color="auto"/>
        <w:left w:val="none" w:sz="0" w:space="0" w:color="auto"/>
        <w:bottom w:val="none" w:sz="0" w:space="0" w:color="auto"/>
        <w:right w:val="none" w:sz="0" w:space="0" w:color="auto"/>
      </w:divBdr>
    </w:div>
    <w:div w:id="2052999663">
      <w:marLeft w:val="640"/>
      <w:marRight w:val="0"/>
      <w:marTop w:val="0"/>
      <w:marBottom w:val="0"/>
      <w:divBdr>
        <w:top w:val="none" w:sz="0" w:space="0" w:color="auto"/>
        <w:left w:val="none" w:sz="0" w:space="0" w:color="auto"/>
        <w:bottom w:val="none" w:sz="0" w:space="0" w:color="auto"/>
        <w:right w:val="none" w:sz="0" w:space="0" w:color="auto"/>
      </w:divBdr>
    </w:div>
    <w:div w:id="2054191091">
      <w:marLeft w:val="640"/>
      <w:marRight w:val="0"/>
      <w:marTop w:val="0"/>
      <w:marBottom w:val="0"/>
      <w:divBdr>
        <w:top w:val="none" w:sz="0" w:space="0" w:color="auto"/>
        <w:left w:val="none" w:sz="0" w:space="0" w:color="auto"/>
        <w:bottom w:val="none" w:sz="0" w:space="0" w:color="auto"/>
        <w:right w:val="none" w:sz="0" w:space="0" w:color="auto"/>
      </w:divBdr>
    </w:div>
    <w:div w:id="2056419758">
      <w:marLeft w:val="640"/>
      <w:marRight w:val="0"/>
      <w:marTop w:val="0"/>
      <w:marBottom w:val="0"/>
      <w:divBdr>
        <w:top w:val="none" w:sz="0" w:space="0" w:color="auto"/>
        <w:left w:val="none" w:sz="0" w:space="0" w:color="auto"/>
        <w:bottom w:val="none" w:sz="0" w:space="0" w:color="auto"/>
        <w:right w:val="none" w:sz="0" w:space="0" w:color="auto"/>
      </w:divBdr>
    </w:div>
    <w:div w:id="2058233252">
      <w:marLeft w:val="640"/>
      <w:marRight w:val="0"/>
      <w:marTop w:val="0"/>
      <w:marBottom w:val="0"/>
      <w:divBdr>
        <w:top w:val="none" w:sz="0" w:space="0" w:color="auto"/>
        <w:left w:val="none" w:sz="0" w:space="0" w:color="auto"/>
        <w:bottom w:val="none" w:sz="0" w:space="0" w:color="auto"/>
        <w:right w:val="none" w:sz="0" w:space="0" w:color="auto"/>
      </w:divBdr>
    </w:div>
    <w:div w:id="2061897599">
      <w:marLeft w:val="640"/>
      <w:marRight w:val="0"/>
      <w:marTop w:val="0"/>
      <w:marBottom w:val="0"/>
      <w:divBdr>
        <w:top w:val="none" w:sz="0" w:space="0" w:color="auto"/>
        <w:left w:val="none" w:sz="0" w:space="0" w:color="auto"/>
        <w:bottom w:val="none" w:sz="0" w:space="0" w:color="auto"/>
        <w:right w:val="none" w:sz="0" w:space="0" w:color="auto"/>
      </w:divBdr>
    </w:div>
    <w:div w:id="2065374497">
      <w:marLeft w:val="640"/>
      <w:marRight w:val="0"/>
      <w:marTop w:val="0"/>
      <w:marBottom w:val="0"/>
      <w:divBdr>
        <w:top w:val="none" w:sz="0" w:space="0" w:color="auto"/>
        <w:left w:val="none" w:sz="0" w:space="0" w:color="auto"/>
        <w:bottom w:val="none" w:sz="0" w:space="0" w:color="auto"/>
        <w:right w:val="none" w:sz="0" w:space="0" w:color="auto"/>
      </w:divBdr>
    </w:div>
    <w:div w:id="2066558730">
      <w:marLeft w:val="640"/>
      <w:marRight w:val="0"/>
      <w:marTop w:val="0"/>
      <w:marBottom w:val="0"/>
      <w:divBdr>
        <w:top w:val="none" w:sz="0" w:space="0" w:color="auto"/>
        <w:left w:val="none" w:sz="0" w:space="0" w:color="auto"/>
        <w:bottom w:val="none" w:sz="0" w:space="0" w:color="auto"/>
        <w:right w:val="none" w:sz="0" w:space="0" w:color="auto"/>
      </w:divBdr>
    </w:div>
    <w:div w:id="2074962263">
      <w:marLeft w:val="640"/>
      <w:marRight w:val="0"/>
      <w:marTop w:val="0"/>
      <w:marBottom w:val="0"/>
      <w:divBdr>
        <w:top w:val="none" w:sz="0" w:space="0" w:color="auto"/>
        <w:left w:val="none" w:sz="0" w:space="0" w:color="auto"/>
        <w:bottom w:val="none" w:sz="0" w:space="0" w:color="auto"/>
        <w:right w:val="none" w:sz="0" w:space="0" w:color="auto"/>
      </w:divBdr>
    </w:div>
    <w:div w:id="2078016826">
      <w:marLeft w:val="640"/>
      <w:marRight w:val="0"/>
      <w:marTop w:val="0"/>
      <w:marBottom w:val="0"/>
      <w:divBdr>
        <w:top w:val="none" w:sz="0" w:space="0" w:color="auto"/>
        <w:left w:val="none" w:sz="0" w:space="0" w:color="auto"/>
        <w:bottom w:val="none" w:sz="0" w:space="0" w:color="auto"/>
        <w:right w:val="none" w:sz="0" w:space="0" w:color="auto"/>
      </w:divBdr>
    </w:div>
    <w:div w:id="2079816173">
      <w:marLeft w:val="640"/>
      <w:marRight w:val="0"/>
      <w:marTop w:val="0"/>
      <w:marBottom w:val="0"/>
      <w:divBdr>
        <w:top w:val="none" w:sz="0" w:space="0" w:color="auto"/>
        <w:left w:val="none" w:sz="0" w:space="0" w:color="auto"/>
        <w:bottom w:val="none" w:sz="0" w:space="0" w:color="auto"/>
        <w:right w:val="none" w:sz="0" w:space="0" w:color="auto"/>
      </w:divBdr>
    </w:div>
    <w:div w:id="2083024142">
      <w:marLeft w:val="640"/>
      <w:marRight w:val="0"/>
      <w:marTop w:val="0"/>
      <w:marBottom w:val="0"/>
      <w:divBdr>
        <w:top w:val="none" w:sz="0" w:space="0" w:color="auto"/>
        <w:left w:val="none" w:sz="0" w:space="0" w:color="auto"/>
        <w:bottom w:val="none" w:sz="0" w:space="0" w:color="auto"/>
        <w:right w:val="none" w:sz="0" w:space="0" w:color="auto"/>
      </w:divBdr>
    </w:div>
    <w:div w:id="2085757135">
      <w:marLeft w:val="640"/>
      <w:marRight w:val="0"/>
      <w:marTop w:val="0"/>
      <w:marBottom w:val="0"/>
      <w:divBdr>
        <w:top w:val="none" w:sz="0" w:space="0" w:color="auto"/>
        <w:left w:val="none" w:sz="0" w:space="0" w:color="auto"/>
        <w:bottom w:val="none" w:sz="0" w:space="0" w:color="auto"/>
        <w:right w:val="none" w:sz="0" w:space="0" w:color="auto"/>
      </w:divBdr>
    </w:div>
    <w:div w:id="2092389639">
      <w:marLeft w:val="640"/>
      <w:marRight w:val="0"/>
      <w:marTop w:val="0"/>
      <w:marBottom w:val="0"/>
      <w:divBdr>
        <w:top w:val="none" w:sz="0" w:space="0" w:color="auto"/>
        <w:left w:val="none" w:sz="0" w:space="0" w:color="auto"/>
        <w:bottom w:val="none" w:sz="0" w:space="0" w:color="auto"/>
        <w:right w:val="none" w:sz="0" w:space="0" w:color="auto"/>
      </w:divBdr>
    </w:div>
    <w:div w:id="2094737066">
      <w:marLeft w:val="640"/>
      <w:marRight w:val="0"/>
      <w:marTop w:val="0"/>
      <w:marBottom w:val="0"/>
      <w:divBdr>
        <w:top w:val="none" w:sz="0" w:space="0" w:color="auto"/>
        <w:left w:val="none" w:sz="0" w:space="0" w:color="auto"/>
        <w:bottom w:val="none" w:sz="0" w:space="0" w:color="auto"/>
        <w:right w:val="none" w:sz="0" w:space="0" w:color="auto"/>
      </w:divBdr>
    </w:div>
    <w:div w:id="2099866270">
      <w:marLeft w:val="640"/>
      <w:marRight w:val="0"/>
      <w:marTop w:val="0"/>
      <w:marBottom w:val="0"/>
      <w:divBdr>
        <w:top w:val="none" w:sz="0" w:space="0" w:color="auto"/>
        <w:left w:val="none" w:sz="0" w:space="0" w:color="auto"/>
        <w:bottom w:val="none" w:sz="0" w:space="0" w:color="auto"/>
        <w:right w:val="none" w:sz="0" w:space="0" w:color="auto"/>
      </w:divBdr>
    </w:div>
    <w:div w:id="2099980195">
      <w:marLeft w:val="640"/>
      <w:marRight w:val="0"/>
      <w:marTop w:val="0"/>
      <w:marBottom w:val="0"/>
      <w:divBdr>
        <w:top w:val="none" w:sz="0" w:space="0" w:color="auto"/>
        <w:left w:val="none" w:sz="0" w:space="0" w:color="auto"/>
        <w:bottom w:val="none" w:sz="0" w:space="0" w:color="auto"/>
        <w:right w:val="none" w:sz="0" w:space="0" w:color="auto"/>
      </w:divBdr>
    </w:div>
    <w:div w:id="2100054892">
      <w:marLeft w:val="640"/>
      <w:marRight w:val="0"/>
      <w:marTop w:val="0"/>
      <w:marBottom w:val="0"/>
      <w:divBdr>
        <w:top w:val="none" w:sz="0" w:space="0" w:color="auto"/>
        <w:left w:val="none" w:sz="0" w:space="0" w:color="auto"/>
        <w:bottom w:val="none" w:sz="0" w:space="0" w:color="auto"/>
        <w:right w:val="none" w:sz="0" w:space="0" w:color="auto"/>
      </w:divBdr>
    </w:div>
    <w:div w:id="2101637102">
      <w:marLeft w:val="640"/>
      <w:marRight w:val="0"/>
      <w:marTop w:val="0"/>
      <w:marBottom w:val="0"/>
      <w:divBdr>
        <w:top w:val="none" w:sz="0" w:space="0" w:color="auto"/>
        <w:left w:val="none" w:sz="0" w:space="0" w:color="auto"/>
        <w:bottom w:val="none" w:sz="0" w:space="0" w:color="auto"/>
        <w:right w:val="none" w:sz="0" w:space="0" w:color="auto"/>
      </w:divBdr>
    </w:div>
    <w:div w:id="2105345622">
      <w:marLeft w:val="640"/>
      <w:marRight w:val="0"/>
      <w:marTop w:val="0"/>
      <w:marBottom w:val="0"/>
      <w:divBdr>
        <w:top w:val="none" w:sz="0" w:space="0" w:color="auto"/>
        <w:left w:val="none" w:sz="0" w:space="0" w:color="auto"/>
        <w:bottom w:val="none" w:sz="0" w:space="0" w:color="auto"/>
        <w:right w:val="none" w:sz="0" w:space="0" w:color="auto"/>
      </w:divBdr>
    </w:div>
    <w:div w:id="2105953360">
      <w:marLeft w:val="640"/>
      <w:marRight w:val="0"/>
      <w:marTop w:val="0"/>
      <w:marBottom w:val="0"/>
      <w:divBdr>
        <w:top w:val="none" w:sz="0" w:space="0" w:color="auto"/>
        <w:left w:val="none" w:sz="0" w:space="0" w:color="auto"/>
        <w:bottom w:val="none" w:sz="0" w:space="0" w:color="auto"/>
        <w:right w:val="none" w:sz="0" w:space="0" w:color="auto"/>
      </w:divBdr>
    </w:div>
    <w:div w:id="2112313976">
      <w:marLeft w:val="640"/>
      <w:marRight w:val="0"/>
      <w:marTop w:val="0"/>
      <w:marBottom w:val="0"/>
      <w:divBdr>
        <w:top w:val="none" w:sz="0" w:space="0" w:color="auto"/>
        <w:left w:val="none" w:sz="0" w:space="0" w:color="auto"/>
        <w:bottom w:val="none" w:sz="0" w:space="0" w:color="auto"/>
        <w:right w:val="none" w:sz="0" w:space="0" w:color="auto"/>
      </w:divBdr>
    </w:div>
    <w:div w:id="2116711541">
      <w:marLeft w:val="640"/>
      <w:marRight w:val="0"/>
      <w:marTop w:val="0"/>
      <w:marBottom w:val="0"/>
      <w:divBdr>
        <w:top w:val="none" w:sz="0" w:space="0" w:color="auto"/>
        <w:left w:val="none" w:sz="0" w:space="0" w:color="auto"/>
        <w:bottom w:val="none" w:sz="0" w:space="0" w:color="auto"/>
        <w:right w:val="none" w:sz="0" w:space="0" w:color="auto"/>
      </w:divBdr>
    </w:div>
    <w:div w:id="2117827600">
      <w:marLeft w:val="640"/>
      <w:marRight w:val="0"/>
      <w:marTop w:val="0"/>
      <w:marBottom w:val="0"/>
      <w:divBdr>
        <w:top w:val="none" w:sz="0" w:space="0" w:color="auto"/>
        <w:left w:val="none" w:sz="0" w:space="0" w:color="auto"/>
        <w:bottom w:val="none" w:sz="0" w:space="0" w:color="auto"/>
        <w:right w:val="none" w:sz="0" w:space="0" w:color="auto"/>
      </w:divBdr>
    </w:div>
    <w:div w:id="2119520079">
      <w:marLeft w:val="640"/>
      <w:marRight w:val="0"/>
      <w:marTop w:val="0"/>
      <w:marBottom w:val="0"/>
      <w:divBdr>
        <w:top w:val="none" w:sz="0" w:space="0" w:color="auto"/>
        <w:left w:val="none" w:sz="0" w:space="0" w:color="auto"/>
        <w:bottom w:val="none" w:sz="0" w:space="0" w:color="auto"/>
        <w:right w:val="none" w:sz="0" w:space="0" w:color="auto"/>
      </w:divBdr>
    </w:div>
    <w:div w:id="2120174346">
      <w:marLeft w:val="640"/>
      <w:marRight w:val="0"/>
      <w:marTop w:val="0"/>
      <w:marBottom w:val="0"/>
      <w:divBdr>
        <w:top w:val="none" w:sz="0" w:space="0" w:color="auto"/>
        <w:left w:val="none" w:sz="0" w:space="0" w:color="auto"/>
        <w:bottom w:val="none" w:sz="0" w:space="0" w:color="auto"/>
        <w:right w:val="none" w:sz="0" w:space="0" w:color="auto"/>
      </w:divBdr>
    </w:div>
    <w:div w:id="2121147239">
      <w:marLeft w:val="640"/>
      <w:marRight w:val="0"/>
      <w:marTop w:val="0"/>
      <w:marBottom w:val="0"/>
      <w:divBdr>
        <w:top w:val="none" w:sz="0" w:space="0" w:color="auto"/>
        <w:left w:val="none" w:sz="0" w:space="0" w:color="auto"/>
        <w:bottom w:val="none" w:sz="0" w:space="0" w:color="auto"/>
        <w:right w:val="none" w:sz="0" w:space="0" w:color="auto"/>
      </w:divBdr>
    </w:div>
    <w:div w:id="2122414573">
      <w:marLeft w:val="640"/>
      <w:marRight w:val="0"/>
      <w:marTop w:val="0"/>
      <w:marBottom w:val="0"/>
      <w:divBdr>
        <w:top w:val="none" w:sz="0" w:space="0" w:color="auto"/>
        <w:left w:val="none" w:sz="0" w:space="0" w:color="auto"/>
        <w:bottom w:val="none" w:sz="0" w:space="0" w:color="auto"/>
        <w:right w:val="none" w:sz="0" w:space="0" w:color="auto"/>
      </w:divBdr>
    </w:div>
    <w:div w:id="2123330973">
      <w:marLeft w:val="640"/>
      <w:marRight w:val="0"/>
      <w:marTop w:val="0"/>
      <w:marBottom w:val="0"/>
      <w:divBdr>
        <w:top w:val="none" w:sz="0" w:space="0" w:color="auto"/>
        <w:left w:val="none" w:sz="0" w:space="0" w:color="auto"/>
        <w:bottom w:val="none" w:sz="0" w:space="0" w:color="auto"/>
        <w:right w:val="none" w:sz="0" w:space="0" w:color="auto"/>
      </w:divBdr>
    </w:div>
    <w:div w:id="2124108778">
      <w:marLeft w:val="640"/>
      <w:marRight w:val="0"/>
      <w:marTop w:val="0"/>
      <w:marBottom w:val="0"/>
      <w:divBdr>
        <w:top w:val="none" w:sz="0" w:space="0" w:color="auto"/>
        <w:left w:val="none" w:sz="0" w:space="0" w:color="auto"/>
        <w:bottom w:val="none" w:sz="0" w:space="0" w:color="auto"/>
        <w:right w:val="none" w:sz="0" w:space="0" w:color="auto"/>
      </w:divBdr>
    </w:div>
    <w:div w:id="2128115840">
      <w:marLeft w:val="640"/>
      <w:marRight w:val="0"/>
      <w:marTop w:val="0"/>
      <w:marBottom w:val="0"/>
      <w:divBdr>
        <w:top w:val="none" w:sz="0" w:space="0" w:color="auto"/>
        <w:left w:val="none" w:sz="0" w:space="0" w:color="auto"/>
        <w:bottom w:val="none" w:sz="0" w:space="0" w:color="auto"/>
        <w:right w:val="none" w:sz="0" w:space="0" w:color="auto"/>
      </w:divBdr>
    </w:div>
    <w:div w:id="2128235464">
      <w:marLeft w:val="640"/>
      <w:marRight w:val="0"/>
      <w:marTop w:val="0"/>
      <w:marBottom w:val="0"/>
      <w:divBdr>
        <w:top w:val="none" w:sz="0" w:space="0" w:color="auto"/>
        <w:left w:val="none" w:sz="0" w:space="0" w:color="auto"/>
        <w:bottom w:val="none" w:sz="0" w:space="0" w:color="auto"/>
        <w:right w:val="none" w:sz="0" w:space="0" w:color="auto"/>
      </w:divBdr>
    </w:div>
    <w:div w:id="2128618368">
      <w:marLeft w:val="640"/>
      <w:marRight w:val="0"/>
      <w:marTop w:val="0"/>
      <w:marBottom w:val="0"/>
      <w:divBdr>
        <w:top w:val="none" w:sz="0" w:space="0" w:color="auto"/>
        <w:left w:val="none" w:sz="0" w:space="0" w:color="auto"/>
        <w:bottom w:val="none" w:sz="0" w:space="0" w:color="auto"/>
        <w:right w:val="none" w:sz="0" w:space="0" w:color="auto"/>
      </w:divBdr>
    </w:div>
    <w:div w:id="2130127848">
      <w:marLeft w:val="640"/>
      <w:marRight w:val="0"/>
      <w:marTop w:val="0"/>
      <w:marBottom w:val="0"/>
      <w:divBdr>
        <w:top w:val="none" w:sz="0" w:space="0" w:color="auto"/>
        <w:left w:val="none" w:sz="0" w:space="0" w:color="auto"/>
        <w:bottom w:val="none" w:sz="0" w:space="0" w:color="auto"/>
        <w:right w:val="none" w:sz="0" w:space="0" w:color="auto"/>
      </w:divBdr>
    </w:div>
    <w:div w:id="2131778053">
      <w:marLeft w:val="640"/>
      <w:marRight w:val="0"/>
      <w:marTop w:val="0"/>
      <w:marBottom w:val="0"/>
      <w:divBdr>
        <w:top w:val="none" w:sz="0" w:space="0" w:color="auto"/>
        <w:left w:val="none" w:sz="0" w:space="0" w:color="auto"/>
        <w:bottom w:val="none" w:sz="0" w:space="0" w:color="auto"/>
        <w:right w:val="none" w:sz="0" w:space="0" w:color="auto"/>
      </w:divBdr>
    </w:div>
    <w:div w:id="2132017831">
      <w:marLeft w:val="640"/>
      <w:marRight w:val="0"/>
      <w:marTop w:val="0"/>
      <w:marBottom w:val="0"/>
      <w:divBdr>
        <w:top w:val="none" w:sz="0" w:space="0" w:color="auto"/>
        <w:left w:val="none" w:sz="0" w:space="0" w:color="auto"/>
        <w:bottom w:val="none" w:sz="0" w:space="0" w:color="auto"/>
        <w:right w:val="none" w:sz="0" w:space="0" w:color="auto"/>
      </w:divBdr>
    </w:div>
    <w:div w:id="2132434228">
      <w:marLeft w:val="640"/>
      <w:marRight w:val="0"/>
      <w:marTop w:val="0"/>
      <w:marBottom w:val="0"/>
      <w:divBdr>
        <w:top w:val="none" w:sz="0" w:space="0" w:color="auto"/>
        <w:left w:val="none" w:sz="0" w:space="0" w:color="auto"/>
        <w:bottom w:val="none" w:sz="0" w:space="0" w:color="auto"/>
        <w:right w:val="none" w:sz="0" w:space="0" w:color="auto"/>
      </w:divBdr>
    </w:div>
    <w:div w:id="2136215679">
      <w:marLeft w:val="640"/>
      <w:marRight w:val="0"/>
      <w:marTop w:val="0"/>
      <w:marBottom w:val="0"/>
      <w:divBdr>
        <w:top w:val="none" w:sz="0" w:space="0" w:color="auto"/>
        <w:left w:val="none" w:sz="0" w:space="0" w:color="auto"/>
        <w:bottom w:val="none" w:sz="0" w:space="0" w:color="auto"/>
        <w:right w:val="none" w:sz="0" w:space="0" w:color="auto"/>
      </w:divBdr>
    </w:div>
    <w:div w:id="2137216614">
      <w:marLeft w:val="640"/>
      <w:marRight w:val="0"/>
      <w:marTop w:val="0"/>
      <w:marBottom w:val="0"/>
      <w:divBdr>
        <w:top w:val="none" w:sz="0" w:space="0" w:color="auto"/>
        <w:left w:val="none" w:sz="0" w:space="0" w:color="auto"/>
        <w:bottom w:val="none" w:sz="0" w:space="0" w:color="auto"/>
        <w:right w:val="none" w:sz="0" w:space="0" w:color="auto"/>
      </w:divBdr>
    </w:div>
    <w:div w:id="2142066286">
      <w:marLeft w:val="640"/>
      <w:marRight w:val="0"/>
      <w:marTop w:val="0"/>
      <w:marBottom w:val="0"/>
      <w:divBdr>
        <w:top w:val="none" w:sz="0" w:space="0" w:color="auto"/>
        <w:left w:val="none" w:sz="0" w:space="0" w:color="auto"/>
        <w:bottom w:val="none" w:sz="0" w:space="0" w:color="auto"/>
        <w:right w:val="none" w:sz="0" w:space="0" w:color="auto"/>
      </w:divBdr>
    </w:div>
    <w:div w:id="2142185471">
      <w:marLeft w:val="640"/>
      <w:marRight w:val="0"/>
      <w:marTop w:val="0"/>
      <w:marBottom w:val="0"/>
      <w:divBdr>
        <w:top w:val="none" w:sz="0" w:space="0" w:color="auto"/>
        <w:left w:val="none" w:sz="0" w:space="0" w:color="auto"/>
        <w:bottom w:val="none" w:sz="0" w:space="0" w:color="auto"/>
        <w:right w:val="none" w:sz="0" w:space="0" w:color="auto"/>
      </w:divBdr>
    </w:div>
    <w:div w:id="2143769510">
      <w:marLeft w:val="640"/>
      <w:marRight w:val="0"/>
      <w:marTop w:val="0"/>
      <w:marBottom w:val="0"/>
      <w:divBdr>
        <w:top w:val="none" w:sz="0" w:space="0" w:color="auto"/>
        <w:left w:val="none" w:sz="0" w:space="0" w:color="auto"/>
        <w:bottom w:val="none" w:sz="0" w:space="0" w:color="auto"/>
        <w:right w:val="none" w:sz="0" w:space="0" w:color="auto"/>
      </w:divBdr>
    </w:div>
    <w:div w:id="2144881810">
      <w:marLeft w:val="640"/>
      <w:marRight w:val="0"/>
      <w:marTop w:val="0"/>
      <w:marBottom w:val="0"/>
      <w:divBdr>
        <w:top w:val="none" w:sz="0" w:space="0" w:color="auto"/>
        <w:left w:val="none" w:sz="0" w:space="0" w:color="auto"/>
        <w:bottom w:val="none" w:sz="0" w:space="0" w:color="auto"/>
        <w:right w:val="none" w:sz="0" w:space="0" w:color="auto"/>
      </w:divBdr>
    </w:div>
    <w:div w:id="2144929161">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04CE4DC3C64543AF50A06F537A8091"/>
        <w:category>
          <w:name w:val="General"/>
          <w:gallery w:val="placeholder"/>
        </w:category>
        <w:types>
          <w:type w:val="bbPlcHdr"/>
        </w:types>
        <w:behaviors>
          <w:behavior w:val="content"/>
        </w:behaviors>
        <w:guid w:val="{741E7E4A-65B2-4154-99BD-DCB70466D861}"/>
      </w:docPartPr>
      <w:docPartBody>
        <w:p w:rsidR="009904FD" w:rsidRDefault="009904FD">
          <w:pPr>
            <w:pStyle w:val="8004CE4DC3C64543AF50A06F537A8091"/>
          </w:pPr>
          <w:r w:rsidRPr="00D47B3E">
            <w:rPr>
              <w:rStyle w:val="PlaceholderText"/>
            </w:rPr>
            <w:t>Click or tap here to enter text.</w:t>
          </w:r>
        </w:p>
      </w:docPartBody>
    </w:docPart>
    <w:docPart>
      <w:docPartPr>
        <w:name w:val="8B5E9B9DEB71407883C3C410AC5C2DDC"/>
        <w:category>
          <w:name w:val="General"/>
          <w:gallery w:val="placeholder"/>
        </w:category>
        <w:types>
          <w:type w:val="bbPlcHdr"/>
        </w:types>
        <w:behaviors>
          <w:behavior w:val="content"/>
        </w:behaviors>
        <w:guid w:val="{DD340D6E-7CFF-4388-8BCC-454EF85DEAB4}"/>
      </w:docPartPr>
      <w:docPartBody>
        <w:p w:rsidR="009904FD" w:rsidRDefault="009904FD">
          <w:pPr>
            <w:pStyle w:val="8B5E9B9DEB71407883C3C410AC5C2DDC"/>
          </w:pPr>
          <w:r w:rsidRPr="00D47B3E">
            <w:rPr>
              <w:rStyle w:val="PlaceholderText"/>
            </w:rPr>
            <w:t>Click or tap here to enter text.</w:t>
          </w:r>
        </w:p>
      </w:docPartBody>
    </w:docPart>
    <w:docPart>
      <w:docPartPr>
        <w:name w:val="9A0DC7115BCB4925A04BFA1628AE5FE0"/>
        <w:category>
          <w:name w:val="General"/>
          <w:gallery w:val="placeholder"/>
        </w:category>
        <w:types>
          <w:type w:val="bbPlcHdr"/>
        </w:types>
        <w:behaviors>
          <w:behavior w:val="content"/>
        </w:behaviors>
        <w:guid w:val="{3B4589D0-F75D-4B21-8A0B-7AB2FD6E8314}"/>
      </w:docPartPr>
      <w:docPartBody>
        <w:p w:rsidR="009904FD" w:rsidRDefault="009904FD">
          <w:pPr>
            <w:pStyle w:val="9A0DC7115BCB4925A04BFA1628AE5FE0"/>
          </w:pPr>
          <w:r w:rsidRPr="00D47B3E">
            <w:rPr>
              <w:rStyle w:val="PlaceholderText"/>
            </w:rPr>
            <w:t>Click or tap here to enter text.</w:t>
          </w:r>
        </w:p>
      </w:docPartBody>
    </w:docPart>
    <w:docPart>
      <w:docPartPr>
        <w:name w:val="DF0153172960488290C078048C2B17D2"/>
        <w:category>
          <w:name w:val="General"/>
          <w:gallery w:val="placeholder"/>
        </w:category>
        <w:types>
          <w:type w:val="bbPlcHdr"/>
        </w:types>
        <w:behaviors>
          <w:behavior w:val="content"/>
        </w:behaviors>
        <w:guid w:val="{473871BF-1F97-4DDF-885E-B7B59CF4DC82}"/>
      </w:docPartPr>
      <w:docPartBody>
        <w:p w:rsidR="009904FD" w:rsidRDefault="009904FD">
          <w:pPr>
            <w:pStyle w:val="DF0153172960488290C078048C2B17D2"/>
          </w:pPr>
          <w:r w:rsidRPr="00D47B3E">
            <w:rPr>
              <w:rStyle w:val="PlaceholderText"/>
            </w:rPr>
            <w:t>Click or tap here to enter text.</w:t>
          </w:r>
        </w:p>
      </w:docPartBody>
    </w:docPart>
    <w:docPart>
      <w:docPartPr>
        <w:name w:val="50FB6D6FDE4F42378B06A1CC43FDEC93"/>
        <w:category>
          <w:name w:val="General"/>
          <w:gallery w:val="placeholder"/>
        </w:category>
        <w:types>
          <w:type w:val="bbPlcHdr"/>
        </w:types>
        <w:behaviors>
          <w:behavior w:val="content"/>
        </w:behaviors>
        <w:guid w:val="{47A1F788-150F-4775-8127-704704DEF678}"/>
      </w:docPartPr>
      <w:docPartBody>
        <w:p w:rsidR="009904FD" w:rsidRDefault="009904FD">
          <w:pPr>
            <w:pStyle w:val="50FB6D6FDE4F42378B06A1CC43FDEC93"/>
          </w:pPr>
          <w:r w:rsidRPr="00D47B3E">
            <w:rPr>
              <w:rStyle w:val="PlaceholderText"/>
            </w:rPr>
            <w:t>Click or tap here to enter text.</w:t>
          </w:r>
        </w:p>
      </w:docPartBody>
    </w:docPart>
    <w:docPart>
      <w:docPartPr>
        <w:name w:val="54F5CC48FC884143B41E39E6844D8F43"/>
        <w:category>
          <w:name w:val="General"/>
          <w:gallery w:val="placeholder"/>
        </w:category>
        <w:types>
          <w:type w:val="bbPlcHdr"/>
        </w:types>
        <w:behaviors>
          <w:behavior w:val="content"/>
        </w:behaviors>
        <w:guid w:val="{9C3F7B55-95F0-422D-AA82-8775EF389661}"/>
      </w:docPartPr>
      <w:docPartBody>
        <w:p w:rsidR="009904FD" w:rsidRDefault="009904FD">
          <w:pPr>
            <w:pStyle w:val="54F5CC48FC884143B41E39E6844D8F43"/>
          </w:pPr>
          <w:r w:rsidRPr="00D47B3E">
            <w:rPr>
              <w:rStyle w:val="PlaceholderText"/>
            </w:rPr>
            <w:t>Click or tap here to enter text.</w:t>
          </w:r>
        </w:p>
      </w:docPartBody>
    </w:docPart>
    <w:docPart>
      <w:docPartPr>
        <w:name w:val="AE955FA436A34D5EBAA2AED2D3EFC210"/>
        <w:category>
          <w:name w:val="General"/>
          <w:gallery w:val="placeholder"/>
        </w:category>
        <w:types>
          <w:type w:val="bbPlcHdr"/>
        </w:types>
        <w:behaviors>
          <w:behavior w:val="content"/>
        </w:behaviors>
        <w:guid w:val="{E8AC51A6-213C-4548-811D-63293742C50F}"/>
      </w:docPartPr>
      <w:docPartBody>
        <w:p w:rsidR="009904FD" w:rsidRDefault="009904FD">
          <w:pPr>
            <w:pStyle w:val="AE955FA436A34D5EBAA2AED2D3EFC210"/>
          </w:pPr>
          <w:r w:rsidRPr="00D47B3E">
            <w:rPr>
              <w:rStyle w:val="PlaceholderText"/>
            </w:rPr>
            <w:t>Click or tap here to enter text.</w:t>
          </w:r>
        </w:p>
      </w:docPartBody>
    </w:docPart>
    <w:docPart>
      <w:docPartPr>
        <w:name w:val="8BF7811907744075B7748023F4715A29"/>
        <w:category>
          <w:name w:val="General"/>
          <w:gallery w:val="placeholder"/>
        </w:category>
        <w:types>
          <w:type w:val="bbPlcHdr"/>
        </w:types>
        <w:behaviors>
          <w:behavior w:val="content"/>
        </w:behaviors>
        <w:guid w:val="{D7BBAE54-6978-4576-B131-D5B7BD269C36}"/>
      </w:docPartPr>
      <w:docPartBody>
        <w:p w:rsidR="009904FD" w:rsidRDefault="009904FD">
          <w:pPr>
            <w:pStyle w:val="8BF7811907744075B7748023F4715A29"/>
          </w:pPr>
          <w:r w:rsidRPr="00D47B3E">
            <w:rPr>
              <w:rStyle w:val="PlaceholderText"/>
            </w:rPr>
            <w:t>Click or tap here to enter text.</w:t>
          </w:r>
        </w:p>
      </w:docPartBody>
    </w:docPart>
    <w:docPart>
      <w:docPartPr>
        <w:name w:val="C2253660ED2E4D06BC1992F092D83D84"/>
        <w:category>
          <w:name w:val="General"/>
          <w:gallery w:val="placeholder"/>
        </w:category>
        <w:types>
          <w:type w:val="bbPlcHdr"/>
        </w:types>
        <w:behaviors>
          <w:behavior w:val="content"/>
        </w:behaviors>
        <w:guid w:val="{069B15B7-7172-4A54-8C78-538894EC0155}"/>
      </w:docPartPr>
      <w:docPartBody>
        <w:p w:rsidR="009904FD" w:rsidRDefault="009904FD">
          <w:pPr>
            <w:pStyle w:val="C2253660ED2E4D06BC1992F092D83D84"/>
          </w:pPr>
          <w:r w:rsidRPr="00D47B3E">
            <w:rPr>
              <w:rStyle w:val="PlaceholderText"/>
            </w:rPr>
            <w:t>Click or tap here to enter text.</w:t>
          </w:r>
        </w:p>
      </w:docPartBody>
    </w:docPart>
    <w:docPart>
      <w:docPartPr>
        <w:name w:val="84FD25A996FF4F42B0E3AC6B6BDB48EA"/>
        <w:category>
          <w:name w:val="General"/>
          <w:gallery w:val="placeholder"/>
        </w:category>
        <w:types>
          <w:type w:val="bbPlcHdr"/>
        </w:types>
        <w:behaviors>
          <w:behavior w:val="content"/>
        </w:behaviors>
        <w:guid w:val="{D8C36C4F-9357-4585-B2FB-09ECD653227C}"/>
      </w:docPartPr>
      <w:docPartBody>
        <w:p w:rsidR="009904FD" w:rsidRDefault="008243DB" w:rsidP="008243DB">
          <w:pPr>
            <w:pStyle w:val="84FD25A996FF4F42B0E3AC6B6BDB48EA"/>
          </w:pPr>
          <w:r w:rsidRPr="00D47B3E">
            <w:rPr>
              <w:rStyle w:val="PlaceholderText"/>
            </w:rPr>
            <w:t>Click or tap here to enter text.</w:t>
          </w:r>
        </w:p>
      </w:docPartBody>
    </w:docPart>
    <w:docPart>
      <w:docPartPr>
        <w:name w:val="BA425499DD2D4774B71AF60ECBCBF163"/>
        <w:category>
          <w:name w:val="General"/>
          <w:gallery w:val="placeholder"/>
        </w:category>
        <w:types>
          <w:type w:val="bbPlcHdr"/>
        </w:types>
        <w:behaviors>
          <w:behavior w:val="content"/>
        </w:behaviors>
        <w:guid w:val="{8CC8E1AC-4370-48E7-9F69-4AFCFF3CF02B}"/>
      </w:docPartPr>
      <w:docPartBody>
        <w:p w:rsidR="009904FD" w:rsidRDefault="008243DB" w:rsidP="008243DB">
          <w:pPr>
            <w:pStyle w:val="BA425499DD2D4774B71AF60ECBCBF163"/>
          </w:pPr>
          <w:r w:rsidRPr="00D47B3E">
            <w:rPr>
              <w:rStyle w:val="PlaceholderText"/>
            </w:rPr>
            <w:t>Click or tap here to enter text.</w:t>
          </w:r>
        </w:p>
      </w:docPartBody>
    </w:docPart>
    <w:docPart>
      <w:docPartPr>
        <w:name w:val="296C0D139A8F4983B83D3D537053E8CA"/>
        <w:category>
          <w:name w:val="General"/>
          <w:gallery w:val="placeholder"/>
        </w:category>
        <w:types>
          <w:type w:val="bbPlcHdr"/>
        </w:types>
        <w:behaviors>
          <w:behavior w:val="content"/>
        </w:behaviors>
        <w:guid w:val="{8EC71D42-C317-4100-AB7D-09B1FA4D43DD}"/>
      </w:docPartPr>
      <w:docPartBody>
        <w:p w:rsidR="009904FD" w:rsidRDefault="009904FD">
          <w:pPr>
            <w:pStyle w:val="296C0D139A8F4983B83D3D537053E8CA"/>
          </w:pPr>
          <w:r w:rsidRPr="00D47B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DB"/>
    <w:rsid w:val="0073299B"/>
    <w:rsid w:val="007F1AC7"/>
    <w:rsid w:val="008243DB"/>
    <w:rsid w:val="009904FD"/>
    <w:rsid w:val="009D1C9B"/>
    <w:rsid w:val="00A42397"/>
    <w:rsid w:val="00AA4834"/>
    <w:rsid w:val="00B337A0"/>
    <w:rsid w:val="00DE786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569C9DB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43DB"/>
    <w:rPr>
      <w:color w:val="666666"/>
    </w:rPr>
  </w:style>
  <w:style w:type="paragraph" w:customStyle="1" w:styleId="8004CE4DC3C64543AF50A06F537A8091">
    <w:name w:val="8004CE4DC3C64543AF50A06F537A8091"/>
  </w:style>
  <w:style w:type="paragraph" w:customStyle="1" w:styleId="8B5E9B9DEB71407883C3C410AC5C2DDC">
    <w:name w:val="8B5E9B9DEB71407883C3C410AC5C2DDC"/>
  </w:style>
  <w:style w:type="paragraph" w:customStyle="1" w:styleId="9A0DC7115BCB4925A04BFA1628AE5FE0">
    <w:name w:val="9A0DC7115BCB4925A04BFA1628AE5FE0"/>
  </w:style>
  <w:style w:type="paragraph" w:customStyle="1" w:styleId="DF0153172960488290C078048C2B17D2">
    <w:name w:val="DF0153172960488290C078048C2B17D2"/>
  </w:style>
  <w:style w:type="paragraph" w:customStyle="1" w:styleId="50FB6D6FDE4F42378B06A1CC43FDEC93">
    <w:name w:val="50FB6D6FDE4F42378B06A1CC43FDEC93"/>
  </w:style>
  <w:style w:type="paragraph" w:customStyle="1" w:styleId="54F5CC48FC884143B41E39E6844D8F43">
    <w:name w:val="54F5CC48FC884143B41E39E6844D8F43"/>
  </w:style>
  <w:style w:type="paragraph" w:customStyle="1" w:styleId="AE955FA436A34D5EBAA2AED2D3EFC210">
    <w:name w:val="AE955FA436A34D5EBAA2AED2D3EFC210"/>
  </w:style>
  <w:style w:type="paragraph" w:customStyle="1" w:styleId="8BF7811907744075B7748023F4715A29">
    <w:name w:val="8BF7811907744075B7748023F4715A29"/>
  </w:style>
  <w:style w:type="paragraph" w:customStyle="1" w:styleId="C2253660ED2E4D06BC1992F092D83D84">
    <w:name w:val="C2253660ED2E4D06BC1992F092D83D84"/>
  </w:style>
  <w:style w:type="paragraph" w:customStyle="1" w:styleId="84FD25A996FF4F42B0E3AC6B6BDB48EA">
    <w:name w:val="84FD25A996FF4F42B0E3AC6B6BDB48EA"/>
    <w:rsid w:val="008243DB"/>
  </w:style>
  <w:style w:type="paragraph" w:customStyle="1" w:styleId="BA425499DD2D4774B71AF60ECBCBF163">
    <w:name w:val="BA425499DD2D4774B71AF60ECBCBF163"/>
    <w:rsid w:val="008243DB"/>
  </w:style>
  <w:style w:type="paragraph" w:customStyle="1" w:styleId="296C0D139A8F4983B83D3D537053E8CA">
    <w:name w:val="296C0D139A8F4983B83D3D537053E8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C201E1-47B6-4E3E-832E-95BF7E539BDD}">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476852160"/>
    <we:property name="MENDELEY_CITATIONS" value="[{&quot;citationID&quot;:&quot;MENDELEY_CITATION_798ae56c-04e8-4944-a08b-240aa3392c13&quot;,&quot;properties&quot;:{&quot;noteIndex&quot;:0},&quot;isEdited&quot;:false,&quot;manualOverride&quot;:{&quot;isManuallyOverridden&quot;:false,&quot;citeprocText&quot;:&quot;[1]&quot;,&quot;manualOverrideText&quot;:&quot;&quot;},&quot;citationTag&quot;:&quot;MENDELEY_CITATION_v3_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&quot;,&quot;citationItems&quot;:[{&quot;id&quot;:&quot;82ea6bf1-c6df-360c-a6b6-b91feae41b6d&quot;,&quot;itemData&quot;:{&quot;type&quot;:&quot;article-journal&quot;,&quot;id&quot;:&quot;82ea6bf1-c6df-360c-a6b6-b91feae41b6d&quot;,&quot;title&quot;:&quot;Large-Size Multi-Layered Fan-Out RDL Multi-Chip Module Packaging&quot;,&quot;author&quot;:[{&quot;family&quot;:&quot;Kao&quot;,&quot;given&quot;:&quot;Nicholas&quot;,&quot;parse-names&quot;:false,&quot;dropping-particle&quot;:&quot;&quot;,&quot;non-dropping-particle&quot;:&quot;&quot;},{&quot;family&quot;:&quot;Li&quot;,&quot;given&quot;:&quot;Jay&quot;,&quot;parse-names&quot;:false,&quot;dropping-particle&quot;:&quot;&quot;,&quot;non-dropping-particle&quot;:&quot;&quot;},{&quot;family&quot;:&quot;Li&quot;,&quot;given&quot;:&quot;Jackson&quot;,&quot;parse-names&quot;:false,&quot;dropping-particle&quot;:&quot;&quot;,&quot;non-dropping-particle&quot;:&quot;&quot;},{&quot;family&quot;:&quot;Wang&quot;,&quot;given&quot;:&quot;Yu-Po&quot;,&quot;parse-names&quot;:false,&quot;dropping-particle&quot;:&quot;&quot;,&quot;non-dropping-particle&quot;:&quot;&quot;}],&quot;container-title&quot;:&quot;Chip Scale Review&quot;,&quot;issued&quot;:{&quot;date-parts&quot;:[[2022]]},&quot;page&quot;:&quot;28-33&quot;,&quot;issue&quot;:&quot;2&quot;,&quot;volume&quot;:&quot;26&quot;,&quot;container-title-short&quot;:&quot;&quot;},&quot;isTemporary&quot;:false}]},{&quot;citationID&quot;:&quot;MENDELEY_CITATION_b3bac7c6-5fc8-4f16-b1e8-2bc044843c05&quot;,&quot;properties&quot;:{&quot;noteIndex&quot;:0},&quot;isEdited&quot;:false,&quot;manualOverride&quot;:{&quot;isManuallyOverridden&quot;:false,&quot;citeprocText&quot;:&quot;[2]&quot;,&quot;manualOverrideText&quot;:&quot;&quot;},&quot;citationTag&quot;:&quot;MENDELEY_CITATION_v3_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&quot;,&quot;citationItems&quot;:[{&quot;id&quot;:&quot;24f2512f-34dd-30d0-afc0-724fe3bdb978&quot;,&quot;itemData&quot;:{&quot;type&quot;:&quot;article-journal&quot;,&quot;id&quot;:&quot;24f2512f-34dd-30d0-afc0-724fe3bdb978&quot;,&quot;title&quot;:&quot;A Detailed Thermal Resistance Network Analysis of FCBGA Package&quot;,&quot;author&quot;:[{&quot;family&quot;:&quot;Dang&quot;,&quot;given&quot;:&quot;Hao&quot;,&quot;parse-names&quot;:false,&quot;dropping-particle&quot;:&quot;&quot;,&quot;non-dropping-particle&quot;:&quot;&quot;},{&quot;family&quot;:&quot;Lu&quot;,&quot;given&quot;:&quot;Yang&quot;,&quot;parse-names&quot;:false,&quot;dropping-particle&quot;:&quot;&quot;,&quot;non-dropping-particle&quot;:&quot;&quot;},{&quot;family&quot;:&quot;Du&quot;,&quot;given&quot;:&quot;Yanzheng&quot;,&quot;parse-names&quot;:false,&quot;dropping-particle&quot;:&quot;&quot;,&quot;non-dropping-particle&quot;:&quot;&quot;},{&quot;family&quot;:&quot;Zhang&quot;,&quot;given&quot;:&quot;Xiu&quot;,&quot;parse-names&quot;:false,&quot;dropping-particle&quot;:&quot;&quot;,&quot;non-dropping-particle&quot;:&quot;&quot;},{&quot;family&quot;:&quot;Zhang&quot;,&quot;given&quot;:&quot;Qian&quot;,&quot;parse-names&quot;:false,&quot;dropping-particle&quot;:&quot;&quot;,&quot;non-dropping-particle&quot;:&quot;&quot;},{&quot;family&quot;:&quot;Ma&quot;,&quot;given&quot;:&quot;Weigang&quot;,&quot;parse-names&quot;:false,&quot;dropping-particle&quot;:&quot;&quot;,&quot;non-dropping-particle&quot;:&quot;&quot;},{&quot;family&quot;:&quot;Zhang&quot;,&quot;given&quot;:&quot;Xing&quot;,&quot;parse-names&quot;:false,&quot;dropping-particle&quot;:&quot;&quot;,&quot;non-dropping-particle&quot;:&quot;&quot;}],&quot;container-title&quot;:&quot;Journal of Thermal Science&quot;,&quot;DOI&quot;:&quot;10.1007/s11630-023-1903-y&quot;,&quot;issued&quot;:{&quot;date-parts&quot;:[[2024]]},&quot;page&quot;:&quot;18-28&quot;,&quot;issue&quot;:&quot;1&quot;,&quot;volume&quot;:&quot;33&quot;,&quot;container-title-short&quot;:&quot;&quot;},&quot;isTemporary&quot;:false}]},{&quot;citationID&quot;:&quot;MENDELEY_CITATION_5219f7a2-9bf3-465c-8a39-cbc95e6624dd&quot;,&quot;properties&quot;:{&quot;noteIndex&quot;:0},&quot;isEdited&quot;:false,&quot;manualOverride&quot;:{&quot;isManuallyOverridden&quot;:false,&quot;citeprocText&quot;:&quot;[3]&quot;,&quot;manualOverrideText&quot;:&quot;&quot;},&quot;citationTag&quot;:&quot;MENDELEY_CITATION_v3_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&quot;,&quot;citationItems&quot;:[{&quot;id&quot;:&quot;ab95c657-1b6e-3467-a687-4301f477cf95&quot;,&quot;itemData&quot;:{&quot;type&quot;:&quot;paper-conference&quot;,&quot;id&quot;:&quot;ab95c657-1b6e-3467-a687-4301f477cf95&quot;,&quot;title&quot;:&quot;High-Performance Flip-Chip BGA Packages Reliability Prediction in Automotive Applications&quot;,&quot;author&quot;:[{&quot;family&quot;:&quot;Chen&quot;,&quot;given&quot;:&quot;Bo-Heng&quot;,&quot;parse-names&quot;:false,&quot;dropping-particle&quot;:&quot;&quot;,&quot;non-dropping-particle&quot;:&quot;&quot;},{&quot;family&quot;:&quot;Wang&quot;,&quot;given&quot;:&quot;Alexcc&quot;,&quot;parse-names&quot;:false,&quot;dropping-particle&quot;:&quot;&quot;,&quot;non-dropping-particle&quot;:&quot;&quot;},{&quot;family&quot;:&quot;Lai&quot;,&quot;given&quot;:&quot;Wei-Hong&quot;,&quot;parse-names&quot;:false,&quot;dropping-particle&quot;:&quot;&quot;,&quot;non-dropping-particle&quot;:&quot;&quot;},{&quot;family&quot;:&quot;Hung&quot;,&quot;given&quot;:&quot;Chao-Pin&quot;,&quot;parse-names&quot;:false,&quot;dropping-particle&quot;:&quot;&quot;,&quot;non-dropping-particle&quot;:&quot;&quot;},{&quot;family&quot;:&quot;Kao&quot;,&quot;given&quot;:&quot;Chih-Lung&quot;,&quot;parse-names&quot;:false,&quot;dropping-particle&quot;:&quot;&quot;,&quot;non-dropping-particle&quot;:&quot;&quot;}],&quot;container-title&quot;:&quot;2024 IEEE CPMT Symposium Japan (ICSJ)&quot;,&quot;DOI&quot;:&quot;10.1109/ICSJ62869.2024.10804730&quot;,&quot;issued&quot;:{&quot;date-parts&quot;:[[2024]]},&quot;page&quot;:&quot;224-227&quot;,&quot;publisher&quot;:&quot;IEEE&quot;,&quot;container-title-short&quot;:&quot;&quot;},&quot;isTemporary&quot;:false}]},{&quot;citationID&quot;:&quot;MENDELEY_CITATION_bab0f6a8-72c6-409f-af10-5a30eb4432a6&quot;,&quot;properties&quot;:{&quot;noteIndex&quot;:0},&quot;isEdited&quot;:false,&quot;manualOverride&quot;:{&quot;isManuallyOverridden&quot;:false,&quot;citeprocText&quot;:&quot;[4]&quot;,&quot;manualOverrideText&quot;:&quot;&quot;},&quot;citationTag&quot;:&quot;MENDELEY_CITATION_v3_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&quot;,&quot;citationItems&quot;:[{&quot;id&quot;:&quot;4de2ee6a-58f3-32c5-9c7a-6819b061bd01&quot;,&quot;itemData&quot;:{&quot;type&quot;:&quot;article-journal&quot;,&quot;id&quot;:&quot;4de2ee6a-58f3-32c5-9c7a-6819b061bd01&quot;,&quot;title&quot;:&quot;On the Influence of Lid Materials for Flip-Chip Ball Grid Array Package Applications&quot;,&quot;author&quot;:[{&quot;family&quot;:&quot;Jeronimo&quot;,&quot;given&quot;:&quot;Mateus Bagetti&quot;,&quot;parse-names&quot;:false,&quot;dropping-particle&quot;:&quot;&quot;,&quot;non-dropping-particle&quot;:&quot;&quot;},{&quot;family&quot;:&quot;Schindele&quot;,&quot;given&quot;:&quot;Jens&quot;,&quot;parse-names&quot;:false,&quot;dropping-particle&quot;:&quot;&quot;,&quot;non-dropping-particle&quot;:&quot;&quot;},{&quot;family&quot;:&quot;Straub&quot;,&quot;given&quot;:&quot;Hubert&quot;,&quot;parse-names&quot;:false,&quot;dropping-particle&quot;:&quot;&quot;,&quot;non-dropping-particle&quot;:&quot;&quot;},{&quot;family&quot;:&quot;Gromala&quot;,&quot;given&quot;:&quot;Przemyslaw Jakub&quot;,&quot;parse-names&quot;:false,&quot;dropping-particle&quot;:&quot;&quot;,&quot;non-dropping-particle&quot;:&quot;&quot;},{&quot;family&quot;:&quot;Wunderle&quot;,&quot;given&quot;:&quot;Bernhard&quot;,&quot;parse-names&quot;:false,&quot;dropping-particle&quot;:&quot;&quot;,&quot;non-dropping-particle&quot;:&quot;&quot;},{&quot;family&quot;:&quot;Zimmermann&quot;,&quot;given&quot;:&quot;André&quot;,&quot;parse-names&quot;:false,&quot;dropping-particle&quot;:&quot;&quot;,&quot;non-dropping-particle&quot;:&quot;&quot;}],&quot;container-title&quot;:&quot;Microelectronics Reliability&quot;,&quot;DOI&quot;:&quot;10.1016/j.microrel.2022.114869&quot;,&quot;issued&quot;:{&quot;date-parts&quot;:[[2023]]},&quot;page&quot;:&quot;114869&quot;,&quot;volume&quot;:&quot;140&quot;,&quot;container-title-short&quot;:&quot;&quot;},&quot;isTemporary&quot;:false}]},{&quot;citationID&quot;:&quot;MENDELEY_CITATION_5451d176-a5e3-4b2a-a990-e53f846d0507&quot;,&quot;properties&quot;:{&quot;noteIndex&quot;:0},&quot;isEdited&quot;:false,&quot;manualOverride&quot;:{&quot;isManuallyOverridden&quot;:false,&quot;citeprocText&quot;:&quot;[5]&quot;,&quot;manualOverrideText&quot;:&quot;&quot;},&quot;citationTag&quot;:&quot;MENDELEY_CITATION_v3_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&quot;,&quot;citationItems&quot;:[{&quot;id&quot;:&quot;2394566d-336a-3fba-b968-b71e780c2883&quot;,&quot;itemData&quot;:{&quot;type&quot;:&quot;paper-conference&quot;,&quot;id&quot;:&quot;2394566d-336a-3fba-b968-b71e780c2883&quot;,&quot;title&quot;:&quot;The Influence of Lid to the Stress of Underfill in Flip-Chip Package&quot;,&quot;author&quot;:[{&quot;family&quot;:&quot;Peng&quot;,&quot;given&quot;:&quot;Xu&quot;,&quot;parse-names&quot;:false,&quot;dropping-particle&quot;:&quot;&quot;,&quot;non-dropping-particle&quot;:&quot;&quot;},{&quot;family&quot;:&quot;Zhong&quot;,&quot;given&quot;:&quot;Cheng&quot;,&quot;parse-names&quot;:false,&quot;dropping-particle&quot;:&quot;&quot;,&quot;non-dropping-particle&quot;:&quot;&quot;},{&quot;family&quot;:&quot;Li&quot;,&quot;given&quot;:&quot;Chenglong&quot;,&quot;parse-names&quot;:false,&quot;dropping-particle&quot;:&quot;&quot;,&quot;non-dropping-particle&quot;:&quot;&quot;}],&quot;container-title&quot;:&quot;2022 23rd International Conference on Electronic Packaging Technology (ICEPT)&quot;,&quot;DOI&quot;:&quot;10.1109/ICEPT56209.2022.9873457&quot;,&quot;issued&quot;:{&quot;date-parts&quot;:[[2022]]},&quot;publisher&quot;:&quot;IEEE&quot;,&quot;container-title-short&quot;:&quot;&quot;},&quot;isTemporary&quot;:false}]},{&quot;citationID&quot;:&quot;MENDELEY_CITATION_dc78cd3d-0b82-4981-af00-ecdb0d338f27&quot;,&quot;properties&quot;:{&quot;noteIndex&quot;:0},&quot;isEdited&quot;:false,&quot;manualOverride&quot;:{&quot;isManuallyOverridden&quot;:false,&quot;citeprocText&quot;:&quot;[6]&quot;,&quot;manualOverrideText&quot;:&quot;&quot;},&quot;citationTag&quot;:&quot;MENDELEY_CITATION_v3_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&quot;,&quot;citationItems&quot;:[{&quot;id&quot;:&quot;eb0e406e-231c-383a-a098-e172d1919d72&quot;,&quot;itemData&quot;:{&quot;type&quot;:&quot;paper-conference&quot;,&quot;id&quot;:&quot;eb0e406e-231c-383a-a098-e172d1919d72&quot;,&quot;title&quot;:&quot;Module Stress Reduction for 2.5D TSV-based Heterogeneous Package&quot;,&quot;author&quot;:[{&quot;family&quot;:&quot;Jung&quot;,&quot;given&quot;:&quot;Hoon&quot;,&quot;parse-names&quot;:false,&quot;dropping-particle&quot;:&quot;&quot;,&quot;non-dropping-particle&quot;:&quot;&quot;},{&quot;family&quot;:&quot;Pham&quot;,&quot;given&quot;:&quot;Quan&quot;,&quot;parse-names&quot;:false,&quot;dropping-particle&quot;:&quot;&quot;,&quot;non-dropping-particle&quot;:&quot;&quot;},{&quot;family&quot;:&quot;Lukehart&quot;,&quot;given&quot;:&quot;Bryce&quot;,&quot;parse-names&quot;:false,&quot;dropping-particle&quot;:&quot;&quot;,&quot;non-dropping-particle&quot;:&quot;&quot;},{&quot;family&quot;:&quot;Juvale&quot;,&quot;given&quot;:&quot;Haamid&quot;,&quot;parse-names&quot;:false,&quot;dropping-particle&quot;:&quot;&quot;,&quot;non-dropping-particle&quot;:&quot;&quot;},{&quot;family&quot;:&quot;Lee&quot;,&quot;given&quot;:&quot;MinKeon&quot;,&quot;parse-names&quot;:false,&quot;dropping-particle&quot;:&quot;&quot;,&quot;non-dropping-particle&quot;:&quot;&quot;},{&quot;family&quot;:&quot;Bong&quot;,&quot;given&quot;:&quot;JunOh&quot;,&quot;parse-names&quot;:false,&quot;dropping-particle&quot;:&quot;&quot;,&quot;non-dropping-particle&quot;:&quot;&quot;},{&quot;family&quot;:&quot;Park&quot;,&quot;given&quot;:&quot;HyungSang&quot;,&quot;parse-names&quot;:false,&quot;dropping-particle&quot;:&quot;&quot;,&quot;non-dropping-particle&quot;:&quot;&quot;}],&quot;container-title&quot;:&quot;2025 IMAPS Symposium&quot;,&quot;issued&quot;:{&quot;date-parts&quot;:[[2025]]},&quot;publisher-place&quot;:&quot;San Diego, CA, USA&quot;,&quot;publisher&quot;:&quot;IMAPS&quot;,&quot;container-title-short&quot;:&quot;&quot;},&quot;isTemporary&quot;:false}]},{&quot;citationID&quot;:&quot;MENDELEY_CITATION_312966fe-0e34-4ddd-a753-9925f04b6aff&quot;,&quot;properties&quot;:{&quot;noteIndex&quot;:0},&quot;isEdited&quot;:false,&quot;manualOverride&quot;:{&quot;isManuallyOverridden&quot;:false,&quot;citeprocText&quot;:&quot;[7]&quot;,&quot;manualOverrideText&quot;:&quot;&quot;},&quot;citationTag&quot;:&quot;MENDELEY_CITATION_v3_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&quot;,&quot;citationItems&quot;:[{&quot;id&quot;:&quot;bca4e29c-f8cc-326a-8f96-7cff73f5299f&quot;,&quot;itemData&quot;:{&quot;type&quot;:&quot;paper-conference&quot;,&quot;id&quot;:&quot;bca4e29c-f8cc-326a-8f96-7cff73f5299f&quot;,&quot;title&quot;:&quot;Impact of Core Material Coefficient of Thermal Expansion (CTE) on Warpage Assessment of Larger FCBGA Package with Stiffener Ring&quot;,&quot;author&quot;:[{&quot;family&quot;:&quot;Ramdas&quot;,&quot;given&quot;:&quot;Shrinath&quot;,&quot;parse-names&quot;:false,&quot;dropping-particle&quot;:&quot;&quot;,&quot;non-dropping-particle&quot;:&quot;&quot;},{&quot;family&quot;:&quot;Chauhan&quot;,&quot;given&quot;:&quot;Tushar&quot;,&quot;parse-names&quot;:false,&quot;dropping-particle&quot;:&quot;&quot;,&quot;non-dropping-particle&quot;:&quot;&quot;},{&quot;family&quot;:&quot;Shirley&quot;,&quot;given&quot;:&quot;Dwayne R&quot;,&quot;parse-names&quot;:false,&quot;dropping-particle&quot;:&quot;&quot;,&quot;non-dropping-particle&quot;:&quot;&quot;},{&quot;family&quot;:&quot;Coccioli&quot;,&quot;given&quot;:&quot;Roberto&quot;,&quot;parse-names&quot;:false,&quot;dropping-particle&quot;:&quot;&quot;,&quot;non-dropping-particle&quot;:&quot;&quot;}],&quot;container-title&quot;:&quot;Proc. ASME 2025 Int. Tech. Conf. and Exhibition on Packaging and Integration of Electronic and Photonic Microsystems (InterPACK2025)&quot;,&quot;issued&quot;:{&quot;date-parts&quot;:[[2025]]},&quot;publisher-place&quot;:&quot;Anaheim, CA, USA&quot;,&quot;publisher&quot;:&quot;ASME&quot;,&quot;container-title-short&quot;:&quot;&quot;},&quot;isTemporary&quot;:false}]},{&quot;citationID&quot;:&quot;MENDELEY_CITATION_9350b721-fdfc-48fe-b66e-6348d0c6bba9&quot;,&quot;properties&quot;:{&quot;noteIndex&quot;:0},&quot;isEdited&quot;:false,&quot;manualOverride&quot;:{&quot;isManuallyOverridden&quot;:false,&quot;citeprocText&quot;:&quot;[8]&quot;,&quot;manualOverrideText&quot;:&quot;&quot;},&quot;citationTag&quot;:&quot;MENDELEY_CITATION_v3_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&quot;,&quot;citationItems&quot;:[{&quot;id&quot;:&quot;453d1e4c-b6bb-359a-bfed-e373b7cfd143&quot;,&quot;itemData&quot;:{&quot;type&quot;:&quot;article-journal&quot;,&quot;id&quot;:&quot;453d1e4c-b6bb-359a-bfed-e373b7cfd143&quot;,&quot;title&quot;:&quot;Theoretical and Experimental Investigation of Warpage Evolution of Flip Chip Package on Packaging during Fabrication&quot;,&quot;author&quot;:[{&quot;family&quot;:&quot;Cheng&quot;,&quot;given&quot;:&quot;Hsien-Chie&quot;,&quot;parse-names&quot;:false,&quot;dropping-particle&quot;:&quot;&quot;,&quot;non-dropping-particle&quot;:&quot;&quot;},{&quot;family&quot;:&quot;Tai&quot;,&quot;given&quot;:&quot;Ling-Ching&quot;,&quot;parse-names&quot;:false,&quot;dropping-particle&quot;:&quot;&quot;,&quot;non-dropping-particle&quot;:&quot;&quot;},{&quot;family&quot;:&quot;Liu&quot;,&quot;given&quot;:&quot;Yan-Cheng&quot;,&quot;parse-names&quot;:false,&quot;dropping-particle&quot;:&quot;&quot;,&quot;non-dropping-particle&quot;:&quot;&quot;}],&quot;container-title&quot;:&quot;Materials&quot;,&quot;DOI&quot;:&quot;10.3390/ma14174816&quot;,&quot;issued&quot;:{&quot;date-parts&quot;:[[2021]]},&quot;page&quot;:&quot;4816&quot;,&quot;issue&quot;:&quot;17&quot;,&quot;volume&quot;:&quot;14&quot;,&quot;container-title-short&quot;:&quot;&quot;},&quot;isTemporary&quot;:false}]},{&quot;citationID&quot;:&quot;MENDELEY_CITATION_45c8df15-7c20-4280-8c08-927a93afbb9f&quot;,&quot;properties&quot;:{&quot;noteIndex&quot;:0},&quot;isEdited&quot;:false,&quot;manualOverride&quot;:{&quot;isManuallyOverridden&quot;:false,&quot;citeprocText&quot;:&quot;[9]&quot;,&quot;manualOverrideText&quot;:&quot;&quot;},&quot;citationTag&quot;:&quot;MENDELEY_CITATION_v3_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&quot;,&quot;citationItems&quot;:[{&quot;id&quot;:&quot;17ed559a-ca27-3ab1-8a15-2761e24e8bee&quot;,&quot;itemData&quot;:{&quot;type&quot;:&quot;paper-conference&quot;,&quot;id&quot;:&quot;17ed559a-ca27-3ab1-8a15-2761e24e8bee&quot;,&quot;title&quot;:&quot;A Study of Factors Affecting Process-Induced Warpage Behavior of Flip Chip Package on Package&quot;,&quot;author&quot;:[{&quot;family&quot;:&quot;Chen&quot;,&quot;given&quot;:&quot;Yi-Huang&quot;,&quot;parse-names&quot;:false,&quot;dropping-particle&quot;:&quot;&quot;,&quot;non-dropping-particle&quot;:&quot;&quot;},{&quot;family&quot;:&quot;Tai&quot;,&quot;given&quot;:&quot;Ling-Ching&quot;,&quot;parse-names&quot;:false,&quot;dropping-particle&quot;:&quot;&quot;,&quot;non-dropping-particle&quot;:&quot;&quot;},{&quot;family&quot;:&quot;Liu&quot;,&quot;given&quot;:&quot;Yan-Cheng&quot;,&quot;parse-names&quot;:false,&quot;dropping-particle&quot;:&quot;&quot;,&quot;non-dropping-particle&quot;:&quot;&quot;},{&quot;family&quot;:&quot;Cheng&quot;,&quot;given&quot;:&quot;Hsien-Chie&quot;,&quot;parse-names&quot;:false,&quot;dropping-particle&quot;:&quot;&quot;,&quot;non-dropping-particle&quot;:&quot;&quot;}],&quot;container-title&quot;:&quot;2021 International Conference on Electronics Packaging (ICEP)&quot;,&quot;DOI&quot;:&quot;10.23919/ICEP51988.2021.9451980&quot;,&quot;issued&quot;:{&quot;date-parts&quot;:[[2021]]},&quot;page&quot;:&quot;105-106&quot;,&quot;publisher&quot;:&quot;IEEE&quot;,&quot;container-title-short&quot;:&quot;&quot;},&quot;isTemporary&quot;:false}]},{&quot;citationID&quot;:&quot;MENDELEY_CITATION_24ac4f02-875c-4d82-a4b4-6067ce67d392&quot;,&quot;properties&quot;:{&quot;noteIndex&quot;:0},&quot;isEdited&quot;:false,&quot;manualOverride&quot;:{&quot;isManuallyOverridden&quot;:false,&quot;citeprocText&quot;:&quot;[10]&quot;,&quot;manualOverrideText&quot;:&quot;&quot;},&quot;citationTag&quot;:&quot;MENDELEY_CITATION_v3_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&quot;,&quot;citationItems&quot;:[{&quot;id&quot;:&quot;bec98913-d7a6-324f-9958-99433961fcc6&quot;,&quot;itemData&quot;:{&quot;type&quot;:&quot;article-journal&quot;,&quot;id&quot;:&quot;bec98913-d7a6-324f-9958-99433961fcc6&quot;,&quot;title&quot;:&quot;Analysis of Warpage of a Flip-Chip BGA Package under Thermal Loading: Finite Element Modelling and Experimental Validation&quot;,&quot;author&quot;:[{&quot;family&quot;:&quot;Salahouelhadj&quot;,&quot;given&quot;:&quot;A&quot;,&quot;parse-names&quot;:false,&quot;dropping-particle&quot;:&quot;&quot;,&quot;non-dropping-particle&quot;:&quot;&quot;},{&quot;family&quot;:&quot;Gonzalez&quot;,&quot;given&quot;:&quot;M&quot;,&quot;parse-names&quot;:false,&quot;dropping-particle&quot;:&quot;&quot;,&quot;non-dropping-particle&quot;:&quot;&quot;},{&quot;family&quot;:&quot;Vanstreels&quot;,&quot;given&quot;:&quot;K&quot;,&quot;parse-names&quot;:false,&quot;dropping-particle&quot;:&quot;&quot;,&quot;non-dropping-particle&quot;:&quot;&quot;},{&quot;family&quot;:&quot;Plas&quot;,&quot;given&quot;:&quot;G&quot;,&quot;parse-names&quot;:false,&quot;dropping-particle&quot;:&quot;&quot;,&quot;non-dropping-particle&quot;:&quot;der&quot;},{&quot;family&quot;:&quot;Beyer&quot;,&quot;given&quot;:&quot;G&quot;,&quot;parse-names&quot;:false,&quot;dropping-particle&quot;:&quot;&quot;,&quot;non-dropping-particle&quot;:&quot;&quot;},{&quot;family&quot;:&quot;Beyne&quot;,&quot;given&quot;:&quot;E&quot;,&quot;parse-names&quot;:false,&quot;dropping-particle&quot;:&quot;&quot;,&quot;non-dropping-particle&quot;:&quot;&quot;}],&quot;container-title&quot;:&quot;Microelectronic Engineering&quot;,&quot;container-title-short&quot;:&quot;Microelectron. Eng.&quot;,&quot;DOI&quot;:&quot;10.1016/j.mee.2023.111947&quot;,&quot;issued&quot;:{&quot;date-parts&quot;:[[2023]]},&quot;page&quot;:&quot;111947&quot;,&quot;volume&quot;:&quot;271–272&quot;},&quot;isTemporary&quot;:false}]},{&quot;citationID&quot;:&quot;MENDELEY_CITATION_93384834-e396-4683-b85d-6073dc5c49ec&quot;,&quot;properties&quot;:{&quot;noteIndex&quot;:0},&quot;isEdited&quot;:false,&quot;manualOverride&quot;:{&quot;isManuallyOverridden&quot;:false,&quot;citeprocText&quot;:&quot;[11]&quot;,&quot;manualOverrideText&quot;:&quot;&quot;},&quot;citationTag&quot;:&quot;MENDELEY_CITATION_v3_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&quot;,&quot;citationItems&quot;:[{&quot;id&quot;:&quot;103a44cb-c420-336e-8cf0-241f59f4a161&quot;,&quot;itemData&quot;:{&quot;type&quot;:&quot;article-journal&quot;,&quot;id&quot;:&quot;103a44cb-c420-336e-8cf0-241f59f4a161&quot;,&quot;title&quot;:&quot;Effect of Cure Shrinkage of Epoxy Molding Compound on Warpage Behavior of Semiconductor Package&quot;,&quot;author&quot;:[{&quot;family&quot;:&quot;Baek&quot;,&quot;given&quot;:&quot;Jeong-Hyeon&quot;,&quot;parse-names&quot;:false,&quot;dropping-particle&quot;:&quot;&quot;,&quot;non-dropping-particle&quot;:&quot;&quot;},{&quot;family&quot;:&quot;Park&quot;,&quot;given&quot;:&quot;Dong-Woon&quot;,&quot;parse-names&quot;:false,&quot;dropping-particle&quot;:&quot;&quot;,&quot;non-dropping-particle&quot;:&quot;&quot;},{&quot;family&quot;:&quot;Oh&quot;,&quot;given&quot;:&quot;Gyung-Hwan&quot;,&quot;parse-names&quot;:false,&quot;dropping-particle&quot;:&quot;&quot;,&quot;non-dropping-particle&quot;:&quot;&quot;},{&quot;family&quot;:&quot;Kawk&quot;,&quot;given&quot;:&quot;Dong-Ok&quot;,&quot;parse-names&quot;:false,&quot;dropping-particle&quot;:&quot;&quot;,&quot;non-dropping-particle&quot;:&quot;&quot;},{&quot;family&quot;:&quot;Park&quot;,&quot;given&quot;:&quot;Simon S&quot;,&quot;parse-names&quot;:false,&quot;dropping-particle&quot;:&quot;&quot;,&quot;non-dropping-particle&quot;:&quot;&quot;},{&quot;family&quot;:&quot;Kim&quot;,&quot;given&quot;:&quot;Hak-Sung&quot;,&quot;parse-names&quot;:false,&quot;dropping-particle&quot;:&quot;&quot;,&quot;non-dropping-particle&quot;:&quot;&quot;}],&quot;container-title&quot;:&quot;Materials Science in Semiconductor Processing&quot;,&quot;container-title-short&quot;:&quot;Mater. Sci. Semicond. Process.&quot;,&quot;DOI&quot;:&quot;10.1016/j.mssp.2022.106758&quot;,&quot;issued&quot;:{&quot;date-parts&quot;:[[2022]]},&quot;page&quot;:&quot;106758&quot;,&quot;volume&quot;:&quot;148&quot;},&quot;isTemporary&quot;:false}]},{&quot;citationID&quot;:&quot;MENDELEY_CITATION_3941f1fd-ba83-45a2-b390-33a3caff3117&quot;,&quot;properties&quot;:{&quot;noteIndex&quot;:0},&quot;isEdited&quot;:false,&quot;manualOverride&quot;:{&quot;isManuallyOverridden&quot;:false,&quot;citeprocText&quot;:&quot;[12]&quot;,&quot;manualOverrideText&quot;:&quot;&quot;},&quot;citationTag&quot;:&quot;MENDELEY_CITATION_v3_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&quot;,&quot;citationItems&quot;:[{&quot;id&quot;:&quot;55cc3566-40bb-392d-8491-0d4eb77a4dad&quot;,&quot;itemData&quot;:{&quot;type&quot;:&quot;article-journal&quot;,&quot;id&quot;:&quot;55cc3566-40bb-392d-8491-0d4eb77a4dad&quot;,&quot;title&quot;:&quot;Reduced Warpage in Semiconductor Packages: Optimizing Post-Cure Temperature Profile Considering Cure Shrinkage and Viscoelasticity of Epoxy Molding Compound&quot;,&quot;author&quot;:[{&quot;family&quot;:&quot;Um&quot;,&quot;given&quot;:&quot;Hui-Jin&quot;,&quot;parse-names&quot;:false,&quot;dropping-particle&quot;:&quot;&quot;,&quot;non-dropping-particle&quot;:&quot;&quot;},{&quot;family&quot;:&quot;Ju&quot;,&quot;given&quot;:&quot;Young-Min&quot;,&quot;parse-names&quot;:false,&quot;dropping-particle&quot;:&quot;&quot;,&quot;non-dropping-particle&quot;:&quot;&quot;},{&quot;family&quot;:&quot;Lee&quot;,&quot;given&quot;:&quot;Dae-Woong&quot;,&quot;parse-names&quot;:false,&quot;dropping-particle&quot;:&quot;&quot;,&quot;non-dropping-particle&quot;:&quot;&quot;},{&quot;family&quot;:&quot;Ahn&quot;,&quot;given&quot;:&quot;Jinho&quot;,&quot;parse-names&quot;:false,&quot;dropping-particle&quot;:&quot;&quot;,&quot;non-dropping-particle&quot;:&quot;&quot;},{&quot;family&quot;:&quot;Kim&quot;,&quot;given&quot;:&quot;Hak-Sung&quot;,&quot;parse-names&quot;:false,&quot;dropping-particle&quot;:&quot;&quot;,&quot;non-dropping-particle&quot;:&quot;&quot;}],&quot;container-title&quot;:&quot;Materials &amp; Design&quot;,&quot;container-title-short&quot;:&quot;Mater. Des.&quot;,&quot;DOI&quot;:&quot;10.1016/j.matdes.2024.113265&quot;,&quot;issued&quot;:{&quot;date-parts&quot;:[[2024]]},&quot;page&quot;:&quot;113265&quot;,&quot;volume&quot;:&quot;245&quot;},&quot;isTemporary&quot;:false}]},{&quot;citationID&quot;:&quot;MENDELEY_CITATION_85fd1bdd-367e-4821-a367-fb945bb278b4&quot;,&quot;properties&quot;:{&quot;noteIndex&quot;:0},&quot;isEdited&quot;:false,&quot;manualOverride&quot;:{&quot;isManuallyOverridden&quot;:false,&quot;citeprocText&quot;:&quot;[13]&quot;,&quot;manualOverrideText&quot;:&quot;&quot;},&quot;citationTag&quot;:&quot;MENDELEY_CITATION_v3_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&quot;,&quot;citationItems&quot;:[{&quot;id&quot;:&quot;79158f75-d510-3522-bf08-a7681f5402ca&quot;,&quot;itemData&quot;:{&quot;type&quot;:&quot;article-journal&quot;,&quot;id&quot;:&quot;79158f75-d510-3522-bf08-a7681f5402ca&quot;,&quot;title&quot;:&quot;Warpage Modeling of Ultra-Thin Packages Based on Chemical Shrinkage and Cure-Dependent Viscoelasticity of Molded Underfill&quot;,&quot;author&quot;:[{&quot;family&quot;:&quot;Lin&quot;,&quot;given&quot;:&quot;Po-Yao&quot;,&quot;parse-names&quot;:false,&quot;dropping-particle&quot;:&quot;&quot;,&quot;non-dropping-particle&quot;:&quot;&quot;}],&quot;container-title&quot;:&quot;IEEE Transactions on Device and Materials Reliability&quot;,&quot;DOI&quot;:&quot;10.1109/TDMR.2020.2966300&quot;,&quot;issued&quot;:{&quot;date-parts&quot;:[[2020]]},&quot;page&quot;:&quot;67-76&quot;,&quot;issue&quot;:&quot;1&quot;,&quot;volume&quot;:&quot;20&quot;,&quot;container-title-short&quot;:&quot;&quot;},&quot;isTemporary&quot;:false}]},{&quot;citationID&quot;:&quot;MENDELEY_CITATION_e822efa3-0de2-4fc3-881f-11cfa2cb1219&quot;,&quot;properties&quot;:{&quot;noteIndex&quot;:0},&quot;isEdited&quot;:false,&quot;manualOverride&quot;:{&quot;isManuallyOverridden&quot;:false,&quot;citeprocText&quot;:&quot;[14]&quot;,&quot;manualOverrideText&quot;:&quot;&quot;},&quot;citationTag&quot;:&quot;MENDELEY_CITATION_v3_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quot;,&quot;citationItems&quot;:[{&quot;id&quot;:&quot;135e9d44-69b5-322b-b16f-26899897b7d9&quot;,&quot;itemData&quot;:{&quot;type&quot;:&quot;article-journal&quot;,&quot;id&quot;:&quot;135e9d44-69b5-322b-b16f-26899897b7d9&quot;,&quot;title&quot;:&quot;Underfill: A Review of Reliability Improvement Methods in Electronics Production&quot;,&quot;author&quot;:[{&quot;family&quot;:&quot;Plachý&quot;,&quot;given&quot;:&quot;Zbyněk&quot;,&quot;parse-names&quot;:false,&quot;dropping-particle&quot;:&quot;&quot;,&quot;non-dropping-particle&quot;:&quot;&quot;},{&quot;family&quot;:&quot;Pražanová&quot;,&quot;given&quot;:&quot;Anna&quot;,&quot;parse-names&quot;:false,&quot;dropping-particle&quot;:&quot;&quot;,&quot;non-dropping-particle&quot;:&quot;&quot;},{&quot;family&quot;:&quot;Dušek&quot;,&quot;given&quot;:&quot;Karel&quot;,&quot;parse-names&quot;:false,&quot;dropping-particle&quot;:&quot;&quot;,&quot;non-dropping-particle&quot;:&quot;&quot;},{&quot;family&quot;:&quot;Géczy&quot;,&quot;given&quot;:&quot;Attila&quot;,&quot;parse-names&quot;:false,&quot;dropping-particle&quot;:&quot;&quot;,&quot;non-dropping-particle&quot;:&quot;&quot;}],&quot;container-title&quot;:&quot;Electronics&quot;,&quot;container-title-short&quot;:&quot;Electronics (Basel).&quot;,&quot;issued&quot;:{&quot;date-parts&quot;:[[2025]]},&quot;publisher&quot;:&quot;MDPI&quot;,&quot;volume&quot;:&quot;14&quot;},&quot;isTemporary&quot;:false}]},{&quot;citationID&quot;:&quot;MENDELEY_CITATION_efc02ba8-043d-452d-9f07-7b1d2f2b1c39&quot;,&quot;properties&quot;:{&quot;noteIndex&quot;:0},&quot;isEdited&quot;:false,&quot;manualOverride&quot;:{&quot;isManuallyOverridden&quot;:false,&quot;citeprocText&quot;:&quot;[15]&quot;,&quot;manualOverrideText&quot;:&quot;&quot;},&quot;citationTag&quot;:&quot;MENDELEY_CITATION_v3_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&quot;,&quot;citationItems&quot;:[{&quot;id&quot;:&quot;e8e923ed-44d0-38d7-bd59-ad35e49883b5&quot;,&quot;itemData&quot;:{&quot;type&quot;:&quot;article-journal&quot;,&quot;id&quot;:&quot;e8e923ed-44d0-38d7-bd59-ad35e49883b5&quot;,&quot;title&quot;:&quot;Reliability and Thermal Fatigue Life Prediction of Solder Joints for Advanced Automotive Microelectronics&quot;,&quot;author&quot;:[{&quot;family&quot;:&quot;Gao&quot;,&quot;given&quot;:&quot;Jiachen&quot;,&quot;parse-names&quot;:false,&quot;dropping-particle&quot;:&quot;&quot;,&quot;non-dropping-particle&quot;:&quot;&quot;},{&quot;family&quot;:&quot;Kwak&quot;,&quot;given&quot;:&quot;Jae B&quot;,&quot;parse-names&quot;:false,&quot;dropping-particle&quot;:&quot;&quot;,&quot;non-dropping-particle&quot;:&quot;&quot;}],&quot;container-title&quot;:&quot;Journal of Mechanical Science and Technology&quot;,&quot;DOI&quot;:&quot;10.1007/s12206-021-0734-6&quot;,&quot;issued&quot;:{&quot;date-parts&quot;:[[2021]]},&quot;page&quot;:&quot;3633-3641&quot;,&quot;issue&quot;:&quot;8&quot;,&quot;volume&quot;:&quot;35&quot;,&quot;container-title-short&quot;:&quot;&quot;},&quot;isTemporary&quot;:false}]},{&quot;citationID&quot;:&quot;MENDELEY_CITATION_a65e61a6-af14-4072-a7c3-7fd1e0dc1bd6&quot;,&quot;properties&quot;:{&quot;noteIndex&quot;:0},&quot;isEdited&quot;:false,&quot;manualOverride&quot;:{&quot;isManuallyOverridden&quot;:false,&quot;citeprocText&quot;:&quot;[16]&quot;,&quot;manualOverrideText&quot;:&quot;&quot;},&quot;citationTag&quot;:&quot;MENDELEY_CITATION_v3_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&quot;,&quot;citationItems&quot;:[{&quot;id&quot;:&quot;2607580d-e7b1-33cc-96e9-cc60764a1fa6&quot;,&quot;itemData&quot;:{&quot;type&quot;:&quot;article-journal&quot;,&quot;id&quot;:&quot;2607580d-e7b1-33cc-96e9-cc60764a1fa6&quot;,&quot;title&quot;:&quot;Thermal Fatigue Life Prediction and Intermetallic Compound Behaviour of SAC305 BGA Solder Joints Subject to Accelerated Thermal Cycling Test&quot;,&quot;author&quot;:[{&quot;family&quot;:&quot;Apalowo&quot;,&quot;given&quot;:&quot;Rilwan Kayode&quot;,&quot;parse-names&quot;:false,&quot;dropping-particle&quot;:&quot;&quot;,&quot;non-dropping-particle&quot;:&quot;&quot;},{&quot;family&quot;:&quot;Abas&quot;,&quot;given&quot;:&quot;Mohamad Aizat&quot;,&quot;parse-names&quot;:false,&quot;dropping-particle&quot;:&quot;&quot;,&quot;non-dropping-particle&quot;:&quot;&quot;},{&quot;family&quot;:&quot;Che Ani&quot;,&quot;given&quot;:&quot;Fakhrozi&quot;,&quot;parse-names&quot;:false,&quot;dropping-particle&quot;:&quot;&quot;,&quot;non-dropping-particle&quot;:&quot;&quot;},{&quot;family&quot;:&quot;Muhamed Mukhtar&quot;,&quot;given&quot;:&quot;Muhamed Abdul Fatah&quot;,&quot;parse-names&quot;:false,&quot;dropping-particle&quot;:&quot;&quot;,&quot;non-dropping-particle&quot;:&quot;&quot;},{&quot;family&quot;:&quot;Ramli&quot;,&quot;given&quot;:&quot;Mohamad Riduwan&quot;,&quot;parse-names&quot;:false,&quot;dropping-particle&quot;:&quot;&quot;,&quot;non-dropping-particle&quot;:&quot;&quot;}],&quot;container-title&quot;:&quot;Soldering &amp; Surface Mount Technology&quot;,&quot;issued&quot;:{&quot;date-parts&quot;:[[2024]]},&quot;publisher&quot;:&quot;Emerald&quot;,&quot;container-title-short&quot;:&quot;&quot;},&quot;isTemporary&quot;:false}]},{&quot;citationID&quot;:&quot;MENDELEY_CITATION_957ffbcb-b96b-47c7-87d8-c649622b639a&quot;,&quot;properties&quot;:{&quot;noteIndex&quot;:0},&quot;isEdited&quot;:false,&quot;manualOverride&quot;:{&quot;isManuallyOverridden&quot;:false,&quot;citeprocText&quot;:&quot;[17]&quot;,&quot;manualOverrideText&quot;:&quot;&quot;},&quot;citationTag&quot;:&quot;MENDELEY_CITATION_v3_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&quot;,&quot;citationItems&quot;:[{&quot;id&quot;:&quot;b16a203c-b7ea-3fb7-a4b2-eab24a3ed3a4&quot;,&quot;itemData&quot;:{&quot;type&quot;:&quot;article-journal&quot;,&quot;id&quot;:&quot;b16a203c-b7ea-3fb7-a4b2-eab24a3ed3a4&quot;,&quot;title&quot;:&quot;Thermal Fatigue Life Prediction of Ag-2.5Sn Solder Joint in Flip Chip&quot;,&quot;author&quot;:[{&quot;family&quot;:&quot;Yang&quot;,&quot;given&quot;:&quot;Hui&quot;,&quot;parse-names&quot;:false,&quot;dropping-particle&quot;:&quot;&quot;,&quot;non-dropping-particle&quot;:&quot;&quot;},{&quot;family&quot;:&quot;Xu&quot;,&quot;given&quot;:&quot;Zhengyu&quot;,&quot;parse-names&quot;:false,&quot;dropping-particle&quot;:&quot;&quot;,&quot;non-dropping-particle&quot;:&quot;&quot;}],&quot;container-title&quot;:&quot;Journal of Adhesion Science and Technology&quot;,&quot;container-title-short&quot;:&quot;J. Adhes. Sci. Technol.&quot;,&quot;DOI&quot;:&quot;10.1080/01694243.2024.2345955&quot;,&quot;issued&quot;:{&quot;date-parts&quot;:[[2024]]},&quot;page&quot;:&quot;3525-3540&quot;,&quot;issue&quot;:&quot;18&quot;,&quot;volume&quot;:&quot;38&quot;},&quot;isTemporary&quot;:false}]},{&quot;citationID&quot;:&quot;MENDELEY_CITATION_111b2d76-96a6-4e9f-9248-155204e5ea11&quot;,&quot;properties&quot;:{&quot;noteIndex&quot;:0},&quot;isEdited&quot;:false,&quot;manualOverride&quot;:{&quot;isManuallyOverridden&quot;:false,&quot;citeprocText&quot;:&quot;[18]&quot;,&quot;manualOverrideText&quot;:&quot;&quot;},&quot;citationTag&quot;:&quot;MENDELEY_CITATION_v3_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&quot;,&quot;citationItems&quot;:[{&quot;id&quot;:&quot;bdcc41be-ae1e-3237-a74d-99938ad90ca3&quot;,&quot;itemData&quot;:{&quot;type&quot;:&quot;paper-conference&quot;,&quot;id&quot;:&quot;bdcc41be-ae1e-3237-a74d-99938ad90ca3&quot;,&quot;title&quot;:&quot;Subcritical Crack Propagation in Solder Resist Materials During Fatigue Bulge Testing in Experiment and Simulation&quot;,&quot;author&quot;:[{&quot;family&quot;:&quot;George&quot;,&quot;given&quot;:&quot;Brinda&quot;,&quot;parse-names&quot;:false,&quot;dropping-particle&quot;:&quot;&quot;,&quot;non-dropping-particle&quot;:&quot;&quot;},{&quot;family&quot;:&quot;Reuther&quot;,&quot;given&quot;:&quot;Georg M&quot;,&quot;parse-names&quot;:false,&quot;dropping-particle&quot;:&quot;&quot;,&quot;non-dropping-particle&quot;:&quot;&quot;},{&quot;family&quot;:&quot;Rau&quot;,&quot;given&quot;:&quot;Ingolf&quot;,&quot;parse-names&quot;:false,&quot;dropping-particle&quot;:&quot;&quot;,&quot;non-dropping-particle&quot;:&quot;&quot;},{&quot;family&quot;:&quot;Niessner&quot;,&quot;given&quot;:&quot;Martin&quot;,&quot;parse-names&quot;:false,&quot;dropping-particle&quot;:&quot;&quot;,&quot;non-dropping-particle&quot;:&quot;&quot;},{&quot;family&quot;:&quot;Muhamad Zul&quot;,&quot;given&quot;:&quot;Hasif Fakhri&quot;,&quot;parse-names&quot;:false,&quot;dropping-particle&quot;:&quot;Bin&quot;,&quot;non-dropping-particle&quot;:&quot;&quot;}],&quot;container-title&quot;:&quot;2026 27th Int. Conf. on Thermal, Mechanical and Multi-Physics Simulation and Experiments in Microelectronics and Microsystems (EuroSimE)&quot;,&quot;DOI&quot;:&quot;10.1109/EuroSimE69483.2026.11511914&quot;,&quot;issued&quot;:{&quot;date-parts&quot;:[[2026]]},&quot;publisher&quot;:&quot;IEEE&quot;,&quot;container-title-short&quot;:&quot;&quot;},&quot;isTemporary&quot;:false}]},{&quot;citationID&quot;:&quot;MENDELEY_CITATION_efbba5ca-860a-4474-ab5a-ccceadc365c7&quot;,&quot;properties&quot;:{&quot;noteIndex&quot;:0},&quot;isEdited&quot;:false,&quot;manualOverride&quot;:{&quot;isManuallyOverridden&quot;:false,&quot;citeprocText&quot;:&quot;[19]&quot;,&quot;manualOverrideText&quot;:&quot;&quot;},&quot;citationTag&quot;:&quot;MENDELEY_CITATION_v3_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&quot;,&quot;citationItems&quot;:[{&quot;id&quot;:&quot;6c91e301-a399-3162-b3a4-e4524d732a68&quot;,&quot;itemData&quot;:{&quot;type&quot;:&quot;paper-conference&quot;,&quot;id&quot;:&quot;6c91e301-a399-3162-b3a4-e4524d732a68&quot;,&quot;title&quot;:&quot;Machine Learning Assisted Structural Design Optimization for Flip Chip Packages&quot;,&quot;author&quot;:[{&quot;family&quot;:&quot;Wu&quot;,&quot;given&quot;:&quot;Hongyu&quot;,&quot;parse-names&quot;:false,&quot;dropping-particle&quot;:&quot;&quot;,&quot;non-dropping-particle&quot;:&quot;&quot;},{&quot;family&quot;:&quot;Chu&quot;,&quot;given&quot;:&quot;Weishen&quot;,&quot;parse-names&quot;:false,&quot;dropping-particle&quot;:&quot;&quot;,&quot;non-dropping-particle&quot;:&quot;&quot;}],&quot;container-title&quot;:&quot;2021 6th International Conference on Integrated Circuits and Microsystems (ICICM)&quot;,&quot;DOI&quot;:&quot;10.1109/ICICM54364.2021.9660367&quot;,&quot;issued&quot;:{&quot;date-parts&quot;:[[2021]]},&quot;page&quot;:&quot;132-136&quot;,&quot;publisher&quot;:&quot;IEEE&quot;,&quot;container-title-short&quot;:&quot;&quot;},&quot;isTemporary&quot;:false}]},{&quot;citationID&quot;:&quot;MENDELEY_CITATION_2dca7f52-a1d0-4b44-b525-e5c2c7dbe4cb&quot;,&quot;properties&quot;:{&quot;noteIndex&quot;:0},&quot;isEdited&quot;:false,&quot;manualOverride&quot;:{&quot;isManuallyOverridden&quot;:false,&quot;citeprocText&quot;:&quot;[20]&quot;,&quot;manualOverrideText&quot;:&quot;&quot;},&quot;citationTag&quot;:&quot;MENDELEY_CITATION_v3_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&quot;,&quot;citationItems&quot;:[{&quot;id&quot;:&quot;c41c856d-bd69-3e54-a173-eb6a4b90e764&quot;,&quot;itemData&quot;:{&quot;type&quot;:&quot;paper-conference&quot;,&quot;id&quot;:&quot;c41c856d-bd69-3e54-a173-eb6a4b90e764&quot;,&quot;title&quot;:&quot;Study on Warpage of Flip Chip Structure Based on Finite Element Analysis and Machine Learning Algorithm&quot;,&quot;author&quot;:[{&quot;family&quot;:&quot;Zhang&quot;,&quot;given&quot;:&quot;Qiwei&quot;,&quot;parse-names&quot;:false,&quot;dropping-particle&quot;:&quot;&quot;,&quot;non-dropping-particle&quot;:&quot;&quot;},{&quot;family&quot;:&quot;Zhong&quot;,&quot;given&quot;:&quot;Cheng&quot;,&quot;parse-names&quot;:false,&quot;dropping-particle&quot;:&quot;&quot;,&quot;non-dropping-particle&quot;:&quot;&quot;},{&quot;family&quot;:&quot;Rong&quot;,&quot;given&quot;:&quot;Sujuan&quot;,&quot;parse-names&quot;:false,&quot;dropping-particle&quot;:&quot;&quot;,&quot;non-dropping-particle&quot;:&quot;&quot;}],&quot;container-title&quot;:&quot;2024 25th International Conference on Electronic Packaging Technology (ICEPT)&quot;,&quot;DOI&quot;:&quot;10.1109/ICEPT63120.2024.10668739&quot;,&quot;issued&quot;:{&quot;date-parts&quot;:[[2024]]},&quot;page&quot;:&quot;1-6&quot;,&quot;publisher&quot;:&quot;IEEE&quot;,&quot;container-title-short&quot;:&quot;&quot;},&quot;isTemporary&quot;:false}]},{&quot;citationID&quot;:&quot;MENDELEY_CITATION_2f6aeb76-789c-4dbf-9ff7-90f638930c5f&quot;,&quot;properties&quot;:{&quot;noteIndex&quot;:0},&quot;isEdited&quot;:false,&quot;manualOverride&quot;:{&quot;isManuallyOverridden&quot;:false,&quot;citeprocText&quot;:&quot;[21]&quot;,&quot;manualOverrideText&quot;:&quot;&quot;},&quot;citationTag&quot;:&quot;MENDELEY_CITATION_v3_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quot;,&quot;citationItems&quot;:[{&quot;id&quot;:&quot;ebf15fee-e08a-31c4-8cc1-3039369e4c68&quot;,&quot;itemData&quot;:{&quot;type&quot;:&quot;article-journal&quot;,&quot;id&quot;:&quot;ebf15fee-e08a-31c4-8cc1-3039369e4c68&quot;,&quot;title&quot;:&quot;Deep Learning Study on Memory IC Package Warpage Using Deep Neural Network and Finite Element Simulation&quot;,&quot;author&quot;:[{&quot;family&quot;:&quot;Panigrahy&quot;,&quot;given&quot;:&quot;Sunil Kumar&quot;,&quot;parse-names&quot;:false,&quot;dropping-particle&quot;:&quot;&quot;,&quot;non-dropping-particle&quot;:&quot;&quot;},{&quot;family&quot;:&quot;Che&quot;,&quot;given&quot;:&quot;Fa Xing&quot;,&quot;parse-names&quot;:false,&quot;dropping-particle&quot;:&quot;&quot;,&quot;non-dropping-particle&quot;:&quot;&quot;},{&quot;family&quot;:&quot;Ong&quot;,&quot;given&quot;:&quot;Yeow Chon&quot;,&quot;parse-names&quot;:false,&quot;dropping-particle&quot;:&quot;&quot;,&quot;non-dropping-particle&quot;:&quot;&quot;},{&quot;family&quot;:&quot;Ng&quot;,&quot;given&quot;:&quot;Hong Wan&quot;,&quot;parse-names&quot;:false,&quot;dropping-particle&quot;:&quot;&quot;,&quot;non-dropping-particle&quot;:&quot;&quot;},{&quot;family&quot;:&quot;Kumar&quot;,&quot;given&quot;:&quot;Gokul&quot;,&quot;parse-names&quot;:false,&quot;dropping-particle&quot;:&quot;&quot;,&quot;non-dropping-particle&quot;:&quot;&quot;}],&quot;container-title&quot;:&quot;Electronics&quot;,&quot;container-title-short&quot;:&quot;Electronics (Basel).&quot;,&quot;issued&quot;:{&quot;date-parts&quot;:[[2025]]},&quot;publisher&quot;:&quot;MDPI&quot;,&quot;volume&quot;:&quot;14&quot;},&quot;isTemporary&quot;:false}]},{&quot;citationID&quot;:&quot;MENDELEY_CITATION_b47ca517-fe98-4adf-bac2-ab971fbbf93c&quot;,&quot;properties&quot;:{&quot;noteIndex&quot;:0},&quot;isEdited&quot;:false,&quot;manualOverride&quot;:{&quot;isManuallyOverridden&quot;:false,&quot;citeprocText&quot;:&quot;[22]&quot;,&quot;manualOverrideText&quot;:&quot;&quot;},&quot;citationTag&quot;:&quot;MENDELEY_CITATION_v3_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&quot;,&quot;citationItems&quot;:[{&quot;id&quot;:&quot;82cbc1b7-c47c-3ddd-966e-47b9fd0aced2&quot;,&quot;itemData&quot;:{&quot;type&quot;:&quot;article-journal&quot;,&quot;id&quot;:&quot;82cbc1b7-c47c-3ddd-966e-47b9fd0aced2&quot;,&quot;title&quot;:&quot;Thermo-Mechanical Co-Design of 2.5D Flip-Chip Packages with Silicon and Glass Interposers via Finite Element Analysis and Machine Learning&quot;,&quot;author&quot;:[{&quot;family&quot;:&quot;Rafiee&quot;,&quot;given&quot;:&quot;M&quot;,&quot;parse-names&quot;:false,&quot;dropping-particle&quot;:&quot;&quot;,&quot;non-dropping-particle&quot;:&quot;&quot;},{&quot;family&quot;:&quot;Agin&quot;,&quot;given&quot;:&quot;F&quot;,&quot;parse-names&quot;:false,&quot;dropping-particle&quot;:&quot;&quot;,&quot;non-dropping-particle&quot;:&quot;&quot;},{&quot;family&quot;:&quot;Kumar&quot;,&quot;given&quot;:&quot;K&quot;,&quot;parse-names&quot;:false,&quot;dropping-particle&quot;:&quot;&quot;,&quot;non-dropping-particle&quot;:&quot;&quot;},{&quot;family&quot;:&quot;Murali&quot;,&quot;given&quot;:&quot;E&quot;,&quot;parse-names&quot;:false,&quot;dropping-particle&quot;:&quot;&quot;,&quot;non-dropping-particle&quot;:&quot;&quot;}],&quot;container-title&quot;:&quot;Microelectronics Reliability&quot;,&quot;DOI&quot;:&quot;10.1016/j.microrel.2025.115983&quot;,&quot;issued&quot;:{&quot;date-parts&quot;:[[2026]]},&quot;page&quot;:&quot;115983&quot;,&quot;volume&quot;:&quot;176&quot;,&quot;container-title-short&quot;:&quot;&quot;},&quot;isTemporary&quot;:false}]},{&quot;citationID&quot;:&quot;MENDELEY_CITATION_41e422a0-3cf8-4d2c-969c-ca63be42b138&quot;,&quot;properties&quot;:{&quot;noteIndex&quot;:0},&quot;isEdited&quot;:false,&quot;manualOverride&quot;:{&quot;isManuallyOverridden&quot;:false,&quot;citeprocText&quot;:&quot;[4]&quot;,&quot;manualOverrideText&quot;:&quot;&quot;},&quot;citationTag&quot;:&quot;MENDELEY_CITATION_v3_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&quot;,&quot;citationItems&quot;:[{&quot;id&quot;:&quot;4de2ee6a-58f3-32c5-9c7a-6819b061bd01&quot;,&quot;itemData&quot;:{&quot;type&quot;:&quot;article-journal&quot;,&quot;id&quot;:&quot;4de2ee6a-58f3-32c5-9c7a-6819b061bd01&quot;,&quot;title&quot;:&quot;On the Influence of Lid Materials for Flip-Chip Ball Grid Array Package Applications&quot;,&quot;author&quot;:[{&quot;family&quot;:&quot;Jeronimo&quot;,&quot;given&quot;:&quot;Mateus Bagetti&quot;,&quot;parse-names&quot;:false,&quot;dropping-particle&quot;:&quot;&quot;,&quot;non-dropping-particle&quot;:&quot;&quot;},{&quot;family&quot;:&quot;Schindele&quot;,&quot;given&quot;:&quot;Jens&quot;,&quot;parse-names&quot;:false,&quot;dropping-particle&quot;:&quot;&quot;,&quot;non-dropping-particle&quot;:&quot;&quot;},{&quot;family&quot;:&quot;Straub&quot;,&quot;given&quot;:&quot;Hubert&quot;,&quot;parse-names&quot;:false,&quot;dropping-particle&quot;:&quot;&quot;,&quot;non-dropping-particle&quot;:&quot;&quot;},{&quot;family&quot;:&quot;Gromala&quot;,&quot;given&quot;:&quot;Przemyslaw Jakub&quot;,&quot;parse-names&quot;:false,&quot;dropping-particle&quot;:&quot;&quot;,&quot;non-dropping-particle&quot;:&quot;&quot;},{&quot;family&quot;:&quot;Wunderle&quot;,&quot;given&quot;:&quot;Bernhard&quot;,&quot;parse-names&quot;:false,&quot;dropping-particle&quot;:&quot;&quot;,&quot;non-dropping-particle&quot;:&quot;&quot;},{&quot;family&quot;:&quot;Zimmermann&quot;,&quot;given&quot;:&quot;André&quot;,&quot;parse-names&quot;:false,&quot;dropping-particle&quot;:&quot;&quot;,&quot;non-dropping-particle&quot;:&quot;&quot;}],&quot;container-title&quot;:&quot;Microelectronics Reliability&quot;,&quot;DOI&quot;:&quot;10.1016/j.microrel.2022.114869&quot;,&quot;issued&quot;:{&quot;date-parts&quot;:[[2023]]},&quot;page&quot;:&quot;114869&quot;,&quot;volume&quot;:&quot;140&quot;,&quot;container-title-short&quot;:&quot;&quot;},&quot;isTemporary&quot;:false}]},{&quot;citationID&quot;:&quot;MENDELEY_CITATION_2869c186-6b24-4431-a226-cd276858f9f5&quot;,&quot;properties&quot;:{&quot;noteIndex&quot;:0},&quot;isEdited&quot;:false,&quot;manualOverride&quot;:{&quot;isManuallyOverridden&quot;:false,&quot;citeprocText&quot;:&quot;[5]&quot;,&quot;manualOverrideText&quot;:&quot;&quot;},&quot;citationTag&quot;:&quot;MENDELEY_CITATION_v3_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&quot;,&quot;citationItems&quot;:[{&quot;id&quot;:&quot;2394566d-336a-3fba-b968-b71e780c2883&quot;,&quot;itemData&quot;:{&quot;type&quot;:&quot;paper-conference&quot;,&quot;id&quot;:&quot;2394566d-336a-3fba-b968-b71e780c2883&quot;,&quot;title&quot;:&quot;The Influence of Lid to the Stress of Underfill in Flip-Chip Package&quot;,&quot;author&quot;:[{&quot;family&quot;:&quot;Peng&quot;,&quot;given&quot;:&quot;Xu&quot;,&quot;parse-names&quot;:false,&quot;dropping-particle&quot;:&quot;&quot;,&quot;non-dropping-particle&quot;:&quot;&quot;},{&quot;family&quot;:&quot;Zhong&quot;,&quot;given&quot;:&quot;Cheng&quot;,&quot;parse-names&quot;:false,&quot;dropping-particle&quot;:&quot;&quot;,&quot;non-dropping-particle&quot;:&quot;&quot;},{&quot;family&quot;:&quot;Li&quot;,&quot;given&quot;:&quot;Chenglong&quot;,&quot;parse-names&quot;:false,&quot;dropping-particle&quot;:&quot;&quot;,&quot;non-dropping-particle&quot;:&quot;&quot;}],&quot;container-title&quot;:&quot;2022 23rd International Conference on Electronic Packaging Technology (ICEPT)&quot;,&quot;DOI&quot;:&quot;10.1109/ICEPT56209.2022.9873457&quot;,&quot;issued&quot;:{&quot;date-parts&quot;:[[2022]]},&quot;publisher&quot;:&quot;IEEE&quot;,&quot;container-title-short&quot;:&quot;&quot;},&quot;isTemporary&quot;:false}]},{&quot;citationID&quot;:&quot;MENDELEY_CITATION_c92572ec-e1b5-4573-aa06-c38fbc4f28b5&quot;,&quot;properties&quot;:{&quot;noteIndex&quot;:0},&quot;isEdited&quot;:false,&quot;manualOverride&quot;:{&quot;isManuallyOverridden&quot;:false,&quot;citeprocText&quot;:&quot;[6]&quot;,&quot;manualOverrideText&quot;:&quot;&quot;},&quot;citationTag&quot;:&quot;MENDELEY_CITATION_v3_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&quot;,&quot;citationItems&quot;:[{&quot;id&quot;:&quot;eb0e406e-231c-383a-a098-e172d1919d72&quot;,&quot;itemData&quot;:{&quot;type&quot;:&quot;paper-conference&quot;,&quot;id&quot;:&quot;eb0e406e-231c-383a-a098-e172d1919d72&quot;,&quot;title&quot;:&quot;Module Stress Reduction for 2.5D TSV-based Heterogeneous Package&quot;,&quot;author&quot;:[{&quot;family&quot;:&quot;Jung&quot;,&quot;given&quot;:&quot;Hoon&quot;,&quot;parse-names&quot;:false,&quot;dropping-particle&quot;:&quot;&quot;,&quot;non-dropping-particle&quot;:&quot;&quot;},{&quot;family&quot;:&quot;Pham&quot;,&quot;given&quot;:&quot;Quan&quot;,&quot;parse-names&quot;:false,&quot;dropping-particle&quot;:&quot;&quot;,&quot;non-dropping-particle&quot;:&quot;&quot;},{&quot;family&quot;:&quot;Lukehart&quot;,&quot;given&quot;:&quot;Bryce&quot;,&quot;parse-names&quot;:false,&quot;dropping-particle&quot;:&quot;&quot;,&quot;non-dropping-particle&quot;:&quot;&quot;},{&quot;family&quot;:&quot;Juvale&quot;,&quot;given&quot;:&quot;Haamid&quot;,&quot;parse-names&quot;:false,&quot;dropping-particle&quot;:&quot;&quot;,&quot;non-dropping-particle&quot;:&quot;&quot;},{&quot;family&quot;:&quot;Lee&quot;,&quot;given&quot;:&quot;MinKeon&quot;,&quot;parse-names&quot;:false,&quot;dropping-particle&quot;:&quot;&quot;,&quot;non-dropping-particle&quot;:&quot;&quot;},{&quot;family&quot;:&quot;Bong&quot;,&quot;given&quot;:&quot;JunOh&quot;,&quot;parse-names&quot;:false,&quot;dropping-particle&quot;:&quot;&quot;,&quot;non-dropping-particle&quot;:&quot;&quot;},{&quot;family&quot;:&quot;Park&quot;,&quot;given&quot;:&quot;HyungSang&quot;,&quot;parse-names&quot;:false,&quot;dropping-particle&quot;:&quot;&quot;,&quot;non-dropping-particle&quot;:&quot;&quot;}],&quot;container-title&quot;:&quot;2025 IMAPS Symposium&quot;,&quot;issued&quot;:{&quot;date-parts&quot;:[[2025]]},&quot;publisher-place&quot;:&quot;San Diego, CA, USA&quot;,&quot;publisher&quot;:&quot;IMAPS&quot;,&quot;container-title-short&quot;:&quot;&quot;},&quot;isTemporary&quot;:false}]},{&quot;citationID&quot;:&quot;MENDELEY_CITATION_48f1ddd3-ef4d-462c-bd89-01812193b849&quot;,&quot;properties&quot;:{&quot;noteIndex&quot;:0},&quot;isEdited&quot;:false,&quot;manualOverride&quot;:{&quot;isManuallyOverridden&quot;:false,&quot;citeprocText&quot;:&quot;[15]&quot;,&quot;manualOverrideText&quot;:&quot;&quot;},&quot;citationTag&quot;:&quot;MENDELEY_CITATION_v3_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&quot;,&quot;citationItems&quot;:[{&quot;id&quot;:&quot;e8e923ed-44d0-38d7-bd59-ad35e49883b5&quot;,&quot;itemData&quot;:{&quot;type&quot;:&quot;article-journal&quot;,&quot;id&quot;:&quot;e8e923ed-44d0-38d7-bd59-ad35e49883b5&quot;,&quot;title&quot;:&quot;Reliability and Thermal Fatigue Life Prediction of Solder Joints for Advanced Automotive Microelectronics&quot;,&quot;author&quot;:[{&quot;family&quot;:&quot;Gao&quot;,&quot;given&quot;:&quot;Jiachen&quot;,&quot;parse-names&quot;:false,&quot;dropping-particle&quot;:&quot;&quot;,&quot;non-dropping-particle&quot;:&quot;&quot;},{&quot;family&quot;:&quot;Kwak&quot;,&quot;given&quot;:&quot;Jae B&quot;,&quot;parse-names&quot;:false,&quot;dropping-particle&quot;:&quot;&quot;,&quot;non-dropping-particle&quot;:&quot;&quot;}],&quot;container-title&quot;:&quot;Journal of Mechanical Science and Technology&quot;,&quot;DOI&quot;:&quot;10.1007/s12206-021-0734-6&quot;,&quot;issued&quot;:{&quot;date-parts&quot;:[[2021]]},&quot;page&quot;:&quot;3633-3641&quot;,&quot;issue&quot;:&quot;8&quot;,&quot;volume&quot;:&quot;35&quot;,&quot;container-title-short&quot;:&quot;&quot;},&quot;isTemporary&quot;:false}]},{&quot;citationID&quot;:&quot;MENDELEY_CITATION_628c9f02-5345-4610-aff9-0f23250124eb&quot;,&quot;properties&quot;:{&quot;noteIndex&quot;:0},&quot;isEdited&quot;:false,&quot;manualOverride&quot;:{&quot;isManuallyOverridden&quot;:false,&quot;citeprocText&quot;:&quot;[17]&quot;,&quot;manualOverrideText&quot;:&quot;&quot;},&quot;citationTag&quot;:&quot;MENDELEY_CITATION_v3_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&quot;,&quot;citationItems&quot;:[{&quot;id&quot;:&quot;b16a203c-b7ea-3fb7-a4b2-eab24a3ed3a4&quot;,&quot;itemData&quot;:{&quot;type&quot;:&quot;article-journal&quot;,&quot;id&quot;:&quot;b16a203c-b7ea-3fb7-a4b2-eab24a3ed3a4&quot;,&quot;title&quot;:&quot;Thermal Fatigue Life Prediction of Ag-2.5Sn Solder Joint in Flip Chip&quot;,&quot;author&quot;:[{&quot;family&quot;:&quot;Yang&quot;,&quot;given&quot;:&quot;Hui&quot;,&quot;parse-names&quot;:false,&quot;dropping-particle&quot;:&quot;&quot;,&quot;non-dropping-particle&quot;:&quot;&quot;},{&quot;family&quot;:&quot;Xu&quot;,&quot;given&quot;:&quot;Zhengyu&quot;,&quot;parse-names&quot;:false,&quot;dropping-particle&quot;:&quot;&quot;,&quot;non-dropping-particle&quot;:&quot;&quot;}],&quot;container-title&quot;:&quot;Journal of Adhesion Science and Technology&quot;,&quot;container-title-short&quot;:&quot;J. Adhes. Sci. Technol.&quot;,&quot;DOI&quot;:&quot;10.1080/01694243.2024.2345955&quot;,&quot;issued&quot;:{&quot;date-parts&quot;:[[2024]]},&quot;page&quot;:&quot;3525-3540&quot;,&quot;issue&quot;:&quot;18&quot;,&quot;volume&quot;:&quot;38&quot;},&quot;isTemporary&quot;:false}]},{&quot;citationID&quot;:&quot;MENDELEY_CITATION_5a7f7c03-1744-4adc-b854-d094c5c1fbe3&quot;,&quot;properties&quot;:{&quot;noteIndex&quot;:0},&quot;isEdited&quot;:false,&quot;manualOverride&quot;:{&quot;isManuallyOverridden&quot;:false,&quot;citeprocText&quot;:&quot;[16]&quot;,&quot;manualOverrideText&quot;:&quot;&quot;},&quot;citationTag&quot;:&quot;MENDELEY_CITATION_v3_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&quot;,&quot;citationItems&quot;:[{&quot;id&quot;:&quot;2607580d-e7b1-33cc-96e9-cc60764a1fa6&quot;,&quot;itemData&quot;:{&quot;type&quot;:&quot;article-journal&quot;,&quot;id&quot;:&quot;2607580d-e7b1-33cc-96e9-cc60764a1fa6&quot;,&quot;title&quot;:&quot;Thermal Fatigue Life Prediction and Intermetallic Compound Behaviour of SAC305 BGA Solder Joints Subject to Accelerated Thermal Cycling Test&quot;,&quot;author&quot;:[{&quot;family&quot;:&quot;Apalowo&quot;,&quot;given&quot;:&quot;Rilwan Kayode&quot;,&quot;parse-names&quot;:false,&quot;dropping-particle&quot;:&quot;&quot;,&quot;non-dropping-particle&quot;:&quot;&quot;},{&quot;family&quot;:&quot;Abas&quot;,&quot;given&quot;:&quot;Mohamad Aizat&quot;,&quot;parse-names&quot;:false,&quot;dropping-particle&quot;:&quot;&quot;,&quot;non-dropping-particle&quot;:&quot;&quot;},{&quot;family&quot;:&quot;Che Ani&quot;,&quot;given&quot;:&quot;Fakhrozi&quot;,&quot;parse-names&quot;:false,&quot;dropping-particle&quot;:&quot;&quot;,&quot;non-dropping-particle&quot;:&quot;&quot;},{&quot;family&quot;:&quot;Muhamed Mukhtar&quot;,&quot;given&quot;:&quot;Muhamed Abdul Fatah&quot;,&quot;parse-names&quot;:false,&quot;dropping-particle&quot;:&quot;&quot;,&quot;non-dropping-particle&quot;:&quot;&quot;},{&quot;family&quot;:&quot;Ramli&quot;,&quot;given&quot;:&quot;Mohamad Riduwan&quot;,&quot;parse-names&quot;:false,&quot;dropping-particle&quot;:&quot;&quot;,&quot;non-dropping-particle&quot;:&quot;&quot;}],&quot;container-title&quot;:&quot;Soldering &amp; Surface Mount Technology&quot;,&quot;issued&quot;:{&quot;date-parts&quot;:[[2024]]},&quot;publisher&quot;:&quot;Emerald&quot;,&quot;container-title-short&quot;:&quot;&quot;},&quot;isTemporary&quot;:false}]},{&quot;citationID&quot;:&quot;MENDELEY_CITATION_b617380b-1fcb-4703-be27-81da39fee986&quot;,&quot;properties&quot;:{&quot;noteIndex&quot;:0},&quot;isEdited&quot;:false,&quot;manualOverride&quot;:{&quot;isManuallyOverridden&quot;:false,&quot;citeprocText&quot;:&quot;[7]&quot;,&quot;manualOverrideText&quot;:&quot;&quot;},&quot;citationTag&quot;:&quot;MENDELEY_CITATION_v3_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&quot;,&quot;citationItems&quot;:[{&quot;id&quot;:&quot;bca4e29c-f8cc-326a-8f96-7cff73f5299f&quot;,&quot;itemData&quot;:{&quot;type&quot;:&quot;paper-conference&quot;,&quot;id&quot;:&quot;bca4e29c-f8cc-326a-8f96-7cff73f5299f&quot;,&quot;title&quot;:&quot;Impact of Core Material Coefficient of Thermal Expansion (CTE) on Warpage Assessment of Larger FCBGA Package with Stiffener Ring&quot;,&quot;author&quot;:[{&quot;family&quot;:&quot;Ramdas&quot;,&quot;given&quot;:&quot;Shrinath&quot;,&quot;parse-names&quot;:false,&quot;dropping-particle&quot;:&quot;&quot;,&quot;non-dropping-particle&quot;:&quot;&quot;},{&quot;family&quot;:&quot;Chauhan&quot;,&quot;given&quot;:&quot;Tushar&quot;,&quot;parse-names&quot;:false,&quot;dropping-particle&quot;:&quot;&quot;,&quot;non-dropping-particle&quot;:&quot;&quot;},{&quot;family&quot;:&quot;Shirley&quot;,&quot;given&quot;:&quot;Dwayne R&quot;,&quot;parse-names&quot;:false,&quot;dropping-particle&quot;:&quot;&quot;,&quot;non-dropping-particle&quot;:&quot;&quot;},{&quot;family&quot;:&quot;Coccioli&quot;,&quot;given&quot;:&quot;Roberto&quot;,&quot;parse-names&quot;:false,&quot;dropping-particle&quot;:&quot;&quot;,&quot;non-dropping-particle&quot;:&quot;&quot;}],&quot;container-title&quot;:&quot;Proc. ASME 2025 Int. Tech. Conf. and Exhibition on Packaging and Integration of Electronic and Photonic Microsystems (InterPACK2025)&quot;,&quot;issued&quot;:{&quot;date-parts&quot;:[[2025]]},&quot;publisher-place&quot;:&quot;Anaheim, CA, USA&quot;,&quot;publisher&quot;:&quot;ASME&quot;,&quot;container-title-short&quot;:&quot;&quot;},&quot;isTemporary&quot;:false}]},{&quot;citationID&quot;:&quot;MENDELEY_CITATION_16d5491f-6cfe-495c-9dfd-e09f5de12de2&quot;,&quot;properties&quot;:{&quot;noteIndex&quot;:0},&quot;isEdited&quot;:false,&quot;manualOverride&quot;:{&quot;isManuallyOverridden&quot;:false,&quot;citeprocText&quot;:&quot;[22]&quot;,&quot;manualOverrideText&quot;:&quot;&quot;},&quot;citationTag&quot;:&quot;MENDELEY_CITATION_v3_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&quot;,&quot;citationItems&quot;:[{&quot;id&quot;:&quot;82cbc1b7-c47c-3ddd-966e-47b9fd0aced2&quot;,&quot;itemData&quot;:{&quot;type&quot;:&quot;article-journal&quot;,&quot;id&quot;:&quot;82cbc1b7-c47c-3ddd-966e-47b9fd0aced2&quot;,&quot;title&quot;:&quot;Thermo-Mechanical Co-Design of 2.5D Flip-Chip Packages with Silicon and Glass Interposers via Finite Element Analysis and Machine Learning&quot;,&quot;author&quot;:[{&quot;family&quot;:&quot;Rafiee&quot;,&quot;given&quot;:&quot;M&quot;,&quot;parse-names&quot;:false,&quot;dropping-particle&quot;:&quot;&quot;,&quot;non-dropping-particle&quot;:&quot;&quot;},{&quot;family&quot;:&quot;Agin&quot;,&quot;given&quot;:&quot;F&quot;,&quot;parse-names&quot;:false,&quot;dropping-particle&quot;:&quot;&quot;,&quot;non-dropping-particle&quot;:&quot;&quot;},{&quot;family&quot;:&quot;Kumar&quot;,&quot;given&quot;:&quot;K&quot;,&quot;parse-names&quot;:false,&quot;dropping-particle&quot;:&quot;&quot;,&quot;non-dropping-particle&quot;:&quot;&quot;},{&quot;family&quot;:&quot;Murali&quot;,&quot;given&quot;:&quot;E&quot;,&quot;parse-names&quot;:false,&quot;dropping-particle&quot;:&quot;&quot;,&quot;non-dropping-particle&quot;:&quot;&quot;}],&quot;container-title&quot;:&quot;Microelectronics Reliability&quot;,&quot;DOI&quot;:&quot;10.1016/j.microrel.2025.115983&quot;,&quot;issued&quot;:{&quot;date-parts&quot;:[[2026]]},&quot;page&quot;:&quot;115983&quot;,&quot;volume&quot;:&quot;176&quot;,&quot;container-title-short&quot;:&quot;&quot;},&quot;isTemporary&quot;:false}]},{&quot;citationID&quot;:&quot;MENDELEY_CITATION_6220c935-5e31-4252-aaa3-03dcf0a37260&quot;,&quot;properties&quot;:{&quot;noteIndex&quot;:0},&quot;isEdited&quot;:false,&quot;manualOverride&quot;:{&quot;isManuallyOverridden&quot;:false,&quot;citeprocText&quot;:&quot;[3]&quot;,&quot;manualOverrideText&quot;:&quot;&quot;},&quot;citationTag&quot;:&quot;MENDELEY_CITATION_v3_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&quot;,&quot;citationItems&quot;:[{&quot;id&quot;:&quot;ab95c657-1b6e-3467-a687-4301f477cf95&quot;,&quot;itemData&quot;:{&quot;type&quot;:&quot;paper-conference&quot;,&quot;id&quot;:&quot;ab95c657-1b6e-3467-a687-4301f477cf95&quot;,&quot;title&quot;:&quot;High-Performance Flip-Chip BGA Packages Reliability Prediction in Automotive Applications&quot;,&quot;author&quot;:[{&quot;family&quot;:&quot;Chen&quot;,&quot;given&quot;:&quot;Bo-Heng&quot;,&quot;parse-names&quot;:false,&quot;dropping-particle&quot;:&quot;&quot;,&quot;non-dropping-particle&quot;:&quot;&quot;},{&quot;family&quot;:&quot;Wang&quot;,&quot;given&quot;:&quot;Alexcc&quot;,&quot;parse-names&quot;:false,&quot;dropping-particle&quot;:&quot;&quot;,&quot;non-dropping-particle&quot;:&quot;&quot;},{&quot;family&quot;:&quot;Lai&quot;,&quot;given&quot;:&quot;Wei-Hong&quot;,&quot;parse-names&quot;:false,&quot;dropping-particle&quot;:&quot;&quot;,&quot;non-dropping-particle&quot;:&quot;&quot;},{&quot;family&quot;:&quot;Hung&quot;,&quot;given&quot;:&quot;Chao-Pin&quot;,&quot;parse-names&quot;:false,&quot;dropping-particle&quot;:&quot;&quot;,&quot;non-dropping-particle&quot;:&quot;&quot;},{&quot;family&quot;:&quot;Kao&quot;,&quot;given&quot;:&quot;Chih-Lung&quot;,&quot;parse-names&quot;:false,&quot;dropping-particle&quot;:&quot;&quot;,&quot;non-dropping-particle&quot;:&quot;&quot;}],&quot;container-title&quot;:&quot;2024 IEEE CPMT Symposium Japan (ICSJ)&quot;,&quot;DOI&quot;:&quot;10.1109/ICSJ62869.2024.10804730&quot;,&quot;issued&quot;:{&quot;date-parts&quot;:[[2024]]},&quot;page&quot;:&quot;224-227&quot;,&quot;publisher&quot;:&quot;IEEE&quot;,&quot;container-title-short&quot;:&quot;&quot;},&quot;isTemporary&quot;:false}]},{&quot;citationID&quot;:&quot;MENDELEY_CITATION_1bda58ca-3ef6-402f-a840-d12867e09225&quot;,&quot;properties&quot;:{&quot;noteIndex&quot;:0},&quot;isEdited&quot;:false,&quot;manualOverride&quot;:{&quot;isManuallyOverridden&quot;:false,&quot;citeprocText&quot;:&quot;[4]&quot;,&quot;manualOverrideText&quot;:&quot;&quot;},&quot;citationTag&quot;:&quot;MENDELEY_CITATION_v3_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&quot;,&quot;citationItems&quot;:[{&quot;id&quot;:&quot;4de2ee6a-58f3-32c5-9c7a-6819b061bd01&quot;,&quot;itemData&quot;:{&quot;type&quot;:&quot;article-journal&quot;,&quot;id&quot;:&quot;4de2ee6a-58f3-32c5-9c7a-6819b061bd01&quot;,&quot;title&quot;:&quot;On the Influence of Lid Materials for Flip-Chip Ball Grid Array Package Applications&quot;,&quot;author&quot;:[{&quot;family&quot;:&quot;Jeronimo&quot;,&quot;given&quot;:&quot;Mateus Bagetti&quot;,&quot;parse-names&quot;:false,&quot;dropping-particle&quot;:&quot;&quot;,&quot;non-dropping-particle&quot;:&quot;&quot;},{&quot;family&quot;:&quot;Schindele&quot;,&quot;given&quot;:&quot;Jens&quot;,&quot;parse-names&quot;:false,&quot;dropping-particle&quot;:&quot;&quot;,&quot;non-dropping-particle&quot;:&quot;&quot;},{&quot;family&quot;:&quot;Straub&quot;,&quot;given&quot;:&quot;Hubert&quot;,&quot;parse-names&quot;:false,&quot;dropping-particle&quot;:&quot;&quot;,&quot;non-dropping-particle&quot;:&quot;&quot;},{&quot;family&quot;:&quot;Gromala&quot;,&quot;given&quot;:&quot;Przemyslaw Jakub&quot;,&quot;parse-names&quot;:false,&quot;dropping-particle&quot;:&quot;&quot;,&quot;non-dropping-particle&quot;:&quot;&quot;},{&quot;family&quot;:&quot;Wunderle&quot;,&quot;given&quot;:&quot;Bernhard&quot;,&quot;parse-names&quot;:false,&quot;dropping-particle&quot;:&quot;&quot;,&quot;non-dropping-particle&quot;:&quot;&quot;},{&quot;family&quot;:&quot;Zimmermann&quot;,&quot;given&quot;:&quot;André&quot;,&quot;parse-names&quot;:false,&quot;dropping-particle&quot;:&quot;&quot;,&quot;non-dropping-particle&quot;:&quot;&quot;}],&quot;container-title&quot;:&quot;Microelectronics Reliability&quot;,&quot;DOI&quot;:&quot;10.1016/j.microrel.2022.114869&quot;,&quot;issued&quot;:{&quot;date-parts&quot;:[[2023]]},&quot;page&quot;:&quot;114869&quot;,&quot;volume&quot;:&quot;140&quot;,&quot;container-title-short&quot;:&quot;&quot;},&quot;isTemporary&quot;:false}]},{&quot;citationID&quot;:&quot;MENDELEY_CITATION_4eb387a5-7783-44ce-958f-9664578fc1f0&quot;,&quot;properties&quot;:{&quot;noteIndex&quot;:0},&quot;isEdited&quot;:false,&quot;manualOverride&quot;:{&quot;isManuallyOverridden&quot;:false,&quot;citeprocText&quot;:&quot;[5]&quot;,&quot;manualOverrideText&quot;:&quot;&quot;},&quot;citationTag&quot;:&quot;MENDELEY_CITATION_v3_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&quot;,&quot;citationItems&quot;:[{&quot;id&quot;:&quot;2394566d-336a-3fba-b968-b71e780c2883&quot;,&quot;itemData&quot;:{&quot;type&quot;:&quot;paper-conference&quot;,&quot;id&quot;:&quot;2394566d-336a-3fba-b968-b71e780c2883&quot;,&quot;title&quot;:&quot;The Influence of Lid to the Stress of Underfill in Flip-Chip Package&quot;,&quot;author&quot;:[{&quot;family&quot;:&quot;Peng&quot;,&quot;given&quot;:&quot;Xu&quot;,&quot;parse-names&quot;:false,&quot;dropping-particle&quot;:&quot;&quot;,&quot;non-dropping-particle&quot;:&quot;&quot;},{&quot;family&quot;:&quot;Zhong&quot;,&quot;given&quot;:&quot;Cheng&quot;,&quot;parse-names&quot;:false,&quot;dropping-particle&quot;:&quot;&quot;,&quot;non-dropping-particle&quot;:&quot;&quot;},{&quot;family&quot;:&quot;Li&quot;,&quot;given&quot;:&quot;Chenglong&quot;,&quot;parse-names&quot;:false,&quot;dropping-particle&quot;:&quot;&quot;,&quot;non-dropping-particle&quot;:&quot;&quot;}],&quot;container-title&quot;:&quot;2022 23rd International Conference on Electronic Packaging Technology (ICEPT)&quot;,&quot;DOI&quot;:&quot;10.1109/ICEPT56209.2022.9873457&quot;,&quot;issued&quot;:{&quot;date-parts&quot;:[[2022]]},&quot;publisher&quot;:&quot;IEEE&quot;,&quot;container-title-short&quot;:&quot;&quot;},&quot;isTemporary&quot;:false}]},{&quot;citationID&quot;:&quot;MENDELEY_CITATION_4d388081-c56a-49dd-ae2a-c8afe2344625&quot;,&quot;properties&quot;:{&quot;noteIndex&quot;:0},&quot;isEdited&quot;:false,&quot;manualOverride&quot;:{&quot;isManuallyOverridden&quot;:false,&quot;citeprocText&quot;:&quot;[6]&quot;,&quot;manualOverrideText&quot;:&quot;&quot;},&quot;citationTag&quot;:&quot;MENDELEY_CITATION_v3_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&quot;,&quot;citationItems&quot;:[{&quot;id&quot;:&quot;eb0e406e-231c-383a-a098-e172d1919d72&quot;,&quot;itemData&quot;:{&quot;type&quot;:&quot;paper-conference&quot;,&quot;id&quot;:&quot;eb0e406e-231c-383a-a098-e172d1919d72&quot;,&quot;title&quot;:&quot;Module Stress Reduction for 2.5D TSV-based Heterogeneous Package&quot;,&quot;author&quot;:[{&quot;family&quot;:&quot;Jung&quot;,&quot;given&quot;:&quot;Hoon&quot;,&quot;parse-names&quot;:false,&quot;dropping-particle&quot;:&quot;&quot;,&quot;non-dropping-particle&quot;:&quot;&quot;},{&quot;family&quot;:&quot;Pham&quot;,&quot;given&quot;:&quot;Quan&quot;,&quot;parse-names&quot;:false,&quot;dropping-particle&quot;:&quot;&quot;,&quot;non-dropping-particle&quot;:&quot;&quot;},{&quot;family&quot;:&quot;Lukehart&quot;,&quot;given&quot;:&quot;Bryce&quot;,&quot;parse-names&quot;:false,&quot;dropping-particle&quot;:&quot;&quot;,&quot;non-dropping-particle&quot;:&quot;&quot;},{&quot;family&quot;:&quot;Juvale&quot;,&quot;given&quot;:&quot;Haamid&quot;,&quot;parse-names&quot;:false,&quot;dropping-particle&quot;:&quot;&quot;,&quot;non-dropping-particle&quot;:&quot;&quot;},{&quot;family&quot;:&quot;Lee&quot;,&quot;given&quot;:&quot;MinKeon&quot;,&quot;parse-names&quot;:false,&quot;dropping-particle&quot;:&quot;&quot;,&quot;non-dropping-particle&quot;:&quot;&quot;},{&quot;family&quot;:&quot;Bong&quot;,&quot;given&quot;:&quot;JunOh&quot;,&quot;parse-names&quot;:false,&quot;dropping-particle&quot;:&quot;&quot;,&quot;non-dropping-particle&quot;:&quot;&quot;},{&quot;family&quot;:&quot;Park&quot;,&quot;given&quot;:&quot;HyungSang&quot;,&quot;parse-names&quot;:false,&quot;dropping-particle&quot;:&quot;&quot;,&quot;non-dropping-particle&quot;:&quot;&quot;}],&quot;container-title&quot;:&quot;2025 IMAPS Symposium&quot;,&quot;issued&quot;:{&quot;date-parts&quot;:[[2025]]},&quot;publisher-place&quot;:&quot;San Diego, CA, USA&quot;,&quot;publisher&quot;:&quot;IMAPS&quot;,&quot;container-title-short&quot;:&quot;&quot;},&quot;isTemporary&quot;:false}]},{&quot;citationID&quot;:&quot;MENDELEY_CITATION_380e0d23-7aae-4d7b-91ba-599b7be79354&quot;,&quot;properties&quot;:{&quot;noteIndex&quot;:0},&quot;isEdited&quot;:false,&quot;manualOverride&quot;:{&quot;isManuallyOverridden&quot;:false,&quot;citeprocText&quot;:&quot;[22]&quot;,&quot;manualOverrideText&quot;:&quot;&quot;},&quot;citationTag&quot;:&quot;MENDELEY_CITATION_v3_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&quot;,&quot;citationItems&quot;:[{&quot;id&quot;:&quot;82cbc1b7-c47c-3ddd-966e-47b9fd0aced2&quot;,&quot;itemData&quot;:{&quot;type&quot;:&quot;article-journal&quot;,&quot;id&quot;:&quot;82cbc1b7-c47c-3ddd-966e-47b9fd0aced2&quot;,&quot;title&quot;:&quot;Thermo-Mechanical Co-Design of 2.5D Flip-Chip Packages with Silicon and Glass Interposers via Finite Element Analysis and Machine Learning&quot;,&quot;author&quot;:[{&quot;family&quot;:&quot;Rafiee&quot;,&quot;given&quot;:&quot;M&quot;,&quot;parse-names&quot;:false,&quot;dropping-particle&quot;:&quot;&quot;,&quot;non-dropping-particle&quot;:&quot;&quot;},{&quot;family&quot;:&quot;Agin&quot;,&quot;given&quot;:&quot;F&quot;,&quot;parse-names&quot;:false,&quot;dropping-particle&quot;:&quot;&quot;,&quot;non-dropping-particle&quot;:&quot;&quot;},{&quot;family&quot;:&quot;Kumar&quot;,&quot;given&quot;:&quot;K&quot;,&quot;parse-names&quot;:false,&quot;dropping-particle&quot;:&quot;&quot;,&quot;non-dropping-particle&quot;:&quot;&quot;},{&quot;family&quot;:&quot;Murali&quot;,&quot;given&quot;:&quot;E&quot;,&quot;parse-names&quot;:false,&quot;dropping-particle&quot;:&quot;&quot;,&quot;non-dropping-particle&quot;:&quot;&quot;}],&quot;container-title&quot;:&quot;Microelectronics Reliability&quot;,&quot;DOI&quot;:&quot;10.1016/j.microrel.2025.115983&quot;,&quot;issued&quot;:{&quot;date-parts&quot;:[[2026]]},&quot;page&quot;:&quot;115983&quot;,&quot;volume&quot;:&quot;176&quot;,&quot;container-title-short&quot;:&quot;&quot;},&quot;isTemporary&quot;:false}]},{&quot;citationID&quot;:&quot;MENDELEY_CITATION_1a165f05-53f7-49d5-8715-a9f949624053&quot;,&quot;properties&quot;:{&quot;noteIndex&quot;:0},&quot;isEdited&quot;:false,&quot;manualOverride&quot;:{&quot;isManuallyOverridden&quot;:false,&quot;citeprocText&quot;:&quot;[7]&quot;,&quot;manualOverrideText&quot;:&quot;&quot;},&quot;citationTag&quot;:&quot;MENDELEY_CITATION_v3_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&quot;,&quot;citationItems&quot;:[{&quot;id&quot;:&quot;bca4e29c-f8cc-326a-8f96-7cff73f5299f&quot;,&quot;itemData&quot;:{&quot;type&quot;:&quot;paper-conference&quot;,&quot;id&quot;:&quot;bca4e29c-f8cc-326a-8f96-7cff73f5299f&quot;,&quot;title&quot;:&quot;Impact of Core Material Coefficient of Thermal Expansion (CTE) on Warpage Assessment of Larger FCBGA Package with Stiffener Ring&quot;,&quot;author&quot;:[{&quot;family&quot;:&quot;Ramdas&quot;,&quot;given&quot;:&quot;Shrinath&quot;,&quot;parse-names&quot;:false,&quot;dropping-particle&quot;:&quot;&quot;,&quot;non-dropping-particle&quot;:&quot;&quot;},{&quot;family&quot;:&quot;Chauhan&quot;,&quot;given&quot;:&quot;Tushar&quot;,&quot;parse-names&quot;:false,&quot;dropping-particle&quot;:&quot;&quot;,&quot;non-dropping-particle&quot;:&quot;&quot;},{&quot;family&quot;:&quot;Shirley&quot;,&quot;given&quot;:&quot;Dwayne R&quot;,&quot;parse-names&quot;:false,&quot;dropping-particle&quot;:&quot;&quot;,&quot;non-dropping-particle&quot;:&quot;&quot;},{&quot;family&quot;:&quot;Coccioli&quot;,&quot;given&quot;:&quot;Roberto&quot;,&quot;parse-names&quot;:false,&quot;dropping-particle&quot;:&quot;&quot;,&quot;non-dropping-particle&quot;:&quot;&quot;}],&quot;container-title&quot;:&quot;Proc. ASME 2025 Int. Tech. Conf. and Exhibition on Packaging and Integration of Electronic and Photonic Microsystems (InterPACK2025)&quot;,&quot;issued&quot;:{&quot;date-parts&quot;:[[2025]]},&quot;publisher-place&quot;:&quot;Anaheim, CA, USA&quot;,&quot;publisher&quot;:&quot;ASME&quot;,&quot;container-title-short&quot;:&quot;&quot;},&quot;isTemporary&quot;:false}]},{&quot;citationID&quot;:&quot;MENDELEY_CITATION_4d253198-5d6a-4ae9-9ca0-b95bdb2612cf&quot;,&quot;properties&quot;:{&quot;noteIndex&quot;:0},&quot;isEdited&quot;:false,&quot;manualOverride&quot;:{&quot;isManuallyOverridden&quot;:false,&quot;citeprocText&quot;:&quot;[9]&quot;,&quot;manualOverrideText&quot;:&quot;&quot;},&quot;citationTag&quot;:&quot;MENDELEY_CITATION_v3_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&quot;,&quot;citationItems&quot;:[{&quot;id&quot;:&quot;17ed559a-ca27-3ab1-8a15-2761e24e8bee&quot;,&quot;itemData&quot;:{&quot;type&quot;:&quot;paper-conference&quot;,&quot;id&quot;:&quot;17ed559a-ca27-3ab1-8a15-2761e24e8bee&quot;,&quot;title&quot;:&quot;A Study of Factors Affecting Process-Induced Warpage Behavior of Flip Chip Package on Package&quot;,&quot;author&quot;:[{&quot;family&quot;:&quot;Chen&quot;,&quot;given&quot;:&quot;Yi-Huang&quot;,&quot;parse-names&quot;:false,&quot;dropping-particle&quot;:&quot;&quot;,&quot;non-dropping-particle&quot;:&quot;&quot;},{&quot;family&quot;:&quot;Tai&quot;,&quot;given&quot;:&quot;Ling-Ching&quot;,&quot;parse-names&quot;:false,&quot;dropping-particle&quot;:&quot;&quot;,&quot;non-dropping-particle&quot;:&quot;&quot;},{&quot;family&quot;:&quot;Liu&quot;,&quot;given&quot;:&quot;Yan-Cheng&quot;,&quot;parse-names&quot;:false,&quot;dropping-particle&quot;:&quot;&quot;,&quot;non-dropping-particle&quot;:&quot;&quot;},{&quot;family&quot;:&quot;Cheng&quot;,&quot;given&quot;:&quot;Hsien-Chie&quot;,&quot;parse-names&quot;:false,&quot;dropping-particle&quot;:&quot;&quot;,&quot;non-dropping-particle&quot;:&quot;&quot;}],&quot;container-title&quot;:&quot;2021 International Conference on Electronics Packaging (ICEP)&quot;,&quot;DOI&quot;:&quot;10.23919/ICEP51988.2021.9451980&quot;,&quot;issued&quot;:{&quot;date-parts&quot;:[[2021]]},&quot;page&quot;:&quot;105-106&quot;,&quot;publisher&quot;:&quot;IEEE&quot;,&quot;container-title-short&quot;:&quot;&quot;},&quot;isTemporary&quot;:false}]},{&quot;citationID&quot;:&quot;MENDELEY_CITATION_f88d28b0-6ae7-4727-aa4c-f9eca3bd0c7e&quot;,&quot;properties&quot;:{&quot;noteIndex&quot;:0},&quot;isEdited&quot;:false,&quot;manualOverride&quot;:{&quot;isManuallyOverridden&quot;:false,&quot;citeprocText&quot;:&quot;[8]&quot;,&quot;manualOverrideText&quot;:&quot;&quot;},&quot;citationTag&quot;:&quot;MENDELEY_CITATION_v3_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&quot;,&quot;citationItems&quot;:[{&quot;id&quot;:&quot;453d1e4c-b6bb-359a-bfed-e373b7cfd143&quot;,&quot;itemData&quot;:{&quot;type&quot;:&quot;article-journal&quot;,&quot;id&quot;:&quot;453d1e4c-b6bb-359a-bfed-e373b7cfd143&quot;,&quot;title&quot;:&quot;Theoretical and Experimental Investigation of Warpage Evolution of Flip Chip Package on Packaging during Fabrication&quot;,&quot;author&quot;:[{&quot;family&quot;:&quot;Cheng&quot;,&quot;given&quot;:&quot;Hsien-Chie&quot;,&quot;parse-names&quot;:false,&quot;dropping-particle&quot;:&quot;&quot;,&quot;non-dropping-particle&quot;:&quot;&quot;},{&quot;family&quot;:&quot;Tai&quot;,&quot;given&quot;:&quot;Ling-Ching&quot;,&quot;parse-names&quot;:false,&quot;dropping-particle&quot;:&quot;&quot;,&quot;non-dropping-particle&quot;:&quot;&quot;},{&quot;family&quot;:&quot;Liu&quot;,&quot;given&quot;:&quot;Yan-Cheng&quot;,&quot;parse-names&quot;:false,&quot;dropping-particle&quot;:&quot;&quot;,&quot;non-dropping-particle&quot;:&quot;&quot;}],&quot;container-title&quot;:&quot;Materials&quot;,&quot;DOI&quot;:&quot;10.3390/ma14174816&quot;,&quot;issued&quot;:{&quot;date-parts&quot;:[[2021]]},&quot;page&quot;:&quot;4816&quot;,&quot;issue&quot;:&quot;17&quot;,&quot;volume&quot;:&quot;14&quot;,&quot;container-title-short&quot;:&quot;&quot;},&quot;isTemporary&quot;:false}]},{&quot;citationID&quot;:&quot;MENDELEY_CITATION_380ff8f8-3fcf-4351-9699-0ab04342e449&quot;,&quot;properties&quot;:{&quot;noteIndex&quot;:0},&quot;isEdited&quot;:false,&quot;manualOverride&quot;:{&quot;isManuallyOverridden&quot;:false,&quot;citeprocText&quot;:&quot;[10]&quot;,&quot;manualOverrideText&quot;:&quot;&quot;},&quot;citationTag&quot;:&quot;MENDELEY_CITATION_v3_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&quot;,&quot;citationItems&quot;:[{&quot;id&quot;:&quot;bec98913-d7a6-324f-9958-99433961fcc6&quot;,&quot;itemData&quot;:{&quot;type&quot;:&quot;article-journal&quot;,&quot;id&quot;:&quot;bec98913-d7a6-324f-9958-99433961fcc6&quot;,&quot;title&quot;:&quot;Analysis of Warpage of a Flip-Chip BGA Package under Thermal Loading: Finite Element Modelling and Experimental Validation&quot;,&quot;author&quot;:[{&quot;family&quot;:&quot;Salahouelhadj&quot;,&quot;given&quot;:&quot;A&quot;,&quot;parse-names&quot;:false,&quot;dropping-particle&quot;:&quot;&quot;,&quot;non-dropping-particle&quot;:&quot;&quot;},{&quot;family&quot;:&quot;Gonzalez&quot;,&quot;given&quot;:&quot;M&quot;,&quot;parse-names&quot;:false,&quot;dropping-particle&quot;:&quot;&quot;,&quot;non-dropping-particle&quot;:&quot;&quot;},{&quot;family&quot;:&quot;Vanstreels&quot;,&quot;given&quot;:&quot;K&quot;,&quot;parse-names&quot;:false,&quot;dropping-particle&quot;:&quot;&quot;,&quot;non-dropping-particle&quot;:&quot;&quot;},{&quot;family&quot;:&quot;Plas&quot;,&quot;given&quot;:&quot;G&quot;,&quot;parse-names&quot;:false,&quot;dropping-particle&quot;:&quot;&quot;,&quot;non-dropping-particle&quot;:&quot;der&quot;},{&quot;family&quot;:&quot;Beyer&quot;,&quot;given&quot;:&quot;G&quot;,&quot;parse-names&quot;:false,&quot;dropping-particle&quot;:&quot;&quot;,&quot;non-dropping-particle&quot;:&quot;&quot;},{&quot;family&quot;:&quot;Beyne&quot;,&quot;given&quot;:&quot;E&quot;,&quot;parse-names&quot;:false,&quot;dropping-particle&quot;:&quot;&quot;,&quot;non-dropping-particle&quot;:&quot;&quot;}],&quot;container-title&quot;:&quot;Microelectronic Engineering&quot;,&quot;container-title-short&quot;:&quot;Microelectron. Eng.&quot;,&quot;DOI&quot;:&quot;10.1016/j.mee.2023.111947&quot;,&quot;issued&quot;:{&quot;date-parts&quot;:[[2023]]},&quot;page&quot;:&quot;111947&quot;,&quot;volume&quot;:&quot;271–272&quot;},&quot;isTemporary&quot;:false}]},{&quot;citationID&quot;:&quot;MENDELEY_CITATION_811f20fc-e8c6-4bbb-be7d-73eb9bb831d6&quot;,&quot;properties&quot;:{&quot;noteIndex&quot;:0},&quot;isEdited&quot;:false,&quot;manualOverride&quot;:{&quot;isManuallyOverridden&quot;:false,&quot;citeprocText&quot;:&quot;[11]&quot;,&quot;manualOverrideText&quot;:&quot;&quot;},&quot;citationTag&quot;:&quot;MENDELEY_CITATION_v3_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&quot;,&quot;citationItems&quot;:[{&quot;id&quot;:&quot;103a44cb-c420-336e-8cf0-241f59f4a161&quot;,&quot;itemData&quot;:{&quot;type&quot;:&quot;article-journal&quot;,&quot;id&quot;:&quot;103a44cb-c420-336e-8cf0-241f59f4a161&quot;,&quot;title&quot;:&quot;Effect of Cure Shrinkage of Epoxy Molding Compound on Warpage Behavior of Semiconductor Package&quot;,&quot;author&quot;:[{&quot;family&quot;:&quot;Baek&quot;,&quot;given&quot;:&quot;Jeong-Hyeon&quot;,&quot;parse-names&quot;:false,&quot;dropping-particle&quot;:&quot;&quot;,&quot;non-dropping-particle&quot;:&quot;&quot;},{&quot;family&quot;:&quot;Park&quot;,&quot;given&quot;:&quot;Dong-Woon&quot;,&quot;parse-names&quot;:false,&quot;dropping-particle&quot;:&quot;&quot;,&quot;non-dropping-particle&quot;:&quot;&quot;},{&quot;family&quot;:&quot;Oh&quot;,&quot;given&quot;:&quot;Gyung-Hwan&quot;,&quot;parse-names&quot;:false,&quot;dropping-particle&quot;:&quot;&quot;,&quot;non-dropping-particle&quot;:&quot;&quot;},{&quot;family&quot;:&quot;Kawk&quot;,&quot;given&quot;:&quot;Dong-Ok&quot;,&quot;parse-names&quot;:false,&quot;dropping-particle&quot;:&quot;&quot;,&quot;non-dropping-particle&quot;:&quot;&quot;},{&quot;family&quot;:&quot;Park&quot;,&quot;given&quot;:&quot;Simon S&quot;,&quot;parse-names&quot;:false,&quot;dropping-particle&quot;:&quot;&quot;,&quot;non-dropping-particle&quot;:&quot;&quot;},{&quot;family&quot;:&quot;Kim&quot;,&quot;given&quot;:&quot;Hak-Sung&quot;,&quot;parse-names&quot;:false,&quot;dropping-particle&quot;:&quot;&quot;,&quot;non-dropping-particle&quot;:&quot;&quot;}],&quot;container-title&quot;:&quot;Materials Science in Semiconductor Processing&quot;,&quot;container-title-short&quot;:&quot;Mater. Sci. Semicond. Process.&quot;,&quot;DOI&quot;:&quot;10.1016/j.mssp.2022.106758&quot;,&quot;issued&quot;:{&quot;date-parts&quot;:[[2022]]},&quot;page&quot;:&quot;106758&quot;,&quot;volume&quot;:&quot;148&quot;},&quot;isTemporary&quot;:false}]},{&quot;citationID&quot;:&quot;MENDELEY_CITATION_fc8d5efe-6ee0-465f-adec-a4025a0d8aa1&quot;,&quot;properties&quot;:{&quot;noteIndex&quot;:0},&quot;isEdited&quot;:false,&quot;manualOverride&quot;:{&quot;isManuallyOverridden&quot;:false,&quot;citeprocText&quot;:&quot;[3]&quot;,&quot;manualOverrideText&quot;:&quot;&quot;},&quot;citationTag&quot;:&quot;MENDELEY_CITATION_v3_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&quot;,&quot;citationItems&quot;:[{&quot;id&quot;:&quot;ab95c657-1b6e-3467-a687-4301f477cf95&quot;,&quot;itemData&quot;:{&quot;type&quot;:&quot;paper-conference&quot;,&quot;id&quot;:&quot;ab95c657-1b6e-3467-a687-4301f477cf95&quot;,&quot;title&quot;:&quot;High-Performance Flip-Chip BGA Packages Reliability Prediction in Automotive Applications&quot;,&quot;author&quot;:[{&quot;family&quot;:&quot;Chen&quot;,&quot;given&quot;:&quot;Bo-Heng&quot;,&quot;parse-names&quot;:false,&quot;dropping-particle&quot;:&quot;&quot;,&quot;non-dropping-particle&quot;:&quot;&quot;},{&quot;family&quot;:&quot;Wang&quot;,&quot;given&quot;:&quot;Alexcc&quot;,&quot;parse-names&quot;:false,&quot;dropping-particle&quot;:&quot;&quot;,&quot;non-dropping-particle&quot;:&quot;&quot;},{&quot;family&quot;:&quot;Lai&quot;,&quot;given&quot;:&quot;Wei-Hong&quot;,&quot;parse-names&quot;:false,&quot;dropping-particle&quot;:&quot;&quot;,&quot;non-dropping-particle&quot;:&quot;&quot;},{&quot;family&quot;:&quot;Hung&quot;,&quot;given&quot;:&quot;Chao-Pin&quot;,&quot;parse-names&quot;:false,&quot;dropping-particle&quot;:&quot;&quot;,&quot;non-dropping-particle&quot;:&quot;&quot;},{&quot;family&quot;:&quot;Kao&quot;,&quot;given&quot;:&quot;Chih-Lung&quot;,&quot;parse-names&quot;:false,&quot;dropping-particle&quot;:&quot;&quot;,&quot;non-dropping-particle&quot;:&quot;&quot;}],&quot;container-title&quot;:&quot;2024 IEEE CPMT Symposium Japan (ICSJ)&quot;,&quot;DOI&quot;:&quot;10.1109/ICSJ62869.2024.10804730&quot;,&quot;issued&quot;:{&quot;date-parts&quot;:[[2024]]},&quot;page&quot;:&quot;224-227&quot;,&quot;publisher&quot;:&quot;IEEE&quot;,&quot;container-title-short&quot;:&quot;&quot;},&quot;isTemporary&quot;:false}]},{&quot;citationID&quot;:&quot;MENDELEY_CITATION_fa575f2c-7b31-4f2b-bbc4-62cb08aebbbb&quot;,&quot;properties&quot;:{&quot;noteIndex&quot;:0},&quot;isEdited&quot;:false,&quot;manualOverride&quot;:{&quot;isManuallyOverridden&quot;:false,&quot;citeprocText&quot;:&quot;[15]&quot;,&quot;manualOverrideText&quot;:&quot;&quot;},&quot;citationTag&quot;:&quot;MENDELEY_CITATION_v3_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&quot;,&quot;citationItems&quot;:[{&quot;id&quot;:&quot;e8e923ed-44d0-38d7-bd59-ad35e49883b5&quot;,&quot;itemData&quot;:{&quot;type&quot;:&quot;article-journal&quot;,&quot;id&quot;:&quot;e8e923ed-44d0-38d7-bd59-ad35e49883b5&quot;,&quot;title&quot;:&quot;Reliability and Thermal Fatigue Life Prediction of Solder Joints for Advanced Automotive Microelectronics&quot;,&quot;author&quot;:[{&quot;family&quot;:&quot;Gao&quot;,&quot;given&quot;:&quot;Jiachen&quot;,&quot;parse-names&quot;:false,&quot;dropping-particle&quot;:&quot;&quot;,&quot;non-dropping-particle&quot;:&quot;&quot;},{&quot;family&quot;:&quot;Kwak&quot;,&quot;given&quot;:&quot;Jae B&quot;,&quot;parse-names&quot;:false,&quot;dropping-particle&quot;:&quot;&quot;,&quot;non-dropping-particle&quot;:&quot;&quot;}],&quot;container-title&quot;:&quot;Journal of Mechanical Science and Technology&quot;,&quot;DOI&quot;:&quot;10.1007/s12206-021-0734-6&quot;,&quot;issued&quot;:{&quot;date-parts&quot;:[[2021]]},&quot;page&quot;:&quot;3633-3641&quot;,&quot;issue&quot;:&quot;8&quot;,&quot;volume&quot;:&quot;35&quot;,&quot;container-title-short&quot;:&quot;&quot;},&quot;isTemporary&quot;:false}]},{&quot;citationID&quot;:&quot;MENDELEY_CITATION_2a5b673b-e4d5-4c8e-a38c-1bdff3890f38&quot;,&quot;properties&quot;:{&quot;noteIndex&quot;:0},&quot;isEdited&quot;:false,&quot;manualOverride&quot;:{&quot;isManuallyOverridden&quot;:false,&quot;citeprocText&quot;:&quot;[14]&quot;,&quot;manualOverrideText&quot;:&quot;&quot;},&quot;citationTag&quot;:&quot;MENDELEY_CITATION_v3_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quot;,&quot;citationItems&quot;:[{&quot;id&quot;:&quot;135e9d44-69b5-322b-b16f-26899897b7d9&quot;,&quot;itemData&quot;:{&quot;type&quot;:&quot;article-journal&quot;,&quot;id&quot;:&quot;135e9d44-69b5-322b-b16f-26899897b7d9&quot;,&quot;title&quot;:&quot;Underfill: A Review of Reliability Improvement Methods in Electronics Production&quot;,&quot;author&quot;:[{&quot;family&quot;:&quot;Plachý&quot;,&quot;given&quot;:&quot;Zbyněk&quot;,&quot;parse-names&quot;:false,&quot;dropping-particle&quot;:&quot;&quot;,&quot;non-dropping-particle&quot;:&quot;&quot;},{&quot;family&quot;:&quot;Pražanová&quot;,&quot;given&quot;:&quot;Anna&quot;,&quot;parse-names&quot;:false,&quot;dropping-particle&quot;:&quot;&quot;,&quot;non-dropping-particle&quot;:&quot;&quot;},{&quot;family&quot;:&quot;Dušek&quot;,&quot;given&quot;:&quot;Karel&quot;,&quot;parse-names&quot;:false,&quot;dropping-particle&quot;:&quot;&quot;,&quot;non-dropping-particle&quot;:&quot;&quot;},{&quot;family&quot;:&quot;Géczy&quot;,&quot;given&quot;:&quot;Attila&quot;,&quot;parse-names&quot;:false,&quot;dropping-particle&quot;:&quot;&quot;,&quot;non-dropping-particle&quot;:&quot;&quot;}],&quot;container-title&quot;:&quot;Electronics&quot;,&quot;container-title-short&quot;:&quot;Electronics (Basel).&quot;,&quot;issued&quot;:{&quot;date-parts&quot;:[[2025]]},&quot;publisher&quot;:&quot;MDPI&quot;,&quot;volume&quot;:&quot;14&quot;},&quot;isTemporary&quot;:false}]},{&quot;citationID&quot;:&quot;MENDELEY_CITATION_c3ad6ce0-59df-4e36-a086-bc922823c7d1&quot;,&quot;properties&quot;:{&quot;noteIndex&quot;:0},&quot;isEdited&quot;:false,&quot;manualOverride&quot;:{&quot;isManuallyOverridden&quot;:false,&quot;citeprocText&quot;:&quot;[19]&quot;,&quot;manualOverrideText&quot;:&quot;&quot;},&quot;citationTag&quot;:&quot;MENDELEY_CITATION_v3_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&quot;,&quot;citationItems&quot;:[{&quot;id&quot;:&quot;6c91e301-a399-3162-b3a4-e4524d732a68&quot;,&quot;itemData&quot;:{&quot;type&quot;:&quot;paper-conference&quot;,&quot;id&quot;:&quot;6c91e301-a399-3162-b3a4-e4524d732a68&quot;,&quot;title&quot;:&quot;Machine Learning Assisted Structural Design Optimization for Flip Chip Packages&quot;,&quot;author&quot;:[{&quot;family&quot;:&quot;Wu&quot;,&quot;given&quot;:&quot;Hongyu&quot;,&quot;parse-names&quot;:false,&quot;dropping-particle&quot;:&quot;&quot;,&quot;non-dropping-particle&quot;:&quot;&quot;},{&quot;family&quot;:&quot;Chu&quot;,&quot;given&quot;:&quot;Weishen&quot;,&quot;parse-names&quot;:false,&quot;dropping-particle&quot;:&quot;&quot;,&quot;non-dropping-particle&quot;:&quot;&quot;}],&quot;container-title&quot;:&quot;2021 6th International Conference on Integrated Circuits and Microsystems (ICICM)&quot;,&quot;DOI&quot;:&quot;10.1109/ICICM54364.2021.9660367&quot;,&quot;issued&quot;:{&quot;date-parts&quot;:[[2021]]},&quot;page&quot;:&quot;132-136&quot;,&quot;publisher&quot;:&quot;IEEE&quot;,&quot;container-title-short&quot;:&quot;&quot;},&quot;isTemporary&quot;:false}]},{&quot;citationID&quot;:&quot;MENDELEY_CITATION_783e647f-bc02-46ec-b0a9-d875a6c39077&quot;,&quot;properties&quot;:{&quot;noteIndex&quot;:0},&quot;isEdited&quot;:false,&quot;manualOverride&quot;:{&quot;isManuallyOverridden&quot;:false,&quot;citeprocText&quot;:&quot;[20]&quot;,&quot;manualOverrideText&quot;:&quot;&quot;},&quot;citationTag&quot;:&quot;MENDELEY_CITATION_v3_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&quot;,&quot;citationItems&quot;:[{&quot;id&quot;:&quot;c41c856d-bd69-3e54-a173-eb6a4b90e764&quot;,&quot;itemData&quot;:{&quot;type&quot;:&quot;paper-conference&quot;,&quot;id&quot;:&quot;c41c856d-bd69-3e54-a173-eb6a4b90e764&quot;,&quot;title&quot;:&quot;Study on Warpage of Flip Chip Structure Based on Finite Element Analysis and Machine Learning Algorithm&quot;,&quot;author&quot;:[{&quot;family&quot;:&quot;Zhang&quot;,&quot;given&quot;:&quot;Qiwei&quot;,&quot;parse-names&quot;:false,&quot;dropping-particle&quot;:&quot;&quot;,&quot;non-dropping-particle&quot;:&quot;&quot;},{&quot;family&quot;:&quot;Zhong&quot;,&quot;given&quot;:&quot;Cheng&quot;,&quot;parse-names&quot;:false,&quot;dropping-particle&quot;:&quot;&quot;,&quot;non-dropping-particle&quot;:&quot;&quot;},{&quot;family&quot;:&quot;Rong&quot;,&quot;given&quot;:&quot;Sujuan&quot;,&quot;parse-names&quot;:false,&quot;dropping-particle&quot;:&quot;&quot;,&quot;non-dropping-particle&quot;:&quot;&quot;}],&quot;container-title&quot;:&quot;2024 25th International Conference on Electronic Packaging Technology (ICEPT)&quot;,&quot;DOI&quot;:&quot;10.1109/ICEPT63120.2024.10668739&quot;,&quot;issued&quot;:{&quot;date-parts&quot;:[[2024]]},&quot;page&quot;:&quot;1-6&quot;,&quot;publisher&quot;:&quot;IEEE&quot;,&quot;container-title-short&quot;:&quot;&quot;},&quot;isTemporary&quot;:false}]},{&quot;citationID&quot;:&quot;MENDELEY_CITATION_0c750578-2b3b-4645-91f0-d7537eb695b8&quot;,&quot;properties&quot;:{&quot;noteIndex&quot;:0},&quot;isEdited&quot;:false,&quot;manualOverride&quot;:{&quot;isManuallyOverridden&quot;:false,&quot;citeprocText&quot;:&quot;[21]&quot;,&quot;manualOverrideText&quot;:&quot;&quot;},&quot;citationTag&quot;:&quot;MENDELEY_CITATION_v3_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&quot;,&quot;citationItems&quot;:[{&quot;id&quot;:&quot;ebf15fee-e08a-31c4-8cc1-3039369e4c68&quot;,&quot;itemData&quot;:{&quot;type&quot;:&quot;article-journal&quot;,&quot;id&quot;:&quot;ebf15fee-e08a-31c4-8cc1-3039369e4c68&quot;,&quot;title&quot;:&quot;Deep Learning Study on Memory IC Package Warpage Using Deep Neural Network and Finite Element Simulation&quot;,&quot;author&quot;:[{&quot;family&quot;:&quot;Panigrahy&quot;,&quot;given&quot;:&quot;Sunil Kumar&quot;,&quot;parse-names&quot;:false,&quot;dropping-particle&quot;:&quot;&quot;,&quot;non-dropping-particle&quot;:&quot;&quot;},{&quot;family&quot;:&quot;Che&quot;,&quot;given&quot;:&quot;Fa Xing&quot;,&quot;parse-names&quot;:false,&quot;dropping-particle&quot;:&quot;&quot;,&quot;non-dropping-particle&quot;:&quot;&quot;},{&quot;family&quot;:&quot;Ong&quot;,&quot;given&quot;:&quot;Yeow Chon&quot;,&quot;parse-names&quot;:false,&quot;dropping-particle&quot;:&quot;&quot;,&quot;non-dropping-particle&quot;:&quot;&quot;},{&quot;family&quot;:&quot;Ng&quot;,&quot;given&quot;:&quot;Hong Wan&quot;,&quot;parse-names&quot;:false,&quot;dropping-particle&quot;:&quot;&quot;,&quot;non-dropping-particle&quot;:&quot;&quot;},{&quot;family&quot;:&quot;Kumar&quot;,&quot;given&quot;:&quot;Gokul&quot;,&quot;parse-names&quot;:false,&quot;dropping-particle&quot;:&quot;&quot;,&quot;non-dropping-particle&quot;:&quot;&quot;}],&quot;container-title&quot;:&quot;Electronics&quot;,&quot;container-title-short&quot;:&quot;Electronics (Basel).&quot;,&quot;issued&quot;:{&quot;date-parts&quot;:[[2025]]},&quot;publisher&quot;:&quot;MDPI&quot;,&quot;volume&quot;:&quot;14&quot;},&quot;isTemporary&quot;:false}]},{&quot;citationID&quot;:&quot;MENDELEY_CITATION_63e714ed-96c6-4972-be37-fbcb4e93ce4c&quot;,&quot;properties&quot;:{&quot;noteIndex&quot;:0},&quot;isEdited&quot;:false,&quot;manualOverride&quot;:{&quot;isManuallyOverridden&quot;:false,&quot;citeprocText&quot;:&quot;[8]&quot;,&quot;manualOverrideText&quot;:&quot;&quot;},&quot;citationTag&quot;:&quot;MENDELEY_CITATION_v3_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&quot;,&quot;citationItems&quot;:[{&quot;id&quot;:&quot;453d1e4c-b6bb-359a-bfed-e373b7cfd143&quot;,&quot;itemData&quot;:{&quot;type&quot;:&quot;article-journal&quot;,&quot;id&quot;:&quot;453d1e4c-b6bb-359a-bfed-e373b7cfd143&quot;,&quot;title&quot;:&quot;Theoretical and Experimental Investigation of Warpage Evolution of Flip Chip Package on Packaging during Fabrication&quot;,&quot;author&quot;:[{&quot;family&quot;:&quot;Cheng&quot;,&quot;given&quot;:&quot;Hsien-Chie&quot;,&quot;parse-names&quot;:false,&quot;dropping-particle&quot;:&quot;&quot;,&quot;non-dropping-particle&quot;:&quot;&quot;},{&quot;family&quot;:&quot;Tai&quot;,&quot;given&quot;:&quot;Ling-Ching&quot;,&quot;parse-names&quot;:false,&quot;dropping-particle&quot;:&quot;&quot;,&quot;non-dropping-particle&quot;:&quot;&quot;},{&quot;family&quot;:&quot;Liu&quot;,&quot;given&quot;:&quot;Yan-Cheng&quot;,&quot;parse-names&quot;:false,&quot;dropping-particle&quot;:&quot;&quot;,&quot;non-dropping-particle&quot;:&quot;&quot;}],&quot;container-title&quot;:&quot;Materials&quot;,&quot;DOI&quot;:&quot;10.3390/ma14174816&quot;,&quot;issued&quot;:{&quot;date-parts&quot;:[[2021]]},&quot;page&quot;:&quot;4816&quot;,&quot;issue&quot;:&quot;17&quot;,&quot;volume&quot;:&quot;14&quot;,&quot;container-title-short&quot;:&quot;&quot;},&quot;isTemporary&quot;:false}]},{&quot;citationID&quot;:&quot;MENDELEY_CITATION_905e9a4a-2a43-43ee-b71e-69763b0f8243&quot;,&quot;properties&quot;:{&quot;noteIndex&quot;:0},&quot;isEdited&quot;:false,&quot;manualOverride&quot;:{&quot;isManuallyOverridden&quot;:false,&quot;citeprocText&quot;:&quot;[13]&quot;,&quot;manualOverrideText&quot;:&quot;&quot;},&quot;citationTag&quot;:&quot;MENDELEY_CITATION_v3_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&quot;,&quot;citationItems&quot;:[{&quot;id&quot;:&quot;79158f75-d510-3522-bf08-a7681f5402ca&quot;,&quot;itemData&quot;:{&quot;type&quot;:&quot;article-journal&quot;,&quot;id&quot;:&quot;79158f75-d510-3522-bf08-a7681f5402ca&quot;,&quot;title&quot;:&quot;Warpage Modeling of Ultra-Thin Packages Based on Chemical Shrinkage and Cure-Dependent Viscoelasticity of Molded Underfill&quot;,&quot;author&quot;:[{&quot;family&quot;:&quot;Lin&quot;,&quot;given&quot;:&quot;Po-Yao&quot;,&quot;parse-names&quot;:false,&quot;dropping-particle&quot;:&quot;&quot;,&quot;non-dropping-particle&quot;:&quot;&quot;}],&quot;container-title&quot;:&quot;IEEE Transactions on Device and Materials Reliability&quot;,&quot;DOI&quot;:&quot;10.1109/TDMR.2020.2966300&quot;,&quot;issued&quot;:{&quot;date-parts&quot;:[[2020]]},&quot;page&quot;:&quot;67-76&quot;,&quot;issue&quot;:&quot;1&quot;,&quot;volume&quot;:&quot;20&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FB1FAC1346254C82876DB482DB34DA" ma:contentTypeVersion="5" ma:contentTypeDescription="Create a new document." ma:contentTypeScope="" ma:versionID="893cede63e6746c9d82c3781c0e7f349">
  <xsd:schema xmlns:xsd="http://www.w3.org/2001/XMLSchema" xmlns:xs="http://www.w3.org/2001/XMLSchema" xmlns:p="http://schemas.microsoft.com/office/2006/metadata/properties" xmlns:ns3="aedc64b2-452c-4124-acfa-7872cb006aae" targetNamespace="http://schemas.microsoft.com/office/2006/metadata/properties" ma:root="true" ma:fieldsID="d78c9454b3e7677bae7a194d959e638b" ns3:_="">
    <xsd:import namespace="aedc64b2-452c-4124-acfa-7872cb006a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dc64b2-452c-4124-acfa-7872cb006a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edc64b2-452c-4124-acfa-7872cb006a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FB4A31-0ACB-45F4-9DA5-E08DF113D9DE}">
  <ds:schemaRefs>
    <ds:schemaRef ds:uri="http://schemas.openxmlformats.org/officeDocument/2006/bibliography"/>
  </ds:schemaRefs>
</ds:datastoreItem>
</file>

<file path=customXml/itemProps2.xml><?xml version="1.0" encoding="utf-8"?>
<ds:datastoreItem xmlns:ds="http://schemas.openxmlformats.org/officeDocument/2006/customXml" ds:itemID="{F696B757-9E42-4115-866A-F4C620BC4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dc64b2-452c-4124-acfa-7872cb006a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D6F5C9-575F-4A6C-BADD-559BC45C061D}">
  <ds:schemaRefs>
    <ds:schemaRef ds:uri="http://schemas.microsoft.com/office/2006/metadata/properties"/>
    <ds:schemaRef ds:uri="http://schemas.microsoft.com/office/infopath/2007/PartnerControls"/>
    <ds:schemaRef ds:uri="aedc64b2-452c-4124-acfa-7872cb006aae"/>
  </ds:schemaRefs>
</ds:datastoreItem>
</file>

<file path=customXml/itemProps4.xml><?xml version="1.0" encoding="utf-8"?>
<ds:datastoreItem xmlns:ds="http://schemas.openxmlformats.org/officeDocument/2006/customXml" ds:itemID="{09BEB40D-C03B-46CF-B9F8-252073EBCD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11007</Words>
  <Characters>60540</Characters>
  <Application>Microsoft Office Word</Application>
  <DocSecurity>0</DocSecurity>
  <Lines>504</Lines>
  <Paragraphs>142</Paragraphs>
  <ScaleCrop>false</ScaleCrop>
  <Company/>
  <LinksUpToDate>false</LinksUpToDate>
  <CharactersWithSpaces>71405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Moulay Abdellah CHERIF LOUAZANI</dc:creator>
  <cp:keywords/>
  <cp:lastModifiedBy>Moulay Abdellah CHERIF LOUAZANI</cp:lastModifiedBy>
  <cp:revision>5</cp:revision>
  <cp:lastPrinted>2026-07-03T20:30:00Z</cp:lastPrinted>
  <dcterms:created xsi:type="dcterms:W3CDTF">2026-07-08T02:53:00Z</dcterms:created>
  <dcterms:modified xsi:type="dcterms:W3CDTF">2026-07-08T03:01:00Z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0x010100AFFB1FAC1346254C82876DB482DB34DA</vt:lpwstr>
  </property>
</Properties>
</file>