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05:44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Eşleşmesi (2450.0 KG)</w:t>
            </w:r>
          </w:p>
        </w:tc>
        <w:tc>
          <w:tcPr>
            <w:tcW w:type="dxa" w:w="3120"/>
          </w:tcPr>
          <w:p>
            <w:r>
              <w:t>UYUMLU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