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GELİŞMİŞ DIŞ TİCARET RİSK VE EVRAK DENETİM RAPORU</w:t>
      </w:r>
    </w:p>
    <w:p>
      <w:r>
        <w:t>Rapor Tarihi: 07.06.2026 17:42</w:t>
      </w:r>
    </w:p>
    <w:p>
      <w:r>
        <w:t>==================================================</w:t>
      </w:r>
    </w:p>
    <w:p>
      <w:pPr>
        <w:pStyle w:val="Heading2"/>
      </w:pPr>
      <w:r>
        <w:t>1. Kritik Süreler ve Vade Analizi</w:t>
      </w:r>
    </w:p>
    <w:p>
      <w:r>
        <w:t>En Geç Yükleme Tarihi (44C): 15.08.2026</w:t>
      </w:r>
    </w:p>
    <w:p>
      <w:r>
        <w:t>Bankaya Son Evrak İbraz Tarihi: 05.09.2026</w:t>
      </w:r>
    </w:p>
    <w:p>
      <w:pPr>
        <w:pStyle w:val="Heading2"/>
      </w:pPr>
      <w:r>
        <w:t>2. Finansal Vade ve Ödeme Takvimi</w:t>
      </w:r>
    </w:p>
    <w:p>
      <w:r>
        <w:t>Akreditif Tipi: Vadeli Ödeme (Deferred Payment)</w:t>
      </w:r>
    </w:p>
    <w:p>
      <w:r>
        <w:t>Vade Süresi: Konşimento tarihinden itibaren 90 gün.</w:t>
      </w:r>
    </w:p>
    <w:p>
      <w:r>
        <w:t>Tahmini Ödeme Günü: 13.11.2026</w:t>
      </w:r>
    </w:p>
    <w:p>
      <w:pPr>
        <w:pStyle w:val="Heading2"/>
      </w:pPr>
      <w:r>
        <w:t>3. Çapraz Evrak Uyumluluk Kontrolü (Rezerv Önleme)</w:t>
      </w:r>
    </w:p>
    <w:p>
      <w:r>
        <w:t>[REZERV RİSKİ] Faturadaki mal tanımı küşattakiyle tam eşleşmiyor! (UCP 600 Madde 18).</w:t>
      </w:r>
    </w:p>
    <w:p>
      <w:r>
        <w:t>[REZERV RİSKİ] Fatura tarihi (25.08.2026), yükleme tarihinden (15.08.2026) sonra olamaz! Banka reddeder.</w:t>
      </w:r>
    </w:p>
    <w:p>
      <w:pPr>
        <w:pStyle w:val="Heading2"/>
      </w:pPr>
      <w:r>
        <w:t>4. Zorunlu UCP 600 Parametreleri</w:t>
      </w:r>
    </w:p>
    <w:p>
      <w:r>
        <w:t>[UYUMLU] [Art 1] 'UCP 600' doğrulandı.</w:t>
      </w:r>
    </w:p>
    <w:p>
      <w:r>
        <w:t>[UYUMLU] [Art 3] 'IRREVOCABLE' doğrulandı.</w:t>
      </w:r>
    </w:p>
    <w:p>
      <w:pPr>
        <w:pStyle w:val="Heading2"/>
      </w:pPr>
      <w:r>
        <w:t>5. UCP 600 Maddeleri ve SWIFT Kontrolleri</w:t>
      </w:r>
    </w:p>
    <w:p>
      <w:r>
        <w:t>[KONTROL ET] [Art 2] 'ADVISING BANK' doğrudan geçmiyor. (İhbar bankası tanımı eksiksiz olmalıdır.)</w:t>
      </w:r>
    </w:p>
    <w:p>
      <w:r>
        <w:t>[KONTROL ET] [Art 4] 'CONTRACT' doğrudan geçmiyor. (Akreditif satış sözleşmesinden bağımsız bir işlemdir.)</w:t>
      </w:r>
    </w:p>
    <w:p>
      <w:r>
        <w:t>[TESPİT EDİLDİ] [Art 5] DOCUMENTS -&gt; Bankalar mallarla değil, sadece belgelerle ilgilenir.</w:t>
      </w:r>
    </w:p>
    <w:p>
      <w:r>
        <w:t>[TESPİT EDİLDİ] [Art 6] :41A: -&gt; Akreditifin geçerli olduğu banka ve ödeme/iştira şekli.</w:t>
      </w:r>
    </w:p>
    <w:p>
      <w:r>
        <w:t>[TESPİT EDİLDİ] [Art 7] ISSUING BANK -&gt; Amir bankanın kesin ödeme yükümlülüğü.</w:t>
      </w:r>
    </w:p>
    <w:p>
      <w:r>
        <w:t>[KONTROL ET] [Art 8] 'CONFIRMING BANK' doğrudan geçmiyor. (Teyit bankasının sorumlulukları ve teyit talimatı (:49:).)</w:t>
      </w:r>
    </w:p>
    <w:p>
      <w:r>
        <w:t>[KONTROL ET] [Art 9] 'AMENDMENT' doğrudan geçmiyor. (Değişikliklerin lehtar onayı olmadan yürürlüğe girememe kuralı.)</w:t>
      </w:r>
    </w:p>
    <w:p>
      <w:r>
        <w:t>[KONTROL ET] [Art 10] 'ADVISING AMENDMENTS' doğrudan geçmiyor. (Değişikliklerin ihbar edilme usulleri.)</w:t>
      </w:r>
    </w:p>
    <w:p>
      <w:r>
        <w:t>[KONTROL ET] [Art 11] 'TELETRANSMITTED' doğrudan geçmiyor. (Teleks/SWIFT mesajlarının ön talimat ve asıl metin ilişkisi.)</w:t>
      </w:r>
    </w:p>
    <w:p>
      <w:r>
        <w:t>[KONTROL ET] [Art 12] 'NOMINATED BANK' doğrudan geçmiyor. (Görevlendirilen bankanın yetki sınırları.)</w:t>
      </w:r>
    </w:p>
    <w:p>
      <w:r>
        <w:t>[KONTROL ET] [Art 13] 'REIMBURSEMENT' doğrudan geçmiyor. (Bankalar arası rücu ve ramisment anlaşmaları.)</w:t>
      </w:r>
    </w:p>
    <w:p>
      <w:r>
        <w:t>[TESPİT EDİLDİ] [Art 14] :48: -&gt; Belge inceleme standardı. İbraz süresi belirtilmemişse en fazla 21 gündür.</w:t>
      </w:r>
    </w:p>
    <w:p>
      <w:r>
        <w:t>[KONTROL ET] [Art 15] 'COMPLYING PRESENTATION' doğrudan geçmiyor. (Uygun ibraz durumunda ödeme yapılması zorunluluğu.)</w:t>
      </w:r>
    </w:p>
    <w:p>
      <w:r>
        <w:t>[KONTROL ET] [Art 16] 'DISCREPANT DOCUMENTS' doğrudan geçmiyor. (Rezervli belgelerin reddedilme bildirimi kuralları (en geç 5 iş günü).)</w:t>
      </w:r>
    </w:p>
    <w:p>
      <w:r>
        <w:t>[KONTROL ET] [Art 17] 'ORIGINAL' doğrudan geçmiyor. (Orijinal ve kopya belge ayrımı ve imza kriterleri.)</w:t>
      </w:r>
    </w:p>
    <w:p>
      <w:r>
        <w:t>[TESPİT EDİLDİ] [Art 18] COMMERCIAL INVOICE -&gt; Ticari fatura lehtar adına düzenlenmeli ve akreditif döviz cinsinden olmalıdır.</w:t>
      </w:r>
    </w:p>
    <w:p>
      <w:r>
        <w:t>[KONTROL ET] [Art 19] 'MULTIMODAL' doğrudan geçmiyor. (En az iki farklı taşıma modunu kapsayan taşıma belgesi kuralları.)</w:t>
      </w:r>
    </w:p>
    <w:p>
      <w:r>
        <w:t>[TESPİT EDİLDİ] [Art 20] BILL OF LADING -&gt; Deniz konşimentosu (Kaptan/Acente imzası, On Board notu).</w:t>
      </w:r>
    </w:p>
    <w:p>
      <w:r>
        <w:t>[KONTROL ET] [Art 21] 'NON-NEGOTIABLE SEA WAYBILL' doğrudan geçmiyor. (Ciro edilemez deniz yolu taşıma senedi kuralları.)</w:t>
      </w:r>
    </w:p>
    <w:p>
      <w:r>
        <w:t>[KONTROL ET] [Art 22] 'CHARTER PARTY' doğrudan geçmiyor. (Kiralık gemi konşimentosu kabul şartları.)</w:t>
      </w:r>
    </w:p>
    <w:p>
      <w:r>
        <w:t>[KONTROL ET] [Art 23] 'AIR TRANSPORT' doğrudan geçmiyor. (Hava yolu taşıma senedi (Air Waybill) imza ve asıl nüsha kuralları.)</w:t>
      </w:r>
    </w:p>
    <w:p>
      <w:r>
        <w:t>[KONTROL ET] [Art 24] 'ROAD RAIL INLAND' doğrudan geçmiyor. (Karayolu (CMR), demiryolu veya iç su yolu taşıma belgeleri.)</w:t>
      </w:r>
    </w:p>
    <w:p>
      <w:r>
        <w:t>[KONTROL ET] [Art 25] 'COURIER POST' doğrudan geçmiyor. (Kurye ve posta alındıları, makbuz tarihleri.)</w:t>
      </w:r>
    </w:p>
    <w:p>
      <w:r>
        <w:t>[KONTROL ET] [Art 26] 'DECK' doğrudan geçmiyor. (Gemi güvertesine yükleme (On Deck) ve 'Shipper's load and count' ibareleri.)</w:t>
      </w:r>
    </w:p>
    <w:p>
      <w:r>
        <w:t>[TESPİT EDİLDİ] [Art 27] CLEAN -&gt; Temiz taşıma belgesi (Clean Bill of Lading) şartı. Malda hasar ibaresi olmamalı.</w:t>
      </w:r>
    </w:p>
    <w:p>
      <w:r>
        <w:t>[TESPİT EDİLDİ] [Art 28] INSURANCE -&gt; Sigorta belgesi ve kapsamı (Kural olarak en az CIF/CIP değerinin %110'u).</w:t>
      </w:r>
    </w:p>
    <w:p>
      <w:r>
        <w:t>[KONTROL ET] [Art 29] 'EXPIRY DATE' doğrudan geçmiyor. (Kapanış tarihinin resmi tatile gelmesi durumunda uzama kuralları.)</w:t>
      </w:r>
    </w:p>
    <w:p>
      <w:r>
        <w:t>[KONTROL ET] [Art 30] 'TOLERANCE' doğrudan geçmiyor. (Miktar, tutar ve birim fiyattaki +/- %5 ve %10 tolerans kuralları (:39A:).)</w:t>
      </w:r>
    </w:p>
    <w:p>
      <w:r>
        <w:t>[KONTROL ET] [Art 31] 'PARTIAL' doğrudan geçmiyor. (Kısmi yükleme ve aktarma (Partial Shipments / Transshipments) kuralları.)</w:t>
      </w:r>
    </w:p>
    <w:p>
      <w:r>
        <w:t>[KONTROL ET] [Art 32] 'INSTALMENT' doğrudan geçmiyor. (Dönemsel/parti parti yüklemelerde bir dönemin kaçırılması durumunda akreditifin hükümsüz kalması.)</w:t>
      </w:r>
    </w:p>
    <w:p>
      <w:r>
        <w:t>[KONTROL ET] [Art 33] 'HOURS' doğrudan geçmiyor. (Bankaların çalışma saatleri dışında belge kabul etmeme hakkı.)</w:t>
      </w:r>
    </w:p>
    <w:p>
      <w:r>
        <w:t>[KONTROL ET] [Art 34] 'DISCLAIMER DOCUMENTS' doğrudan geçmiyor. (Belgelerin doğruluğu ve hukuki geçerliliği konusunda bankaların sorumsuzluğu.)</w:t>
      </w:r>
    </w:p>
    <w:p>
      <w:r>
        <w:t>[KONTROL ET] [Art 35] 'TRANSMISSION' doğrudan geçmiyor. (Belgelerin postada kaybolması veya gecikmesi durumunda bankaların sorumsuzluğu.)</w:t>
      </w:r>
    </w:p>
    <w:p>
      <w:r>
        <w:t>[KONTROL ET] [Art 36] 'FORCE MAJEURE' doğrudan geçmiyor. (Mücbir sebep (grev, afet, savaş) durumunda bankaların sorumluluktan muafiyeti.)</w:t>
      </w:r>
    </w:p>
    <w:p>
      <w:r>
        <w:t>[KONTROL ET] [Art 37] 'USER CHARGES' doğrudan geçmiyor. (Masrafların kime ait olduğu (:71D:) ve yabancı banka masrafları sorumluluğu.)</w:t>
      </w:r>
    </w:p>
    <w:p>
      <w:r>
        <w:t>[KONTROL ET] [Art 38] 'TRANSFERABLE' doğrudan geçmiyor. (Devredilebilir akreditifler (Transferable L/C) ve birinci/ikinci lehtar ilişkileri.)</w:t>
      </w:r>
    </w:p>
    <w:p>
      <w:r>
        <w:t>[KONTROL ET] [Art 39] 'ASSIGNMENT' doğrudan geçmiyor. (Akreditif alacağının temliki (hukuki devri) hakları.)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