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right"/>
        <w:rPr>
          <w:rFonts w:ascii="Times New Roman" w:hAnsi="Times New Roman" w:cs="Times New Roman"/>
          <w:sz w:val="24"/>
          <w:szCs w:val="24"/>
        </w:rPr>
      </w:pPr>
      <w:r>
        <w:rPr>
          <w:rFonts w:cs="Times New Roman" w:ascii="Times New Roman" w:hAnsi="Times New Roman"/>
          <w:sz w:val="24"/>
          <w:szCs w:val="24"/>
        </w:rPr>
      </w:r>
    </w:p>
    <w:p>
      <w:pPr>
        <w:pStyle w:val="Normal"/>
        <w:jc w:val="right"/>
        <w:rPr>
          <w:rFonts w:ascii="Times New Roman" w:hAnsi="Times New Roman" w:cs="Times New Roman"/>
          <w:sz w:val="24"/>
          <w:szCs w:val="24"/>
        </w:rPr>
      </w:pPr>
      <w:r>
        <w:rPr>
          <w:rFonts w:cs="Times New Roman" w:ascii="Times New Roman" w:hAnsi="Times New Roman"/>
          <w:sz w:val="24"/>
          <w:szCs w:val="24"/>
        </w:rPr>
        <w:t>12 February 2022</w:t>
      </w:r>
    </w:p>
    <w:p>
      <w:pPr>
        <w:pStyle w:val="Normal"/>
        <w:spacing w:lineRule="auto" w:line="240" w:before="0" w:after="0"/>
        <w:rPr>
          <w:rFonts w:ascii="Times New Roman" w:hAnsi="Times New Roman" w:cs="Times New Roman"/>
          <w:iCs/>
          <w:sz w:val="24"/>
          <w:szCs w:val="24"/>
        </w:rPr>
      </w:pPr>
      <w:r>
        <w:rPr>
          <w:rFonts w:cs="Times New Roman" w:ascii="Times New Roman" w:hAnsi="Times New Roman"/>
          <w:iCs/>
          <w:sz w:val="24"/>
          <w:szCs w:val="24"/>
        </w:rPr>
        <w:t>Prof. Michael L. Callaham</w:t>
      </w:r>
    </w:p>
    <w:p>
      <w:pPr>
        <w:pStyle w:val="Normal"/>
        <w:spacing w:lineRule="auto" w:line="360" w:before="0" w:after="20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contextualSpacing/>
        <w:jc w:val="both"/>
        <w:rPr>
          <w:rFonts w:ascii="Times New Roman" w:hAnsi="Times New Roman" w:cs="Times New Roman"/>
          <w:sz w:val="24"/>
          <w:szCs w:val="24"/>
        </w:rPr>
      </w:pPr>
      <w:r>
        <w:rPr>
          <w:rFonts w:cs="Times New Roman" w:ascii="Times New Roman" w:hAnsi="Times New Roman"/>
          <w:sz w:val="24"/>
          <w:szCs w:val="24"/>
        </w:rPr>
        <w:t>Editor-in-Chief, Annals of Emergency Medicine: an international journal</w:t>
      </w:r>
    </w:p>
    <w:p>
      <w:pPr>
        <w:pStyle w:val="Title"/>
        <w:spacing w:before="0" w:after="0"/>
        <w:jc w:val="both"/>
        <w:rPr>
          <w:rFonts w:ascii="Times New Roman" w:hAnsi="Times New Roman" w:cs="Times New Roman"/>
          <w:b/>
          <w:b/>
          <w:sz w:val="24"/>
          <w:szCs w:val="24"/>
        </w:rPr>
      </w:pPr>
      <w:r>
        <w:rPr>
          <w:rFonts w:cs="Times New Roman" w:ascii="Times New Roman" w:hAnsi="Times New Roman"/>
          <w:b/>
          <w:sz w:val="24"/>
          <w:szCs w:val="24"/>
        </w:rPr>
      </w:r>
    </w:p>
    <w:p>
      <w:pPr>
        <w:pStyle w:val="Title"/>
        <w:spacing w:before="0" w:after="0"/>
        <w:jc w:val="both"/>
        <w:rPr>
          <w:rFonts w:ascii="Helvetica" w:hAnsi="Helvetica" w:eastAsia="Times New Roman" w:cs="Times New Roman"/>
          <w:b/>
          <w:b/>
          <w:color w:val="00629B"/>
          <w:sz w:val="44"/>
          <w:szCs w:val="44"/>
          <w:lang w:val="en-US"/>
        </w:rPr>
      </w:pPr>
      <w:r>
        <w:rPr>
          <w:rFonts w:cs="Times New Roman" w:ascii="Times New Roman" w:hAnsi="Times New Roman"/>
          <w:b/>
          <w:sz w:val="24"/>
          <w:szCs w:val="24"/>
        </w:rPr>
        <w:t>Re</w:t>
      </w:r>
      <w:r>
        <w:rPr>
          <w:rFonts w:cs="Times New Roman" w:ascii="Times New Roman" w:hAnsi="Times New Roman"/>
          <w:sz w:val="24"/>
          <w:szCs w:val="24"/>
        </w:rPr>
        <w:t xml:space="preserve">: </w:t>
      </w:r>
      <w:r>
        <w:rPr>
          <w:rFonts w:eastAsia="Calibri" w:cs="Times New Roman" w:ascii="Times New Roman" w:hAnsi="Times New Roman" w:eastAsiaTheme="minorHAnsi"/>
          <w:spacing w:val="0"/>
          <w:kern w:val="0"/>
          <w:sz w:val="24"/>
          <w:szCs w:val="24"/>
        </w:rPr>
        <w:t>Probabilistic forecasting of hourly Emergency Department arrivals</w:t>
      </w:r>
    </w:p>
    <w:p>
      <w:pPr>
        <w:pStyle w:val="Normal"/>
        <w:spacing w:lineRule="auto" w:line="240" w:before="0" w:after="20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contextualSpacing/>
        <w:jc w:val="both"/>
        <w:rPr>
          <w:rFonts w:ascii="Times New Roman" w:hAnsi="Times New Roman" w:cs="Times New Roman"/>
          <w:sz w:val="24"/>
          <w:szCs w:val="24"/>
        </w:rPr>
      </w:pPr>
      <w:r>
        <w:rPr>
          <w:rFonts w:cs="Times New Roman" w:ascii="Times New Roman" w:hAnsi="Times New Roman"/>
          <w:sz w:val="24"/>
          <w:szCs w:val="24"/>
        </w:rPr>
        <w:t xml:space="preserve">Dear Prof. </w:t>
      </w:r>
      <w:r>
        <w:rPr>
          <w:rFonts w:cs="Times New Roman" w:ascii="Times New Roman" w:hAnsi="Times New Roman"/>
          <w:iCs/>
          <w:sz w:val="24"/>
          <w:szCs w:val="24"/>
        </w:rPr>
        <w:t>Callaham,</w:t>
      </w:r>
    </w:p>
    <w:p>
      <w:pPr>
        <w:pStyle w:val="Normal"/>
        <w:spacing w:lineRule="auto" w:line="360" w:before="0" w:after="200"/>
        <w:ind w:firstLine="284"/>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ind w:firstLine="284"/>
        <w:contextualSpacing/>
        <w:jc w:val="both"/>
        <w:rPr>
          <w:rFonts w:ascii="Times New Roman" w:hAnsi="Times New Roman" w:cs="Times New Roman"/>
          <w:sz w:val="24"/>
          <w:szCs w:val="24"/>
        </w:rPr>
      </w:pPr>
      <w:r>
        <w:rPr>
          <w:rFonts w:cs="Times New Roman" w:ascii="Times New Roman" w:hAnsi="Times New Roman"/>
          <w:sz w:val="24"/>
          <w:szCs w:val="24"/>
        </w:rPr>
        <w:t>We would be grateful if you could consider for publication our manuscript entitled “Probabilistic forecasting of hourly Emergency Department arrivals” as an Original Research article in Annals of Emergency Medicine: an international journal.</w:t>
      </w:r>
    </w:p>
    <w:p>
      <w:pPr>
        <w:pStyle w:val="Normal"/>
        <w:spacing w:lineRule="auto" w:line="360" w:before="0" w:after="200"/>
        <w:ind w:firstLine="284"/>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ind w:firstLine="284"/>
        <w:contextualSpacing/>
        <w:rPr>
          <w:rFonts w:ascii="Times New Roman" w:hAnsi="Times New Roman" w:cs="Times New Roman"/>
          <w:sz w:val="24"/>
          <w:szCs w:val="24"/>
        </w:rPr>
      </w:pPr>
      <w:r>
        <w:rPr>
          <w:rFonts w:cs="Times New Roman" w:ascii="Times New Roman" w:hAnsi="Times New Roman"/>
          <w:sz w:val="24"/>
          <w:szCs w:val="24"/>
        </w:rPr>
        <w:t xml:space="preserve">This study aims to generate probabilistic forecasts of the daily arrivals in one of the major Emergency Departments in the UK. The research is motivated by a real forecasting problem faced by planners in using forecasts to inform rostering and scheduling </w:t>
      </w:r>
      <w:r>
        <w:rPr>
          <w:rFonts w:cs="Times New Roman" w:ascii="Times New Roman" w:hAnsi="Times New Roman"/>
          <w:sz w:val="24"/>
          <w:szCs w:val="24"/>
        </w:rPr>
        <w:t>decisions</w:t>
      </w:r>
      <w:r>
        <w:rPr>
          <w:rFonts w:cs="Times New Roman" w:ascii="Times New Roman" w:hAnsi="Times New Roman"/>
          <w:sz w:val="24"/>
          <w:szCs w:val="24"/>
        </w:rPr>
        <w:t>. Moreover, there are a few limitations in the literature which encourage us to undertake this research and examine different forecasting approaches:</w:t>
      </w:r>
    </w:p>
    <w:p>
      <w:pPr>
        <w:pStyle w:val="Normal"/>
        <w:spacing w:lineRule="auto" w:line="360" w:before="0" w:after="200"/>
        <w:ind w:firstLine="284"/>
        <w:contextualSpacing/>
        <w:rPr>
          <w:rFonts w:ascii="Times New Roman" w:hAnsi="Times New Roman" w:cs="Times New Roman"/>
          <w:sz w:val="24"/>
          <w:szCs w:val="24"/>
        </w:rPr>
      </w:pPr>
      <w:r>
        <w:rPr>
          <w:rFonts w:cs="Times New Roman" w:ascii="Times New Roman" w:hAnsi="Times New Roman"/>
          <w:sz w:val="24"/>
          <w:szCs w:val="24"/>
        </w:rPr>
        <w:t xml:space="preserve">(i) Current approaches to forecast hourly ED arrivals do not fully consider the </w:t>
      </w:r>
      <w:r>
        <w:rPr>
          <w:rFonts w:cs="Times New Roman" w:ascii="Times New Roman" w:hAnsi="Times New Roman"/>
          <w:sz w:val="24"/>
          <w:szCs w:val="24"/>
        </w:rPr>
        <w:t xml:space="preserve">data </w:t>
      </w:r>
      <w:r>
        <w:rPr>
          <w:rFonts w:cs="Times New Roman" w:ascii="Times New Roman" w:hAnsi="Times New Roman"/>
          <w:sz w:val="24"/>
          <w:szCs w:val="24"/>
        </w:rPr>
        <w:t>feature</w:t>
      </w:r>
      <w:r>
        <w:rPr>
          <w:rFonts w:cs="Times New Roman" w:ascii="Times New Roman" w:hAnsi="Times New Roman"/>
          <w:sz w:val="24"/>
          <w:szCs w:val="24"/>
        </w:rPr>
        <w:t xml:space="preserve">s, </w:t>
      </w:r>
      <w:r>
        <w:rPr>
          <w:rFonts w:cs="Times New Roman" w:ascii="Times New Roman" w:hAnsi="Times New Roman"/>
          <w:sz w:val="24"/>
          <w:szCs w:val="24"/>
        </w:rPr>
        <w:t xml:space="preserve">such as multiple seasonal cycles and changing </w:t>
      </w:r>
      <w:r>
        <w:rPr>
          <w:rFonts w:cs="Times New Roman" w:ascii="Times New Roman" w:hAnsi="Times New Roman"/>
          <w:sz w:val="24"/>
          <w:szCs w:val="24"/>
        </w:rPr>
        <w:t>seasonal</w:t>
      </w:r>
      <w:r>
        <w:rPr>
          <w:rFonts w:cs="Times New Roman" w:ascii="Times New Roman" w:hAnsi="Times New Roman"/>
          <w:sz w:val="24"/>
          <w:szCs w:val="24"/>
        </w:rPr>
        <w:t>profile over time;</w:t>
      </w:r>
    </w:p>
    <w:p>
      <w:pPr>
        <w:pStyle w:val="Normal"/>
        <w:spacing w:lineRule="auto" w:line="360" w:before="0" w:after="200"/>
        <w:ind w:firstLine="284"/>
        <w:contextualSpacing/>
        <w:rPr>
          <w:rFonts w:ascii="Times New Roman" w:hAnsi="Times New Roman" w:cs="Times New Roman"/>
          <w:sz w:val="24"/>
          <w:szCs w:val="24"/>
        </w:rPr>
      </w:pPr>
      <w:r>
        <w:rPr>
          <w:rFonts w:cs="Times New Roman" w:ascii="Times New Roman" w:hAnsi="Times New Roman"/>
          <w:sz w:val="24"/>
          <w:szCs w:val="24"/>
        </w:rPr>
        <w:t>(ii) Almost all research studies produce point forecasts and, at best, report prediction intervals. There is a lack of studies presenting the entire forecast distribution of hourly ED arrivals that better represent the uncertainty of future arrivals, providing a holistic picture of future demand for a planner;</w:t>
      </w:r>
    </w:p>
    <w:p>
      <w:pPr>
        <w:pStyle w:val="Normal"/>
        <w:spacing w:lineRule="auto" w:line="360" w:before="0" w:after="200"/>
        <w:ind w:firstLine="284"/>
        <w:contextualSpacing/>
        <w:rPr>
          <w:rFonts w:ascii="Times New Roman" w:hAnsi="Times New Roman" w:cs="Times New Roman"/>
          <w:sz w:val="24"/>
          <w:szCs w:val="24"/>
        </w:rPr>
      </w:pPr>
      <w:r>
        <w:rPr>
          <w:rFonts w:cs="Times New Roman" w:ascii="Times New Roman" w:hAnsi="Times New Roman"/>
          <w:sz w:val="24"/>
          <w:szCs w:val="24"/>
        </w:rPr>
        <w:t>(iii) most studies are not reproducible, as it is almost impossible to reapply the approaches without the help of the authors of those papers;</w:t>
      </w:r>
    </w:p>
    <w:p>
      <w:pPr>
        <w:pStyle w:val="Normal"/>
        <w:spacing w:lineRule="auto" w:line="360" w:before="0" w:after="200"/>
        <w:ind w:firstLine="284"/>
        <w:contextualSpacing/>
        <w:rPr>
          <w:rFonts w:ascii="Times New Roman" w:hAnsi="Times New Roman" w:cs="Times New Roman"/>
          <w:sz w:val="24"/>
          <w:szCs w:val="24"/>
        </w:rPr>
      </w:pPr>
      <w:r>
        <w:rPr>
          <w:rFonts w:cs="Times New Roman" w:ascii="Times New Roman" w:hAnsi="Times New Roman"/>
          <w:sz w:val="24"/>
          <w:szCs w:val="24"/>
        </w:rPr>
        <w:t>(iv) studies are limited in terms of the length of historical data used for training purposes and forecast performance evaluation and</w:t>
      </w:r>
    </w:p>
    <w:p>
      <w:pPr>
        <w:pStyle w:val="Normal"/>
        <w:spacing w:lineRule="auto" w:line="360" w:before="0" w:after="200"/>
        <w:ind w:firstLine="284"/>
        <w:contextualSpacing/>
        <w:jc w:val="both"/>
        <w:rPr>
          <w:rFonts w:ascii="Times New Roman" w:hAnsi="Times New Roman" w:cs="Times New Roman"/>
          <w:sz w:val="24"/>
          <w:szCs w:val="24"/>
        </w:rPr>
      </w:pPr>
      <w:r>
        <w:rPr>
          <w:rFonts w:cs="Times New Roman" w:ascii="Times New Roman" w:hAnsi="Times New Roman"/>
          <w:sz w:val="24"/>
          <w:szCs w:val="24"/>
        </w:rPr>
        <w:t>(v) some studies in this area lack a rigorous experimental design, i.e. they do not use benchmark methods or report forecast accuracy.</w:t>
      </w:r>
    </w:p>
    <w:p>
      <w:pPr>
        <w:pStyle w:val="Normal"/>
        <w:spacing w:lineRule="auto" w:line="360"/>
        <w:ind w:firstLine="284"/>
        <w:rPr>
          <w:rFonts w:ascii="Times New Roman" w:hAnsi="Times New Roman" w:cs="Times New Roman"/>
          <w:sz w:val="24"/>
          <w:szCs w:val="24"/>
        </w:rPr>
      </w:pPr>
      <w:r>
        <w:rPr>
          <w:rFonts w:cs="Times New Roman" w:ascii="Times New Roman" w:hAnsi="Times New Roman"/>
          <w:sz w:val="24"/>
          <w:szCs w:val="24"/>
        </w:rPr>
        <w:t>In this paper, we aim at filling these gaps, and our contributions to the literature are summarised as follows:</w:t>
      </w:r>
    </w:p>
    <w:p>
      <w:pPr>
        <w:pStyle w:val="Normal"/>
        <w:spacing w:lineRule="auto" w:line="360"/>
        <w:ind w:firstLine="284"/>
        <w:rPr>
          <w:rFonts w:ascii="Times New Roman" w:hAnsi="Times New Roman" w:cs="Times New Roman"/>
          <w:sz w:val="24"/>
          <w:szCs w:val="24"/>
        </w:rPr>
      </w:pPr>
      <w:r>
        <w:rPr>
          <w:rFonts w:cs="Times New Roman" w:ascii="Times New Roman" w:hAnsi="Times New Roman"/>
          <w:sz w:val="24"/>
          <w:szCs w:val="24"/>
        </w:rPr>
        <w:t xml:space="preserve">1. We produce probabilistic forecasts, in addition to the point estimation, quantifying uncertainties in future hospital admission, and comparing different forecasting methods using a suite of well-established evaluation metrics; </w:t>
      </w:r>
    </w:p>
    <w:p>
      <w:pPr>
        <w:pStyle w:val="Normal"/>
        <w:spacing w:lineRule="auto" w:line="360"/>
        <w:ind w:firstLine="284"/>
        <w:rPr>
          <w:rFonts w:ascii="Times New Roman" w:hAnsi="Times New Roman" w:cs="Times New Roman"/>
          <w:sz w:val="24"/>
          <w:szCs w:val="24"/>
        </w:rPr>
      </w:pPr>
      <w:r>
        <w:rPr>
          <w:rFonts w:cs="Times New Roman" w:ascii="Times New Roman" w:hAnsi="Times New Roman"/>
          <w:sz w:val="24"/>
          <w:szCs w:val="24"/>
        </w:rPr>
        <w:t>2. We develop an advanced dynamic model to forecast ED arrivals based on exponential smoothing family of models accounting for intermittent nature of series and exogenous variables with a modification for multiple frequencies, which produced highly-accurate point forecasts;</w:t>
      </w:r>
    </w:p>
    <w:p>
      <w:pPr>
        <w:pStyle w:val="Normal"/>
        <w:spacing w:lineRule="auto" w:line="360"/>
        <w:ind w:firstLine="284"/>
        <w:rPr>
          <w:rFonts w:ascii="Times New Roman" w:hAnsi="Times New Roman" w:cs="Times New Roman"/>
          <w:sz w:val="24"/>
          <w:szCs w:val="24"/>
        </w:rPr>
      </w:pPr>
      <w:r>
        <w:rPr>
          <w:rFonts w:cs="Times New Roman" w:ascii="Times New Roman" w:hAnsi="Times New Roman"/>
          <w:sz w:val="24"/>
          <w:szCs w:val="24"/>
        </w:rPr>
        <w:t>3. We develop a novel model to produce a probabilistic forecast of ED arrivals based on Generalised Additive Models for Location Scale and Shape, which accounts for i) the bounded and non-Gaussian distribution of arrivals, ii) multiple seasonalities, weather and holiday effects, and  iii) variation in forecast uncertainty;</w:t>
      </w:r>
    </w:p>
    <w:p>
      <w:pPr>
        <w:pStyle w:val="Normal"/>
        <w:spacing w:lineRule="auto" w:line="360"/>
        <w:ind w:firstLine="284"/>
        <w:rPr>
          <w:rFonts w:ascii="Times New Roman" w:hAnsi="Times New Roman" w:cs="Times New Roman"/>
          <w:sz w:val="24"/>
          <w:szCs w:val="24"/>
        </w:rPr>
      </w:pPr>
      <w:r>
        <w:rPr>
          <w:rFonts w:cs="Times New Roman" w:ascii="Times New Roman" w:hAnsi="Times New Roman"/>
          <w:sz w:val="24"/>
          <w:szCs w:val="24"/>
        </w:rPr>
        <w:t>4. We benchmark the accuracy of our model against appropriate models used when multiple seasonality is present, i.e. Prophet, TBATS, Poisson Regression, Exponential Smoothing State Space model (ETS) and the simple empirical distribution of the arrivals;</w:t>
      </w:r>
    </w:p>
    <w:p>
      <w:pPr>
        <w:pStyle w:val="Normal"/>
        <w:spacing w:lineRule="auto" w:line="360"/>
        <w:ind w:firstLine="284"/>
        <w:rPr>
          <w:rFonts w:ascii="Times New Roman" w:hAnsi="Times New Roman" w:cs="Times New Roman"/>
          <w:sz w:val="24"/>
          <w:szCs w:val="24"/>
        </w:rPr>
      </w:pPr>
      <w:r>
        <w:rPr>
          <w:rFonts w:cs="Times New Roman" w:ascii="Times New Roman" w:hAnsi="Times New Roman"/>
          <w:sz w:val="24"/>
          <w:szCs w:val="24"/>
        </w:rPr>
        <w:t xml:space="preserve">5. We provide data and code enabling reproduction and refinement of the proposed approach and benchmarks. The proposed approach could also be generalised to forecast hourly requirements in other services, such as inpatient and outpatient care services, the number of attended incidents in ambulance services, or call volumes in clinical desk services. </w:t>
      </w:r>
    </w:p>
    <w:p>
      <w:pPr>
        <w:pStyle w:val="Normal"/>
        <w:spacing w:lineRule="auto" w:line="360"/>
        <w:ind w:firstLine="284"/>
        <w:rPr>
          <w:rFonts w:ascii="Times New Roman" w:hAnsi="Times New Roman" w:cs="Times New Roman"/>
          <w:sz w:val="24"/>
          <w:szCs w:val="24"/>
        </w:rPr>
      </w:pPr>
      <w:r>
        <w:rPr>
          <w:rFonts w:cs="Times New Roman" w:ascii="Times New Roman" w:hAnsi="Times New Roman"/>
          <w:sz w:val="24"/>
          <w:szCs w:val="24"/>
        </w:rPr>
        <w:t>Thank you very much for your consideration of this manuscript. We are looking forward to hearing from you in due course.</w:t>
      </w:r>
    </w:p>
    <w:p>
      <w:pPr>
        <w:pStyle w:val="Normal"/>
        <w:spacing w:lineRule="auto" w:line="360" w:before="0" w:after="20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200"/>
        <w:contextualSpacing/>
        <w:jc w:val="both"/>
        <w:rPr>
          <w:rFonts w:ascii="Times New Roman" w:hAnsi="Times New Roman" w:cs="Times New Roman"/>
          <w:sz w:val="24"/>
          <w:szCs w:val="24"/>
        </w:rPr>
      </w:pPr>
      <w:r>
        <w:rPr>
          <w:rFonts w:cs="Times New Roman" w:ascii="Times New Roman" w:hAnsi="Times New Roman"/>
          <w:sz w:val="24"/>
          <w:szCs w:val="24"/>
        </w:rPr>
        <w:t>Sincerely,</w:t>
      </w:r>
    </w:p>
    <w:p>
      <w:pPr>
        <w:pStyle w:val="Normal"/>
        <w:spacing w:lineRule="auto" w:line="360" w:before="0" w:after="200"/>
        <w:contextualSpacing/>
        <w:jc w:val="both"/>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Bahman Rostami-Tabar, </w:t>
      </w:r>
      <w:r>
        <w:rPr>
          <w:rFonts w:cs="Times New Roman" w:ascii="Times New Roman" w:hAnsi="Times New Roman"/>
          <w:i/>
          <w:iCs/>
          <w:sz w:val="24"/>
          <w:szCs w:val="24"/>
        </w:rPr>
        <w:t>Cardiff University</w:t>
      </w:r>
    </w:p>
    <w:p>
      <w:pPr>
        <w:pStyle w:val="Normal"/>
        <w:spacing w:lineRule="auto" w:line="240" w:before="0" w:after="0"/>
        <w:jc w:val="both"/>
        <w:rPr>
          <w:rFonts w:ascii="Times New Roman" w:hAnsi="Times New Roman" w:cs="Times New Roman"/>
          <w:sz w:val="24"/>
          <w:szCs w:val="24"/>
        </w:rPr>
      </w:pPr>
      <w:r>
        <w:rPr>
          <w:rFonts w:cs="Times New Roman" w:ascii="Times New Roman" w:hAnsi="Times New Roman"/>
          <w:sz w:val="24"/>
          <w:szCs w:val="24"/>
        </w:rPr>
        <w:t xml:space="preserve">Jethro Browell, </w:t>
      </w:r>
      <w:r>
        <w:rPr>
          <w:rFonts w:cs="Times New Roman" w:ascii="Times New Roman" w:hAnsi="Times New Roman"/>
          <w:i/>
          <w:iCs/>
          <w:sz w:val="24"/>
          <w:szCs w:val="24"/>
        </w:rPr>
        <w:t>University of Glasgow</w:t>
      </w:r>
    </w:p>
    <w:p>
      <w:pPr>
        <w:pStyle w:val="Normal"/>
        <w:spacing w:lineRule="auto" w:line="240" w:before="0" w:after="0"/>
        <w:contextualSpacing/>
        <w:jc w:val="both"/>
        <w:rPr>
          <w:rFonts w:ascii="Times New Roman" w:hAnsi="Times New Roman" w:cs="Times New Roman"/>
          <w:sz w:val="24"/>
          <w:szCs w:val="24"/>
        </w:rPr>
      </w:pPr>
      <w:r>
        <w:rPr>
          <w:rFonts w:cs="Times New Roman" w:ascii="Times New Roman" w:hAnsi="Times New Roman"/>
          <w:sz w:val="24"/>
          <w:szCs w:val="24"/>
        </w:rPr>
        <w:t xml:space="preserve">Ivan Svetunkov, </w:t>
      </w:r>
      <w:r>
        <w:rPr>
          <w:rFonts w:cs="Times New Roman" w:ascii="Times New Roman" w:hAnsi="Times New Roman"/>
          <w:i/>
          <w:iCs/>
          <w:sz w:val="24"/>
          <w:szCs w:val="24"/>
        </w:rPr>
        <w:t>Lancaster University</w:t>
      </w:r>
    </w:p>
    <w:sectPr>
      <w:headerReference w:type="default" r:id="rId2"/>
      <w:footerReference w:type="default" r:id="rId3"/>
      <w:type w:val="nextPage"/>
      <w:pgSz w:w="11906" w:h="16838"/>
      <w:pgMar w:left="1440" w:right="1440" w:header="720" w:top="1644" w:footer="720" w:bottom="147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auto"/>
    <w:pitch w:val="default"/>
  </w:font>
  <w:font w:name="Times New Roman">
    <w:charset w:val="01"/>
    <w:family w:val="auto"/>
    <w:pitch w:val="default"/>
  </w:font>
  <w:font w:name="Calibri Light">
    <w:charset w:val="01"/>
    <w:family w:val="auto"/>
    <w:pitch w:val="default"/>
  </w:font>
  <w:font w:name="Arial">
    <w:charset w:val="01"/>
    <w:family w:val="auto"/>
    <w:pitch w:val="default"/>
  </w:font>
  <w:font w:name="Times New Roman">
    <w:charset w:val="01"/>
    <w:family w:val="auto"/>
    <w:pitch w:val="default"/>
  </w:font>
  <w:font w:name="Helvetica">
    <w:altName w:val="Arial"/>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09312943"/>
    </w:sdtPr>
    <w:sdtContent>
      <w:p>
        <w:pPr>
          <w:pStyle w:val="Footer"/>
          <w:rPr>
            <w:rStyle w:val="Pagenumber"/>
          </w:rPr>
        </w:pPr>
        <w:r>
          <w:rPr>
            <w:rStyle w:val="Pagenumber"/>
          </w:rPr>
          <w:fldChar w:fldCharType="begin"/>
        </w:r>
        <w:r>
          <w:rPr>
            <w:rStyle w:val="Pagenumber"/>
          </w:rPr>
          <w:instrText> PAGE </w:instrText>
        </w:r>
        <w:r>
          <w:rPr>
            <w:rStyle w:val="Pagenumber"/>
          </w:rPr>
          <w:fldChar w:fldCharType="separate"/>
        </w:r>
        <w:r>
          <w:rPr>
            <w:rStyle w:val="Pagenumber"/>
          </w:rPr>
          <w:t>2</w:t>
        </w:r>
        <w:r>
          <w:rPr>
            <w:rStyle w:val="Pagenumbe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rPr>
        <w:rFonts w:ascii="Times New Roman" w:hAnsi="Times New Roman" w:eastAsia="Times New Roman" w:cs="Times New Roman"/>
        <w:sz w:val="24"/>
        <w:szCs w:val="24"/>
        <w:lang w:eastAsia="en-GB"/>
      </w:rPr>
    </w:pPr>
    <w:r>
      <w:rPr/>
      <w:drawing>
        <wp:inline distT="0" distB="0" distL="0" distR="0">
          <wp:extent cx="614045" cy="589915"/>
          <wp:effectExtent l="0" t="0" r="0" b="0"/>
          <wp:docPr id="1" name="Picture 7" descr="A red sign with whit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A red sign with white text&#10;&#10;Description automatically generated with medium confidence"/>
                  <pic:cNvPicPr>
                    <a:picLocks noChangeAspect="1" noChangeArrowheads="1"/>
                  </pic:cNvPicPr>
                </pic:nvPicPr>
                <pic:blipFill>
                  <a:blip r:embed="rId1"/>
                  <a:stretch>
                    <a:fillRect/>
                  </a:stretch>
                </pic:blipFill>
                <pic:spPr bwMode="auto">
                  <a:xfrm>
                    <a:off x="0" y="0"/>
                    <a:ext cx="614045" cy="589915"/>
                  </a:xfrm>
                  <a:prstGeom prst="rect">
                    <a:avLst/>
                  </a:prstGeom>
                </pic:spPr>
              </pic:pic>
            </a:graphicData>
          </a:graphic>
        </wp:inline>
      </w:drawing>
    </w:r>
    <w:r>
      <w:rPr/>
      <w:drawing>
        <wp:inline distT="0" distB="0" distL="0" distR="0">
          <wp:extent cx="1466850" cy="454025"/>
          <wp:effectExtent l="0" t="0" r="0"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2"/>
                  <a:stretch>
                    <a:fillRect/>
                  </a:stretch>
                </pic:blipFill>
                <pic:spPr bwMode="auto">
                  <a:xfrm>
                    <a:off x="0" y="0"/>
                    <a:ext cx="1466850" cy="454025"/>
                  </a:xfrm>
                  <a:prstGeom prst="rect">
                    <a:avLst/>
                  </a:prstGeom>
                </pic:spPr>
              </pic:pic>
            </a:graphicData>
          </a:graphic>
        </wp:inline>
      </w:drawing>
    </w:r>
    <w:r>
      <w:rPr>
        <w:rFonts w:eastAsia="Times New Roman" w:cs="Times New Roman" w:ascii="Times New Roman" w:hAnsi="Times New Roman"/>
        <w:sz w:val="24"/>
        <w:szCs w:val="24"/>
        <w:lang w:eastAsia="en-GB"/>
      </w:rPr>
      <w:drawing>
        <wp:inline distT="0" distB="0" distL="0" distR="0">
          <wp:extent cx="1885950" cy="622300"/>
          <wp:effectExtent l="0" t="0" r="0" b="0"/>
          <wp:docPr id="3" name="Picture 1"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picture containing company name&#10;&#10;Description automatically generated"/>
                  <pic:cNvPicPr>
                    <a:picLocks noChangeAspect="1" noChangeArrowheads="1"/>
                  </pic:cNvPicPr>
                </pic:nvPicPr>
                <pic:blipFill>
                  <a:blip r:embed="rId3"/>
                  <a:stretch>
                    <a:fillRect/>
                  </a:stretch>
                </pic:blipFill>
                <pic:spPr bwMode="auto">
                  <a:xfrm>
                    <a:off x="0" y="0"/>
                    <a:ext cx="1885950" cy="622300"/>
                  </a:xfrm>
                  <a:prstGeom prst="rect">
                    <a:avLst/>
                  </a:prstGeom>
                </pic:spPr>
              </pic:pic>
            </a:graphicData>
          </a:graphic>
        </wp:inline>
      </w:drawing>
    </w:r>
  </w:p>
  <w:p>
    <w:pPr>
      <w:pStyle w:val="Normal"/>
      <w:spacing w:lineRule="auto" w:line="240" w:before="0" w:after="0"/>
      <w:rPr>
        <w:rFonts w:ascii="Times New Roman" w:hAnsi="Times New Roman" w:eastAsia="Times New Roman" w:cs="Times New Roman"/>
        <w:sz w:val="24"/>
        <w:szCs w:val="24"/>
        <w:lang w:eastAsia="en-GB"/>
      </w:rPr>
    </w:pPr>
    <w:r>
      <w:rPr>
        <w:rFonts w:eastAsia="Times New Roman" w:cs="Times New Roman" w:ascii="Times New Roman" w:hAnsi="Times New Roman"/>
        <w:sz w:val="24"/>
        <w:szCs w:val="24"/>
        <w:lang w:eastAsia="en-GB"/>
      </w:rPr>
    </w:r>
  </w:p>
  <w:p>
    <w:pPr>
      <w:pStyle w:val="Header"/>
      <w:rPr/>
    </w:pPr>
    <w:r>
      <w:rPr/>
    </w:r>
  </w:p>
  <w:p>
    <w:pPr>
      <w:pStyle w:val="Header"/>
      <w:rPr/>
    </w:pPr>
    <w:r>
      <w:rPr/>
    </w:r>
  </w:p>
</w:hdr>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0539"/>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paragraph" w:styleId="Heading1">
    <w:name w:val="Heading 1"/>
    <w:basedOn w:val="Normal"/>
    <w:link w:val="Heading1Char"/>
    <w:uiPriority w:val="9"/>
    <w:qFormat/>
    <w:rsid w:val="001b6f7e"/>
    <w:pPr>
      <w:spacing w:lineRule="auto" w:line="240" w:beforeAutospacing="1" w:afterAutospacing="1"/>
      <w:outlineLvl w:val="0"/>
    </w:pPr>
    <w:rPr>
      <w:rFonts w:ascii="Times New Roman" w:hAnsi="Times New Roman" w:eastAsia="Times New Roman" w:cs="Times New Roman"/>
      <w:b/>
      <w:bCs/>
      <w:kern w:val="2"/>
      <w:sz w:val="48"/>
      <w:szCs w:val="48"/>
      <w:lang w:eastAsia="en-GB"/>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4e0539"/>
    <w:rPr>
      <w:rFonts w:ascii="Calibri Light" w:hAnsi="Calibri Light" w:eastAsia="" w:cs="Times New Roman"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ac7e61"/>
    <w:rPr>
      <w:color w:val="0000FF"/>
      <w:u w:val="single"/>
    </w:rPr>
  </w:style>
  <w:style w:type="character" w:styleId="HeaderChar" w:customStyle="1">
    <w:name w:val="Header Char"/>
    <w:basedOn w:val="DefaultParagraphFont"/>
    <w:link w:val="Header"/>
    <w:qFormat/>
    <w:rsid w:val="003a3285"/>
    <w:rPr/>
  </w:style>
  <w:style w:type="character" w:styleId="FooterChar" w:customStyle="1">
    <w:name w:val="Footer Char"/>
    <w:basedOn w:val="DefaultParagraphFont"/>
    <w:link w:val="Footer"/>
    <w:uiPriority w:val="99"/>
    <w:qFormat/>
    <w:rsid w:val="003a3285"/>
    <w:rPr/>
  </w:style>
  <w:style w:type="character" w:styleId="Heading1Char" w:customStyle="1">
    <w:name w:val="Heading 1 Char"/>
    <w:basedOn w:val="DefaultParagraphFont"/>
    <w:link w:val="Heading1"/>
    <w:uiPriority w:val="9"/>
    <w:qFormat/>
    <w:rsid w:val="001b6f7e"/>
    <w:rPr>
      <w:rFonts w:ascii="Times New Roman" w:hAnsi="Times New Roman" w:eastAsia="Times New Roman" w:cs="Times New Roman"/>
      <w:b/>
      <w:bCs/>
      <w:kern w:val="2"/>
      <w:sz w:val="48"/>
      <w:szCs w:val="48"/>
      <w:lang w:eastAsia="en-GB"/>
    </w:rPr>
  </w:style>
  <w:style w:type="character" w:styleId="Pagenumber">
    <w:name w:val="page number"/>
    <w:basedOn w:val="DefaultParagraphFont"/>
    <w:uiPriority w:val="99"/>
    <w:semiHidden/>
    <w:unhideWhenUsed/>
    <w:qFormat/>
    <w:rsid w:val="00374810"/>
    <w:rPr/>
  </w:style>
  <w:style w:type="paragraph" w:styleId="Heading">
    <w:name w:val="Heading"/>
    <w:basedOn w:val="Normal"/>
    <w:next w:val="TextBody"/>
    <w:qFormat/>
    <w:pPr>
      <w:keepNext w:val="true"/>
      <w:spacing w:before="240" w:after="120"/>
    </w:pPr>
    <w:rPr>
      <w:rFonts w:ascii="Arial;Arial" w:hAnsi="Arial;Arial"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Times New Roman" w:hAnsi="Times New Roman;Times New Roman" w:cs="Noto Sans Devanagari"/>
    </w:rPr>
  </w:style>
  <w:style w:type="paragraph" w:styleId="Caption">
    <w:name w:val="Caption"/>
    <w:basedOn w:val="Normal"/>
    <w:qFormat/>
    <w:pPr>
      <w:suppressLineNumbers/>
      <w:spacing w:before="120" w:after="120"/>
    </w:pPr>
    <w:rPr>
      <w:rFonts w:ascii="Times New Roman;Times New Roman" w:hAnsi="Times New Roman;Times New Roman" w:cs="Noto Sans Devanagari"/>
      <w:i/>
      <w:iCs/>
      <w:sz w:val="24"/>
      <w:szCs w:val="24"/>
    </w:rPr>
  </w:style>
  <w:style w:type="paragraph" w:styleId="Index">
    <w:name w:val="Index"/>
    <w:basedOn w:val="Normal"/>
    <w:qFormat/>
    <w:pPr>
      <w:suppressLineNumbers/>
    </w:pPr>
    <w:rPr>
      <w:rFonts w:ascii="Times New Roman;Times New Roman" w:hAnsi="Times New Roman;Times New Roman" w:cs="Noto Sans Devanagari"/>
    </w:rPr>
  </w:style>
  <w:style w:type="paragraph" w:styleId="Title">
    <w:name w:val="Title"/>
    <w:basedOn w:val="Normal"/>
    <w:next w:val="Normal"/>
    <w:link w:val="TitleChar"/>
    <w:uiPriority w:val="10"/>
    <w:qFormat/>
    <w:rsid w:val="004e0539"/>
    <w:pPr>
      <w:spacing w:lineRule="auto" w:line="240" w:before="0" w:after="0"/>
      <w:contextualSpacing/>
    </w:pPr>
    <w:rPr>
      <w:rFonts w:ascii="Calibri Light" w:hAnsi="Calibri Light" w:eastAsia="" w:cs="Times New Roman"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b30e07"/>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nhideWhenUsed/>
    <w:rsid w:val="003a328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a3285"/>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2231a6"/>
    <w:pPr>
      <w:spacing w:lineRule="auto" w:line="240" w:beforeAutospacing="1" w:afterAutospacing="1"/>
    </w:pPr>
    <w:rPr>
      <w:rFonts w:ascii="Times New Roman" w:hAnsi="Times New Roman" w:eastAsia="Times New Roman" w:cs="Times New Roman"/>
      <w:sz w:val="24"/>
      <w:szCs w:val="24"/>
      <w:lang w:eastAsia="en-GB"/>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701A17-334E-734C-886F-506541662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LibreOffice/6.4.7.2$Linux_X86_64 LibreOffice_project/40$Build-2</Application>
  <Pages>2</Pages>
  <Words>519</Words>
  <Characters>3032</Characters>
  <CharactersWithSpaces>3530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2022-01-04T15:11:00Z</dcterms:created>
  <dc:creator>Siddharth Arora</dc:creator>
  <dc:description/>
  <dc:language>en-GB</dc:language>
  <cp:lastModifiedBy>Ivan Svetunkov</cp:lastModifiedBy>
  <dcterms:modified xsi:type="dcterms:W3CDTF">2022-02-10T18:55:02Z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