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E6" w:rsidRPr="00F131E6" w:rsidRDefault="008639EB" w:rsidP="003B59FB">
      <w:pPr>
        <w:bidi/>
        <w:spacing w:after="0"/>
        <w:rPr>
          <w:rFonts w:cs="B Yagut"/>
        </w:rPr>
      </w:pPr>
      <w:r>
        <w:rPr>
          <w:rFonts w:cs="B Yagut" w:hint="cs"/>
          <w:rtl/>
        </w:rPr>
        <w:t>خانم/</w:t>
      </w:r>
      <w:r w:rsidR="00F131E6" w:rsidRPr="00F131E6">
        <w:rPr>
          <w:rFonts w:cs="B Yagut" w:hint="cs"/>
          <w:rtl/>
        </w:rPr>
        <w:t xml:space="preserve">آقای </w:t>
      </w:r>
      <w:r w:rsidRPr="008639EB">
        <w:rPr>
          <w:rFonts w:cs="B Yagut" w:hint="cs"/>
          <w:b/>
          <w:bCs/>
          <w:rtl/>
          <w:lang w:bidi="fa-IR"/>
        </w:rPr>
        <w:t>.............................</w:t>
      </w:r>
      <w:r w:rsidR="00F131E6" w:rsidRPr="00F131E6">
        <w:rPr>
          <w:rFonts w:cs="B Yagut" w:hint="cs"/>
          <w:rtl/>
        </w:rPr>
        <w:t xml:space="preserve">  بطور آزمایشی از تاریخ</w:t>
      </w:r>
      <w:r w:rsidR="00E456B8">
        <w:rPr>
          <w:rFonts w:cs="B Yagut" w:hint="cs"/>
          <w:rtl/>
        </w:rPr>
        <w:t xml:space="preserve"> </w:t>
      </w:r>
      <w:r>
        <w:rPr>
          <w:rFonts w:cs="B Yagut" w:hint="cs"/>
          <w:rtl/>
        </w:rPr>
        <w:t xml:space="preserve">   </w:t>
      </w:r>
      <w:r w:rsidR="00045B53">
        <w:rPr>
          <w:rFonts w:cs="B Yagut" w:hint="cs"/>
          <w:rtl/>
        </w:rPr>
        <w:t>/</w:t>
      </w:r>
      <w:r>
        <w:rPr>
          <w:rFonts w:cs="B Yagut" w:hint="cs"/>
          <w:rtl/>
        </w:rPr>
        <w:t xml:space="preserve">     </w:t>
      </w:r>
      <w:r w:rsidR="00045B53">
        <w:rPr>
          <w:rFonts w:cs="B Yagut" w:hint="cs"/>
          <w:rtl/>
        </w:rPr>
        <w:t>/</w:t>
      </w:r>
      <w:r>
        <w:rPr>
          <w:rFonts w:cs="B Yagut" w:hint="cs"/>
          <w:rtl/>
        </w:rPr>
        <w:t xml:space="preserve">    </w:t>
      </w:r>
      <w:r w:rsidR="00E456B8">
        <w:rPr>
          <w:rFonts w:cs="B Yagut" w:hint="cs"/>
          <w:rtl/>
        </w:rPr>
        <w:t xml:space="preserve">  به مدت </w:t>
      </w:r>
      <w:r>
        <w:rPr>
          <w:rFonts w:cs="B Yagut" w:hint="cs"/>
          <w:rtl/>
        </w:rPr>
        <w:t>........</w:t>
      </w:r>
      <w:r w:rsidR="003B59FB">
        <w:rPr>
          <w:rFonts w:cs="B Yagut" w:hint="cs"/>
          <w:rtl/>
        </w:rPr>
        <w:t xml:space="preserve"> </w:t>
      </w:r>
      <w:r w:rsidR="00E456B8">
        <w:rPr>
          <w:rFonts w:cs="B Yagut" w:hint="cs"/>
          <w:rtl/>
        </w:rPr>
        <w:t xml:space="preserve">ماه </w:t>
      </w:r>
      <w:r w:rsidR="00F131E6" w:rsidRPr="00F131E6">
        <w:rPr>
          <w:rFonts w:cs="B Yagut" w:hint="cs"/>
          <w:rtl/>
        </w:rPr>
        <w:t>در واحد</w:t>
      </w:r>
      <w:r w:rsidR="00045B53">
        <w:rPr>
          <w:rFonts w:cs="B Yagut" w:hint="cs"/>
          <w:rtl/>
        </w:rPr>
        <w:t xml:space="preserve"> </w:t>
      </w:r>
      <w:r w:rsidR="003B59FB" w:rsidRPr="003B59FB">
        <w:rPr>
          <w:rFonts w:cs="B Yagut" w:hint="cs"/>
          <w:b/>
          <w:bCs/>
          <w:rtl/>
        </w:rPr>
        <w:t>.............................</w:t>
      </w:r>
      <w:r w:rsidR="00F131E6" w:rsidRPr="00F131E6">
        <w:rPr>
          <w:rFonts w:cs="B Yagut" w:hint="cs"/>
          <w:rtl/>
        </w:rPr>
        <w:t xml:space="preserve"> مشغول بکار شده است.</w:t>
      </w:r>
      <w:r w:rsidR="00F131E6">
        <w:rPr>
          <w:rFonts w:cs="B Yagut" w:hint="cs"/>
          <w:rtl/>
        </w:rPr>
        <w:t xml:space="preserve"> 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163"/>
        <w:gridCol w:w="3632"/>
        <w:gridCol w:w="1495"/>
        <w:gridCol w:w="1864"/>
        <w:gridCol w:w="2142"/>
      </w:tblGrid>
      <w:tr w:rsidR="00114615" w:rsidRPr="00322F5F" w:rsidTr="00114615">
        <w:tc>
          <w:tcPr>
            <w:tcW w:w="2329" w:type="pct"/>
            <w:gridSpan w:val="2"/>
            <w:shd w:val="clear" w:color="auto" w:fill="BFBFBF" w:themeFill="background1" w:themeFillShade="BF"/>
            <w:vAlign w:val="center"/>
          </w:tcPr>
          <w:p w:rsidR="00114615" w:rsidRPr="00F131E6" w:rsidRDefault="00114615" w:rsidP="00F131E6">
            <w:pPr>
              <w:bidi/>
              <w:spacing w:after="0" w:line="240" w:lineRule="auto"/>
              <w:jc w:val="center"/>
              <w:rPr>
                <w:rFonts w:cs="B Yagut"/>
                <w:sz w:val="24"/>
                <w:szCs w:val="24"/>
                <w:rtl/>
              </w:rPr>
            </w:pPr>
            <w:r w:rsidRPr="00F131E6">
              <w:rPr>
                <w:rFonts w:cs="B Yagut" w:hint="cs"/>
                <w:sz w:val="24"/>
                <w:szCs w:val="24"/>
                <w:rtl/>
                <w:lang w:bidi="fa-IR"/>
              </w:rPr>
              <w:t>شاخص های ارزیابی</w:t>
            </w:r>
          </w:p>
        </w:tc>
        <w:tc>
          <w:tcPr>
            <w:tcW w:w="726" w:type="pct"/>
            <w:shd w:val="clear" w:color="auto" w:fill="BFBFBF" w:themeFill="background1" w:themeFillShade="BF"/>
            <w:vAlign w:val="center"/>
          </w:tcPr>
          <w:p w:rsidR="00114615" w:rsidRPr="00322F5F" w:rsidRDefault="00114615" w:rsidP="00322F5F">
            <w:pPr>
              <w:bidi/>
              <w:spacing w:after="0" w:line="240" w:lineRule="auto"/>
              <w:jc w:val="center"/>
              <w:rPr>
                <w:rFonts w:cs="B Yagut"/>
                <w:color w:val="000000"/>
                <w:sz w:val="18"/>
                <w:szCs w:val="18"/>
                <w:rtl/>
              </w:rPr>
            </w:pPr>
            <w:r w:rsidRPr="00F131E6">
              <w:rPr>
                <w:rFonts w:cs="B Yagut" w:hint="cs"/>
                <w:color w:val="000000"/>
                <w:rtl/>
              </w:rPr>
              <w:t>حداکثر امتیاز</w:t>
            </w:r>
          </w:p>
        </w:tc>
        <w:tc>
          <w:tcPr>
            <w:tcW w:w="905" w:type="pct"/>
            <w:shd w:val="clear" w:color="auto" w:fill="BFBFBF" w:themeFill="background1" w:themeFillShade="BF"/>
          </w:tcPr>
          <w:p w:rsidR="00114615" w:rsidRDefault="00114615" w:rsidP="00851838">
            <w:pPr>
              <w:bidi/>
              <w:spacing w:after="0" w:line="240" w:lineRule="auto"/>
              <w:jc w:val="center"/>
              <w:rPr>
                <w:rFonts w:cs="B Yagut"/>
                <w:sz w:val="18"/>
                <w:szCs w:val="18"/>
                <w:rtl/>
              </w:rPr>
            </w:pPr>
            <w:r>
              <w:rPr>
                <w:rFonts w:cs="B Yagut" w:hint="cs"/>
                <w:sz w:val="18"/>
                <w:szCs w:val="18"/>
                <w:rtl/>
              </w:rPr>
              <w:t>خود ارزیابی</w:t>
            </w:r>
          </w:p>
          <w:p w:rsidR="00114615" w:rsidRPr="00322F5F" w:rsidRDefault="00114615" w:rsidP="00851838">
            <w:pPr>
              <w:bidi/>
              <w:spacing w:after="0" w:line="240" w:lineRule="auto"/>
              <w:rPr>
                <w:rFonts w:cs="B Yagut"/>
                <w:sz w:val="18"/>
                <w:szCs w:val="18"/>
                <w:rtl/>
              </w:rPr>
            </w:pPr>
            <w:r w:rsidRPr="00E456B8">
              <w:rPr>
                <w:rFonts w:cs="B Yagut" w:hint="cs"/>
                <w:sz w:val="12"/>
                <w:szCs w:val="12"/>
                <w:rtl/>
              </w:rPr>
              <w:t xml:space="preserve">تاریخ ارزیابی </w:t>
            </w:r>
            <w:r w:rsidR="00851838">
              <w:rPr>
                <w:rFonts w:cs="B Yagut" w:hint="cs"/>
                <w:sz w:val="12"/>
                <w:szCs w:val="12"/>
                <w:rtl/>
              </w:rPr>
              <w:t>:</w:t>
            </w:r>
          </w:p>
        </w:tc>
        <w:tc>
          <w:tcPr>
            <w:tcW w:w="1040" w:type="pct"/>
            <w:shd w:val="clear" w:color="auto" w:fill="BFBFBF" w:themeFill="background1" w:themeFillShade="BF"/>
            <w:vAlign w:val="center"/>
          </w:tcPr>
          <w:p w:rsidR="00114615" w:rsidRDefault="00114615" w:rsidP="0085183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322F5F">
              <w:rPr>
                <w:rFonts w:cs="B Yagut" w:hint="cs"/>
                <w:sz w:val="18"/>
                <w:szCs w:val="18"/>
                <w:rtl/>
              </w:rPr>
              <w:t>مدیریت واحد</w:t>
            </w:r>
          </w:p>
          <w:p w:rsidR="00114615" w:rsidRPr="00322F5F" w:rsidRDefault="00114615" w:rsidP="00851838">
            <w:pPr>
              <w:bidi/>
              <w:spacing w:after="0" w:line="240" w:lineRule="auto"/>
              <w:rPr>
                <w:rFonts w:cs="B Yagut"/>
                <w:sz w:val="18"/>
                <w:szCs w:val="18"/>
                <w:rtl/>
              </w:rPr>
            </w:pPr>
            <w:r w:rsidRPr="00E456B8">
              <w:rPr>
                <w:rFonts w:cs="B Yagut" w:hint="cs"/>
                <w:sz w:val="12"/>
                <w:szCs w:val="12"/>
                <w:rtl/>
              </w:rPr>
              <w:t xml:space="preserve">تاریخ ارزیابی </w:t>
            </w:r>
            <w:r w:rsidR="00851838">
              <w:rPr>
                <w:rFonts w:cs="B Yagut" w:hint="cs"/>
                <w:sz w:val="12"/>
                <w:szCs w:val="12"/>
                <w:rtl/>
              </w:rPr>
              <w:t>:</w:t>
            </w:r>
          </w:p>
        </w:tc>
      </w:tr>
      <w:tr w:rsidR="00114615" w:rsidRPr="00322F5F" w:rsidTr="00114615">
        <w:tc>
          <w:tcPr>
            <w:tcW w:w="565" w:type="pct"/>
            <w:vMerge w:val="restart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  <w:lang w:bidi="fa-IR"/>
              </w:rPr>
            </w:pPr>
            <w:r w:rsidRPr="00E456B8">
              <w:rPr>
                <w:rFonts w:cs="B Yagut" w:hint="cs"/>
                <w:sz w:val="17"/>
                <w:szCs w:val="17"/>
                <w:rtl/>
                <w:lang w:bidi="fa-IR"/>
              </w:rPr>
              <w:t>نظم و انضباط</w:t>
            </w: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رعایت ساعت کاری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10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رعایت سلسله مراتب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نظم کاری پرسنلی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نظم کاری تجهیزات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rPr>
          <w:cantSplit/>
          <w:trHeight w:val="485"/>
        </w:trPr>
        <w:tc>
          <w:tcPr>
            <w:tcW w:w="565" w:type="pct"/>
            <w:shd w:val="clear" w:color="auto" w:fill="D9D9D9" w:themeFill="background1" w:themeFillShade="D9"/>
            <w:vAlign w:val="center"/>
          </w:tcPr>
          <w:p w:rsidR="00114615" w:rsidRPr="00E456B8" w:rsidRDefault="00114615" w:rsidP="00F131E6">
            <w:pPr>
              <w:bidi/>
              <w:spacing w:after="0" w:line="240" w:lineRule="auto"/>
              <w:jc w:val="center"/>
              <w:rPr>
                <w:rFonts w:cs="B Yagut"/>
                <w:sz w:val="17"/>
                <w:szCs w:val="17"/>
                <w:rtl/>
              </w:rPr>
            </w:pPr>
            <w:r w:rsidRPr="00E456B8">
              <w:rPr>
                <w:rFonts w:cs="B Yagut" w:hint="cs"/>
                <w:sz w:val="17"/>
                <w:szCs w:val="17"/>
                <w:rtl/>
              </w:rPr>
              <w:t>تحصیلات رسمی</w:t>
            </w:r>
          </w:p>
        </w:tc>
        <w:tc>
          <w:tcPr>
            <w:tcW w:w="1764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F131E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06" w:hanging="270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دیپلم 2- فوق دیپلم  4- لیسانس   5- فوق لیسانس و دکترا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Yagut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Yagut" w:hint="cs"/>
                <w:b/>
                <w:bCs/>
                <w:color w:val="000000"/>
                <w:sz w:val="19"/>
                <w:szCs w:val="19"/>
                <w:rtl/>
              </w:rPr>
              <w:t>حداقل یک و حداکثر پنج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 w:val="restart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  <w:r w:rsidRPr="00E456B8">
              <w:rPr>
                <w:rFonts w:cs="B Yagut" w:hint="cs"/>
                <w:sz w:val="17"/>
                <w:szCs w:val="17"/>
                <w:rtl/>
              </w:rPr>
              <w:t>تحصیلات مهارتی</w:t>
            </w: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کامپیوتر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1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زبان خارجی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1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مدیریتی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1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حسابداری و مالی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1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غیر مرتبط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1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  <w:r w:rsidRPr="00E456B8">
              <w:rPr>
                <w:rFonts w:cs="B Yagut" w:hint="cs"/>
                <w:sz w:val="17"/>
                <w:szCs w:val="17"/>
                <w:rtl/>
              </w:rPr>
              <w:t>سنوات خدمت</w:t>
            </w:r>
            <w:r>
              <w:rPr>
                <w:rFonts w:cs="B Yagut" w:hint="cs"/>
                <w:sz w:val="17"/>
                <w:szCs w:val="17"/>
                <w:rtl/>
              </w:rPr>
              <w:t xml:space="preserve"> مرتبط</w:t>
            </w: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برون سازمانی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4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shd w:val="clear" w:color="auto" w:fill="D9D9D9" w:themeFill="background1" w:themeFillShade="D9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آموزشی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2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shd w:val="clear" w:color="auto" w:fill="D9D9D9" w:themeFill="background1" w:themeFillShade="D9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غیر آموزشی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1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 w:val="restart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  <w:r w:rsidRPr="00E456B8">
              <w:rPr>
                <w:rFonts w:cs="B Yagut" w:hint="cs"/>
                <w:sz w:val="17"/>
                <w:szCs w:val="17"/>
                <w:rtl/>
              </w:rPr>
              <w:t>قدرت و سرپرستی</w:t>
            </w: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توان سرپرستی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2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پذیرش از طرف پرسنل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2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پذیرش از طرف مدیریت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2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مسئولیت پذیری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4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3"/>
                <w:szCs w:val="13"/>
                <w:rtl/>
              </w:rPr>
            </w:pPr>
            <w:r w:rsidRPr="00E456B8">
              <w:rPr>
                <w:rFonts w:cs="B Yagut" w:hint="cs"/>
                <w:sz w:val="13"/>
                <w:szCs w:val="13"/>
                <w:rtl/>
              </w:rPr>
              <w:t>علاقه به یادگیری و آموزش مستمر</w:t>
            </w: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ارتقای دانش کلاسیک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2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shd w:val="clear" w:color="auto" w:fill="D9D9D9" w:themeFill="background1" w:themeFillShade="D9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5"/>
                <w:szCs w:val="15"/>
                <w:rtl/>
              </w:rPr>
            </w:pP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ارتقای مهارتهای مرتبط با وظیفه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shd w:val="clear" w:color="auto" w:fill="D9D9D9" w:themeFill="background1" w:themeFillShade="D9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5"/>
                <w:szCs w:val="15"/>
                <w:rtl/>
              </w:rPr>
            </w:pP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آموزش به دیگران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2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 w:val="restart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3"/>
                <w:szCs w:val="13"/>
                <w:rtl/>
              </w:rPr>
            </w:pPr>
            <w:r w:rsidRPr="00E456B8">
              <w:rPr>
                <w:rFonts w:cs="B Yagut" w:hint="cs"/>
                <w:sz w:val="13"/>
                <w:szCs w:val="13"/>
                <w:rtl/>
              </w:rPr>
              <w:t>نوآوری، ابتکار و پویایی مستمر</w:t>
            </w: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مرتبط با کار خود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2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مرتبط با کار سازمان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در همکاری با سایر همکاران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2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 w:val="restart"/>
            <w:shd w:val="clear" w:color="auto" w:fill="D9D9D9" w:themeFill="background1" w:themeFillShade="D9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jc w:val="center"/>
              <w:rPr>
                <w:rFonts w:cs="B Yagut"/>
                <w:sz w:val="17"/>
                <w:szCs w:val="17"/>
                <w:rtl/>
              </w:rPr>
            </w:pPr>
            <w:r w:rsidRPr="00E456B8">
              <w:rPr>
                <w:rFonts w:cs="B Yagut" w:hint="cs"/>
                <w:sz w:val="17"/>
                <w:szCs w:val="17"/>
                <w:rtl/>
              </w:rPr>
              <w:t>رضایتمندی</w:t>
            </w: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رضایت کارفرما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shd w:val="clear" w:color="auto" w:fill="D9D9D9" w:themeFill="background1" w:themeFillShade="D9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رضایت همکاران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 w:val="restart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  <w:r w:rsidRPr="00E456B8">
              <w:rPr>
                <w:rFonts w:cs="B Yagut" w:hint="cs"/>
                <w:sz w:val="17"/>
                <w:szCs w:val="17"/>
                <w:rtl/>
              </w:rPr>
              <w:t>رازداری و امانتداری</w:t>
            </w: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اطلاعات پرسنلی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اطلاعات کاری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اطلاعات مدیریتی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اطلاعات فنی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  <w:r>
              <w:rPr>
                <w:rFonts w:cs="B Yagut" w:hint="cs"/>
                <w:sz w:val="17"/>
                <w:szCs w:val="17"/>
                <w:rtl/>
              </w:rPr>
              <w:t>حسن اخلاق و ر</w:t>
            </w:r>
            <w:r w:rsidRPr="00E456B8">
              <w:rPr>
                <w:rFonts w:cs="B Yagut" w:hint="cs"/>
                <w:sz w:val="17"/>
                <w:szCs w:val="17"/>
                <w:rtl/>
              </w:rPr>
              <w:t>فتار سازمانی</w:t>
            </w: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اخلاق فردی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shd w:val="clear" w:color="auto" w:fill="D9D9D9" w:themeFill="background1" w:themeFillShade="D9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با همکاران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shd w:val="clear" w:color="auto" w:fill="D9D9D9" w:themeFill="background1" w:themeFillShade="D9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با مسئولین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  <w:shd w:val="clear" w:color="auto" w:fill="D9D9D9" w:themeFill="background1" w:themeFillShade="D9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  <w:shd w:val="clear" w:color="auto" w:fill="D9D9D9" w:themeFill="background1" w:themeFillShade="D9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با مشتریان و مراجعین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3</w:t>
            </w:r>
          </w:p>
        </w:tc>
        <w:tc>
          <w:tcPr>
            <w:tcW w:w="905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D9D9D9" w:themeFill="background1" w:themeFillShade="D9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 w:val="restart"/>
            <w:textDirection w:val="btLr"/>
            <w:vAlign w:val="center"/>
          </w:tcPr>
          <w:p w:rsidR="00114615" w:rsidRPr="00E456B8" w:rsidRDefault="00114615" w:rsidP="00322F5F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sz w:val="17"/>
                <w:szCs w:val="17"/>
                <w:rtl/>
              </w:rPr>
            </w:pPr>
            <w:r w:rsidRPr="00E456B8">
              <w:rPr>
                <w:rFonts w:cs="B Yagut" w:hint="cs"/>
                <w:sz w:val="17"/>
                <w:szCs w:val="17"/>
                <w:rtl/>
              </w:rPr>
              <w:t>حسن مشارکت و کار تیمی</w:t>
            </w: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با همکاران قسمت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2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</w:tcPr>
          <w:p w:rsidR="00114615" w:rsidRPr="00E456B8" w:rsidRDefault="00114615" w:rsidP="00322F5F">
            <w:pPr>
              <w:bidi/>
              <w:spacing w:after="0" w:line="240" w:lineRule="auto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با کلیه کارکنان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2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</w:tcPr>
          <w:p w:rsidR="00114615" w:rsidRPr="00E456B8" w:rsidRDefault="00114615" w:rsidP="00322F5F">
            <w:pPr>
              <w:bidi/>
              <w:spacing w:after="0" w:line="240" w:lineRule="auto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با مسئولین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2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c>
          <w:tcPr>
            <w:tcW w:w="565" w:type="pct"/>
            <w:vMerge/>
          </w:tcPr>
          <w:p w:rsidR="00114615" w:rsidRPr="00E456B8" w:rsidRDefault="00114615" w:rsidP="00322F5F">
            <w:pPr>
              <w:bidi/>
              <w:spacing w:after="0" w:line="240" w:lineRule="auto"/>
              <w:rPr>
                <w:rFonts w:cs="B Yagut"/>
                <w:sz w:val="17"/>
                <w:szCs w:val="17"/>
                <w:rtl/>
              </w:rPr>
            </w:pPr>
          </w:p>
        </w:tc>
        <w:tc>
          <w:tcPr>
            <w:tcW w:w="1764" w:type="pct"/>
          </w:tcPr>
          <w:p w:rsidR="00114615" w:rsidRPr="00AC01DE" w:rsidRDefault="00114615" w:rsidP="00322F5F">
            <w:pPr>
              <w:bidi/>
              <w:spacing w:after="0" w:line="240" w:lineRule="auto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با مشتریان و مراجعین</w:t>
            </w:r>
          </w:p>
        </w:tc>
        <w:tc>
          <w:tcPr>
            <w:tcW w:w="726" w:type="pct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ascii="Calibri" w:hAnsi="Calibri" w:cs="B Nazanin"/>
                <w:b/>
                <w:bCs/>
                <w:color w:val="000000"/>
                <w:sz w:val="19"/>
                <w:szCs w:val="19"/>
              </w:rPr>
            </w:pPr>
            <w:r w:rsidRPr="00AC01DE">
              <w:rPr>
                <w:rFonts w:ascii="Calibri" w:hAnsi="Calibri" w:cs="B Nazanin" w:hint="cs"/>
                <w:b/>
                <w:bCs/>
                <w:color w:val="000000"/>
                <w:sz w:val="19"/>
                <w:szCs w:val="19"/>
                <w:rtl/>
              </w:rPr>
              <w:t>4</w:t>
            </w:r>
          </w:p>
        </w:tc>
        <w:tc>
          <w:tcPr>
            <w:tcW w:w="905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  <w:tc>
          <w:tcPr>
            <w:tcW w:w="1040" w:type="pct"/>
            <w:vAlign w:val="center"/>
          </w:tcPr>
          <w:p w:rsidR="00114615" w:rsidRPr="00AC01DE" w:rsidRDefault="00114615" w:rsidP="0080140F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</w:p>
        </w:tc>
      </w:tr>
      <w:tr w:rsidR="00114615" w:rsidRPr="00322F5F" w:rsidTr="00114615">
        <w:trPr>
          <w:trHeight w:val="431"/>
        </w:trPr>
        <w:tc>
          <w:tcPr>
            <w:tcW w:w="2329" w:type="pct"/>
            <w:gridSpan w:val="2"/>
            <w:shd w:val="clear" w:color="auto" w:fill="BFBFBF" w:themeFill="background1" w:themeFillShade="BF"/>
            <w:vAlign w:val="center"/>
          </w:tcPr>
          <w:p w:rsidR="00114615" w:rsidRPr="00AC01DE" w:rsidRDefault="00114615" w:rsidP="00F131E6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مجموع امتیازات</w:t>
            </w:r>
          </w:p>
        </w:tc>
        <w:tc>
          <w:tcPr>
            <w:tcW w:w="726" w:type="pct"/>
            <w:shd w:val="clear" w:color="auto" w:fill="BFBFBF" w:themeFill="background1" w:themeFillShade="BF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/>
                <w:sz w:val="19"/>
                <w:szCs w:val="19"/>
                <w:rtl/>
              </w:rPr>
            </w:pPr>
            <w:r w:rsidRPr="00AC01DE">
              <w:rPr>
                <w:rFonts w:cs="B Nazanin" w:hint="cs"/>
                <w:b/>
                <w:bCs/>
                <w:color w:val="000000"/>
                <w:sz w:val="19"/>
                <w:szCs w:val="19"/>
                <w:rtl/>
              </w:rPr>
              <w:t>100</w:t>
            </w:r>
          </w:p>
        </w:tc>
        <w:tc>
          <w:tcPr>
            <w:tcW w:w="905" w:type="pct"/>
            <w:shd w:val="clear" w:color="auto" w:fill="BFBFBF" w:themeFill="background1" w:themeFillShade="BF"/>
            <w:vAlign w:val="center"/>
          </w:tcPr>
          <w:p w:rsidR="00114615" w:rsidRPr="00AC01DE" w:rsidRDefault="00114615" w:rsidP="00045B53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9"/>
                <w:szCs w:val="19"/>
                <w:rtl/>
              </w:rPr>
            </w:pPr>
          </w:p>
        </w:tc>
        <w:tc>
          <w:tcPr>
            <w:tcW w:w="1040" w:type="pct"/>
            <w:shd w:val="clear" w:color="auto" w:fill="BFBFBF" w:themeFill="background1" w:themeFillShade="BF"/>
            <w:vAlign w:val="center"/>
          </w:tcPr>
          <w:p w:rsidR="00114615" w:rsidRPr="00AC01DE" w:rsidRDefault="00114615" w:rsidP="00322F5F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9"/>
                <w:szCs w:val="19"/>
                <w:rtl/>
              </w:rPr>
            </w:pPr>
          </w:p>
        </w:tc>
      </w:tr>
    </w:tbl>
    <w:p w:rsidR="00AC01DE" w:rsidRDefault="003B59FB" w:rsidP="00851838">
      <w:pPr>
        <w:bidi/>
        <w:spacing w:after="0"/>
        <w:rPr>
          <w:rFonts w:cs="B Yagut"/>
          <w:rtl/>
        </w:rPr>
      </w:pPr>
      <w:r>
        <w:rPr>
          <w:rFonts w:cs="B Yagut" w:hint="cs"/>
          <w:rtl/>
        </w:rPr>
        <w:lastRenderedPageBreak/>
        <w:t>خانم/</w:t>
      </w:r>
      <w:r w:rsidRPr="00F131E6">
        <w:rPr>
          <w:rFonts w:cs="B Yagut" w:hint="cs"/>
          <w:rtl/>
        </w:rPr>
        <w:t xml:space="preserve">آقای </w:t>
      </w:r>
      <w:r w:rsidRPr="008639EB">
        <w:rPr>
          <w:rFonts w:cs="B Yagut" w:hint="cs"/>
          <w:b/>
          <w:bCs/>
          <w:rtl/>
          <w:lang w:bidi="fa-IR"/>
        </w:rPr>
        <w:t>.............................</w:t>
      </w:r>
      <w:r w:rsidRPr="00F131E6">
        <w:rPr>
          <w:rFonts w:cs="B Yagut" w:hint="cs"/>
          <w:rtl/>
        </w:rPr>
        <w:t xml:space="preserve">  بطور آزمایشی از تاریخ</w:t>
      </w:r>
      <w:r>
        <w:rPr>
          <w:rFonts w:cs="B Yagut" w:hint="cs"/>
          <w:rtl/>
        </w:rPr>
        <w:t xml:space="preserve">    /     /      به مدت ........</w:t>
      </w:r>
      <w:r w:rsidR="00851838">
        <w:rPr>
          <w:rFonts w:cs="B Yagut" w:hint="cs"/>
          <w:rtl/>
        </w:rPr>
        <w:t xml:space="preserve">  </w:t>
      </w:r>
      <w:r>
        <w:rPr>
          <w:rFonts w:cs="B Yagut" w:hint="cs"/>
          <w:rtl/>
        </w:rPr>
        <w:t xml:space="preserve">ماه </w:t>
      </w:r>
      <w:r w:rsidRPr="00F131E6">
        <w:rPr>
          <w:rFonts w:cs="B Yagut" w:hint="cs"/>
          <w:rtl/>
        </w:rPr>
        <w:t>در واحد</w:t>
      </w:r>
      <w:r>
        <w:rPr>
          <w:rFonts w:cs="B Yagut" w:hint="cs"/>
          <w:rtl/>
        </w:rPr>
        <w:t xml:space="preserve"> </w:t>
      </w:r>
      <w:r w:rsidRPr="003B59FB">
        <w:rPr>
          <w:rFonts w:cs="B Yagut" w:hint="cs"/>
          <w:b/>
          <w:bCs/>
          <w:rtl/>
        </w:rPr>
        <w:t>.............................</w:t>
      </w:r>
      <w:r w:rsidRPr="00F131E6">
        <w:rPr>
          <w:rFonts w:cs="B Yagut" w:hint="cs"/>
          <w:rtl/>
        </w:rPr>
        <w:t xml:space="preserve"> مشغول بکار شده است.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432"/>
        <w:gridCol w:w="3433"/>
        <w:gridCol w:w="3431"/>
      </w:tblGrid>
      <w:tr w:rsidR="00114615" w:rsidTr="00114615">
        <w:tc>
          <w:tcPr>
            <w:tcW w:w="1667" w:type="pct"/>
            <w:tcBorders>
              <w:top w:val="nil"/>
              <w:left w:val="nil"/>
            </w:tcBorders>
          </w:tcPr>
          <w:p w:rsidR="00114615" w:rsidRDefault="00114615" w:rsidP="00AC01DE">
            <w:pPr>
              <w:bidi/>
              <w:spacing w:after="0"/>
              <w:rPr>
                <w:rFonts w:cs="B Yagut"/>
                <w:rtl/>
              </w:rPr>
            </w:pPr>
          </w:p>
        </w:tc>
        <w:tc>
          <w:tcPr>
            <w:tcW w:w="1667" w:type="pct"/>
            <w:shd w:val="clear" w:color="auto" w:fill="BFBFBF" w:themeFill="background1" w:themeFillShade="BF"/>
          </w:tcPr>
          <w:p w:rsidR="00114615" w:rsidRDefault="00114615" w:rsidP="00114615">
            <w:pPr>
              <w:bidi/>
              <w:spacing w:after="0" w:line="240" w:lineRule="auto"/>
              <w:jc w:val="center"/>
              <w:rPr>
                <w:rFonts w:cs="B Yagut"/>
                <w:sz w:val="18"/>
                <w:szCs w:val="18"/>
                <w:rtl/>
              </w:rPr>
            </w:pPr>
            <w:r>
              <w:rPr>
                <w:rFonts w:cs="B Yagut" w:hint="cs"/>
                <w:sz w:val="18"/>
                <w:szCs w:val="18"/>
                <w:rtl/>
              </w:rPr>
              <w:t>خود ارزیابی</w:t>
            </w:r>
          </w:p>
          <w:p w:rsidR="00114615" w:rsidRPr="00322F5F" w:rsidRDefault="00114615" w:rsidP="00851838">
            <w:pPr>
              <w:bidi/>
              <w:spacing w:after="0" w:line="240" w:lineRule="auto"/>
              <w:jc w:val="center"/>
              <w:rPr>
                <w:rFonts w:cs="B Yagut"/>
                <w:sz w:val="18"/>
                <w:szCs w:val="18"/>
                <w:rtl/>
              </w:rPr>
            </w:pPr>
            <w:r w:rsidRPr="00E456B8">
              <w:rPr>
                <w:rFonts w:cs="B Yagut" w:hint="cs"/>
                <w:sz w:val="12"/>
                <w:szCs w:val="12"/>
                <w:rtl/>
              </w:rPr>
              <w:t xml:space="preserve">تاریخ ارزیابی </w:t>
            </w:r>
            <w:r w:rsidR="00851838">
              <w:rPr>
                <w:rFonts w:cs="B Yagut" w:hint="cs"/>
                <w:sz w:val="12"/>
                <w:szCs w:val="12"/>
                <w:rtl/>
              </w:rPr>
              <w:t>:</w:t>
            </w:r>
          </w:p>
        </w:tc>
        <w:tc>
          <w:tcPr>
            <w:tcW w:w="1667" w:type="pct"/>
            <w:shd w:val="clear" w:color="auto" w:fill="BFBFBF" w:themeFill="background1" w:themeFillShade="BF"/>
            <w:vAlign w:val="center"/>
          </w:tcPr>
          <w:p w:rsidR="00114615" w:rsidRDefault="00114615" w:rsidP="0011461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322F5F">
              <w:rPr>
                <w:rFonts w:cs="B Yagut" w:hint="cs"/>
                <w:sz w:val="18"/>
                <w:szCs w:val="18"/>
                <w:rtl/>
              </w:rPr>
              <w:t>مدیریت واحد</w:t>
            </w:r>
          </w:p>
          <w:p w:rsidR="00114615" w:rsidRPr="00322F5F" w:rsidRDefault="00114615" w:rsidP="00851838">
            <w:pPr>
              <w:bidi/>
              <w:spacing w:after="0" w:line="240" w:lineRule="auto"/>
              <w:jc w:val="center"/>
              <w:rPr>
                <w:rFonts w:cs="B Yagut"/>
                <w:sz w:val="18"/>
                <w:szCs w:val="18"/>
                <w:rtl/>
              </w:rPr>
            </w:pPr>
            <w:r w:rsidRPr="00E456B8">
              <w:rPr>
                <w:rFonts w:cs="B Yagut" w:hint="cs"/>
                <w:sz w:val="12"/>
                <w:szCs w:val="12"/>
                <w:rtl/>
              </w:rPr>
              <w:t xml:space="preserve">تاریخ ارزیابی </w:t>
            </w:r>
            <w:r w:rsidR="00851838">
              <w:rPr>
                <w:rFonts w:cs="B Yagut" w:hint="cs"/>
                <w:sz w:val="12"/>
                <w:szCs w:val="12"/>
                <w:rtl/>
              </w:rPr>
              <w:t>:</w:t>
            </w:r>
          </w:p>
        </w:tc>
      </w:tr>
      <w:tr w:rsidR="00114615" w:rsidTr="00114615">
        <w:trPr>
          <w:trHeight w:val="530"/>
        </w:trPr>
        <w:tc>
          <w:tcPr>
            <w:tcW w:w="1667" w:type="pct"/>
            <w:vAlign w:val="center"/>
          </w:tcPr>
          <w:p w:rsidR="00114615" w:rsidRPr="00AC01DE" w:rsidRDefault="00114615" w:rsidP="00DC7407">
            <w:pPr>
              <w:bidi/>
              <w:spacing w:after="0" w:line="240" w:lineRule="auto"/>
              <w:jc w:val="center"/>
              <w:rPr>
                <w:rFonts w:cs="B Yagut"/>
                <w:sz w:val="19"/>
                <w:szCs w:val="19"/>
                <w:rtl/>
              </w:rPr>
            </w:pPr>
            <w:r w:rsidRPr="00AC01DE">
              <w:rPr>
                <w:rFonts w:cs="B Yagut" w:hint="cs"/>
                <w:sz w:val="19"/>
                <w:szCs w:val="19"/>
                <w:rtl/>
              </w:rPr>
              <w:t>مجموع امتیازات</w:t>
            </w:r>
          </w:p>
        </w:tc>
        <w:tc>
          <w:tcPr>
            <w:tcW w:w="1667" w:type="pct"/>
            <w:vAlign w:val="center"/>
          </w:tcPr>
          <w:p w:rsidR="00114615" w:rsidRPr="00AC01DE" w:rsidRDefault="00114615" w:rsidP="00DC7407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/>
                <w:sz w:val="19"/>
                <w:szCs w:val="19"/>
                <w:rtl/>
              </w:rPr>
            </w:pPr>
          </w:p>
        </w:tc>
        <w:tc>
          <w:tcPr>
            <w:tcW w:w="1667" w:type="pct"/>
            <w:vAlign w:val="center"/>
          </w:tcPr>
          <w:p w:rsidR="00114615" w:rsidRPr="00AC01DE" w:rsidRDefault="00114615" w:rsidP="00DC7407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9"/>
                <w:szCs w:val="19"/>
                <w:rtl/>
              </w:rPr>
            </w:pPr>
          </w:p>
        </w:tc>
      </w:tr>
    </w:tbl>
    <w:p w:rsidR="00AC01DE" w:rsidRPr="00F131E6" w:rsidRDefault="00AC01DE" w:rsidP="00AC01DE">
      <w:pPr>
        <w:bidi/>
        <w:spacing w:after="0"/>
        <w:rPr>
          <w:rFonts w:cs="B Yagut"/>
        </w:rPr>
      </w:pPr>
    </w:p>
    <w:p w:rsidR="006A6850" w:rsidRPr="00866CF2" w:rsidRDefault="002B2DB2" w:rsidP="006A6850">
      <w:pPr>
        <w:bidi/>
        <w:spacing w:after="0"/>
        <w:rPr>
          <w:rFonts w:cs="B Yagut"/>
          <w:rtl/>
        </w:rPr>
      </w:pPr>
      <w:r>
        <w:rPr>
          <w:rFonts w:cs="B Yagut"/>
          <w:noProof/>
          <w:rtl/>
        </w:rPr>
        <w:pict>
          <v:roundrect id="Rounded Rectangle 3" o:spid="_x0000_s1026" style="position:absolute;left:0;text-align:left;margin-left:-4.7pt;margin-top:206.3pt;width:515.5pt;height:161.25pt;z-index:251664384;visibility:visible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" filled="f" strokecolor="black [3213]">
            <v:stroke dashstyle="1 1"/>
            <v:textbox>
              <w:txbxContent>
                <w:p w:rsidR="00DC7407" w:rsidRPr="00F131E6" w:rsidRDefault="00DC7407" w:rsidP="00616E75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8"/>
                      <w:szCs w:val="18"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نظریه</w:t>
                  </w:r>
                  <w:r w:rsidR="00616E75"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 xml:space="preserve"> مدیر منابع انسانی </w:t>
                  </w:r>
                  <w:r w:rsidRPr="00F131E6"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:</w:t>
                  </w:r>
                  <w:r w:rsidRPr="00DC7407">
                    <w:rPr>
                      <w:noProof/>
                    </w:rPr>
                    <w:t xml:space="preserve"> </w:t>
                  </w:r>
                </w:p>
                <w:p w:rsidR="00DC7407" w:rsidRDefault="00DC7407" w:rsidP="00AC01DE">
                  <w:pPr>
                    <w:bidi/>
                    <w:spacing w:after="0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rtl/>
                      <w:lang w:bidi="fa-IR"/>
                    </w:rPr>
                    <w:t xml:space="preserve">                                                                                                                   </w:t>
                  </w:r>
                </w:p>
                <w:p w:rsidR="00DC7407" w:rsidRDefault="00DC7407" w:rsidP="00AC01DE">
                  <w:pPr>
                    <w:bidi/>
                    <w:spacing w:after="0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</w:p>
                <w:p w:rsidR="00114615" w:rsidRDefault="00DC7407" w:rsidP="00AC01DE">
                  <w:pPr>
                    <w:tabs>
                      <w:tab w:val="right" w:pos="4087"/>
                    </w:tabs>
                    <w:bidi/>
                    <w:spacing w:after="0"/>
                    <w:ind w:left="5707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rtl/>
                      <w:lang w:bidi="fa-IR"/>
                    </w:rPr>
                    <w:t xml:space="preserve">   </w:t>
                  </w:r>
                </w:p>
                <w:p w:rsidR="00DC7407" w:rsidRPr="00322F5F" w:rsidRDefault="00DC7407" w:rsidP="00114615">
                  <w:pPr>
                    <w:tabs>
                      <w:tab w:val="right" w:pos="4087"/>
                    </w:tabs>
                    <w:bidi/>
                    <w:spacing w:after="0"/>
                    <w:ind w:left="5707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rtl/>
                      <w:lang w:bidi="fa-IR"/>
                    </w:rPr>
                    <w:t xml:space="preserve">  تاریخ و امضا</w:t>
                  </w:r>
                </w:p>
              </w:txbxContent>
            </v:textbox>
          </v:roundrect>
        </w:pict>
      </w:r>
      <w:r>
        <w:rPr>
          <w:rFonts w:cs="B Yagut"/>
          <w:noProof/>
          <w:rtl/>
        </w:rPr>
        <w:pict>
          <v:roundrect id="Rounded Rectangle 9" o:spid="_x0000_s1027" style="position:absolute;left:0;text-align:left;margin-left:-4.7pt;margin-top:375.1pt;width:515.5pt;height:196.95pt;z-index:251666432;visibility:visible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" filled="f" strokecolor="black [3213]">
            <v:stroke dashstyle="1 1"/>
            <v:textbox>
              <w:txbxContent>
                <w:p w:rsidR="00DC7407" w:rsidRPr="00F131E6" w:rsidRDefault="00DC7407" w:rsidP="00BB6047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8"/>
                      <w:szCs w:val="18"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نظریه</w:t>
                  </w:r>
                  <w:r w:rsidR="00BB6047"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 xml:space="preserve"> مدیر عامل / مدیر کارخانه</w:t>
                  </w:r>
                  <w:bookmarkStart w:id="0" w:name="_GoBack"/>
                  <w:bookmarkEnd w:id="0"/>
                  <w:r w:rsidRPr="00F131E6"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:</w:t>
                  </w:r>
                </w:p>
                <w:p w:rsidR="00DC7407" w:rsidRDefault="00DC7407" w:rsidP="00AC01DE">
                  <w:pPr>
                    <w:bidi/>
                    <w:spacing w:after="0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rtl/>
                      <w:lang w:bidi="fa-IR"/>
                    </w:rPr>
                    <w:t xml:space="preserve">                                                                                                                   </w:t>
                  </w:r>
                </w:p>
                <w:p w:rsidR="00DC7407" w:rsidRDefault="00DC7407" w:rsidP="00AC01DE">
                  <w:pPr>
                    <w:bidi/>
                    <w:spacing w:after="0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</w:p>
                <w:p w:rsidR="00DC7407" w:rsidRDefault="00DC7407" w:rsidP="00AC01DE">
                  <w:pPr>
                    <w:bidi/>
                    <w:spacing w:after="0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</w:p>
                <w:p w:rsidR="00DC7407" w:rsidRDefault="00DC7407" w:rsidP="00AC01DE">
                  <w:pPr>
                    <w:tabs>
                      <w:tab w:val="right" w:pos="4087"/>
                    </w:tabs>
                    <w:bidi/>
                    <w:spacing w:after="0"/>
                    <w:ind w:left="5707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rtl/>
                      <w:lang w:bidi="fa-IR"/>
                    </w:rPr>
                    <w:t xml:space="preserve">  </w:t>
                  </w:r>
                </w:p>
                <w:p w:rsidR="00DC7407" w:rsidRDefault="00DC7407" w:rsidP="00AC01DE">
                  <w:pPr>
                    <w:tabs>
                      <w:tab w:val="right" w:pos="4087"/>
                    </w:tabs>
                    <w:bidi/>
                    <w:spacing w:after="0"/>
                    <w:ind w:left="5707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rtl/>
                      <w:lang w:bidi="fa-IR"/>
                    </w:rPr>
                    <w:t xml:space="preserve">  تایید نهایی</w:t>
                  </w:r>
                </w:p>
                <w:p w:rsidR="00DC7407" w:rsidRPr="00322F5F" w:rsidRDefault="00DC7407" w:rsidP="00AC01DE">
                  <w:pPr>
                    <w:tabs>
                      <w:tab w:val="right" w:pos="4087"/>
                    </w:tabs>
                    <w:bidi/>
                    <w:spacing w:after="0"/>
                    <w:ind w:left="5707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rtl/>
                      <w:lang w:bidi="fa-IR"/>
                    </w:rPr>
                    <w:t xml:space="preserve"> تاریخ و امضا</w:t>
                  </w:r>
                </w:p>
              </w:txbxContent>
            </v:textbox>
          </v:roundrect>
        </w:pict>
      </w:r>
      <w:r>
        <w:rPr>
          <w:rFonts w:cs="B Yagut"/>
          <w:noProof/>
          <w:rtl/>
        </w:rPr>
        <w:pict>
          <v:roundrect id="Rounded Rectangle 5" o:spid="_x0000_s1028" style="position:absolute;left:0;text-align:left;margin-left:-4.7pt;margin-top:3.6pt;width:515.5pt;height:197.55pt;z-index:251662336;visibility:visible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" filled="f" strokecolor="black [3213]">
            <v:stroke dashstyle="1 1"/>
            <v:textbox>
              <w:txbxContent>
                <w:p w:rsidR="00851838" w:rsidRPr="00F131E6" w:rsidRDefault="00851838" w:rsidP="002C3CE3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8"/>
                      <w:szCs w:val="18"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نظریه</w:t>
                  </w:r>
                  <w:r w:rsidRPr="00F131E6"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 xml:space="preserve"> مدیریت </w:t>
                  </w: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واحد</w:t>
                  </w:r>
                  <w:r w:rsidRPr="00F131E6"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:</w:t>
                  </w:r>
                  <w:r w:rsidRPr="00DC7407">
                    <w:rPr>
                      <w:noProof/>
                    </w:rPr>
                    <w:t xml:space="preserve"> </w:t>
                  </w:r>
                  <w:r w:rsidRPr="002C3CE3">
                    <w:rPr>
                      <w:rtl/>
                    </w:rPr>
                    <w:t xml:space="preserve"> </w:t>
                  </w:r>
                </w:p>
                <w:p w:rsidR="00851838" w:rsidRDefault="00851838" w:rsidP="00AC01DE">
                  <w:pPr>
                    <w:bidi/>
                    <w:spacing w:after="0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rtl/>
                      <w:lang w:bidi="fa-IR"/>
                    </w:rPr>
                    <w:t xml:space="preserve">                                                                                                                   </w:t>
                  </w:r>
                </w:p>
                <w:p w:rsidR="00851838" w:rsidRDefault="00851838" w:rsidP="00AC01DE">
                  <w:pPr>
                    <w:bidi/>
                    <w:spacing w:after="0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</w:p>
                <w:p w:rsidR="00851838" w:rsidRDefault="00851838" w:rsidP="00AC01DE">
                  <w:pPr>
                    <w:bidi/>
                    <w:spacing w:after="0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</w:p>
                <w:p w:rsidR="00851838" w:rsidRPr="00322F5F" w:rsidRDefault="00851838" w:rsidP="002C3CE3">
                  <w:pPr>
                    <w:tabs>
                      <w:tab w:val="right" w:pos="4087"/>
                    </w:tabs>
                    <w:bidi/>
                    <w:spacing w:after="0"/>
                    <w:ind w:left="6469"/>
                    <w:jc w:val="center"/>
                    <w:rPr>
                      <w:rFonts w:cs="B Yagut"/>
                      <w:color w:val="0D0D0D" w:themeColor="text1" w:themeTint="F2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rtl/>
                      <w:lang w:bidi="fa-IR"/>
                    </w:rPr>
                    <w:t xml:space="preserve">            تاریخ و امضا</w:t>
                  </w:r>
                </w:p>
              </w:txbxContent>
            </v:textbox>
          </v:roundrect>
        </w:pict>
      </w:r>
      <w:r w:rsidR="00E527C2">
        <w:rPr>
          <w:rFonts w:cs="B Yagut" w:hint="cs"/>
          <w:rtl/>
        </w:rPr>
        <w:tab/>
      </w:r>
    </w:p>
    <w:sectPr w:rsidR="006A6850" w:rsidRPr="00866CF2" w:rsidSect="008D6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D6B" w:rsidRDefault="003F5D6B" w:rsidP="007E5B02">
      <w:pPr>
        <w:spacing w:after="0" w:line="240" w:lineRule="auto"/>
      </w:pPr>
      <w:r>
        <w:separator/>
      </w:r>
    </w:p>
  </w:endnote>
  <w:endnote w:type="continuationSeparator" w:id="0">
    <w:p w:rsidR="003F5D6B" w:rsidRDefault="003F5D6B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04" w:rsidRDefault="00675D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838" w:rsidRPr="008D63C7" w:rsidRDefault="002B2DB2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5087642"/>
        <w:docPartObj>
          <w:docPartGallery w:val="Page Numbers (Top of Page)"/>
          <w:docPartUnique/>
        </w:docPartObj>
      </w:sdtPr>
      <w:sdtEndPr/>
      <w:sdtContent>
        <w:r w:rsidR="00851838" w:rsidRPr="008D63C7">
          <w:rPr>
            <w:rFonts w:cs="B Yagut" w:hint="cs"/>
            <w:rtl/>
          </w:rPr>
          <w:t>صفحه</w:t>
        </w:r>
        <w:r w:rsidR="00615BB6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851838" w:rsidRPr="008D63C7">
          <w:rPr>
            <w:rFonts w:cs="B Yagut"/>
            <w:b/>
            <w:bCs/>
          </w:rPr>
          <w:instrText xml:space="preserve"> PAGE </w:instrText>
        </w:r>
        <w:r w:rsidR="00615BB6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2</w:t>
        </w:r>
        <w:r w:rsidR="00615BB6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851838" w:rsidRPr="008D63C7">
          <w:rPr>
            <w:rFonts w:cs="B Yagut" w:hint="cs"/>
            <w:rtl/>
          </w:rPr>
          <w:t>از</w:t>
        </w:r>
        <w:r w:rsidR="00615BB6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851838" w:rsidRPr="008D63C7">
          <w:rPr>
            <w:rFonts w:cs="B Yagut"/>
            <w:b/>
            <w:bCs/>
          </w:rPr>
          <w:instrText xml:space="preserve"> NUMPAGES  </w:instrText>
        </w:r>
        <w:r w:rsidR="00615BB6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2</w:t>
        </w:r>
        <w:r w:rsidR="00615BB6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04" w:rsidRDefault="00675D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D6B" w:rsidRDefault="003F5D6B" w:rsidP="007E5B02">
      <w:pPr>
        <w:spacing w:after="0" w:line="240" w:lineRule="auto"/>
      </w:pPr>
      <w:r>
        <w:separator/>
      </w:r>
    </w:p>
  </w:footnote>
  <w:footnote w:type="continuationSeparator" w:id="0">
    <w:p w:rsidR="003F5D6B" w:rsidRDefault="003F5D6B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04" w:rsidRDefault="00675D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838" w:rsidRDefault="00616E75" w:rsidP="000046D6">
    <w:pPr>
      <w:pStyle w:val="Header"/>
    </w:pPr>
    <w:r w:rsidRPr="00616E75">
      <w:rPr>
        <w:noProof/>
        <w:lang w:bidi="fa-I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5211928</wp:posOffset>
          </wp:positionH>
          <wp:positionV relativeFrom="paragraph">
            <wp:posOffset>18288</wp:posOffset>
          </wp:positionV>
          <wp:extent cx="1349857" cy="709574"/>
          <wp:effectExtent l="19050" t="0" r="6350" b="0"/>
          <wp:wrapNone/>
          <wp:docPr id="4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B2DB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8193" type="#_x0000_t202" style="position:absolute;margin-left:-57.45pt;margin-top:46.3pt;width:100.8pt;height:19.2pt;z-index:251660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wrXePOEA&#10;AAAKAQAADwAAAAAAAAAAAAAAAACbBAAAZHJzL2Rvd25yZXYueG1sUEsFBgAAAAAEAAQA8wAAAKkF&#10;AAAAAA==&#10;" filled="f" stroked="f" strokeweight=".5pt">
          <v:path arrowok="t"/>
          <v:textbox>
            <w:txbxContent>
              <w:p w:rsidR="003F2024" w:rsidRPr="00C74702" w:rsidRDefault="003F2024" w:rsidP="006C03BA">
                <w:pPr>
                  <w:jc w:val="right"/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</w:t>
                </w:r>
                <w:r w:rsidR="006C03BA"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</w:t>
                </w:r>
              </w:p>
            </w:txbxContent>
          </v:textbox>
        </v:shape>
      </w:pict>
    </w:r>
    <w:r w:rsidR="002B2DB2">
      <w:rPr>
        <w:noProof/>
      </w:rPr>
      <w:pict>
        <v:shape id="Text Box 6" o:spid="_x0000_s8194" type="#_x0000_t202" style="position:absolute;margin-left:-50.85pt;margin-top:33.1pt;width:95.4pt;height:19.2pt;z-index:2516597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pgrJ34QAA&#10;AAkBAAAPAAAAAAAAAAAAAAAAAJoEAABkcnMvZG93bnJldi54bWxQSwUGAAAAAAQABADzAAAAqAUA&#10;AAAA&#10;" filled="f" stroked="f" strokeweight=".5pt">
          <v:path arrowok="t"/>
          <v:textbox>
            <w:txbxContent>
              <w:p w:rsidR="003F2024" w:rsidRPr="00C74702" w:rsidRDefault="00675D04" w:rsidP="00616E75">
                <w:pPr>
                  <w:jc w:val="right"/>
                  <w:rPr>
                    <w:rFonts w:ascii="Century Gothic" w:hAnsi="Century Gothic"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HR</w:t>
                </w:r>
                <w:r w:rsidR="006C03BA" w:rsidRPr="006C03BA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-0</w:t>
                </w:r>
                <w:r w:rsidR="00616E75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12</w:t>
                </w:r>
                <w:r w:rsidR="006C03BA" w:rsidRPr="006C03BA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-FO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71755</wp:posOffset>
          </wp:positionH>
          <wp:positionV relativeFrom="paragraph">
            <wp:posOffset>412750</wp:posOffset>
          </wp:positionV>
          <wp:extent cx="782320" cy="387350"/>
          <wp:effectExtent l="19050" t="0" r="0" b="0"/>
          <wp:wrapThrough wrapText="bothSides">
            <wp:wrapPolygon edited="0">
              <wp:start x="-526" y="0"/>
              <wp:lineTo x="-526" y="20184"/>
              <wp:lineTo x="21565" y="20184"/>
              <wp:lineTo x="21565" y="0"/>
              <wp:lineTo x="-526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B2DB2">
      <w:rPr>
        <w:noProof/>
      </w:rPr>
      <w:pict>
        <v:shape id="Text Box 5" o:spid="_x0000_s8196" type="#_x0000_t202" style="position:absolute;margin-left:51.15pt;margin-top:13.05pt;width:369.75pt;height:36.8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" filled="f" stroked="f" strokeweight=".5pt">
          <v:path arrowok="t"/>
          <v:textbox>
            <w:txbxContent>
              <w:p w:rsidR="00851838" w:rsidRPr="00866CF2" w:rsidRDefault="00851838" w:rsidP="00EE087D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56"/>
                    <w:szCs w:val="56"/>
                    <w:rtl/>
                    <w:lang w:bidi="fa-IR"/>
                  </w:rPr>
                </w:pPr>
                <w:r w:rsidRPr="00866CF2">
                  <w:rPr>
                    <w:rFonts w:ascii="Tahoma" w:hAnsi="Tahoma" w:cs="B Nazanin" w:hint="cs"/>
                    <w:b/>
                    <w:bCs/>
                    <w:sz w:val="44"/>
                    <w:szCs w:val="44"/>
                    <w:rtl/>
                  </w:rPr>
                  <w:t xml:space="preserve">ارزیابی کارکنان </w:t>
                </w:r>
                <w:r w:rsidR="00D42C75">
                  <w:rPr>
                    <w:rFonts w:ascii="Tahoma" w:hAnsi="Tahoma" w:cs="B Nazanin" w:hint="cs"/>
                    <w:b/>
                    <w:bCs/>
                    <w:sz w:val="44"/>
                    <w:szCs w:val="44"/>
                    <w:rtl/>
                    <w:lang w:bidi="fa-IR"/>
                  </w:rPr>
                  <w:t xml:space="preserve">در </w:t>
                </w:r>
                <w:r w:rsidRPr="00866CF2">
                  <w:rPr>
                    <w:rFonts w:ascii="Tahoma" w:hAnsi="Tahoma" w:cs="B Nazanin" w:hint="cs"/>
                    <w:b/>
                    <w:bCs/>
                    <w:sz w:val="44"/>
                    <w:szCs w:val="44"/>
                    <w:rtl/>
                  </w:rPr>
                  <w:t>دوره آزمایشی</w:t>
                </w:r>
              </w:p>
              <w:p w:rsidR="00851838" w:rsidRPr="00866CF2" w:rsidRDefault="00851838" w:rsidP="00EE087D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56"/>
                    <w:szCs w:val="56"/>
                    <w:rtl/>
                    <w:lang w:bidi="fa-IR"/>
                  </w:rPr>
                </w:pPr>
              </w:p>
            </w:txbxContent>
          </v:textbox>
        </v:shape>
      </w:pict>
    </w:r>
    <w:r w:rsidR="002B2DB2">
      <w:rPr>
        <w:noProof/>
      </w:rPr>
      <w:pict>
        <v:line id="Straight Connector 4" o:spid="_x0000_s8195" style="position:absolute;z-index:251658752;visibility:visible;mso-wrap-distance-top:-6e-5mm;mso-wrap-distance-bottom:-6e-5mm;mso-position-horizontal-relative:text;mso-position-vertical-relative:text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<o:lock v:ext="edit" shapetype="f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D04" w:rsidRDefault="00675D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9EA"/>
    <w:multiLevelType w:val="multilevel"/>
    <w:tmpl w:val="EED2A17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6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000" w:hanging="1800"/>
      </w:pPr>
      <w:rPr>
        <w:rFonts w:hint="default"/>
      </w:rPr>
    </w:lvl>
  </w:abstractNum>
  <w:abstractNum w:abstractNumId="1">
    <w:nsid w:val="11F8173C"/>
    <w:multiLevelType w:val="hybridMultilevel"/>
    <w:tmpl w:val="09C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D3499"/>
    <w:multiLevelType w:val="hybridMultilevel"/>
    <w:tmpl w:val="9F482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74508D"/>
    <w:multiLevelType w:val="hybridMultilevel"/>
    <w:tmpl w:val="CF4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30D02"/>
    <w:multiLevelType w:val="hybridMultilevel"/>
    <w:tmpl w:val="719E5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B2E48"/>
    <w:multiLevelType w:val="hybridMultilevel"/>
    <w:tmpl w:val="4A4C9E32"/>
    <w:lvl w:ilvl="0" w:tplc="44F61E0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65288"/>
    <w:multiLevelType w:val="hybridMultilevel"/>
    <w:tmpl w:val="EA4C21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3742C2"/>
    <w:multiLevelType w:val="hybridMultilevel"/>
    <w:tmpl w:val="2B26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337B5D"/>
    <w:multiLevelType w:val="hybridMultilevel"/>
    <w:tmpl w:val="4530D734"/>
    <w:lvl w:ilvl="0" w:tplc="A75ACD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D1B92"/>
    <w:multiLevelType w:val="hybridMultilevel"/>
    <w:tmpl w:val="892E3EB0"/>
    <w:lvl w:ilvl="0" w:tplc="292CC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9877AB"/>
    <w:multiLevelType w:val="hybridMultilevel"/>
    <w:tmpl w:val="46708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111734"/>
    <w:multiLevelType w:val="hybridMultilevel"/>
    <w:tmpl w:val="2D300472"/>
    <w:lvl w:ilvl="0" w:tplc="3C7CC474">
      <w:start w:val="1"/>
      <w:numFmt w:val="decimal"/>
      <w:lvlText w:val="%1-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2">
    <w:nsid w:val="4E2F2256"/>
    <w:multiLevelType w:val="hybridMultilevel"/>
    <w:tmpl w:val="2F0C48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BA2F57"/>
    <w:multiLevelType w:val="hybridMultilevel"/>
    <w:tmpl w:val="752A71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2F42228"/>
    <w:multiLevelType w:val="hybridMultilevel"/>
    <w:tmpl w:val="1486A5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E4CEC"/>
    <w:multiLevelType w:val="hybridMultilevel"/>
    <w:tmpl w:val="6F8252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FF1802"/>
    <w:multiLevelType w:val="hybridMultilevel"/>
    <w:tmpl w:val="8124C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462066"/>
    <w:multiLevelType w:val="hybridMultilevel"/>
    <w:tmpl w:val="8E26BFB0"/>
    <w:lvl w:ilvl="0" w:tplc="F4D4EDC6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0"/>
  </w:num>
  <w:num w:numId="13">
    <w:abstractNumId w:val="17"/>
  </w:num>
  <w:num w:numId="14">
    <w:abstractNumId w:val="15"/>
  </w:num>
  <w:num w:numId="15">
    <w:abstractNumId w:val="2"/>
  </w:num>
  <w:num w:numId="16">
    <w:abstractNumId w:val="13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46D6"/>
    <w:rsid w:val="00045B53"/>
    <w:rsid w:val="000E17D3"/>
    <w:rsid w:val="00114615"/>
    <w:rsid w:val="00124677"/>
    <w:rsid w:val="002127C5"/>
    <w:rsid w:val="00217C25"/>
    <w:rsid w:val="002471B5"/>
    <w:rsid w:val="00280D70"/>
    <w:rsid w:val="002B2DB2"/>
    <w:rsid w:val="002C3CE3"/>
    <w:rsid w:val="002D3505"/>
    <w:rsid w:val="00322F5F"/>
    <w:rsid w:val="003B59FB"/>
    <w:rsid w:val="003D33DE"/>
    <w:rsid w:val="003F2024"/>
    <w:rsid w:val="003F5D6B"/>
    <w:rsid w:val="00454917"/>
    <w:rsid w:val="004F53B5"/>
    <w:rsid w:val="00504307"/>
    <w:rsid w:val="005539AD"/>
    <w:rsid w:val="00585F31"/>
    <w:rsid w:val="005B4724"/>
    <w:rsid w:val="00615BB6"/>
    <w:rsid w:val="00616E75"/>
    <w:rsid w:val="006446B3"/>
    <w:rsid w:val="00675D04"/>
    <w:rsid w:val="006A6850"/>
    <w:rsid w:val="006C03BA"/>
    <w:rsid w:val="007E5B02"/>
    <w:rsid w:val="0080140F"/>
    <w:rsid w:val="00820A3D"/>
    <w:rsid w:val="00851838"/>
    <w:rsid w:val="008575BF"/>
    <w:rsid w:val="008639EB"/>
    <w:rsid w:val="00866CF2"/>
    <w:rsid w:val="008D63C7"/>
    <w:rsid w:val="00901BCD"/>
    <w:rsid w:val="00965BD7"/>
    <w:rsid w:val="00977D8E"/>
    <w:rsid w:val="009C5386"/>
    <w:rsid w:val="009F25C3"/>
    <w:rsid w:val="00A06273"/>
    <w:rsid w:val="00AC01DE"/>
    <w:rsid w:val="00BB1B25"/>
    <w:rsid w:val="00BB6047"/>
    <w:rsid w:val="00C32B65"/>
    <w:rsid w:val="00C66CE9"/>
    <w:rsid w:val="00C723F6"/>
    <w:rsid w:val="00C74702"/>
    <w:rsid w:val="00CA5CE9"/>
    <w:rsid w:val="00CA7C51"/>
    <w:rsid w:val="00CC76E7"/>
    <w:rsid w:val="00D40AE2"/>
    <w:rsid w:val="00D42C75"/>
    <w:rsid w:val="00D5767B"/>
    <w:rsid w:val="00DC51A0"/>
    <w:rsid w:val="00DC7407"/>
    <w:rsid w:val="00E06DE2"/>
    <w:rsid w:val="00E456B8"/>
    <w:rsid w:val="00E527C2"/>
    <w:rsid w:val="00E76597"/>
    <w:rsid w:val="00EE087D"/>
    <w:rsid w:val="00EE60EE"/>
    <w:rsid w:val="00F05E21"/>
    <w:rsid w:val="00F131E6"/>
    <w:rsid w:val="00F942DF"/>
    <w:rsid w:val="00FB7358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8"/>
    <o:shapelayout v:ext="edit">
      <o:idmap v:ext="edit" data="1"/>
    </o:shapelayout>
  </w:shapeDefaults>
  <w:decimalSymbol w:val="."/>
  <w:listSeparator w:val=";"/>
  <w15:docId w15:val="{34E56B4F-99BE-45D1-8091-38653E7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5B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05"/>
    <w:pPr>
      <w:bidi/>
      <w:ind w:left="720"/>
      <w:contextualSpacing/>
    </w:pPr>
    <w:rPr>
      <w:rFonts w:asciiTheme="minorHAnsi" w:eastAsiaTheme="minorHAnsi" w:hAnsiTheme="minorHAnsi" w:cstheme="minorBidi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5</cp:revision>
  <cp:lastPrinted>2014-05-28T07:48:00Z</cp:lastPrinted>
  <dcterms:created xsi:type="dcterms:W3CDTF">2014-05-05T08:35:00Z</dcterms:created>
  <dcterms:modified xsi:type="dcterms:W3CDTF">2014-05-28T07:49:00Z</dcterms:modified>
</cp:coreProperties>
</file>