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0A1628"/>
          <w:sz w:val="72"/>
          <w:szCs w:val="72"/>
        </w:rPr>
        <w:t xml:space="preserve">Edu</w:t>
      </w:r>
      <w:r>
        <w:rPr>
          <w:b/>
          <w:bCs/>
          <w:color w:val="00C48C"/>
          <w:sz w:val="72"/>
          <w:szCs w:val="72"/>
        </w:rPr>
        <w:t xml:space="preserve">Gest</w:t>
      </w:r>
    </w:p>
    <w:p>
      <w:pPr>
        <w:spacing w:before="120"/>
        <w:jc w:val="center"/>
      </w:pPr>
      <w:r>
        <w:rPr>
          <w:b/>
          <w:bCs/>
          <w:color w:val="64748B"/>
          <w:sz w:val="24"/>
          <w:szCs w:val="24"/>
        </w:rPr>
        <w:t xml:space="preserve">LA GESTION SCOLAIRE MODERNE</w:t>
      </w:r>
    </w:p>
    <w:p>
      <w:pPr>
        <w:spacing w:before="480"/>
        <w:jc w:val="center"/>
      </w:pPr>
      <w:r>
        <w:rPr>
          <w:b/>
          <w:bCs/>
          <w:color w:val="0A1628"/>
          <w:sz w:val="36"/>
          <w:szCs w:val="36"/>
        </w:rPr>
        <w:t xml:space="preserve">Avantages et fonctionnement de la plateforme</w:t>
      </w:r>
    </w:p>
    <w:p>
      <w:pPr>
        <w:spacing w:before="200"/>
        <w:jc w:val="center"/>
      </w:pPr>
      <w:r>
        <w:rPr>
          <w:i/>
          <w:iCs/>
          <w:color w:val="64748B"/>
          <w:sz w:val="22"/>
          <w:szCs w:val="22"/>
        </w:rPr>
        <w:t xml:space="preserve">Document explicatif à destination des directions d’écoles privées</w:t>
      </w:r>
    </w:p>
    <w:p>
      <w:pPr>
        <w:spacing w:before="2600"/>
        <w:jc w:val="center"/>
      </w:pPr>
      <w:r>
        <w:rPr>
          <w:color w:val="64748B"/>
          <w:sz w:val="20"/>
          <w:szCs w:val="20"/>
        </w:rPr>
        <w:t xml:space="preserve">Assistance : +224 627 73 85 79 · +224 662 98 08 96 · edugest26@gmail.com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Qu’est-ce qu’EduGest ?</w:t>
      </w:r>
    </w:p>
    <w:p>
      <w:pPr>
        <w:pBdr>
          <w:bottom w:val="single" w:color="00C48C" w:sz="8" w:space="1"/>
        </w:pBdr>
        <w:spacing w:after="220"/>
      </w:pPr>
    </w:p>
    <w:p>
      <w:pPr>
        <w:spacing w:after="140" w:line="300"/>
      </w:pPr>
      <w:r>
        <w:rPr>
          <w:sz w:val="22"/>
          <w:szCs w:val="22"/>
        </w:rPr>
        <w:t xml:space="preserve">EduGest est une plateforme tout-en-un de gestion scolaire, conçue pour les écoles privées d’Afrique de l’Ouest : maternelle, primaire, collège et lycée. Elle réunit dans un seul espace tout ce qu’une école gère au quotidien : élèves, notes, bulletins, comptabilité, salaires, emplois du temps, examens, communication avec les familles.</w:t>
      </w:r>
    </w:p>
    <w:p>
      <w:pPr>
        <w:spacing w:after="140" w:line="300"/>
      </w:pPr>
      <w:r>
        <w:rPr>
          <w:sz w:val="22"/>
          <w:szCs w:val="22"/>
        </w:rPr>
        <w:t xml:space="preserve">L’application fonctionne sur ordinateur, tablette et téléphone, sans installation : un simple navigateur suffit. Elle peut aussi s’installer comme une application mobile (icône sur l’écran d’accueil) et continue de fonctionner en cas de coupure internet.</w:t>
      </w:r>
    </w:p>
    <w:p>
      <w:pPr>
        <w:spacing w:after="140" w:line="300"/>
      </w:pPr>
      <w:r>
        <w:rPr>
          <w:b/>
          <w:bCs/>
          <w:color w:val="0A1628"/>
          <w:sz w:val="22"/>
          <w:szCs w:val="22"/>
        </w:rPr>
        <w:t xml:space="preserve">La promesse : </w:t>
      </w:r>
      <w:r>
        <w:rPr>
          <w:i/>
          <w:iCs/>
          <w:color w:val="00966E"/>
          <w:sz w:val="22"/>
          <w:szCs w:val="22"/>
        </w:rPr>
        <w:t xml:space="preserve">tout ce qui entre, tout ce qui sort, qui l’a touché, quand et pourquoi. Tout est tracé, tout est visible, rien ne peut être effacé.</w:t>
      </w:r>
    </w:p>
    <w:p>
      <w:pPr>
        <w:pStyle w:val="Heading1"/>
      </w:pPr>
      <w:r>
        <w:t xml:space="preserve">2. Les avantages d’EduGest</w:t>
      </w:r>
    </w:p>
    <w:p>
      <w:pPr>
        <w:pBdr>
          <w:bottom w:val="single" w:color="00C48C" w:sz="8" w:space="1"/>
        </w:pBdr>
        <w:spacing w:after="220"/>
      </w:pPr>
    </w:p>
    <w:p>
      <w:pPr>
        <w:pStyle w:val="Heading2"/>
      </w:pPr>
      <w:r>
        <w:t xml:space="preserve">2.1 Pour la direction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Vision complète en temps réel. </w:t>
      </w:r>
      <w:r>
        <w:rPr>
          <w:sz w:val="22"/>
          <w:szCs w:val="22"/>
        </w:rPr>
        <w:t xml:space="preserve">Le tableau de bord affiche trésorerie, recettes, dépenses, salaires, taux de paiement et alertes — accessible 24h/24, où que vous soyez.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Transparence comptable totale. </w:t>
      </w:r>
      <w:r>
        <w:rPr>
          <w:sz w:val="22"/>
          <w:szCs w:val="22"/>
        </w:rPr>
        <w:t xml:space="preserve">Chaque versement, dépense ou salaire est enregistré avec son auteur, sa date et son motif. Le journal d’actions est inviolable : personne ne peut effacer une trace.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Contrôle des accès au franc près. </w:t>
      </w:r>
      <w:r>
        <w:rPr>
          <w:sz w:val="22"/>
          <w:szCs w:val="22"/>
        </w:rPr>
        <w:t xml:space="preserve">Chaque collaborateur ne voit que son périmètre. La direction délègue module par module, en lecture seule ou en écriture.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Documents officiels conformes. </w:t>
      </w:r>
      <w:r>
        <w:rPr>
          <w:sz w:val="22"/>
          <w:szCs w:val="22"/>
        </w:rPr>
        <w:t xml:space="preserve">Bulletins, attestations et certificats reprennent automatiquement votre agrément et vos codes statistiques officiels.</w:t>
      </w:r>
    </w:p>
    <w:p>
      <w:pPr>
        <w:pStyle w:val="Heading2"/>
      </w:pPr>
      <w:r>
        <w:t xml:space="preserve">2.2 Pour le comptable et l’administration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Comptabilité scolaire complète. </w:t>
      </w:r>
      <w:r>
        <w:rPr>
          <w:sz w:val="22"/>
          <w:szCs w:val="22"/>
        </w:rPr>
        <w:t xml:space="preserve">Scolarités, mensualités, recettes, dépenses, salaires des enseignants et du personnel, bons et impayés — avec reçus imprimables en quelques secondes.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Suivi des impayés automatique. </w:t>
      </w:r>
      <w:r>
        <w:rPr>
          <w:sz w:val="22"/>
          <w:szCs w:val="22"/>
        </w:rPr>
        <w:t xml:space="preserve">La liste des élèves en retard de paiement se met à jour seule ; possibilité de bloquer l’accès aux bulletins pour les familles en impayé (et de le débloquer en un clic).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Salaires sans calculs manuels. </w:t>
      </w:r>
      <w:r>
        <w:rPr>
          <w:sz w:val="22"/>
          <w:szCs w:val="22"/>
        </w:rPr>
        <w:t xml:space="preserve">Volumes horaires, primes, bons et révisions : le net à payer se calcule automatiquement, les états de salaire s’impriment par section.</w:t>
      </w:r>
    </w:p>
    <w:p>
      <w:pPr>
        <w:pStyle w:val="Heading2"/>
      </w:pPr>
      <w:r>
        <w:t xml:space="preserve">2.3 Pour les enseignants et les familles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Portail enseignant dédié. </w:t>
      </w:r>
      <w:r>
        <w:rPr>
          <w:sz w:val="22"/>
          <w:szCs w:val="22"/>
        </w:rPr>
        <w:t xml:space="preserve">Chaque professeur consulte son emploi du temps, saisit ses notes, signale les absences et suit ses paies depuis son téléphone.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Portail parent dédié. </w:t>
      </w:r>
      <w:r>
        <w:rPr>
          <w:sz w:val="22"/>
          <w:szCs w:val="22"/>
        </w:rPr>
        <w:t xml:space="preserve">Chaque parent suit les notes, absences, bulletins et paiements de ses enfants, et échange avec l’école par messagerie — fini les déplacements inutiles.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Page publique de l’école. </w:t>
      </w:r>
      <w:r>
        <w:rPr>
          <w:sz w:val="22"/>
          <w:szCs w:val="22"/>
        </w:rPr>
        <w:t xml:space="preserve">Une vitrine en ligne (photos, annonces publiques, tableau d’honneur, contact) pour valoriser l’établissement auprès des familles.</w:t>
      </w:r>
    </w:p>
    <w:p>
      <w:pPr>
        <w:pStyle w:val="Heading2"/>
      </w:pPr>
      <w:r>
        <w:t xml:space="preserve">2.4 Avantages techniques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Démarrage en 3 minutes. </w:t>
      </w:r>
      <w:r>
        <w:rPr>
          <w:sz w:val="22"/>
          <w:szCs w:val="22"/>
        </w:rPr>
        <w:t xml:space="preserve">L’espace école est opérationnel le jour même, sans installation ni matériel particulier.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Données isolées et sécurisées. </w:t>
      </w:r>
      <w:r>
        <w:rPr>
          <w:sz w:val="22"/>
          <w:szCs w:val="22"/>
        </w:rPr>
        <w:t xml:space="preserve">Chaque école est cloisonnée : aucune autre école ne peut voir vos données. Les règles de sécurité sont appliquées côté serveur.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Multilingue. </w:t>
      </w:r>
      <w:r>
        <w:rPr>
          <w:sz w:val="22"/>
          <w:szCs w:val="22"/>
        </w:rPr>
        <w:t xml:space="preserve">Interface disponible en français, anglais et arabe.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Archive multi-années. </w:t>
      </w:r>
      <w:r>
        <w:rPr>
          <w:sz w:val="22"/>
          <w:szCs w:val="22"/>
        </w:rPr>
        <w:t xml:space="preserve">Les années précédentes restent consultables : historiques de notes, paiements et bulletins conservés.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Identité personnalisée. </w:t>
      </w:r>
      <w:r>
        <w:rPr>
          <w:sz w:val="22"/>
          <w:szCs w:val="22"/>
        </w:rPr>
        <w:t xml:space="preserve">Logo, couleurs et devise de l’école apparaissent partout : application, bulletins, reçus, documents.</w:t>
      </w:r>
    </w:p>
    <w:p>
      <w:r>
        <w:br w:type="page"/>
      </w:r>
    </w:p>
    <w:p>
      <w:pPr>
        <w:pStyle w:val="Heading1"/>
      </w:pPr>
      <w:r>
        <w:t xml:space="preserve">3. Comment fonctionne EduGest ?</w:t>
      </w:r>
    </w:p>
    <w:p>
      <w:pPr>
        <w:pBdr>
          <w:bottom w:val="single" w:color="00C48C" w:sz="8" w:space="1"/>
        </w:pBdr>
        <w:spacing w:after="220"/>
      </w:pPr>
    </w:p>
    <w:p>
      <w:pPr>
        <w:pStyle w:val="Heading2"/>
      </w:pPr>
      <w:r>
        <w:t xml:space="preserve">3.1 Ouverture de l’école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b/>
          <w:bCs/>
          <w:color w:val="0A1628"/>
          <w:sz w:val="22"/>
          <w:szCs w:val="22"/>
        </w:rPr>
        <w:t xml:space="preserve">Inscription gratuite : </w:t>
      </w:r>
      <w:r>
        <w:rPr>
          <w:sz w:val="22"/>
          <w:szCs w:val="22"/>
        </w:rPr>
        <w:t xml:space="preserve">depuis la page d’accueil EduGest, cliquez sur « Créer mon école », renseignez le nom, la ville et votre identifiant de direction. Aucune carte bancaire n’est demandée.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b/>
          <w:bCs/>
          <w:color w:val="0A1628"/>
          <w:sz w:val="22"/>
          <w:szCs w:val="22"/>
        </w:rPr>
        <w:t xml:space="preserve">Code école : </w:t>
      </w:r>
      <w:r>
        <w:rPr>
          <w:sz w:val="22"/>
          <w:szCs w:val="22"/>
        </w:rPr>
        <w:t xml:space="preserve">un code unique est généré (ex. « citadelle ») ; c’est lui que vos collaborateurs et vous saisirez à la connexion.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b/>
          <w:bCs/>
          <w:color w:val="0A1628"/>
          <w:sz w:val="22"/>
          <w:szCs w:val="22"/>
        </w:rPr>
        <w:t xml:space="preserve">Comptes automatiques : </w:t>
      </w:r>
      <w:r>
        <w:rPr>
          <w:sz w:val="22"/>
          <w:szCs w:val="22"/>
        </w:rPr>
        <w:t xml:space="preserve">les comptes Direction, Comptable et responsables de sections sont créés d’office avec des mots de passe provisoires, à changer à la première connexion.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b/>
          <w:bCs/>
          <w:color w:val="0A1628"/>
          <w:sz w:val="22"/>
          <w:szCs w:val="22"/>
        </w:rPr>
        <w:t xml:space="preserve">Paramétrage : </w:t>
      </w:r>
      <w:r>
        <w:rPr>
          <w:sz w:val="22"/>
          <w:szCs w:val="22"/>
        </w:rPr>
        <w:t xml:space="preserve">dans Paramètres, renseignez l’identité (logo, couleurs), le dossier officiel (agrément, codes statistiques), les périodes d’évaluation et, si vous le souhaitez, la page publique.</w:t>
      </w:r>
    </w:p>
    <w:p>
      <w:pPr>
        <w:pStyle w:val="Heading2"/>
      </w:pPr>
      <w:r>
        <w:t xml:space="preserve">3.2 Les rôles et leurs espaces</w:t>
      </w:r>
    </w:p>
    <w:p>
      <w:pPr>
        <w:spacing w:after="140" w:line="300"/>
      </w:pPr>
      <w:r>
        <w:rPr>
          <w:sz w:val="22"/>
          <w:szCs w:val="22"/>
        </w:rPr>
        <w:t xml:space="preserve">Chaque utilisateur se connecte avec le code école, son identifiant et son mot de passe. Son rôle détermine ce qu’il voit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73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qu’il peut faire</w:t>
            </w:r>
          </w:p>
        </w:tc>
      </w:tr>
      <w:tr>
        <w:tc>
          <w:tcPr>
            <w:tcW w:type="dxa" w:w="23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Direction (DG)</w:t>
            </w:r>
          </w:p>
        </w:tc>
        <w:tc>
          <w:tcPr>
            <w:tcW w:type="dxa" w:w="73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Accès total : pilotage, paramètres, délégations, verrous, cycle de vie de l’école.</w:t>
            </w:r>
          </w:p>
        </w:tc>
      </w:tr>
      <w:tr>
        <w:tc>
          <w:tcPr>
            <w:tcW w:type="dxa" w:w="23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73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Bras droit du DG : accès délégué module par module, en lecture seule ou en écriture.</w:t>
            </w:r>
          </w:p>
        </w:tc>
      </w:tr>
      <w:tr>
        <w:tc>
          <w:tcPr>
            <w:tcW w:type="dxa" w:w="23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Comptable</w:t>
            </w:r>
          </w:p>
        </w:tc>
        <w:tc>
          <w:tcPr>
            <w:tcW w:type="dxa" w:w="73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Comptabilité complète : recettes, dépenses, salaires, mensualités, reçus, blocage impayés. Crée les comptes parents.</w:t>
            </w:r>
          </w:p>
        </w:tc>
      </w:tr>
      <w:tr>
        <w:tc>
          <w:tcPr>
            <w:tcW w:type="dxa" w:w="23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Primaire / Collège</w:t>
            </w:r>
          </w:p>
        </w:tc>
        <w:tc>
          <w:tcPr>
            <w:tcW w:type="dxa" w:w="73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Gestion de leur section uniquement : élèves, classes, notes, bulletins, absences.</w:t>
            </w:r>
          </w:p>
        </w:tc>
      </w:tr>
      <w:tr>
        <w:tc>
          <w:tcPr>
            <w:tcW w:type="dxa" w:w="23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Enseignant</w:t>
            </w:r>
          </w:p>
        </w:tc>
        <w:tc>
          <w:tcPr>
            <w:tcW w:type="dxa" w:w="73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Portail dédié : emploi du temps, saisie des notes, signalement d’absences, suivi de ses paies.</w:t>
            </w:r>
          </w:p>
        </w:tc>
      </w:tr>
      <w:tr>
        <w:tc>
          <w:tcPr>
            <w:tcW w:type="dxa" w:w="23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Parent</w:t>
            </w:r>
          </w:p>
        </w:tc>
        <w:tc>
          <w:tcPr>
            <w:tcW w:type="dxa" w:w="73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Portail dédié : notes, absences, bulletins, paiements et messagerie pour ses enfants.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Les modules de l’application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À quoi il sert</w:t>
            </w:r>
          </w:p>
        </w:tc>
      </w:tr>
      <w:tr>
        <w:tc>
          <w:tcPr>
            <w:tcW w:type="dxa" w:w="27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69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Vue d’ensemble : effectifs, finances, taux de paiement, alertes, événements à venir.</w:t>
            </w:r>
          </w:p>
        </w:tc>
      </w:tr>
      <w:tr>
        <w:tc>
          <w:tcPr>
            <w:tcW w:type="dxa" w:w="27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Primaire / Secondaire</w:t>
            </w:r>
          </w:p>
        </w:tc>
        <w:tc>
          <w:tcPr>
            <w:tcW w:type="dxa" w:w="69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Élèves, classes, enseignants, notes, moyennes, bulletins, absences et emplois du temps par section.</w:t>
            </w:r>
          </w:p>
        </w:tc>
      </w:tr>
      <w:tr>
        <w:tc>
          <w:tcPr>
            <w:tcW w:type="dxa" w:w="27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Comptabilité</w:t>
            </w:r>
          </w:p>
        </w:tc>
        <w:tc>
          <w:tcPr>
            <w:tcW w:type="dxa" w:w="69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Scolarités, mensualités, recettes, dépenses, salaires, bons, personnel, bilan et impayés.</w:t>
            </w:r>
          </w:p>
        </w:tc>
      </w:tr>
      <w:tr>
        <w:tc>
          <w:tcPr>
            <w:tcW w:type="dxa" w:w="27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Calendrier</w:t>
            </w:r>
          </w:p>
        </w:tc>
        <w:tc>
          <w:tcPr>
            <w:tcW w:type="dxa" w:w="69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Événements scolaires : rentrée, compositions, congés, réunions.</w:t>
            </w:r>
          </w:p>
        </w:tc>
      </w:tr>
      <w:tr>
        <w:tc>
          <w:tcPr>
            <w:tcW w:type="dxa" w:w="27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Examens</w:t>
            </w:r>
          </w:p>
        </w:tc>
        <w:tc>
          <w:tcPr>
            <w:tcW w:type="dxa" w:w="69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Organisation des examens et livrets scolaires.</w:t>
            </w:r>
          </w:p>
        </w:tc>
      </w:tr>
      <w:tr>
        <w:tc>
          <w:tcPr>
            <w:tcW w:type="dxa" w:w="27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Messages Parents</w:t>
            </w:r>
          </w:p>
        </w:tc>
        <w:tc>
          <w:tcPr>
            <w:tcW w:type="dxa" w:w="69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Messagerie école-familles et publication d’annonces (privées ou sur la page publique).</w:t>
            </w:r>
          </w:p>
        </w:tc>
      </w:tr>
      <w:tr>
        <w:tc>
          <w:tcPr>
            <w:tcW w:type="dxa" w:w="27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Fondation</w:t>
            </w:r>
          </w:p>
        </w:tc>
        <w:tc>
          <w:tcPr>
            <w:tcW w:type="dxa" w:w="69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Gouvernance : membres, versements, documents.</w:t>
            </w:r>
          </w:p>
        </w:tc>
      </w:tr>
      <w:tr>
        <w:tc>
          <w:tcPr>
            <w:tcW w:type="dxa" w:w="27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Historique</w:t>
            </w:r>
          </w:p>
        </w:tc>
        <w:tc>
          <w:tcPr>
            <w:tcW w:type="dxa" w:w="69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Journal automatique et inviolable de toutes les actions (qui, quoi, quand).</w:t>
            </w:r>
          </w:p>
        </w:tc>
      </w:tr>
      <w:tr>
        <w:tc>
          <w:tcPr>
            <w:tcW w:type="dxa" w:w="27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Gestion Accès</w:t>
            </w:r>
          </w:p>
        </w:tc>
        <w:tc>
          <w:tcPr>
            <w:tcW w:type="dxa" w:w="69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Comptes utilisateurs, mots de passe, délégations de l’admin, verrous de modification.</w:t>
            </w:r>
          </w:p>
        </w:tc>
      </w:tr>
      <w:tr>
        <w:tc>
          <w:tcPr>
            <w:tcW w:type="dxa" w:w="27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Paramètres</w:t>
            </w:r>
          </w:p>
        </w:tc>
        <w:tc>
          <w:tcPr>
            <w:tcW w:type="dxa" w:w="69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Identité, dossier officiel, évaluations, matricules, page publique, affichage.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Un circuit type, de l’inscription au bulletin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b/>
          <w:bCs/>
          <w:color w:val="0A1628"/>
          <w:sz w:val="22"/>
          <w:szCs w:val="22"/>
        </w:rPr>
        <w:t xml:space="preserve">Inscription de l’élève : </w:t>
      </w:r>
      <w:r>
        <w:rPr>
          <w:sz w:val="22"/>
          <w:szCs w:val="22"/>
        </w:rPr>
        <w:t xml:space="preserve">le comptable (ou la section) enregistre l’élève avec sa classe ; un matricule est attribué selon le format choisi par l’école.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b/>
          <w:bCs/>
          <w:color w:val="0A1628"/>
          <w:sz w:val="22"/>
          <w:szCs w:val="22"/>
        </w:rPr>
        <w:t xml:space="preserve">Paiement : </w:t>
      </w:r>
      <w:r>
        <w:rPr>
          <w:sz w:val="22"/>
          <w:szCs w:val="22"/>
        </w:rPr>
        <w:t xml:space="preserve">chaque versement de scolarité est saisi et reçu imprimé ; le solde de la famille se met à jour immédiatement, visible aussi dans le portail parent.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b/>
          <w:bCs/>
          <w:color w:val="0A1628"/>
          <w:sz w:val="22"/>
          <w:szCs w:val="22"/>
        </w:rPr>
        <w:t xml:space="preserve">Vie scolaire : </w:t>
      </w:r>
      <w:r>
        <w:rPr>
          <w:sz w:val="22"/>
          <w:szCs w:val="22"/>
        </w:rPr>
        <w:t xml:space="preserve">les enseignants saisissent notes et absences depuis leur portail ; les sections suivent les moyennes en temps réel.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b/>
          <w:bCs/>
          <w:color w:val="0A1628"/>
          <w:sz w:val="22"/>
          <w:szCs w:val="22"/>
        </w:rPr>
        <w:t xml:space="preserve">Bulletins : </w:t>
      </w:r>
      <w:r>
        <w:rPr>
          <w:sz w:val="22"/>
          <w:szCs w:val="22"/>
        </w:rPr>
        <w:t xml:space="preserve">en fin de période, les bulletins se génèrent automatiquement (moyennes, rangs, appréciations) avec l’en-tête et la mention légale officielle de l’école.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b/>
          <w:bCs/>
          <w:color w:val="0A1628"/>
          <w:sz w:val="22"/>
          <w:szCs w:val="22"/>
        </w:rPr>
        <w:t xml:space="preserve">Familles informées : </w:t>
      </w:r>
      <w:r>
        <w:rPr>
          <w:sz w:val="22"/>
          <w:szCs w:val="22"/>
        </w:rPr>
        <w:t xml:space="preserve">les parents consultent notes, bulletins et paiements depuis leur portail, et reçoivent les annonces de l’école.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b/>
          <w:bCs/>
          <w:color w:val="0A1628"/>
          <w:sz w:val="22"/>
          <w:szCs w:val="22"/>
        </w:rPr>
        <w:t xml:space="preserve">Pilotage : </w:t>
      </w:r>
      <w:r>
        <w:rPr>
          <w:sz w:val="22"/>
          <w:szCs w:val="22"/>
        </w:rPr>
        <w:t xml:space="preserve">la direction suit tout depuis le tableau de bord ; chaque action reste tracée dans l’historique.</w:t>
      </w:r>
    </w:p>
    <w:p>
      <w:pPr>
        <w:pStyle w:val="Heading2"/>
      </w:pPr>
      <w:r>
        <w:t xml:space="preserve">3.5 Sécurité et confidentialité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Cloisonnement strict. </w:t>
      </w:r>
      <w:r>
        <w:rPr>
          <w:sz w:val="22"/>
          <w:szCs w:val="22"/>
        </w:rPr>
        <w:t xml:space="preserve">Chaque école dispose de son espace isolé ; les règles d’accès sont vérifiées côté serveur, pas seulement à l’écran.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Rôles verrouillés. </w:t>
      </w:r>
      <w:r>
        <w:rPr>
          <w:sz w:val="22"/>
          <w:szCs w:val="22"/>
        </w:rPr>
        <w:t xml:space="preserve">Un enseignant ne voit que ses classes ; un parent ne voit que ses enfants ; le comptable ne touche pas aux notes.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Journal inviolable. </w:t>
      </w:r>
      <w:r>
        <w:rPr>
          <w:sz w:val="22"/>
          <w:szCs w:val="22"/>
        </w:rPr>
        <w:t xml:space="preserve">Toute création, modification ou suppression est consignée ; même l’administrateur ne peut pas effacer l’historique.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Abonnement protecteur. </w:t>
      </w:r>
      <w:r>
        <w:rPr>
          <w:sz w:val="22"/>
          <w:szCs w:val="22"/>
        </w:rPr>
        <w:t xml:space="preserve">À l’expiration d’un plan payant (après 3 jours de grâce), l’école passe en lecture seule : aucune donnée n’est perdue, et tout revient dès le renouvellement.</w:t>
      </w:r>
    </w:p>
    <w:p>
      <w:pPr>
        <w:pStyle w:val="Heading1"/>
      </w:pPr>
      <w:r>
        <w:t xml:space="preserve">4. Les offres EduGest</w:t>
      </w:r>
    </w:p>
    <w:p>
      <w:pPr>
        <w:pBdr>
          <w:bottom w:val="single" w:color="00C48C" w:sz="8" w:space="1"/>
        </w:pBdr>
        <w:spacing w:after="220"/>
      </w:pPr>
    </w:p>
    <w:p>
      <w:pPr>
        <w:spacing w:after="140" w:line="300"/>
      </w:pPr>
      <w:r>
        <w:rPr>
          <w:sz w:val="22"/>
          <w:szCs w:val="22"/>
        </w:rPr>
        <w:t xml:space="preserve">Chaque école démarre gratuitement et évolue selon sa taille. Sans engagement : le plan se renouvelle mois par mois.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900"/>
        <w:gridCol w:w="3338"/>
      </w:tblGrid>
      <w:tr>
        <w:trPr>
          <w:tblHeader/>
        </w:trPr>
        <w:tc>
          <w:tcPr>
            <w:tcW w:type="dxa" w:w="18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6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tcW w:type="dxa" w:w="19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Élèves</w:t>
            </w:r>
          </w:p>
        </w:tc>
        <w:tc>
          <w:tcPr>
            <w:tcW w:type="dxa" w:w="33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18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Gratuit</w:t>
            </w:r>
          </w:p>
        </w:tc>
        <w:tc>
          <w:tcPr>
            <w:tcW w:type="dxa" w:w="26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GNF / mois</w:t>
            </w:r>
          </w:p>
        </w:tc>
        <w:tc>
          <w:tcPr>
            <w:tcW w:type="dxa" w:w="19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Jusqu’à 50</w:t>
            </w:r>
          </w:p>
        </w:tc>
        <w:tc>
          <w:tcPr>
            <w:tcW w:type="dxa" w:w="33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Notes et bulletins, une section active, support de base.</w:t>
            </w:r>
          </w:p>
        </w:tc>
      </w:tr>
      <w:tr>
        <w:tc>
          <w:tcPr>
            <w:tcW w:type="dxa" w:w="18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tcW w:type="dxa" w:w="26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100 000 GNF / mois</w:t>
            </w:r>
          </w:p>
        </w:tc>
        <w:tc>
          <w:tcPr>
            <w:tcW w:type="dxa" w:w="19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Jusqu’à 200</w:t>
            </w:r>
          </w:p>
        </w:tc>
        <w:tc>
          <w:tcPr>
            <w:tcW w:type="dxa" w:w="33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Primaire et collège, comptabilité de base, portail enseignant.</w:t>
            </w:r>
          </w:p>
        </w:tc>
      </w:tr>
      <w:tr>
        <w:tc>
          <w:tcPr>
            <w:tcW w:type="dxa" w:w="18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00966E"/>
                <w:sz w:val="20"/>
                <w:szCs w:val="20"/>
              </w:rPr>
              <w:t xml:space="preserve">Standard ★</w:t>
            </w:r>
          </w:p>
        </w:tc>
        <w:tc>
          <w:tcPr>
            <w:tcW w:type="dxa" w:w="26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200 000 GNF / mois</w:t>
            </w:r>
          </w:p>
        </w:tc>
        <w:tc>
          <w:tcPr>
            <w:tcW w:type="dxa" w:w="19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Jusqu’à 500</w:t>
            </w:r>
          </w:p>
        </w:tc>
        <w:tc>
          <w:tcPr>
            <w:tcW w:type="dxa" w:w="33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Toutes les sections, comptabilité complète, portails parent et enseignant. Recommandé.</w:t>
            </w:r>
          </w:p>
        </w:tc>
      </w:tr>
      <w:tr>
        <w:tc>
          <w:tcPr>
            <w:tcW w:type="dxa" w:w="18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Premium</w:t>
            </w:r>
          </w:p>
        </w:tc>
        <w:tc>
          <w:tcPr>
            <w:tcW w:type="dxa" w:w="26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500 000 GNF / mois</w:t>
            </w:r>
          </w:p>
        </w:tc>
        <w:tc>
          <w:tcPr>
            <w:tcW w:type="dxa" w:w="1900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Illimités</w:t>
            </w:r>
          </w:p>
        </w:tc>
        <w:tc>
          <w:tcPr>
            <w:tcW w:type="dxa" w:w="3338"/>
            <w:tcBorders>
              <w:top w:val="single" w:color="D7E2DC" w:sz="1"/>
              <w:left w:val="single" w:color="D7E2DC" w:sz="1"/>
              <w:bottom w:val="single" w:color="D7E2DC" w:sz="1"/>
              <w:right w:val="single" w:color="D7E2DC" w:sz="1"/>
            </w:tcBorders>
            <w:shd w:fill="F0FA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Toutes les fonctions, personnalisation avancée, support prioritaire.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sz w:val="22"/>
          <w:szCs w:val="22"/>
        </w:rPr>
        <w:t xml:space="preserve">Le renouvellement se demande directement depuis le tableau de bord de l’école ; l’activation est confirmée par l’équipe EduGest.</w:t>
      </w:r>
    </w:p>
    <w:p>
      <w:pPr>
        <w:pStyle w:val="Heading1"/>
      </w:pPr>
      <w:r>
        <w:t xml:space="preserve">5. Démarrer avec EduGest</w:t>
      </w:r>
    </w:p>
    <w:p>
      <w:pPr>
        <w:pBdr>
          <w:bottom w:val="single" w:color="00C48C" w:sz="8" w:space="1"/>
        </w:pBdr>
        <w:spacing w:after="220"/>
      </w:pP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b/>
          <w:bCs/>
          <w:color w:val="0A1628"/>
          <w:sz w:val="22"/>
          <w:szCs w:val="22"/>
        </w:rPr>
        <w:t xml:space="preserve">Rendez-vous sur </w:t>
      </w:r>
      <w:r>
        <w:rPr>
          <w:sz w:val="22"/>
          <w:szCs w:val="22"/>
        </w:rPr>
        <w:t xml:space="preserve">le site EduGest et cliquez sur « Créer mon école » (gratuit, sans carte bancaire).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b/>
          <w:bCs/>
          <w:color w:val="0A1628"/>
          <w:sz w:val="22"/>
          <w:szCs w:val="22"/>
        </w:rPr>
        <w:t xml:space="preserve">Paramétrez </w:t>
      </w:r>
      <w:r>
        <w:rPr>
          <w:sz w:val="22"/>
          <w:szCs w:val="22"/>
        </w:rPr>
        <w:t xml:space="preserve">votre identité et votre dossier officiel en quelques minutes.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b/>
          <w:bCs/>
          <w:color w:val="0A1628"/>
          <w:sz w:val="22"/>
          <w:szCs w:val="22"/>
        </w:rPr>
        <w:t xml:space="preserve">Créez les comptes </w:t>
      </w:r>
      <w:r>
        <w:rPr>
          <w:sz w:val="22"/>
          <w:szCs w:val="22"/>
        </w:rPr>
        <w:t xml:space="preserve">de vos collaborateurs, enseignants et parents.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b/>
          <w:bCs/>
          <w:color w:val="0A1628"/>
          <w:sz w:val="22"/>
          <w:szCs w:val="22"/>
        </w:rPr>
        <w:t xml:space="preserve">Travaillez : </w:t>
      </w:r>
      <w:r>
        <w:rPr>
          <w:sz w:val="22"/>
          <w:szCs w:val="22"/>
        </w:rPr>
        <w:t xml:space="preserve">inscriptions, paiements, notes — votre école est en ligne.</w:t>
      </w:r>
    </w:p>
    <w:p>
      <w:pPr>
        <w:spacing w:after="100" w:before="240"/>
      </w:pPr>
      <w:r>
        <w:rPr>
          <w:b/>
          <w:bCs/>
          <w:color w:val="0A1628"/>
          <w:sz w:val="24"/>
          <w:szCs w:val="24"/>
        </w:rPr>
        <w:t xml:space="preserve">Assistance et contact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Téléphone / WhatsApp : </w:t>
      </w:r>
      <w:r>
        <w:rPr>
          <w:sz w:val="22"/>
          <w:szCs w:val="22"/>
        </w:rPr>
        <w:t xml:space="preserve">+224 627 73 85 79 · +224 662 98 08 96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E-mail : </w:t>
      </w:r>
      <w:hyperlink w:history="1" r:id="rIdq9xuvc9kn7kyftpn8wbji">
        <w:r>
          <w:rPr>
            <w:rStyle w:val="Hyperlink"/>
            <w:sz w:val="22"/>
            <w:szCs w:val="22"/>
          </w:rPr>
          <w:t xml:space="preserve">edugest26@gmail.com</w:t>
        </w:r>
      </w:hyperlink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A1628"/>
          <w:sz w:val="22"/>
          <w:szCs w:val="22"/>
        </w:rPr>
        <w:t xml:space="preserve">Site : </w:t>
      </w:r>
      <w:hyperlink w:history="1" r:id="rId__wpett-oz1nie-pbv9f5">
        <w:r>
          <w:rPr>
            <w:rStyle w:val="Hyperlink"/>
            <w:sz w:val="22"/>
            <w:szCs w:val="22"/>
          </w:rPr>
          <w:t xml:space="preserve">https://edugest-gn.vercel.app</w:t>
        </w:r>
      </w:hyperlink>
    </w:p>
    <w:p>
      <w:pPr>
        <w:spacing w:before="300"/>
        <w:jc w:val="center"/>
      </w:pPr>
      <w:r>
        <w:rPr>
          <w:i/>
          <w:iCs/>
          <w:color w:val="00966E"/>
          <w:sz w:val="22"/>
          <w:szCs w:val="22"/>
        </w:rPr>
        <w:t xml:space="preserve">EduGest — moins de confusion, plus de visibilité pour la direction, les enseignants et les parents.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5E1" w:sz="4" w:space="4"/>
      </w:pBdr>
      <w:tabs>
        <w:tab w:val="right" w:pos="9026"/>
      </w:tabs>
    </w:pPr>
    <w:r>
      <w:rPr>
        <w:color w:val="64748B"/>
        <w:sz w:val="16"/>
        <w:szCs w:val="16"/>
      </w:rPr>
      <w:t xml:space="preserve">© 2026 EduGest — edugest26@gmail.com · +224 627 73 85 79</w:t>
    </w:r>
    <w:r>
      <w:rPr>
        <w:color w:val="64748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5E1" w:sz="4" w:space="4"/>
      </w:pBdr>
      <w:tabs>
        <w:tab w:val="right" w:pos="9026"/>
      </w:tabs>
    </w:pPr>
    <w:r>
      <w:rPr>
        <w:b/>
        <w:bCs/>
        <w:color w:val="0A1628"/>
        <w:sz w:val="20"/>
        <w:szCs w:val="20"/>
      </w:rPr>
      <w:t xml:space="preserve">Edu</w:t>
    </w:r>
    <w:r>
      <w:rPr>
        <w:b/>
        <w:bCs/>
        <w:color w:val="00C48C"/>
        <w:sz w:val="20"/>
        <w:szCs w:val="20"/>
      </w:rPr>
      <w:t xml:space="preserve">Gest</w:t>
    </w:r>
    <w:r>
      <w:rPr>
        <w:color w:val="64748B"/>
        <w:sz w:val="18"/>
        <w:szCs w:val="18"/>
      </w:rPr>
      <w:t xml:space="preserve">	Gestion scolaire moderne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A162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0966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9xuvc9kn7kyftpn8wbji" Type="http://schemas.openxmlformats.org/officeDocument/2006/relationships/hyperlink" Target="mailto:edugest26@gmail.com" TargetMode="External"/><Relationship Id="rId__wpett-oz1nie-pbv9f5" Type="http://schemas.openxmlformats.org/officeDocument/2006/relationships/hyperlink" Target="https://edugest-gn.vercel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EduGest — Avantages et fonctionnement</dc:title>
  <dc:creator>EduGest</dc:creator>
  <dc:description>Document explicatif : les avantages d'EduGest et le fonctionnement de la plateforme.</dc:description>
  <cp:lastModifiedBy>Un-named</cp:lastModifiedBy>
  <cp:revision>1</cp:revision>
  <dcterms:created xsi:type="dcterms:W3CDTF">2026-06-10T22:36:44.298Z</dcterms:created>
  <dcterms:modified xsi:type="dcterms:W3CDTF">2026-06-10T22:36:44.301Z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