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word/footer1.xml" ContentType="application/vnd.openxmlformats-officedocument.wordprocessingml.footer+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240" w:lineRule="auto"/>
        <w:ind w:left="4125" w:right="0" w:firstLine="0"/>
        <w:rPr>
          <w:sz w:val="20"/>
        </w:rPr>
      </w:pPr>
      <w:r>
        <w:rPr>
          <w:sz w:val="20"/>
        </w:rPr>
        <w:drawing>
          <wp:inline distT="0" distB="0" distL="0" distR="0">
            <wp:extent cx="1160798" cy="618458"/>
            <wp:effectExtent l="0" t="0" r="0" b="0"/>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1160798" cy="618458"/>
                    </a:xfrm>
                    <a:prstGeom prst="rect">
                      <a:avLst/>
                    </a:prstGeom>
                  </pic:spPr>
                </pic:pic>
              </a:graphicData>
            </a:graphic>
          </wp:inline>
        </w:drawing>
      </w:r>
      <w:r>
        <w:rPr>
          <w:sz w:val="20"/>
        </w:rPr>
      </w:r>
    </w:p>
    <w:p>
      <w:pPr>
        <w:pStyle w:val="BodyText"/>
        <w:spacing w:before="130"/>
        <w:ind w:left="2139" w:right="2137"/>
        <w:jc w:val="center"/>
      </w:pPr>
      <w:r>
        <w:rPr/>
        <w:t>Association</w:t>
      </w:r>
      <w:r>
        <w:rPr>
          <w:spacing w:val="-6"/>
        </w:rPr>
        <w:t> </w:t>
      </w:r>
      <w:r>
        <w:rPr/>
        <w:t>pour</w:t>
      </w:r>
      <w:r>
        <w:rPr>
          <w:spacing w:val="-6"/>
        </w:rPr>
        <w:t> </w:t>
      </w:r>
      <w:r>
        <w:rPr/>
        <w:t>l’Accès</w:t>
      </w:r>
      <w:r>
        <w:rPr>
          <w:spacing w:val="-6"/>
        </w:rPr>
        <w:t> </w:t>
      </w:r>
      <w:r>
        <w:rPr/>
        <w:t>Santé</w:t>
      </w:r>
      <w:r>
        <w:rPr>
          <w:spacing w:val="-6"/>
        </w:rPr>
        <w:t> </w:t>
      </w:r>
      <w:r>
        <w:rPr/>
        <w:t>–</w:t>
      </w:r>
      <w:r>
        <w:rPr>
          <w:spacing w:val="-6"/>
        </w:rPr>
        <w:t> </w:t>
      </w:r>
      <w:r>
        <w:rPr/>
        <w:t>Université</w:t>
      </w:r>
      <w:r>
        <w:rPr>
          <w:spacing w:val="-6"/>
        </w:rPr>
        <w:t> </w:t>
      </w:r>
      <w:r>
        <w:rPr/>
        <w:t>Paris</w:t>
      </w:r>
      <w:r>
        <w:rPr>
          <w:spacing w:val="-6"/>
        </w:rPr>
        <w:t> </w:t>
      </w:r>
      <w:r>
        <w:rPr/>
        <w:t>Cité Année Universitaire 2024-2025</w:t>
      </w:r>
    </w:p>
    <w:p>
      <w:pPr>
        <w:pStyle w:val="Heading1"/>
      </w:pPr>
      <w:r>
        <w:rPr>
          <w:color w:val="8500B0"/>
          <w:spacing w:val="-2"/>
        </w:rPr>
        <w:t>CORRECTION</w:t>
      </w:r>
    </w:p>
    <w:p>
      <w:pPr>
        <w:pStyle w:val="Heading2"/>
      </w:pPr>
      <w:r>
        <w:rPr/>
        <w:t>Examen</w:t>
      </w:r>
      <w:r>
        <w:rPr>
          <w:spacing w:val="-16"/>
        </w:rPr>
        <w:t> </w:t>
      </w:r>
      <w:r>
        <w:rPr/>
        <w:t>Blanc</w:t>
      </w:r>
      <w:r>
        <w:rPr>
          <w:spacing w:val="-16"/>
        </w:rPr>
        <w:t> </w:t>
      </w:r>
      <w:r>
        <w:rPr/>
        <w:t>nº</w:t>
      </w:r>
      <w:r>
        <w:rPr>
          <w:spacing w:val="-16"/>
        </w:rPr>
        <w:t> </w:t>
      </w:r>
      <w:r>
        <w:rPr>
          <w:color w:val="8500B0"/>
        </w:rPr>
        <w:t>1</w:t>
      </w:r>
      <w:r>
        <w:rPr>
          <w:color w:val="8500B0"/>
          <w:spacing w:val="-16"/>
        </w:rPr>
        <w:t> </w:t>
      </w:r>
      <w:r>
        <w:rPr>
          <w:color w:val="8500B0"/>
        </w:rPr>
        <w:t>PASS </w:t>
      </w:r>
      <w:r>
        <w:rPr/>
        <w:t>UE </w:t>
      </w:r>
      <w:r>
        <w:rPr>
          <w:color w:val="8500B0"/>
        </w:rPr>
        <w:t>7 </w:t>
      </w:r>
      <w:r>
        <w:rPr/>
        <w:t>: </w:t>
      </w:r>
      <w:r>
        <w:rPr>
          <w:color w:val="8500B0"/>
        </w:rPr>
        <w:t>SHS</w:t>
      </w:r>
    </w:p>
    <w:p>
      <w:pPr>
        <w:spacing w:line="788" w:lineRule="exact" w:before="0"/>
        <w:ind w:left="2208" w:right="2137" w:firstLine="0"/>
        <w:jc w:val="center"/>
        <w:rPr>
          <w:rFonts w:ascii="MingLiU_HKSCS-ExtB" w:eastAsia="MingLiU_HKSCS-ExtB"/>
          <w:sz w:val="66"/>
        </w:rPr>
      </w:pPr>
      <w:r>
        <w:rPr>
          <w:rFonts w:ascii="MingLiU_HKSCS-ExtB" w:eastAsia="MingLiU_HKSCS-ExtB"/>
          <w:spacing w:val="-10"/>
          <w:w w:val="115"/>
          <w:sz w:val="66"/>
        </w:rPr>
        <w:t>🏛</w:t>
      </w:r>
    </w:p>
    <w:p>
      <w:pPr>
        <w:spacing w:before="228"/>
        <w:ind w:left="2139" w:right="2139" w:firstLine="0"/>
        <w:jc w:val="center"/>
        <w:rPr>
          <w:b/>
          <w:sz w:val="32"/>
        </w:rPr>
      </w:pPr>
      <w:r>
        <w:rPr>
          <w:sz w:val="32"/>
        </w:rPr>
        <w:t>Durée</w:t>
      </w:r>
      <w:r>
        <w:rPr>
          <w:spacing w:val="-5"/>
          <w:sz w:val="32"/>
        </w:rPr>
        <w:t> </w:t>
      </w:r>
      <w:r>
        <w:rPr>
          <w:sz w:val="32"/>
        </w:rPr>
        <w:t>de</w:t>
      </w:r>
      <w:r>
        <w:rPr>
          <w:spacing w:val="-4"/>
          <w:sz w:val="32"/>
        </w:rPr>
        <w:t> </w:t>
      </w:r>
      <w:r>
        <w:rPr>
          <w:sz w:val="32"/>
        </w:rPr>
        <w:t>l’épreuve</w:t>
      </w:r>
      <w:r>
        <w:rPr>
          <w:spacing w:val="-4"/>
          <w:sz w:val="32"/>
        </w:rPr>
        <w:t> </w:t>
      </w:r>
      <w:r>
        <w:rPr>
          <w:sz w:val="32"/>
        </w:rPr>
        <w:t>:</w:t>
      </w:r>
      <w:r>
        <w:rPr>
          <w:spacing w:val="-4"/>
          <w:sz w:val="32"/>
        </w:rPr>
        <w:t> </w:t>
      </w:r>
      <w:r>
        <w:rPr>
          <w:b/>
          <w:color w:val="8500B0"/>
          <w:spacing w:val="-4"/>
          <w:sz w:val="32"/>
        </w:rPr>
        <w:t>1h30</w:t>
      </w:r>
    </w:p>
    <w:p>
      <w:pPr>
        <w:pStyle w:val="BodyText"/>
        <w:spacing w:before="184"/>
        <w:rPr>
          <w:b/>
          <w:sz w:val="32"/>
        </w:rPr>
      </w:pPr>
    </w:p>
    <w:p>
      <w:pPr>
        <w:pStyle w:val="BodyText"/>
        <w:ind w:left="360"/>
      </w:pPr>
      <w:r>
        <w:rPr/>
        <w:t>A</w:t>
      </w:r>
      <w:r>
        <w:rPr>
          <w:spacing w:val="-13"/>
        </w:rPr>
        <w:t> </w:t>
      </w:r>
      <w:r>
        <w:rPr/>
        <w:t>LIRE</w:t>
      </w:r>
      <w:r>
        <w:rPr>
          <w:spacing w:val="-12"/>
        </w:rPr>
        <w:t> </w:t>
      </w:r>
      <w:r>
        <w:rPr/>
        <w:t>AVANT</w:t>
      </w:r>
      <w:r>
        <w:rPr>
          <w:spacing w:val="-13"/>
        </w:rPr>
        <w:t> </w:t>
      </w:r>
      <w:r>
        <w:rPr/>
        <w:t>DE</w:t>
      </w:r>
      <w:r>
        <w:rPr>
          <w:spacing w:val="-12"/>
        </w:rPr>
        <w:t> </w:t>
      </w:r>
      <w:r>
        <w:rPr/>
        <w:t>COMMENCER</w:t>
      </w:r>
      <w:r>
        <w:rPr>
          <w:spacing w:val="-12"/>
        </w:rPr>
        <w:t> </w:t>
      </w:r>
      <w:r>
        <w:rPr>
          <w:spacing w:val="-2"/>
        </w:rPr>
        <w:t>L’EPREUVE</w:t>
      </w:r>
    </w:p>
    <w:p>
      <w:pPr>
        <w:spacing w:line="240" w:lineRule="auto"/>
        <w:ind w:left="260" w:right="0" w:firstLine="0"/>
        <w:rPr>
          <w:sz w:val="20"/>
        </w:rPr>
      </w:pPr>
      <w:r>
        <w:rPr>
          <w:sz w:val="20"/>
        </w:rPr>
        <mc:AlternateContent>
          <mc:Choice Requires="wps">
            <w:drawing>
              <wp:inline distT="0" distB="0" distL="0" distR="0">
                <wp:extent cx="6057900" cy="901700"/>
                <wp:effectExtent l="9525" t="0" r="0" b="12700"/>
                <wp:docPr id="2" name="Textbox 2"/>
                <wp:cNvGraphicFramePr>
                  <a:graphicFrameLocks/>
                </wp:cNvGraphicFramePr>
                <a:graphic>
                  <a:graphicData uri="http://schemas.microsoft.com/office/word/2010/wordprocessingShape">
                    <wps:wsp>
                      <wps:cNvPr id="2" name="Textbox 2"/>
                      <wps:cNvSpPr txBox="1"/>
                      <wps:spPr>
                        <a:xfrm>
                          <a:off x="0" y="0"/>
                          <a:ext cx="6057900" cy="901700"/>
                        </a:xfrm>
                        <a:prstGeom prst="rect">
                          <a:avLst/>
                        </a:prstGeom>
                        <a:ln w="12700">
                          <a:solidFill>
                            <a:srgbClr val="000000"/>
                          </a:solidFill>
                          <a:prstDash val="solid"/>
                        </a:ln>
                      </wps:spPr>
                      <wps:txbx>
                        <w:txbxContent>
                          <w:p>
                            <w:pPr>
                              <w:spacing w:before="9"/>
                              <w:ind w:left="79" w:right="0" w:firstLine="0"/>
                              <w:jc w:val="left"/>
                              <w:rPr>
                                <w:b/>
                                <w:sz w:val="24"/>
                              </w:rPr>
                            </w:pPr>
                            <w:r>
                              <w:rPr>
                                <w:b/>
                                <w:sz w:val="24"/>
                              </w:rPr>
                              <w:t>Vérifiez que les informations saisies sur votre grille QCM sont correctes : nom, prénom, </w:t>
                            </w:r>
                            <w:r>
                              <w:rPr>
                                <w:b/>
                                <w:sz w:val="24"/>
                              </w:rPr>
                              <w:t>et numéro étudiant.</w:t>
                            </w:r>
                          </w:p>
                          <w:p>
                            <w:pPr>
                              <w:spacing w:before="0"/>
                              <w:ind w:left="79" w:right="0" w:firstLine="0"/>
                              <w:jc w:val="left"/>
                              <w:rPr>
                                <w:b/>
                                <w:sz w:val="24"/>
                              </w:rPr>
                            </w:pPr>
                            <w:r>
                              <w:rPr>
                                <w:b/>
                                <w:sz w:val="24"/>
                              </w:rPr>
                              <w:t>Les correcteurs liquides ou en ruban de type Blanco, Tipp-Ex et autres sont interdits </w:t>
                            </w:r>
                            <w:r>
                              <w:rPr>
                                <w:b/>
                                <w:sz w:val="24"/>
                              </w:rPr>
                              <w:t>car chaque question comporte une ligne de droit au remords.</w:t>
                            </w:r>
                          </w:p>
                          <w:p>
                            <w:pPr>
                              <w:spacing w:before="0"/>
                              <w:ind w:left="79" w:right="0" w:firstLine="0"/>
                              <w:jc w:val="left"/>
                              <w:rPr>
                                <w:b/>
                                <w:sz w:val="24"/>
                              </w:rPr>
                            </w:pPr>
                            <w:r>
                              <w:rPr>
                                <w:b/>
                                <w:sz w:val="24"/>
                              </w:rPr>
                              <w:t>Seule l’utilisation du stylo à bille noir est autorisée pour cocher les </w:t>
                            </w:r>
                            <w:r>
                              <w:rPr>
                                <w:b/>
                                <w:spacing w:val="-2"/>
                                <w:sz w:val="24"/>
                              </w:rPr>
                              <w:t>grilles.</w:t>
                            </w:r>
                          </w:p>
                        </w:txbxContent>
                      </wps:txbx>
                      <wps:bodyPr wrap="square" lIns="0" tIns="0" rIns="0" bIns="0" rtlCol="0">
                        <a:noAutofit/>
                      </wps:bodyPr>
                    </wps:wsp>
                  </a:graphicData>
                </a:graphic>
              </wp:inline>
            </w:drawing>
          </mc:Choice>
          <mc:Fallback>
            <w:pict>
              <v:shapetype id="_x0000_t202" o:spt="202" coordsize="21600,21600" path="m,l,21600r21600,l21600,xe">
                <v:stroke joinstyle="miter"/>
                <v:path gradientshapeok="t" o:connecttype="rect"/>
              </v:shapetype>
              <v:shape style="width:477pt;height:71pt;mso-position-horizontal-relative:char;mso-position-vertical-relative:line" type="#_x0000_t202" id="docshape1" filled="false" stroked="true" strokeweight="1.0pt" strokecolor="#000000">
                <w10:anchorlock/>
                <v:textbox inset="0,0,0,0">
                  <w:txbxContent>
                    <w:p>
                      <w:pPr>
                        <w:spacing w:before="9"/>
                        <w:ind w:left="79" w:right="0" w:firstLine="0"/>
                        <w:jc w:val="left"/>
                        <w:rPr>
                          <w:b/>
                          <w:sz w:val="24"/>
                        </w:rPr>
                      </w:pPr>
                      <w:r>
                        <w:rPr>
                          <w:b/>
                          <w:sz w:val="24"/>
                        </w:rPr>
                        <w:t>Vérifiez que les informations saisies sur votre grille QCM sont correctes : nom, prénom, </w:t>
                      </w:r>
                      <w:r>
                        <w:rPr>
                          <w:b/>
                          <w:sz w:val="24"/>
                        </w:rPr>
                        <w:t>et numéro étudiant.</w:t>
                      </w:r>
                    </w:p>
                    <w:p>
                      <w:pPr>
                        <w:spacing w:before="0"/>
                        <w:ind w:left="79" w:right="0" w:firstLine="0"/>
                        <w:jc w:val="left"/>
                        <w:rPr>
                          <w:b/>
                          <w:sz w:val="24"/>
                        </w:rPr>
                      </w:pPr>
                      <w:r>
                        <w:rPr>
                          <w:b/>
                          <w:sz w:val="24"/>
                        </w:rPr>
                        <w:t>Les correcteurs liquides ou en ruban de type Blanco, Tipp-Ex et autres sont interdits </w:t>
                      </w:r>
                      <w:r>
                        <w:rPr>
                          <w:b/>
                          <w:sz w:val="24"/>
                        </w:rPr>
                        <w:t>car chaque question comporte une ligne de droit au remords.</w:t>
                      </w:r>
                    </w:p>
                    <w:p>
                      <w:pPr>
                        <w:spacing w:before="0"/>
                        <w:ind w:left="79" w:right="0" w:firstLine="0"/>
                        <w:jc w:val="left"/>
                        <w:rPr>
                          <w:b/>
                          <w:sz w:val="24"/>
                        </w:rPr>
                      </w:pPr>
                      <w:r>
                        <w:rPr>
                          <w:b/>
                          <w:sz w:val="24"/>
                        </w:rPr>
                        <w:t>Seule l’utilisation du stylo à bille noir est autorisée pour cocher les </w:t>
                      </w:r>
                      <w:r>
                        <w:rPr>
                          <w:b/>
                          <w:spacing w:val="-2"/>
                          <w:sz w:val="24"/>
                        </w:rPr>
                        <w:t>grilles.</w:t>
                      </w:r>
                    </w:p>
                  </w:txbxContent>
                </v:textbox>
                <v:stroke dashstyle="solid"/>
              </v:shape>
            </w:pict>
          </mc:Fallback>
        </mc:AlternateContent>
      </w:r>
      <w:r>
        <w:rPr>
          <w:sz w:val="20"/>
        </w:rPr>
      </w:r>
    </w:p>
    <w:p>
      <w:pPr>
        <w:pStyle w:val="BodyText"/>
        <w:spacing w:before="260"/>
        <w:ind w:left="360"/>
      </w:pPr>
      <w:r>
        <w:rPr>
          <w:spacing w:val="-2"/>
        </w:rPr>
        <w:t>INFORMATIONS</w:t>
      </w:r>
      <w:r>
        <w:rPr>
          <w:spacing w:val="-3"/>
        </w:rPr>
        <w:t> </w:t>
      </w:r>
      <w:r>
        <w:rPr>
          <w:spacing w:val="-2"/>
        </w:rPr>
        <w:t>RÉGLEMENTAIRES</w:t>
      </w:r>
    </w:p>
    <w:p>
      <w:pPr>
        <w:spacing w:line="240" w:lineRule="auto"/>
        <w:ind w:left="260" w:right="0" w:firstLine="0"/>
        <w:rPr>
          <w:sz w:val="20"/>
        </w:rPr>
      </w:pPr>
      <w:r>
        <w:rPr>
          <w:sz w:val="20"/>
        </w:rPr>
        <mc:AlternateContent>
          <mc:Choice Requires="wps">
            <w:drawing>
              <wp:inline distT="0" distB="0" distL="0" distR="0">
                <wp:extent cx="6057900" cy="1612900"/>
                <wp:effectExtent l="9525" t="0" r="0" b="15875"/>
                <wp:docPr id="3" name="Textbox 3"/>
                <wp:cNvGraphicFramePr>
                  <a:graphicFrameLocks/>
                </wp:cNvGraphicFramePr>
                <a:graphic>
                  <a:graphicData uri="http://schemas.microsoft.com/office/word/2010/wordprocessingShape">
                    <wps:wsp>
                      <wps:cNvPr id="3" name="Textbox 3"/>
                      <wps:cNvSpPr txBox="1"/>
                      <wps:spPr>
                        <a:xfrm>
                          <a:off x="0" y="0"/>
                          <a:ext cx="6057900" cy="1612900"/>
                        </a:xfrm>
                        <a:prstGeom prst="rect">
                          <a:avLst/>
                        </a:prstGeom>
                        <a:ln w="12700">
                          <a:solidFill>
                            <a:srgbClr val="000000"/>
                          </a:solidFill>
                          <a:prstDash val="solid"/>
                        </a:ln>
                      </wps:spPr>
                      <wps:txbx>
                        <w:txbxContent>
                          <w:p>
                            <w:pPr>
                              <w:pStyle w:val="BodyText"/>
                              <w:numPr>
                                <w:ilvl w:val="0"/>
                                <w:numId w:val="1"/>
                              </w:numPr>
                              <w:tabs>
                                <w:tab w:pos="439" w:val="left" w:leader="none"/>
                              </w:tabs>
                              <w:spacing w:line="240" w:lineRule="auto" w:before="21" w:after="0"/>
                              <w:ind w:left="439" w:right="0" w:hanging="360"/>
                              <w:jc w:val="left"/>
                            </w:pPr>
                            <w:r>
                              <w:rPr/>
                              <w:t>Les questions sans réponse seront considérées comme </w:t>
                            </w:r>
                            <w:r>
                              <w:rPr>
                                <w:spacing w:val="-2"/>
                              </w:rPr>
                              <w:t>nulles.</w:t>
                            </w:r>
                          </w:p>
                          <w:p>
                            <w:pPr>
                              <w:pStyle w:val="BodyText"/>
                              <w:numPr>
                                <w:ilvl w:val="0"/>
                                <w:numId w:val="1"/>
                              </w:numPr>
                              <w:tabs>
                                <w:tab w:pos="439" w:val="left" w:leader="none"/>
                              </w:tabs>
                              <w:spacing w:line="240" w:lineRule="auto" w:before="0" w:after="0"/>
                              <w:ind w:left="439" w:right="0" w:hanging="360"/>
                              <w:jc w:val="left"/>
                            </w:pPr>
                            <w:r>
                              <w:rPr/>
                              <w:t>Une grille QCM est à remplir pour l’ensemble de </w:t>
                            </w:r>
                            <w:r>
                              <w:rPr>
                                <w:spacing w:val="-2"/>
                              </w:rPr>
                              <w:t>l’épreuve.</w:t>
                            </w:r>
                          </w:p>
                          <w:p>
                            <w:pPr>
                              <w:pStyle w:val="BodyText"/>
                              <w:numPr>
                                <w:ilvl w:val="0"/>
                                <w:numId w:val="1"/>
                              </w:numPr>
                              <w:tabs>
                                <w:tab w:pos="439" w:val="left" w:leader="none"/>
                              </w:tabs>
                              <w:spacing w:line="240" w:lineRule="auto" w:before="0" w:after="0"/>
                              <w:ind w:left="439" w:right="0" w:hanging="360"/>
                              <w:jc w:val="left"/>
                            </w:pPr>
                            <w:r>
                              <w:rPr/>
                              <w:t>Veiller</w:t>
                            </w:r>
                            <w:r>
                              <w:rPr>
                                <w:spacing w:val="-3"/>
                              </w:rPr>
                              <w:t> </w:t>
                            </w:r>
                            <w:r>
                              <w:rPr/>
                              <w:t>à</w:t>
                            </w:r>
                            <w:r>
                              <w:rPr>
                                <w:spacing w:val="-3"/>
                              </w:rPr>
                              <w:t> </w:t>
                            </w:r>
                            <w:r>
                              <w:rPr/>
                              <w:t>remplir</w:t>
                            </w:r>
                            <w:r>
                              <w:rPr>
                                <w:spacing w:val="-3"/>
                              </w:rPr>
                              <w:t> </w:t>
                            </w:r>
                            <w:r>
                              <w:rPr/>
                              <w:t>complètement</w:t>
                            </w:r>
                            <w:r>
                              <w:rPr>
                                <w:spacing w:val="-3"/>
                              </w:rPr>
                              <w:t> </w:t>
                            </w:r>
                            <w:r>
                              <w:rPr/>
                              <w:t>toute</w:t>
                            </w:r>
                            <w:r>
                              <w:rPr>
                                <w:spacing w:val="-3"/>
                              </w:rPr>
                              <w:t> </w:t>
                            </w:r>
                            <w:r>
                              <w:rPr/>
                              <w:t>la</w:t>
                            </w:r>
                            <w:r>
                              <w:rPr>
                                <w:spacing w:val="-3"/>
                              </w:rPr>
                              <w:t> </w:t>
                            </w:r>
                            <w:r>
                              <w:rPr/>
                              <w:t>surface</w:t>
                            </w:r>
                            <w:r>
                              <w:rPr>
                                <w:spacing w:val="-3"/>
                              </w:rPr>
                              <w:t> </w:t>
                            </w:r>
                            <w:r>
                              <w:rPr/>
                              <w:t>des</w:t>
                            </w:r>
                            <w:r>
                              <w:rPr>
                                <w:spacing w:val="-3"/>
                              </w:rPr>
                              <w:t> </w:t>
                            </w:r>
                            <w:r>
                              <w:rPr/>
                              <w:t>cases</w:t>
                            </w:r>
                            <w:r>
                              <w:rPr>
                                <w:spacing w:val="-3"/>
                              </w:rPr>
                              <w:t> </w:t>
                            </w:r>
                            <w:r>
                              <w:rPr>
                                <w:spacing w:val="-2"/>
                              </w:rPr>
                              <w:t>choisies.</w:t>
                            </w:r>
                          </w:p>
                          <w:p>
                            <w:pPr>
                              <w:pStyle w:val="BodyText"/>
                              <w:numPr>
                                <w:ilvl w:val="0"/>
                                <w:numId w:val="1"/>
                              </w:numPr>
                              <w:tabs>
                                <w:tab w:pos="439" w:val="left" w:leader="none"/>
                              </w:tabs>
                              <w:spacing w:line="240" w:lineRule="auto" w:before="0" w:after="0"/>
                              <w:ind w:left="439" w:right="0" w:hanging="360"/>
                              <w:jc w:val="left"/>
                            </w:pPr>
                            <w:r>
                              <w:rPr/>
                              <w:t>Ne</w:t>
                            </w:r>
                            <w:r>
                              <w:rPr>
                                <w:spacing w:val="-2"/>
                              </w:rPr>
                              <w:t> </w:t>
                            </w:r>
                            <w:r>
                              <w:rPr/>
                              <w:t>pas</w:t>
                            </w:r>
                            <w:r>
                              <w:rPr>
                                <w:spacing w:val="-1"/>
                              </w:rPr>
                              <w:t> </w:t>
                            </w:r>
                            <w:r>
                              <w:rPr/>
                              <w:t>gratter,</w:t>
                            </w:r>
                            <w:r>
                              <w:rPr>
                                <w:spacing w:val="-2"/>
                              </w:rPr>
                              <w:t> </w:t>
                            </w:r>
                            <w:r>
                              <w:rPr/>
                              <w:t>ne</w:t>
                            </w:r>
                            <w:r>
                              <w:rPr>
                                <w:spacing w:val="-1"/>
                              </w:rPr>
                              <w:t> </w:t>
                            </w:r>
                            <w:r>
                              <w:rPr/>
                              <w:t>pas</w:t>
                            </w:r>
                            <w:r>
                              <w:rPr>
                                <w:spacing w:val="-2"/>
                              </w:rPr>
                              <w:t> </w:t>
                            </w:r>
                            <w:r>
                              <w:rPr/>
                              <w:t>raturer,</w:t>
                            </w:r>
                            <w:r>
                              <w:rPr>
                                <w:spacing w:val="-1"/>
                              </w:rPr>
                              <w:t> </w:t>
                            </w:r>
                            <w:r>
                              <w:rPr/>
                              <w:t>ne</w:t>
                            </w:r>
                            <w:r>
                              <w:rPr>
                                <w:spacing w:val="-1"/>
                              </w:rPr>
                              <w:t> </w:t>
                            </w:r>
                            <w:r>
                              <w:rPr/>
                              <w:t>pas</w:t>
                            </w:r>
                            <w:r>
                              <w:rPr>
                                <w:spacing w:val="-2"/>
                              </w:rPr>
                              <w:t> </w:t>
                            </w:r>
                            <w:r>
                              <w:rPr/>
                              <w:t>mettre</w:t>
                            </w:r>
                            <w:r>
                              <w:rPr>
                                <w:spacing w:val="-1"/>
                              </w:rPr>
                              <w:t> </w:t>
                            </w:r>
                            <w:r>
                              <w:rPr/>
                              <w:t>de</w:t>
                            </w:r>
                            <w:r>
                              <w:rPr>
                                <w:spacing w:val="-2"/>
                              </w:rPr>
                              <w:t> </w:t>
                            </w:r>
                            <w:r>
                              <w:rPr/>
                              <w:t>croix</w:t>
                            </w:r>
                            <w:r>
                              <w:rPr>
                                <w:spacing w:val="-1"/>
                              </w:rPr>
                              <w:t> </w:t>
                            </w:r>
                            <w:r>
                              <w:rPr/>
                              <w:t>ni</w:t>
                            </w:r>
                            <w:r>
                              <w:rPr>
                                <w:spacing w:val="-2"/>
                              </w:rPr>
                              <w:t> </w:t>
                            </w:r>
                            <w:r>
                              <w:rPr/>
                              <w:t>aucun</w:t>
                            </w:r>
                            <w:r>
                              <w:rPr>
                                <w:spacing w:val="-1"/>
                              </w:rPr>
                              <w:t> </w:t>
                            </w:r>
                            <w:r>
                              <w:rPr/>
                              <w:t>autre</w:t>
                            </w:r>
                            <w:r>
                              <w:rPr>
                                <w:spacing w:val="-1"/>
                              </w:rPr>
                              <w:t> </w:t>
                            </w:r>
                            <w:r>
                              <w:rPr>
                                <w:spacing w:val="-2"/>
                              </w:rPr>
                              <w:t>signe.</w:t>
                            </w:r>
                          </w:p>
                          <w:p>
                            <w:pPr>
                              <w:pStyle w:val="BodyText"/>
                              <w:numPr>
                                <w:ilvl w:val="0"/>
                                <w:numId w:val="1"/>
                              </w:numPr>
                              <w:tabs>
                                <w:tab w:pos="439" w:val="left" w:leader="none"/>
                              </w:tabs>
                              <w:spacing w:line="240" w:lineRule="auto" w:before="0" w:after="0"/>
                              <w:ind w:left="439" w:right="80" w:hanging="360"/>
                              <w:jc w:val="both"/>
                            </w:pPr>
                            <w:r>
                              <w:rPr/>
                              <w:t>Toute fraude ou tentative de fraude fera l'objet de poursuites disciplinaires (Décret n°92-657 du 13 juillet 1992). Tout signe distinctif porté sur la grille QCM pouvant indiquer </w:t>
                            </w:r>
                            <w:r>
                              <w:rPr/>
                              <w:t>sa provenance constitue une fraude.</w:t>
                            </w:r>
                          </w:p>
                          <w:p>
                            <w:pPr>
                              <w:pStyle w:val="BodyText"/>
                              <w:numPr>
                                <w:ilvl w:val="0"/>
                                <w:numId w:val="1"/>
                              </w:numPr>
                              <w:tabs>
                                <w:tab w:pos="438" w:val="left" w:leader="none"/>
                              </w:tabs>
                              <w:spacing w:line="240" w:lineRule="auto" w:before="0" w:after="0"/>
                              <w:ind w:left="438" w:right="0" w:hanging="359"/>
                              <w:jc w:val="both"/>
                            </w:pPr>
                            <w:r>
                              <w:rPr/>
                              <w:t>Les calculatrices </w:t>
                            </w:r>
                            <w:r>
                              <w:rPr>
                                <w:color w:val="9900FF"/>
                              </w:rPr>
                              <w:t>ne sont pas </w:t>
                            </w:r>
                            <w:r>
                              <w:rPr>
                                <w:spacing w:val="-2"/>
                              </w:rPr>
                              <w:t>autorisées.</w:t>
                            </w:r>
                          </w:p>
                          <w:p>
                            <w:pPr>
                              <w:pStyle w:val="BodyText"/>
                              <w:numPr>
                                <w:ilvl w:val="0"/>
                                <w:numId w:val="1"/>
                              </w:numPr>
                              <w:tabs>
                                <w:tab w:pos="438" w:val="left" w:leader="none"/>
                              </w:tabs>
                              <w:spacing w:line="240" w:lineRule="auto" w:before="0" w:after="0"/>
                              <w:ind w:left="438" w:right="0" w:hanging="359"/>
                              <w:jc w:val="both"/>
                            </w:pPr>
                            <w:r>
                              <w:rPr/>
                              <w:t>Aucun candidat n'est admis à quitter la salle d'examen avant la fin de </w:t>
                            </w:r>
                            <w:r>
                              <w:rPr>
                                <w:spacing w:val="-2"/>
                              </w:rPr>
                              <w:t>l'épreuve.</w:t>
                            </w:r>
                          </w:p>
                        </w:txbxContent>
                      </wps:txbx>
                      <wps:bodyPr wrap="square" lIns="0" tIns="0" rIns="0" bIns="0" rtlCol="0">
                        <a:noAutofit/>
                      </wps:bodyPr>
                    </wps:wsp>
                  </a:graphicData>
                </a:graphic>
              </wp:inline>
            </w:drawing>
          </mc:Choice>
          <mc:Fallback>
            <w:pict>
              <v:shape style="width:477pt;height:127pt;mso-position-horizontal-relative:char;mso-position-vertical-relative:line" type="#_x0000_t202" id="docshape2" filled="false" stroked="true" strokeweight="1.0pt" strokecolor="#000000">
                <w10:anchorlock/>
                <v:textbox inset="0,0,0,0">
                  <w:txbxContent>
                    <w:p>
                      <w:pPr>
                        <w:pStyle w:val="BodyText"/>
                        <w:numPr>
                          <w:ilvl w:val="0"/>
                          <w:numId w:val="1"/>
                        </w:numPr>
                        <w:tabs>
                          <w:tab w:pos="439" w:val="left" w:leader="none"/>
                        </w:tabs>
                        <w:spacing w:line="240" w:lineRule="auto" w:before="21" w:after="0"/>
                        <w:ind w:left="439" w:right="0" w:hanging="360"/>
                        <w:jc w:val="left"/>
                      </w:pPr>
                      <w:r>
                        <w:rPr/>
                        <w:t>Les questions sans réponse seront considérées comme </w:t>
                      </w:r>
                      <w:r>
                        <w:rPr>
                          <w:spacing w:val="-2"/>
                        </w:rPr>
                        <w:t>nulles.</w:t>
                      </w:r>
                    </w:p>
                    <w:p>
                      <w:pPr>
                        <w:pStyle w:val="BodyText"/>
                        <w:numPr>
                          <w:ilvl w:val="0"/>
                          <w:numId w:val="1"/>
                        </w:numPr>
                        <w:tabs>
                          <w:tab w:pos="439" w:val="left" w:leader="none"/>
                        </w:tabs>
                        <w:spacing w:line="240" w:lineRule="auto" w:before="0" w:after="0"/>
                        <w:ind w:left="439" w:right="0" w:hanging="360"/>
                        <w:jc w:val="left"/>
                      </w:pPr>
                      <w:r>
                        <w:rPr/>
                        <w:t>Une grille QCM est à remplir pour l’ensemble de </w:t>
                      </w:r>
                      <w:r>
                        <w:rPr>
                          <w:spacing w:val="-2"/>
                        </w:rPr>
                        <w:t>l’épreuve.</w:t>
                      </w:r>
                    </w:p>
                    <w:p>
                      <w:pPr>
                        <w:pStyle w:val="BodyText"/>
                        <w:numPr>
                          <w:ilvl w:val="0"/>
                          <w:numId w:val="1"/>
                        </w:numPr>
                        <w:tabs>
                          <w:tab w:pos="439" w:val="left" w:leader="none"/>
                        </w:tabs>
                        <w:spacing w:line="240" w:lineRule="auto" w:before="0" w:after="0"/>
                        <w:ind w:left="439" w:right="0" w:hanging="360"/>
                        <w:jc w:val="left"/>
                      </w:pPr>
                      <w:r>
                        <w:rPr/>
                        <w:t>Veiller</w:t>
                      </w:r>
                      <w:r>
                        <w:rPr>
                          <w:spacing w:val="-3"/>
                        </w:rPr>
                        <w:t> </w:t>
                      </w:r>
                      <w:r>
                        <w:rPr/>
                        <w:t>à</w:t>
                      </w:r>
                      <w:r>
                        <w:rPr>
                          <w:spacing w:val="-3"/>
                        </w:rPr>
                        <w:t> </w:t>
                      </w:r>
                      <w:r>
                        <w:rPr/>
                        <w:t>remplir</w:t>
                      </w:r>
                      <w:r>
                        <w:rPr>
                          <w:spacing w:val="-3"/>
                        </w:rPr>
                        <w:t> </w:t>
                      </w:r>
                      <w:r>
                        <w:rPr/>
                        <w:t>complètement</w:t>
                      </w:r>
                      <w:r>
                        <w:rPr>
                          <w:spacing w:val="-3"/>
                        </w:rPr>
                        <w:t> </w:t>
                      </w:r>
                      <w:r>
                        <w:rPr/>
                        <w:t>toute</w:t>
                      </w:r>
                      <w:r>
                        <w:rPr>
                          <w:spacing w:val="-3"/>
                        </w:rPr>
                        <w:t> </w:t>
                      </w:r>
                      <w:r>
                        <w:rPr/>
                        <w:t>la</w:t>
                      </w:r>
                      <w:r>
                        <w:rPr>
                          <w:spacing w:val="-3"/>
                        </w:rPr>
                        <w:t> </w:t>
                      </w:r>
                      <w:r>
                        <w:rPr/>
                        <w:t>surface</w:t>
                      </w:r>
                      <w:r>
                        <w:rPr>
                          <w:spacing w:val="-3"/>
                        </w:rPr>
                        <w:t> </w:t>
                      </w:r>
                      <w:r>
                        <w:rPr/>
                        <w:t>des</w:t>
                      </w:r>
                      <w:r>
                        <w:rPr>
                          <w:spacing w:val="-3"/>
                        </w:rPr>
                        <w:t> </w:t>
                      </w:r>
                      <w:r>
                        <w:rPr/>
                        <w:t>cases</w:t>
                      </w:r>
                      <w:r>
                        <w:rPr>
                          <w:spacing w:val="-3"/>
                        </w:rPr>
                        <w:t> </w:t>
                      </w:r>
                      <w:r>
                        <w:rPr>
                          <w:spacing w:val="-2"/>
                        </w:rPr>
                        <w:t>choisies.</w:t>
                      </w:r>
                    </w:p>
                    <w:p>
                      <w:pPr>
                        <w:pStyle w:val="BodyText"/>
                        <w:numPr>
                          <w:ilvl w:val="0"/>
                          <w:numId w:val="1"/>
                        </w:numPr>
                        <w:tabs>
                          <w:tab w:pos="439" w:val="left" w:leader="none"/>
                        </w:tabs>
                        <w:spacing w:line="240" w:lineRule="auto" w:before="0" w:after="0"/>
                        <w:ind w:left="439" w:right="0" w:hanging="360"/>
                        <w:jc w:val="left"/>
                      </w:pPr>
                      <w:r>
                        <w:rPr/>
                        <w:t>Ne</w:t>
                      </w:r>
                      <w:r>
                        <w:rPr>
                          <w:spacing w:val="-2"/>
                        </w:rPr>
                        <w:t> </w:t>
                      </w:r>
                      <w:r>
                        <w:rPr/>
                        <w:t>pas</w:t>
                      </w:r>
                      <w:r>
                        <w:rPr>
                          <w:spacing w:val="-1"/>
                        </w:rPr>
                        <w:t> </w:t>
                      </w:r>
                      <w:r>
                        <w:rPr/>
                        <w:t>gratter,</w:t>
                      </w:r>
                      <w:r>
                        <w:rPr>
                          <w:spacing w:val="-2"/>
                        </w:rPr>
                        <w:t> </w:t>
                      </w:r>
                      <w:r>
                        <w:rPr/>
                        <w:t>ne</w:t>
                      </w:r>
                      <w:r>
                        <w:rPr>
                          <w:spacing w:val="-1"/>
                        </w:rPr>
                        <w:t> </w:t>
                      </w:r>
                      <w:r>
                        <w:rPr/>
                        <w:t>pas</w:t>
                      </w:r>
                      <w:r>
                        <w:rPr>
                          <w:spacing w:val="-2"/>
                        </w:rPr>
                        <w:t> </w:t>
                      </w:r>
                      <w:r>
                        <w:rPr/>
                        <w:t>raturer,</w:t>
                      </w:r>
                      <w:r>
                        <w:rPr>
                          <w:spacing w:val="-1"/>
                        </w:rPr>
                        <w:t> </w:t>
                      </w:r>
                      <w:r>
                        <w:rPr/>
                        <w:t>ne</w:t>
                      </w:r>
                      <w:r>
                        <w:rPr>
                          <w:spacing w:val="-1"/>
                        </w:rPr>
                        <w:t> </w:t>
                      </w:r>
                      <w:r>
                        <w:rPr/>
                        <w:t>pas</w:t>
                      </w:r>
                      <w:r>
                        <w:rPr>
                          <w:spacing w:val="-2"/>
                        </w:rPr>
                        <w:t> </w:t>
                      </w:r>
                      <w:r>
                        <w:rPr/>
                        <w:t>mettre</w:t>
                      </w:r>
                      <w:r>
                        <w:rPr>
                          <w:spacing w:val="-1"/>
                        </w:rPr>
                        <w:t> </w:t>
                      </w:r>
                      <w:r>
                        <w:rPr/>
                        <w:t>de</w:t>
                      </w:r>
                      <w:r>
                        <w:rPr>
                          <w:spacing w:val="-2"/>
                        </w:rPr>
                        <w:t> </w:t>
                      </w:r>
                      <w:r>
                        <w:rPr/>
                        <w:t>croix</w:t>
                      </w:r>
                      <w:r>
                        <w:rPr>
                          <w:spacing w:val="-1"/>
                        </w:rPr>
                        <w:t> </w:t>
                      </w:r>
                      <w:r>
                        <w:rPr/>
                        <w:t>ni</w:t>
                      </w:r>
                      <w:r>
                        <w:rPr>
                          <w:spacing w:val="-2"/>
                        </w:rPr>
                        <w:t> </w:t>
                      </w:r>
                      <w:r>
                        <w:rPr/>
                        <w:t>aucun</w:t>
                      </w:r>
                      <w:r>
                        <w:rPr>
                          <w:spacing w:val="-1"/>
                        </w:rPr>
                        <w:t> </w:t>
                      </w:r>
                      <w:r>
                        <w:rPr/>
                        <w:t>autre</w:t>
                      </w:r>
                      <w:r>
                        <w:rPr>
                          <w:spacing w:val="-1"/>
                        </w:rPr>
                        <w:t> </w:t>
                      </w:r>
                      <w:r>
                        <w:rPr>
                          <w:spacing w:val="-2"/>
                        </w:rPr>
                        <w:t>signe.</w:t>
                      </w:r>
                    </w:p>
                    <w:p>
                      <w:pPr>
                        <w:pStyle w:val="BodyText"/>
                        <w:numPr>
                          <w:ilvl w:val="0"/>
                          <w:numId w:val="1"/>
                        </w:numPr>
                        <w:tabs>
                          <w:tab w:pos="439" w:val="left" w:leader="none"/>
                        </w:tabs>
                        <w:spacing w:line="240" w:lineRule="auto" w:before="0" w:after="0"/>
                        <w:ind w:left="439" w:right="80" w:hanging="360"/>
                        <w:jc w:val="both"/>
                      </w:pPr>
                      <w:r>
                        <w:rPr/>
                        <w:t>Toute fraude ou tentative de fraude fera l'objet de poursuites disciplinaires (Décret n°92-657 du 13 juillet 1992). Tout signe distinctif porté sur la grille QCM pouvant indiquer </w:t>
                      </w:r>
                      <w:r>
                        <w:rPr/>
                        <w:t>sa provenance constitue une fraude.</w:t>
                      </w:r>
                    </w:p>
                    <w:p>
                      <w:pPr>
                        <w:pStyle w:val="BodyText"/>
                        <w:numPr>
                          <w:ilvl w:val="0"/>
                          <w:numId w:val="1"/>
                        </w:numPr>
                        <w:tabs>
                          <w:tab w:pos="438" w:val="left" w:leader="none"/>
                        </w:tabs>
                        <w:spacing w:line="240" w:lineRule="auto" w:before="0" w:after="0"/>
                        <w:ind w:left="438" w:right="0" w:hanging="359"/>
                        <w:jc w:val="both"/>
                      </w:pPr>
                      <w:r>
                        <w:rPr/>
                        <w:t>Les calculatrices </w:t>
                      </w:r>
                      <w:r>
                        <w:rPr>
                          <w:color w:val="9900FF"/>
                        </w:rPr>
                        <w:t>ne sont pas </w:t>
                      </w:r>
                      <w:r>
                        <w:rPr>
                          <w:spacing w:val="-2"/>
                        </w:rPr>
                        <w:t>autorisées.</w:t>
                      </w:r>
                    </w:p>
                    <w:p>
                      <w:pPr>
                        <w:pStyle w:val="BodyText"/>
                        <w:numPr>
                          <w:ilvl w:val="0"/>
                          <w:numId w:val="1"/>
                        </w:numPr>
                        <w:tabs>
                          <w:tab w:pos="438" w:val="left" w:leader="none"/>
                        </w:tabs>
                        <w:spacing w:line="240" w:lineRule="auto" w:before="0" w:after="0"/>
                        <w:ind w:left="438" w:right="0" w:hanging="359"/>
                        <w:jc w:val="both"/>
                      </w:pPr>
                      <w:r>
                        <w:rPr/>
                        <w:t>Aucun candidat n'est admis à quitter la salle d'examen avant la fin de </w:t>
                      </w:r>
                      <w:r>
                        <w:rPr>
                          <w:spacing w:val="-2"/>
                        </w:rPr>
                        <w:t>l'épreuve.</w:t>
                      </w:r>
                    </w:p>
                  </w:txbxContent>
                </v:textbox>
                <v:stroke dashstyle="solid"/>
              </v:shape>
            </w:pict>
          </mc:Fallback>
        </mc:AlternateContent>
      </w:r>
      <w:r>
        <w:rPr>
          <w:sz w:val="20"/>
        </w:rPr>
      </w:r>
    </w:p>
    <w:p>
      <w:pPr>
        <w:pStyle w:val="BodyText"/>
        <w:spacing w:before="239"/>
        <w:ind w:left="360"/>
      </w:pPr>
      <w:r>
        <w:rPr/>
        <w:t>RECOMMANDATIONS</w:t>
      </w:r>
      <w:r>
        <w:rPr>
          <w:spacing w:val="-9"/>
        </w:rPr>
        <w:t> </w:t>
      </w:r>
      <w:r>
        <w:rPr/>
        <w:t>SPÉCIFIQUES</w:t>
      </w:r>
      <w:r>
        <w:rPr>
          <w:spacing w:val="-9"/>
        </w:rPr>
        <w:t> </w:t>
      </w:r>
      <w:r>
        <w:rPr/>
        <w:t>À</w:t>
      </w:r>
      <w:r>
        <w:rPr>
          <w:spacing w:val="-9"/>
        </w:rPr>
        <w:t> </w:t>
      </w:r>
      <w:r>
        <w:rPr>
          <w:spacing w:val="-2"/>
        </w:rPr>
        <w:t>L’ÉPREUVE</w:t>
      </w:r>
    </w:p>
    <w:p>
      <w:pPr>
        <w:spacing w:line="240" w:lineRule="auto"/>
        <w:ind w:left="260" w:right="0" w:firstLine="0"/>
        <w:rPr>
          <w:sz w:val="20"/>
        </w:rPr>
      </w:pPr>
      <w:r>
        <w:rPr>
          <w:sz w:val="20"/>
        </w:rPr>
        <mc:AlternateContent>
          <mc:Choice Requires="wps">
            <w:drawing>
              <wp:inline distT="0" distB="0" distL="0" distR="0">
                <wp:extent cx="6070600" cy="393700"/>
                <wp:effectExtent l="9525" t="0" r="6350" b="15875"/>
                <wp:docPr id="4" name="Group 4"/>
                <wp:cNvGraphicFramePr>
                  <a:graphicFrameLocks/>
                </wp:cNvGraphicFramePr>
                <a:graphic>
                  <a:graphicData uri="http://schemas.microsoft.com/office/word/2010/wordprocessingGroup">
                    <wpg:wgp>
                      <wpg:cNvPr id="4" name="Group 4"/>
                      <wpg:cNvGrpSpPr/>
                      <wpg:grpSpPr>
                        <a:xfrm>
                          <a:off x="0" y="0"/>
                          <a:ext cx="6070600" cy="393700"/>
                          <a:chExt cx="6070600" cy="393700"/>
                        </a:xfrm>
                      </wpg:grpSpPr>
                      <wps:wsp>
                        <wps:cNvPr id="5" name="Graphic 5"/>
                        <wps:cNvSpPr/>
                        <wps:spPr>
                          <a:xfrm>
                            <a:off x="6350" y="0"/>
                            <a:ext cx="6064250" cy="203200"/>
                          </a:xfrm>
                          <a:custGeom>
                            <a:avLst/>
                            <a:gdLst/>
                            <a:ahLst/>
                            <a:cxnLst/>
                            <a:rect l="l" t="t" r="r" b="b"/>
                            <a:pathLst>
                              <a:path w="6064250" h="203200">
                                <a:moveTo>
                                  <a:pt x="6349" y="6349"/>
                                </a:moveTo>
                                <a:lnTo>
                                  <a:pt x="6064250" y="6349"/>
                                </a:lnTo>
                              </a:path>
                              <a:path w="6064250" h="203200">
                                <a:moveTo>
                                  <a:pt x="6057900" y="0"/>
                                </a:moveTo>
                                <a:lnTo>
                                  <a:pt x="6057900" y="203199"/>
                                </a:lnTo>
                              </a:path>
                              <a:path w="6064250" h="203200">
                                <a:moveTo>
                                  <a:pt x="0" y="0"/>
                                </a:moveTo>
                                <a:lnTo>
                                  <a:pt x="0" y="203199"/>
                                </a:lnTo>
                              </a:path>
                            </a:pathLst>
                          </a:custGeom>
                          <a:ln w="12700">
                            <a:solidFill>
                              <a:srgbClr val="000000"/>
                            </a:solidFill>
                            <a:prstDash val="solid"/>
                          </a:ln>
                        </wps:spPr>
                        <wps:bodyPr wrap="square" lIns="0" tIns="0" rIns="0" bIns="0" rtlCol="0">
                          <a:prstTxWarp prst="textNoShape">
                            <a:avLst/>
                          </a:prstTxWarp>
                          <a:noAutofit/>
                        </wps:bodyPr>
                      </wps:wsp>
                      <wps:wsp>
                        <wps:cNvPr id="6" name="Graphic 6"/>
                        <wps:cNvSpPr/>
                        <wps:spPr>
                          <a:xfrm>
                            <a:off x="6350" y="203200"/>
                            <a:ext cx="6064250" cy="190500"/>
                          </a:xfrm>
                          <a:custGeom>
                            <a:avLst/>
                            <a:gdLst/>
                            <a:ahLst/>
                            <a:cxnLst/>
                            <a:rect l="l" t="t" r="r" b="b"/>
                            <a:pathLst>
                              <a:path w="6064250" h="190500">
                                <a:moveTo>
                                  <a:pt x="6057900" y="0"/>
                                </a:moveTo>
                                <a:lnTo>
                                  <a:pt x="6057900" y="190499"/>
                                </a:lnTo>
                              </a:path>
                              <a:path w="6064250" h="190500">
                                <a:moveTo>
                                  <a:pt x="6349" y="184149"/>
                                </a:moveTo>
                                <a:lnTo>
                                  <a:pt x="6064250" y="184149"/>
                                </a:lnTo>
                              </a:path>
                              <a:path w="6064250" h="190500">
                                <a:moveTo>
                                  <a:pt x="0" y="0"/>
                                </a:moveTo>
                                <a:lnTo>
                                  <a:pt x="0" y="190499"/>
                                </a:lnTo>
                              </a:path>
                            </a:pathLst>
                          </a:custGeom>
                          <a:ln w="127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78pt;height:31pt;mso-position-horizontal-relative:char;mso-position-vertical-relative:line" id="docshapegroup3" coordorigin="0,0" coordsize="9560,620">
                <v:shape style="position:absolute;left:10;top:0;width:9550;height:320" id="docshape4" coordorigin="10,0" coordsize="9550,320" path="m20,10l9560,10m9550,0l9550,320m10,0l10,320e" filled="false" stroked="true" strokeweight="1.0pt" strokecolor="#000000">
                  <v:path arrowok="t"/>
                  <v:stroke dashstyle="solid"/>
                </v:shape>
                <v:shape style="position:absolute;left:10;top:320;width:9550;height:300" id="docshape5" coordorigin="10,320" coordsize="9550,300" path="m9550,320l9550,620m20,610l9560,610m10,320l10,620e" filled="false" stroked="true" strokeweight="1.0pt" strokecolor="#000000">
                  <v:path arrowok="t"/>
                  <v:stroke dashstyle="solid"/>
                </v:shape>
              </v:group>
            </w:pict>
          </mc:Fallback>
        </mc:AlternateContent>
      </w:r>
      <w:r>
        <w:rPr>
          <w:sz w:val="20"/>
        </w:rPr>
      </w:r>
    </w:p>
    <w:p>
      <w:pPr>
        <w:pStyle w:val="BodyText"/>
        <w:spacing w:before="228"/>
        <w:ind w:left="360"/>
      </w:pPr>
      <w:r>
        <w:rPr/>
        <w:t>INFORMATIONS</w:t>
      </w:r>
      <w:r>
        <w:rPr>
          <w:spacing w:val="-14"/>
        </w:rPr>
        <w:t> </w:t>
      </w:r>
      <w:r>
        <w:rPr/>
        <w:t>SUR</w:t>
      </w:r>
      <w:r>
        <w:rPr>
          <w:spacing w:val="-13"/>
        </w:rPr>
        <w:t> </w:t>
      </w:r>
      <w:r>
        <w:rPr>
          <w:spacing w:val="-2"/>
        </w:rPr>
        <w:t>L'ÉPREUVE</w:t>
      </w:r>
    </w:p>
    <w:p>
      <w:pPr>
        <w:spacing w:line="240" w:lineRule="auto"/>
        <w:ind w:left="260" w:right="0" w:firstLine="0"/>
        <w:rPr>
          <w:sz w:val="20"/>
        </w:rPr>
      </w:pPr>
      <w:r>
        <w:rPr>
          <w:sz w:val="20"/>
        </w:rPr>
        <mc:AlternateContent>
          <mc:Choice Requires="wps">
            <w:drawing>
              <wp:inline distT="0" distB="0" distL="0" distR="0">
                <wp:extent cx="6057900" cy="381000"/>
                <wp:effectExtent l="9525" t="0" r="0" b="9525"/>
                <wp:docPr id="7" name="Textbox 7"/>
                <wp:cNvGraphicFramePr>
                  <a:graphicFrameLocks/>
                </wp:cNvGraphicFramePr>
                <a:graphic>
                  <a:graphicData uri="http://schemas.microsoft.com/office/word/2010/wordprocessingShape">
                    <wps:wsp>
                      <wps:cNvPr id="7" name="Textbox 7"/>
                      <wps:cNvSpPr txBox="1"/>
                      <wps:spPr>
                        <a:xfrm>
                          <a:off x="0" y="0"/>
                          <a:ext cx="6057900" cy="381000"/>
                        </a:xfrm>
                        <a:prstGeom prst="rect">
                          <a:avLst/>
                        </a:prstGeom>
                        <a:ln w="12700">
                          <a:solidFill>
                            <a:srgbClr val="000000"/>
                          </a:solidFill>
                          <a:prstDash val="solid"/>
                        </a:ln>
                      </wps:spPr>
                      <wps:txbx>
                        <w:txbxContent>
                          <w:p>
                            <w:pPr>
                              <w:spacing w:before="20"/>
                              <w:ind w:left="79" w:right="158" w:firstLine="0"/>
                              <w:jc w:val="left"/>
                              <w:rPr>
                                <w:b/>
                                <w:sz w:val="24"/>
                              </w:rPr>
                            </w:pPr>
                            <w:r>
                              <w:rPr>
                                <w:b/>
                                <w:sz w:val="24"/>
                              </w:rPr>
                              <w:t>Le</w:t>
                            </w:r>
                            <w:r>
                              <w:rPr>
                                <w:b/>
                                <w:spacing w:val="-3"/>
                                <w:sz w:val="24"/>
                              </w:rPr>
                              <w:t> </w:t>
                            </w:r>
                            <w:r>
                              <w:rPr>
                                <w:b/>
                                <w:sz w:val="24"/>
                              </w:rPr>
                              <w:t>sujet</w:t>
                            </w:r>
                            <w:r>
                              <w:rPr>
                                <w:b/>
                                <w:spacing w:val="-3"/>
                                <w:sz w:val="24"/>
                              </w:rPr>
                              <w:t> </w:t>
                            </w:r>
                            <w:r>
                              <w:rPr>
                                <w:b/>
                                <w:sz w:val="24"/>
                              </w:rPr>
                              <w:t>contient</w:t>
                            </w:r>
                            <w:r>
                              <w:rPr>
                                <w:b/>
                                <w:spacing w:val="-3"/>
                                <w:sz w:val="24"/>
                              </w:rPr>
                              <w:t> </w:t>
                            </w:r>
                            <w:r>
                              <w:rPr>
                                <w:b/>
                                <w:color w:val="8500B0"/>
                                <w:sz w:val="24"/>
                              </w:rPr>
                              <w:t>8</w:t>
                            </w:r>
                            <w:r>
                              <w:rPr>
                                <w:b/>
                                <w:color w:val="8500B0"/>
                                <w:spacing w:val="-3"/>
                                <w:sz w:val="24"/>
                              </w:rPr>
                              <w:t> </w:t>
                            </w:r>
                            <w:r>
                              <w:rPr>
                                <w:b/>
                                <w:color w:val="8500B0"/>
                                <w:sz w:val="24"/>
                              </w:rPr>
                              <w:t>pages</w:t>
                            </w:r>
                            <w:r>
                              <w:rPr>
                                <w:b/>
                                <w:color w:val="8500B0"/>
                                <w:spacing w:val="-3"/>
                                <w:sz w:val="24"/>
                              </w:rPr>
                              <w:t> </w:t>
                            </w:r>
                            <w:r>
                              <w:rPr>
                                <w:b/>
                                <w:color w:val="8500B0"/>
                                <w:sz w:val="24"/>
                              </w:rPr>
                              <w:t>numérotées</w:t>
                            </w:r>
                            <w:r>
                              <w:rPr>
                                <w:b/>
                                <w:color w:val="8500B0"/>
                                <w:spacing w:val="-3"/>
                                <w:sz w:val="24"/>
                              </w:rPr>
                              <w:t> </w:t>
                            </w:r>
                            <w:r>
                              <w:rPr>
                                <w:b/>
                                <w:color w:val="8500B0"/>
                                <w:sz w:val="24"/>
                              </w:rPr>
                              <w:t>de</w:t>
                            </w:r>
                            <w:r>
                              <w:rPr>
                                <w:b/>
                                <w:color w:val="8500B0"/>
                                <w:spacing w:val="-3"/>
                                <w:sz w:val="24"/>
                              </w:rPr>
                              <w:t> </w:t>
                            </w:r>
                            <w:r>
                              <w:rPr>
                                <w:b/>
                                <w:color w:val="8500B0"/>
                                <w:sz w:val="24"/>
                              </w:rPr>
                              <w:t>1</w:t>
                            </w:r>
                            <w:r>
                              <w:rPr>
                                <w:b/>
                                <w:color w:val="8500B0"/>
                                <w:spacing w:val="-3"/>
                                <w:sz w:val="24"/>
                              </w:rPr>
                              <w:t> </w:t>
                            </w:r>
                            <w:r>
                              <w:rPr>
                                <w:b/>
                                <w:color w:val="8500B0"/>
                                <w:sz w:val="24"/>
                              </w:rPr>
                              <w:t>à</w:t>
                            </w:r>
                            <w:r>
                              <w:rPr>
                                <w:b/>
                                <w:color w:val="8500B0"/>
                                <w:spacing w:val="-3"/>
                                <w:sz w:val="24"/>
                              </w:rPr>
                              <w:t> </w:t>
                            </w:r>
                            <w:r>
                              <w:rPr>
                                <w:b/>
                                <w:color w:val="8500B0"/>
                                <w:sz w:val="24"/>
                              </w:rPr>
                              <w:t>8</w:t>
                            </w:r>
                            <w:r>
                              <w:rPr>
                                <w:b/>
                                <w:color w:val="8500B0"/>
                                <w:spacing w:val="-3"/>
                                <w:sz w:val="24"/>
                              </w:rPr>
                              <w:t> </w:t>
                            </w:r>
                            <w:r>
                              <w:rPr>
                                <w:b/>
                                <w:color w:val="8500B0"/>
                                <w:sz w:val="24"/>
                              </w:rPr>
                              <w:t>et</w:t>
                            </w:r>
                            <w:r>
                              <w:rPr>
                                <w:b/>
                                <w:color w:val="8500B0"/>
                                <w:spacing w:val="-3"/>
                                <w:sz w:val="24"/>
                              </w:rPr>
                              <w:t> </w:t>
                            </w:r>
                            <w:r>
                              <w:rPr>
                                <w:b/>
                                <w:color w:val="8500B0"/>
                                <w:sz w:val="24"/>
                              </w:rPr>
                              <w:t>comporte</w:t>
                            </w:r>
                            <w:r>
                              <w:rPr>
                                <w:b/>
                                <w:color w:val="8500B0"/>
                                <w:spacing w:val="-3"/>
                                <w:sz w:val="24"/>
                              </w:rPr>
                              <w:t> </w:t>
                            </w:r>
                            <w:r>
                              <w:rPr>
                                <w:b/>
                                <w:color w:val="8500B0"/>
                                <w:sz w:val="24"/>
                              </w:rPr>
                              <w:t>1</w:t>
                            </w:r>
                            <w:r>
                              <w:rPr>
                                <w:b/>
                                <w:color w:val="8500B0"/>
                                <w:spacing w:val="-3"/>
                                <w:sz w:val="24"/>
                              </w:rPr>
                              <w:t> </w:t>
                            </w:r>
                            <w:r>
                              <w:rPr>
                                <w:b/>
                                <w:color w:val="8500B0"/>
                                <w:sz w:val="24"/>
                              </w:rPr>
                              <w:t>QROC</w:t>
                            </w:r>
                            <w:r>
                              <w:rPr>
                                <w:b/>
                                <w:color w:val="8500B0"/>
                                <w:spacing w:val="-3"/>
                                <w:sz w:val="24"/>
                              </w:rPr>
                              <w:t> </w:t>
                            </w:r>
                            <w:r>
                              <w:rPr>
                                <w:b/>
                                <w:color w:val="8500B0"/>
                                <w:sz w:val="24"/>
                              </w:rPr>
                              <w:t>et</w:t>
                            </w:r>
                            <w:r>
                              <w:rPr>
                                <w:b/>
                                <w:color w:val="8500B0"/>
                                <w:spacing w:val="-3"/>
                                <w:sz w:val="24"/>
                              </w:rPr>
                              <w:t> </w:t>
                            </w:r>
                            <w:r>
                              <w:rPr>
                                <w:b/>
                                <w:color w:val="8500B0"/>
                                <w:sz w:val="24"/>
                              </w:rPr>
                              <w:t>1</w:t>
                            </w:r>
                            <w:r>
                              <w:rPr>
                                <w:b/>
                                <w:color w:val="8500B0"/>
                                <w:spacing w:val="-3"/>
                                <w:sz w:val="24"/>
                              </w:rPr>
                              <w:t> </w:t>
                            </w:r>
                            <w:r>
                              <w:rPr>
                                <w:b/>
                                <w:color w:val="8500B0"/>
                                <w:sz w:val="24"/>
                              </w:rPr>
                              <w:t>commentaire</w:t>
                            </w:r>
                            <w:r>
                              <w:rPr>
                                <w:b/>
                                <w:sz w:val="24"/>
                              </w:rPr>
                              <w:t>. Merci de vérifier au début de l’épreuve que le sujet est complet.</w:t>
                            </w:r>
                          </w:p>
                        </w:txbxContent>
                      </wps:txbx>
                      <wps:bodyPr wrap="square" lIns="0" tIns="0" rIns="0" bIns="0" rtlCol="0">
                        <a:noAutofit/>
                      </wps:bodyPr>
                    </wps:wsp>
                  </a:graphicData>
                </a:graphic>
              </wp:inline>
            </w:drawing>
          </mc:Choice>
          <mc:Fallback>
            <w:pict>
              <v:shape style="width:477pt;height:30pt;mso-position-horizontal-relative:char;mso-position-vertical-relative:line" type="#_x0000_t202" id="docshape6" filled="false" stroked="true" strokeweight="1.0pt" strokecolor="#000000">
                <w10:anchorlock/>
                <v:textbox inset="0,0,0,0">
                  <w:txbxContent>
                    <w:p>
                      <w:pPr>
                        <w:spacing w:before="20"/>
                        <w:ind w:left="79" w:right="158" w:firstLine="0"/>
                        <w:jc w:val="left"/>
                        <w:rPr>
                          <w:b/>
                          <w:sz w:val="24"/>
                        </w:rPr>
                      </w:pPr>
                      <w:r>
                        <w:rPr>
                          <w:b/>
                          <w:sz w:val="24"/>
                        </w:rPr>
                        <w:t>Le</w:t>
                      </w:r>
                      <w:r>
                        <w:rPr>
                          <w:b/>
                          <w:spacing w:val="-3"/>
                          <w:sz w:val="24"/>
                        </w:rPr>
                        <w:t> </w:t>
                      </w:r>
                      <w:r>
                        <w:rPr>
                          <w:b/>
                          <w:sz w:val="24"/>
                        </w:rPr>
                        <w:t>sujet</w:t>
                      </w:r>
                      <w:r>
                        <w:rPr>
                          <w:b/>
                          <w:spacing w:val="-3"/>
                          <w:sz w:val="24"/>
                        </w:rPr>
                        <w:t> </w:t>
                      </w:r>
                      <w:r>
                        <w:rPr>
                          <w:b/>
                          <w:sz w:val="24"/>
                        </w:rPr>
                        <w:t>contient</w:t>
                      </w:r>
                      <w:r>
                        <w:rPr>
                          <w:b/>
                          <w:spacing w:val="-3"/>
                          <w:sz w:val="24"/>
                        </w:rPr>
                        <w:t> </w:t>
                      </w:r>
                      <w:r>
                        <w:rPr>
                          <w:b/>
                          <w:color w:val="8500B0"/>
                          <w:sz w:val="24"/>
                        </w:rPr>
                        <w:t>8</w:t>
                      </w:r>
                      <w:r>
                        <w:rPr>
                          <w:b/>
                          <w:color w:val="8500B0"/>
                          <w:spacing w:val="-3"/>
                          <w:sz w:val="24"/>
                        </w:rPr>
                        <w:t> </w:t>
                      </w:r>
                      <w:r>
                        <w:rPr>
                          <w:b/>
                          <w:color w:val="8500B0"/>
                          <w:sz w:val="24"/>
                        </w:rPr>
                        <w:t>pages</w:t>
                      </w:r>
                      <w:r>
                        <w:rPr>
                          <w:b/>
                          <w:color w:val="8500B0"/>
                          <w:spacing w:val="-3"/>
                          <w:sz w:val="24"/>
                        </w:rPr>
                        <w:t> </w:t>
                      </w:r>
                      <w:r>
                        <w:rPr>
                          <w:b/>
                          <w:color w:val="8500B0"/>
                          <w:sz w:val="24"/>
                        </w:rPr>
                        <w:t>numérotées</w:t>
                      </w:r>
                      <w:r>
                        <w:rPr>
                          <w:b/>
                          <w:color w:val="8500B0"/>
                          <w:spacing w:val="-3"/>
                          <w:sz w:val="24"/>
                        </w:rPr>
                        <w:t> </w:t>
                      </w:r>
                      <w:r>
                        <w:rPr>
                          <w:b/>
                          <w:color w:val="8500B0"/>
                          <w:sz w:val="24"/>
                        </w:rPr>
                        <w:t>de</w:t>
                      </w:r>
                      <w:r>
                        <w:rPr>
                          <w:b/>
                          <w:color w:val="8500B0"/>
                          <w:spacing w:val="-3"/>
                          <w:sz w:val="24"/>
                        </w:rPr>
                        <w:t> </w:t>
                      </w:r>
                      <w:r>
                        <w:rPr>
                          <w:b/>
                          <w:color w:val="8500B0"/>
                          <w:sz w:val="24"/>
                        </w:rPr>
                        <w:t>1</w:t>
                      </w:r>
                      <w:r>
                        <w:rPr>
                          <w:b/>
                          <w:color w:val="8500B0"/>
                          <w:spacing w:val="-3"/>
                          <w:sz w:val="24"/>
                        </w:rPr>
                        <w:t> </w:t>
                      </w:r>
                      <w:r>
                        <w:rPr>
                          <w:b/>
                          <w:color w:val="8500B0"/>
                          <w:sz w:val="24"/>
                        </w:rPr>
                        <w:t>à</w:t>
                      </w:r>
                      <w:r>
                        <w:rPr>
                          <w:b/>
                          <w:color w:val="8500B0"/>
                          <w:spacing w:val="-3"/>
                          <w:sz w:val="24"/>
                        </w:rPr>
                        <w:t> </w:t>
                      </w:r>
                      <w:r>
                        <w:rPr>
                          <w:b/>
                          <w:color w:val="8500B0"/>
                          <w:sz w:val="24"/>
                        </w:rPr>
                        <w:t>8</w:t>
                      </w:r>
                      <w:r>
                        <w:rPr>
                          <w:b/>
                          <w:color w:val="8500B0"/>
                          <w:spacing w:val="-3"/>
                          <w:sz w:val="24"/>
                        </w:rPr>
                        <w:t> </w:t>
                      </w:r>
                      <w:r>
                        <w:rPr>
                          <w:b/>
                          <w:color w:val="8500B0"/>
                          <w:sz w:val="24"/>
                        </w:rPr>
                        <w:t>et</w:t>
                      </w:r>
                      <w:r>
                        <w:rPr>
                          <w:b/>
                          <w:color w:val="8500B0"/>
                          <w:spacing w:val="-3"/>
                          <w:sz w:val="24"/>
                        </w:rPr>
                        <w:t> </w:t>
                      </w:r>
                      <w:r>
                        <w:rPr>
                          <w:b/>
                          <w:color w:val="8500B0"/>
                          <w:sz w:val="24"/>
                        </w:rPr>
                        <w:t>comporte</w:t>
                      </w:r>
                      <w:r>
                        <w:rPr>
                          <w:b/>
                          <w:color w:val="8500B0"/>
                          <w:spacing w:val="-3"/>
                          <w:sz w:val="24"/>
                        </w:rPr>
                        <w:t> </w:t>
                      </w:r>
                      <w:r>
                        <w:rPr>
                          <w:b/>
                          <w:color w:val="8500B0"/>
                          <w:sz w:val="24"/>
                        </w:rPr>
                        <w:t>1</w:t>
                      </w:r>
                      <w:r>
                        <w:rPr>
                          <w:b/>
                          <w:color w:val="8500B0"/>
                          <w:spacing w:val="-3"/>
                          <w:sz w:val="24"/>
                        </w:rPr>
                        <w:t> </w:t>
                      </w:r>
                      <w:r>
                        <w:rPr>
                          <w:b/>
                          <w:color w:val="8500B0"/>
                          <w:sz w:val="24"/>
                        </w:rPr>
                        <w:t>QROC</w:t>
                      </w:r>
                      <w:r>
                        <w:rPr>
                          <w:b/>
                          <w:color w:val="8500B0"/>
                          <w:spacing w:val="-3"/>
                          <w:sz w:val="24"/>
                        </w:rPr>
                        <w:t> </w:t>
                      </w:r>
                      <w:r>
                        <w:rPr>
                          <w:b/>
                          <w:color w:val="8500B0"/>
                          <w:sz w:val="24"/>
                        </w:rPr>
                        <w:t>et</w:t>
                      </w:r>
                      <w:r>
                        <w:rPr>
                          <w:b/>
                          <w:color w:val="8500B0"/>
                          <w:spacing w:val="-3"/>
                          <w:sz w:val="24"/>
                        </w:rPr>
                        <w:t> </w:t>
                      </w:r>
                      <w:r>
                        <w:rPr>
                          <w:b/>
                          <w:color w:val="8500B0"/>
                          <w:sz w:val="24"/>
                        </w:rPr>
                        <w:t>1</w:t>
                      </w:r>
                      <w:r>
                        <w:rPr>
                          <w:b/>
                          <w:color w:val="8500B0"/>
                          <w:spacing w:val="-3"/>
                          <w:sz w:val="24"/>
                        </w:rPr>
                        <w:t> </w:t>
                      </w:r>
                      <w:r>
                        <w:rPr>
                          <w:b/>
                          <w:color w:val="8500B0"/>
                          <w:sz w:val="24"/>
                        </w:rPr>
                        <w:t>commentaire</w:t>
                      </w:r>
                      <w:r>
                        <w:rPr>
                          <w:b/>
                          <w:sz w:val="24"/>
                        </w:rPr>
                        <w:t>. Merci de vérifier au début de l’épreuve que le sujet est complet.</w:t>
                      </w:r>
                    </w:p>
                  </w:txbxContent>
                </v:textbox>
                <v:stroke dashstyle="solid"/>
              </v:shape>
            </w:pict>
          </mc:Fallback>
        </mc:AlternateContent>
      </w:r>
      <w:r>
        <w:rPr>
          <w:sz w:val="20"/>
        </w:rPr>
      </w:r>
    </w:p>
    <w:p>
      <w:pPr>
        <w:spacing w:after="0" w:line="240" w:lineRule="auto"/>
        <w:rPr>
          <w:sz w:val="20"/>
        </w:rPr>
        <w:sectPr>
          <w:type w:val="continuous"/>
          <w:pgSz w:w="12240" w:h="15840"/>
          <w:pgMar w:top="1440" w:bottom="280" w:left="1080" w:right="1080"/>
        </w:sectPr>
      </w:pPr>
    </w:p>
    <w:p>
      <w:pPr>
        <w:spacing w:before="60"/>
        <w:ind w:left="2139" w:right="2139" w:firstLine="0"/>
        <w:jc w:val="center"/>
        <w:rPr>
          <w:b/>
          <w:sz w:val="24"/>
        </w:rPr>
      </w:pPr>
      <w:r>
        <w:rPr>
          <w:b/>
          <w:sz w:val="24"/>
          <w:u w:val="single"/>
        </w:rPr>
        <w:t>Mot des </w:t>
      </w:r>
      <w:r>
        <w:rPr>
          <w:b/>
          <w:spacing w:val="-5"/>
          <w:sz w:val="24"/>
          <w:u w:val="single"/>
        </w:rPr>
        <w:t>RMs</w:t>
      </w:r>
    </w:p>
    <w:p>
      <w:pPr>
        <w:pStyle w:val="BodyText"/>
        <w:spacing w:before="276"/>
        <w:ind w:left="360" w:right="359"/>
        <w:jc w:val="both"/>
      </w:pPr>
      <w:r>
        <w:rPr/>
        <w:t>Coucouuuuu mes stars, j’espère que vous allez bien et que ce premier sujet de Tuto vous a été utile. Déjà félicitations d’être venu faire de la SHS de bon</w:t>
      </w:r>
      <w:r>
        <w:rPr>
          <w:spacing w:val="-3"/>
        </w:rPr>
        <w:t> </w:t>
      </w:r>
      <w:r>
        <w:rPr/>
        <w:t>matin,</w:t>
      </w:r>
      <w:r>
        <w:rPr>
          <w:spacing w:val="-3"/>
        </w:rPr>
        <w:t> </w:t>
      </w:r>
      <w:r>
        <w:rPr/>
        <w:t>ce</w:t>
      </w:r>
      <w:r>
        <w:rPr>
          <w:spacing w:val="-3"/>
        </w:rPr>
        <w:t> </w:t>
      </w:r>
      <w:r>
        <w:rPr/>
        <w:t>n’est</w:t>
      </w:r>
      <w:r>
        <w:rPr>
          <w:spacing w:val="-3"/>
        </w:rPr>
        <w:t> </w:t>
      </w:r>
      <w:r>
        <w:rPr/>
        <w:t>pas</w:t>
      </w:r>
      <w:r>
        <w:rPr>
          <w:spacing w:val="-3"/>
        </w:rPr>
        <w:t> </w:t>
      </w:r>
      <w:r>
        <w:rPr/>
        <w:t>forcément</w:t>
      </w:r>
      <w:r>
        <w:rPr>
          <w:spacing w:val="-3"/>
        </w:rPr>
        <w:t> </w:t>
      </w:r>
      <w:r>
        <w:rPr/>
        <w:t>évident mais ça en vaut la peine (et j’ai été trop content de tous vous voir ;)).</w:t>
      </w:r>
    </w:p>
    <w:p>
      <w:pPr>
        <w:pStyle w:val="BodyText"/>
        <w:spacing w:before="276"/>
        <w:ind w:left="360" w:right="359"/>
        <w:jc w:val="both"/>
      </w:pPr>
      <w:r>
        <w:rPr/>
        <w:t>Ensuite, c’est le tout premier entraînement en conditions réelles que vous réalisez donc </w:t>
      </w:r>
      <w:r>
        <w:rPr/>
        <w:t>c’est normal de</w:t>
      </w:r>
      <w:r>
        <w:rPr>
          <w:spacing w:val="-5"/>
        </w:rPr>
        <w:t> </w:t>
      </w:r>
      <w:r>
        <w:rPr/>
        <w:t>ne</w:t>
      </w:r>
      <w:r>
        <w:rPr>
          <w:spacing w:val="-5"/>
        </w:rPr>
        <w:t> </w:t>
      </w:r>
      <w:r>
        <w:rPr/>
        <w:t>pas</w:t>
      </w:r>
      <w:r>
        <w:rPr>
          <w:spacing w:val="-5"/>
        </w:rPr>
        <w:t> </w:t>
      </w:r>
      <w:r>
        <w:rPr/>
        <w:t>tout</w:t>
      </w:r>
      <w:r>
        <w:rPr>
          <w:spacing w:val="-5"/>
        </w:rPr>
        <w:t> </w:t>
      </w:r>
      <w:r>
        <w:rPr/>
        <w:t>savoir</w:t>
      </w:r>
      <w:r>
        <w:rPr>
          <w:spacing w:val="-5"/>
        </w:rPr>
        <w:t> </w:t>
      </w:r>
      <w:r>
        <w:rPr/>
        <w:t>et</w:t>
      </w:r>
      <w:r>
        <w:rPr>
          <w:spacing w:val="-5"/>
        </w:rPr>
        <w:t> </w:t>
      </w:r>
      <w:r>
        <w:rPr/>
        <w:t>d’avoir</w:t>
      </w:r>
      <w:r>
        <w:rPr>
          <w:spacing w:val="-5"/>
        </w:rPr>
        <w:t> </w:t>
      </w:r>
      <w:r>
        <w:rPr/>
        <w:t>été</w:t>
      </w:r>
      <w:r>
        <w:rPr>
          <w:spacing w:val="-5"/>
        </w:rPr>
        <w:t> </w:t>
      </w:r>
      <w:r>
        <w:rPr/>
        <w:t>un</w:t>
      </w:r>
      <w:r>
        <w:rPr>
          <w:spacing w:val="-5"/>
        </w:rPr>
        <w:t> </w:t>
      </w:r>
      <w:r>
        <w:rPr/>
        <w:t>peu</w:t>
      </w:r>
      <w:r>
        <w:rPr>
          <w:spacing w:val="-5"/>
        </w:rPr>
        <w:t> </w:t>
      </w:r>
      <w:r>
        <w:rPr/>
        <w:t>perdus.</w:t>
      </w:r>
      <w:r>
        <w:rPr>
          <w:spacing w:val="-5"/>
        </w:rPr>
        <w:t> </w:t>
      </w:r>
      <w:r>
        <w:rPr/>
        <w:t>Vous</w:t>
      </w:r>
      <w:r>
        <w:rPr>
          <w:spacing w:val="-5"/>
        </w:rPr>
        <w:t> </w:t>
      </w:r>
      <w:r>
        <w:rPr/>
        <w:t>allez</w:t>
      </w:r>
      <w:r>
        <w:rPr>
          <w:spacing w:val="-5"/>
        </w:rPr>
        <w:t> </w:t>
      </w:r>
      <w:r>
        <w:rPr/>
        <w:t>voir,</w:t>
      </w:r>
      <w:r>
        <w:rPr>
          <w:spacing w:val="-5"/>
        </w:rPr>
        <w:t> </w:t>
      </w:r>
      <w:r>
        <w:rPr/>
        <w:t>vous</w:t>
      </w:r>
      <w:r>
        <w:rPr>
          <w:spacing w:val="-5"/>
        </w:rPr>
        <w:t> </w:t>
      </w:r>
      <w:r>
        <w:rPr/>
        <w:t>allez</w:t>
      </w:r>
      <w:r>
        <w:rPr>
          <w:spacing w:val="-5"/>
        </w:rPr>
        <w:t> </w:t>
      </w:r>
      <w:r>
        <w:rPr/>
        <w:t>énormément progresser tout au long du semestre. D’ailleurs, regardez bien la correction que vous trouverez dans ce poly,</w:t>
      </w:r>
      <w:r>
        <w:rPr>
          <w:spacing w:val="-3"/>
        </w:rPr>
        <w:t> </w:t>
      </w:r>
      <w:r>
        <w:rPr/>
        <w:t>ça va vous aider à comprendre un peu ce qu’on attend de vous. Mais attention, la correction qu’on vous propose N’EST PAS LA</w:t>
      </w:r>
      <w:r>
        <w:rPr>
          <w:spacing w:val="-4"/>
        </w:rPr>
        <w:t> </w:t>
      </w:r>
      <w:r>
        <w:rPr/>
        <w:t>SEULE</w:t>
      </w:r>
      <w:r>
        <w:rPr>
          <w:spacing w:val="-4"/>
        </w:rPr>
        <w:t> </w:t>
      </w:r>
      <w:r>
        <w:rPr/>
        <w:t>POSSIBLE.</w:t>
      </w:r>
      <w:r>
        <w:rPr>
          <w:spacing w:val="-4"/>
        </w:rPr>
        <w:t> </w:t>
      </w:r>
      <w:r>
        <w:rPr/>
        <w:t>Il</w:t>
      </w:r>
      <w:r>
        <w:rPr>
          <w:spacing w:val="-4"/>
        </w:rPr>
        <w:t> </w:t>
      </w:r>
      <w:r>
        <w:rPr/>
        <w:t>existe</w:t>
      </w:r>
      <w:r>
        <w:rPr>
          <w:spacing w:val="-4"/>
        </w:rPr>
        <w:t> </w:t>
      </w:r>
      <w:r>
        <w:rPr/>
        <w:t>pleins</w:t>
      </w:r>
      <w:r>
        <w:rPr>
          <w:spacing w:val="-4"/>
        </w:rPr>
        <w:t> </w:t>
      </w:r>
      <w:r>
        <w:rPr/>
        <w:t>de</w:t>
      </w:r>
      <w:r>
        <w:rPr>
          <w:spacing w:val="-4"/>
        </w:rPr>
        <w:t> </w:t>
      </w:r>
      <w:r>
        <w:rPr/>
        <w:t>QROC</w:t>
      </w:r>
      <w:r>
        <w:rPr>
          <w:spacing w:val="-4"/>
        </w:rPr>
        <w:t> </w:t>
      </w:r>
      <w:r>
        <w:rPr/>
        <w:t>et de commentaires pour chaque sujet, le but étant d’y faire figurer les informations importantes, mais à vous de voir l’agencement que vous voulez faire.</w:t>
      </w:r>
    </w:p>
    <w:p>
      <w:pPr>
        <w:pStyle w:val="BodyText"/>
        <w:ind w:left="360" w:right="364"/>
        <w:jc w:val="both"/>
      </w:pPr>
      <w:r>
        <w:rPr/>
        <w:t>De plus, aidez-vous de la grille de</w:t>
      </w:r>
      <w:r>
        <w:rPr>
          <w:spacing w:val="-3"/>
        </w:rPr>
        <w:t> </w:t>
      </w:r>
      <w:r>
        <w:rPr/>
        <w:t>correction</w:t>
      </w:r>
      <w:r>
        <w:rPr>
          <w:spacing w:val="-3"/>
        </w:rPr>
        <w:t> </w:t>
      </w:r>
      <w:r>
        <w:rPr/>
        <w:t>que</w:t>
      </w:r>
      <w:r>
        <w:rPr>
          <w:spacing w:val="-3"/>
        </w:rPr>
        <w:t> </w:t>
      </w:r>
      <w:r>
        <w:rPr/>
        <w:t>chaque</w:t>
      </w:r>
      <w:r>
        <w:rPr>
          <w:spacing w:val="-3"/>
        </w:rPr>
        <w:t> </w:t>
      </w:r>
      <w:r>
        <w:rPr/>
        <w:t>tuteur</w:t>
      </w:r>
      <w:r>
        <w:rPr>
          <w:spacing w:val="-3"/>
        </w:rPr>
        <w:t> </w:t>
      </w:r>
      <w:r>
        <w:rPr/>
        <w:t>vous</w:t>
      </w:r>
      <w:r>
        <w:rPr>
          <w:spacing w:val="-3"/>
        </w:rPr>
        <w:t> </w:t>
      </w:r>
      <w:r>
        <w:rPr/>
        <w:t>a</w:t>
      </w:r>
      <w:r>
        <w:rPr>
          <w:spacing w:val="-3"/>
        </w:rPr>
        <w:t> </w:t>
      </w:r>
      <w:r>
        <w:rPr/>
        <w:t>personnalisée</w:t>
      </w:r>
      <w:r>
        <w:rPr>
          <w:spacing w:val="-3"/>
        </w:rPr>
        <w:t> </w:t>
      </w:r>
      <w:r>
        <w:rPr/>
        <w:t>en</w:t>
      </w:r>
      <w:r>
        <w:rPr>
          <w:spacing w:val="-3"/>
        </w:rPr>
        <w:t> </w:t>
      </w:r>
      <w:r>
        <w:rPr/>
        <w:t>fonction de votre copie, c’est votre support indispensable pour comprendre votre note et ne plus refaire d'erreurs de méthodo par exemple. Et si jamais vous avez la moindre question, n’hésitez pas à venir nous en parler que ce soit sur le forum ou au bureau, on se fera un plaisir de vous </w:t>
      </w:r>
      <w:r>
        <w:rPr>
          <w:spacing w:val="-2"/>
        </w:rPr>
        <w:t>répondre.</w:t>
      </w:r>
    </w:p>
    <w:p>
      <w:pPr>
        <w:pStyle w:val="BodyText"/>
        <w:spacing w:before="276"/>
        <w:ind w:left="360" w:right="364"/>
        <w:jc w:val="both"/>
      </w:pPr>
      <w:r>
        <w:rPr/>
        <w:t>Niveau difficulté, le sujet était conçu pour être très représentatif de ce qu’on vous demande </w:t>
      </w:r>
      <w:r>
        <w:rPr/>
        <w:t>le jour J. La QROC est assez précise mais</w:t>
      </w:r>
      <w:r>
        <w:rPr>
          <w:spacing w:val="-2"/>
        </w:rPr>
        <w:t> </w:t>
      </w:r>
      <w:r>
        <w:rPr/>
        <w:t>demande</w:t>
      </w:r>
      <w:r>
        <w:rPr>
          <w:spacing w:val="-2"/>
        </w:rPr>
        <w:t> </w:t>
      </w:r>
      <w:r>
        <w:rPr/>
        <w:t>tout</w:t>
      </w:r>
      <w:r>
        <w:rPr>
          <w:spacing w:val="-2"/>
        </w:rPr>
        <w:t> </w:t>
      </w:r>
      <w:r>
        <w:rPr/>
        <w:t>de</w:t>
      </w:r>
      <w:r>
        <w:rPr>
          <w:spacing w:val="-2"/>
        </w:rPr>
        <w:t> </w:t>
      </w:r>
      <w:r>
        <w:rPr/>
        <w:t>même</w:t>
      </w:r>
      <w:r>
        <w:rPr>
          <w:spacing w:val="-2"/>
        </w:rPr>
        <w:t> </w:t>
      </w:r>
      <w:r>
        <w:rPr/>
        <w:t>de</w:t>
      </w:r>
      <w:r>
        <w:rPr>
          <w:spacing w:val="-2"/>
        </w:rPr>
        <w:t> </w:t>
      </w:r>
      <w:r>
        <w:rPr/>
        <w:t>bien</w:t>
      </w:r>
      <w:r>
        <w:rPr>
          <w:spacing w:val="-2"/>
        </w:rPr>
        <w:t> </w:t>
      </w:r>
      <w:r>
        <w:rPr/>
        <w:t>synthétiser</w:t>
      </w:r>
      <w:r>
        <w:rPr>
          <w:spacing w:val="-2"/>
        </w:rPr>
        <w:t> </w:t>
      </w:r>
      <w:r>
        <w:rPr/>
        <w:t>pour</w:t>
      </w:r>
      <w:r>
        <w:rPr>
          <w:spacing w:val="-2"/>
        </w:rPr>
        <w:t> </w:t>
      </w:r>
      <w:r>
        <w:rPr/>
        <w:t>pouvoir la faire en</w:t>
      </w:r>
      <w:r>
        <w:rPr>
          <w:spacing w:val="-2"/>
        </w:rPr>
        <w:t> </w:t>
      </w:r>
      <w:r>
        <w:rPr/>
        <w:t>10</w:t>
      </w:r>
      <w:r>
        <w:rPr>
          <w:spacing w:val="-2"/>
        </w:rPr>
        <w:t> </w:t>
      </w:r>
      <w:r>
        <w:rPr/>
        <w:t>lignes.</w:t>
      </w:r>
      <w:r>
        <w:rPr>
          <w:spacing w:val="-2"/>
        </w:rPr>
        <w:t> </w:t>
      </w:r>
      <w:r>
        <w:rPr/>
        <w:t>Le</w:t>
      </w:r>
      <w:r>
        <w:rPr>
          <w:spacing w:val="-2"/>
        </w:rPr>
        <w:t> </w:t>
      </w:r>
      <w:r>
        <w:rPr/>
        <w:t>commentaire</w:t>
      </w:r>
      <w:r>
        <w:rPr>
          <w:spacing w:val="-2"/>
        </w:rPr>
        <w:t> </w:t>
      </w:r>
      <w:r>
        <w:rPr/>
        <w:t>quant</w:t>
      </w:r>
      <w:r>
        <w:rPr>
          <w:spacing w:val="-2"/>
        </w:rPr>
        <w:t> </w:t>
      </w:r>
      <w:r>
        <w:rPr/>
        <w:t>à</w:t>
      </w:r>
      <w:r>
        <w:rPr>
          <w:spacing w:val="-2"/>
        </w:rPr>
        <w:t> </w:t>
      </w:r>
      <w:r>
        <w:rPr/>
        <w:t>lui</w:t>
      </w:r>
      <w:r>
        <w:rPr>
          <w:spacing w:val="-2"/>
        </w:rPr>
        <w:t> </w:t>
      </w:r>
      <w:r>
        <w:rPr/>
        <w:t>nécessite</w:t>
      </w:r>
      <w:r>
        <w:rPr>
          <w:spacing w:val="-2"/>
        </w:rPr>
        <w:t> </w:t>
      </w:r>
      <w:r>
        <w:rPr/>
        <w:t>à</w:t>
      </w:r>
      <w:r>
        <w:rPr>
          <w:spacing w:val="-2"/>
        </w:rPr>
        <w:t> </w:t>
      </w:r>
      <w:r>
        <w:rPr/>
        <w:t>la</w:t>
      </w:r>
      <w:r>
        <w:rPr>
          <w:spacing w:val="-2"/>
        </w:rPr>
        <w:t> </w:t>
      </w:r>
      <w:r>
        <w:rPr/>
        <w:t>fois</w:t>
      </w:r>
      <w:r>
        <w:rPr>
          <w:spacing w:val="-2"/>
        </w:rPr>
        <w:t> </w:t>
      </w:r>
      <w:r>
        <w:rPr/>
        <w:t>de</w:t>
      </w:r>
      <w:r>
        <w:rPr>
          <w:spacing w:val="-2"/>
        </w:rPr>
        <w:t> </w:t>
      </w:r>
      <w:r>
        <w:rPr/>
        <w:t>s’appuyer</w:t>
      </w:r>
      <w:r>
        <w:rPr>
          <w:spacing w:val="-2"/>
        </w:rPr>
        <w:t> </w:t>
      </w:r>
      <w:r>
        <w:rPr/>
        <w:t>sur</w:t>
      </w:r>
      <w:r>
        <w:rPr>
          <w:spacing w:val="-2"/>
        </w:rPr>
        <w:t> </w:t>
      </w:r>
      <w:r>
        <w:rPr/>
        <w:t>le</w:t>
      </w:r>
      <w:r>
        <w:rPr>
          <w:spacing w:val="-2"/>
        </w:rPr>
        <w:t> </w:t>
      </w:r>
      <w:r>
        <w:rPr/>
        <w:t>texte</w:t>
      </w:r>
      <w:r>
        <w:rPr>
          <w:spacing w:val="-2"/>
        </w:rPr>
        <w:t> </w:t>
      </w:r>
      <w:r>
        <w:rPr/>
        <w:t>et</w:t>
      </w:r>
      <w:r>
        <w:rPr>
          <w:spacing w:val="-2"/>
        </w:rPr>
        <w:t> </w:t>
      </w:r>
      <w:r>
        <w:rPr/>
        <w:t>de citer son cours, quoi de mieux finalement ;).</w:t>
      </w:r>
    </w:p>
    <w:p>
      <w:pPr>
        <w:pStyle w:val="BodyText"/>
        <w:spacing w:before="29"/>
      </w:pPr>
    </w:p>
    <w:p>
      <w:pPr>
        <w:pStyle w:val="BodyText"/>
        <w:spacing w:line="208" w:lineRule="auto"/>
        <w:ind w:left="360" w:right="362"/>
        <w:jc w:val="both"/>
      </w:pPr>
      <w:r>
        <w:rPr/>
        <w:t>Maintenant que tout ça</w:t>
      </w:r>
      <w:r>
        <w:rPr>
          <w:spacing w:val="-3"/>
        </w:rPr>
        <w:t> </w:t>
      </w:r>
      <w:r>
        <w:rPr/>
        <w:t>est</w:t>
      </w:r>
      <w:r>
        <w:rPr>
          <w:spacing w:val="-3"/>
        </w:rPr>
        <w:t> </w:t>
      </w:r>
      <w:r>
        <w:rPr/>
        <w:t>dit,</w:t>
      </w:r>
      <w:r>
        <w:rPr>
          <w:spacing w:val="-3"/>
        </w:rPr>
        <w:t> </w:t>
      </w:r>
      <w:r>
        <w:rPr/>
        <w:t>je</w:t>
      </w:r>
      <w:r>
        <w:rPr>
          <w:spacing w:val="-3"/>
        </w:rPr>
        <w:t> </w:t>
      </w:r>
      <w:r>
        <w:rPr/>
        <w:t>vous</w:t>
      </w:r>
      <w:r>
        <w:rPr>
          <w:spacing w:val="-3"/>
        </w:rPr>
        <w:t> </w:t>
      </w:r>
      <w:r>
        <w:rPr/>
        <w:t>souhaite</w:t>
      </w:r>
      <w:r>
        <w:rPr>
          <w:spacing w:val="-3"/>
        </w:rPr>
        <w:t> </w:t>
      </w:r>
      <w:r>
        <w:rPr/>
        <w:t>une</w:t>
      </w:r>
      <w:r>
        <w:rPr>
          <w:spacing w:val="-3"/>
        </w:rPr>
        <w:t> </w:t>
      </w:r>
      <w:r>
        <w:rPr/>
        <w:t>bonne</w:t>
      </w:r>
      <w:r>
        <w:rPr>
          <w:spacing w:val="-3"/>
        </w:rPr>
        <w:t> </w:t>
      </w:r>
      <w:r>
        <w:rPr/>
        <w:t>correction</w:t>
      </w:r>
      <w:r>
        <w:rPr>
          <w:spacing w:val="-3"/>
        </w:rPr>
        <w:t> </w:t>
      </w:r>
      <w:r>
        <w:rPr/>
        <w:t>de</w:t>
      </w:r>
      <w:r>
        <w:rPr>
          <w:spacing w:val="-3"/>
        </w:rPr>
        <w:t> </w:t>
      </w:r>
      <w:r>
        <w:rPr/>
        <w:t>la</w:t>
      </w:r>
      <w:r>
        <w:rPr>
          <w:spacing w:val="-3"/>
        </w:rPr>
        <w:t> </w:t>
      </w:r>
      <w:r>
        <w:rPr/>
        <w:t>meilleure</w:t>
      </w:r>
      <w:r>
        <w:rPr>
          <w:spacing w:val="-3"/>
        </w:rPr>
        <w:t> </w:t>
      </w:r>
      <w:r>
        <w:rPr/>
        <w:t>épreuve</w:t>
      </w:r>
      <w:r>
        <w:rPr>
          <w:spacing w:val="-3"/>
        </w:rPr>
        <w:t> </w:t>
      </w:r>
      <w:r>
        <w:rPr/>
        <w:t>que vous ayez eue (oui oui faites-moi confiance) </w:t>
      </w:r>
      <w:r>
        <w:rPr>
          <w:rFonts w:ascii="MingLiU_HKSCS-ExtB" w:hAnsi="MingLiU_HKSCS-ExtB" w:eastAsia="MingLiU_HKSCS-ExtB"/>
          <w:sz w:val="28"/>
        </w:rPr>
        <w:t>😉</w:t>
      </w:r>
      <w:r>
        <w:rPr>
          <w:rFonts w:ascii="MingLiU_HKSCS-ExtB" w:hAnsi="MingLiU_HKSCS-ExtB" w:eastAsia="MingLiU_HKSCS-ExtB"/>
          <w:spacing w:val="-105"/>
          <w:sz w:val="28"/>
        </w:rPr>
        <w:t> </w:t>
      </w:r>
      <w:r>
        <w:rPr/>
        <w:t>et n’oubliez pas que vous êtes des boss !!!!</w:t>
      </w:r>
    </w:p>
    <w:p>
      <w:pPr>
        <w:pStyle w:val="BodyText"/>
        <w:spacing w:before="242"/>
        <w:ind w:left="360" w:right="6859"/>
      </w:pPr>
      <w:r>
        <w:rPr/>
        <w:t>Gros bisousssss les P1 Killian,</w:t>
      </w:r>
      <w:r>
        <w:rPr>
          <w:spacing w:val="-15"/>
        </w:rPr>
        <w:t> </w:t>
      </w:r>
      <w:r>
        <w:rPr/>
        <w:t>votre</w:t>
      </w:r>
      <w:r>
        <w:rPr>
          <w:spacing w:val="-15"/>
        </w:rPr>
        <w:t> </w:t>
      </w:r>
      <w:r>
        <w:rPr/>
        <w:t>CanguilhRM</w:t>
      </w:r>
    </w:p>
    <w:p>
      <w:pPr>
        <w:pStyle w:val="BodyText"/>
        <w:spacing w:after="0"/>
        <w:sectPr>
          <w:footerReference w:type="default" r:id="rId6"/>
          <w:pgSz w:w="12240" w:h="15840"/>
          <w:pgMar w:header="0" w:footer="708" w:top="1380" w:bottom="940" w:left="1080" w:right="1080"/>
          <w:pgNumType w:start="2"/>
        </w:sectPr>
      </w:pPr>
    </w:p>
    <w:p>
      <w:pPr>
        <w:spacing w:before="60"/>
        <w:ind w:left="360" w:right="369" w:firstLine="0"/>
        <w:jc w:val="both"/>
        <w:rPr>
          <w:b/>
          <w:sz w:val="24"/>
        </w:rPr>
      </w:pPr>
      <w:r>
        <w:rPr>
          <w:b/>
          <w:sz w:val="24"/>
          <w:u w:val="single"/>
        </w:rPr>
        <w:t>QROC</w:t>
      </w:r>
      <w:r>
        <w:rPr>
          <w:b/>
          <w:spacing w:val="-3"/>
          <w:sz w:val="24"/>
          <w:u w:val="single"/>
        </w:rPr>
        <w:t> </w:t>
      </w:r>
      <w:r>
        <w:rPr>
          <w:b/>
          <w:sz w:val="24"/>
          <w:u w:val="single"/>
        </w:rPr>
        <w:t>:</w:t>
      </w:r>
      <w:r>
        <w:rPr>
          <w:b/>
          <w:sz w:val="24"/>
        </w:rPr>
        <w:t> Afin d’illustrer les enjeux de la bactériologie au XIXe siècle, vous expliquerez </w:t>
      </w:r>
      <w:r>
        <w:rPr>
          <w:b/>
          <w:sz w:val="24"/>
        </w:rPr>
        <w:t>la controverse sur la génération spontanée et nommerez les 2 acteurs principaux. (10 lignes)</w:t>
      </w:r>
    </w:p>
    <w:p>
      <w:pPr>
        <w:pStyle w:val="BodyText"/>
        <w:rPr>
          <w:b/>
        </w:rPr>
      </w:pPr>
    </w:p>
    <w:p>
      <w:pPr>
        <w:spacing w:before="276"/>
        <w:ind w:left="2139" w:right="2139" w:firstLine="0"/>
        <w:jc w:val="center"/>
        <w:rPr>
          <w:b/>
          <w:sz w:val="24"/>
        </w:rPr>
      </w:pPr>
      <w:r>
        <w:rPr>
          <w:b/>
          <w:sz w:val="24"/>
          <w:u w:val="single"/>
        </w:rPr>
        <w:t>Correction</w:t>
      </w:r>
      <w:r>
        <w:rPr>
          <w:b/>
          <w:spacing w:val="-2"/>
          <w:sz w:val="24"/>
          <w:u w:val="single"/>
        </w:rPr>
        <w:t> </w:t>
      </w:r>
      <w:r>
        <w:rPr>
          <w:b/>
          <w:sz w:val="24"/>
          <w:u w:val="single"/>
        </w:rPr>
        <w:t>de</w:t>
      </w:r>
      <w:r>
        <w:rPr>
          <w:b/>
          <w:spacing w:val="-1"/>
          <w:sz w:val="24"/>
          <w:u w:val="single"/>
        </w:rPr>
        <w:t> </w:t>
      </w:r>
      <w:r>
        <w:rPr>
          <w:b/>
          <w:sz w:val="24"/>
          <w:u w:val="single"/>
        </w:rPr>
        <w:t>la</w:t>
      </w:r>
      <w:r>
        <w:rPr>
          <w:b/>
          <w:spacing w:val="-1"/>
          <w:sz w:val="24"/>
          <w:u w:val="single"/>
        </w:rPr>
        <w:t> </w:t>
      </w:r>
      <w:r>
        <w:rPr>
          <w:b/>
          <w:sz w:val="24"/>
          <w:u w:val="single"/>
        </w:rPr>
        <w:t>QROC</w:t>
      </w:r>
      <w:r>
        <w:rPr>
          <w:b/>
          <w:spacing w:val="-1"/>
          <w:sz w:val="24"/>
          <w:u w:val="single"/>
        </w:rPr>
        <w:t> </w:t>
      </w:r>
      <w:r>
        <w:rPr>
          <w:b/>
          <w:spacing w:val="-10"/>
          <w:sz w:val="24"/>
          <w:u w:val="single"/>
        </w:rPr>
        <w:t>:</w:t>
      </w:r>
    </w:p>
    <w:p>
      <w:pPr>
        <w:pStyle w:val="BodyText"/>
        <w:spacing w:before="276"/>
        <w:ind w:left="360" w:right="358"/>
        <w:jc w:val="both"/>
      </w:pPr>
      <w:r>
        <w:rPr/>
        <w:t>Dans les </w:t>
      </w:r>
      <w:r>
        <w:rPr>
          <w:u w:val="thick"/>
        </w:rPr>
        <w:t>années 1860</w:t>
      </w:r>
      <w:r>
        <w:rPr/>
        <w:t>, la théorie sur la génération spontanée, selon laquelle </w:t>
      </w:r>
      <w:r>
        <w:rPr>
          <w:u w:val="thick"/>
        </w:rPr>
        <w:t>de la </w:t>
      </w:r>
      <w:r>
        <w:rPr>
          <w:u w:val="thick"/>
        </w:rPr>
        <w:t>matière</w:t>
      </w:r>
      <w:r>
        <w:rPr/>
        <w:t> </w:t>
      </w:r>
      <w:r>
        <w:rPr>
          <w:u w:val="thick"/>
        </w:rPr>
        <w:t>inorganique peut donner naissance à de la matière organique,</w:t>
      </w:r>
      <w:r>
        <w:rPr>
          <w:spacing w:val="-3"/>
        </w:rPr>
        <w:t> </w:t>
      </w:r>
      <w:r>
        <w:rPr/>
        <w:t>fait</w:t>
      </w:r>
      <w:r>
        <w:rPr>
          <w:spacing w:val="-3"/>
        </w:rPr>
        <w:t> </w:t>
      </w:r>
      <w:r>
        <w:rPr/>
        <w:t>fortement</w:t>
      </w:r>
      <w:r>
        <w:rPr>
          <w:spacing w:val="-3"/>
        </w:rPr>
        <w:t> </w:t>
      </w:r>
      <w:r>
        <w:rPr/>
        <w:t>débat.</w:t>
      </w:r>
      <w:r>
        <w:rPr>
          <w:spacing w:val="-3"/>
        </w:rPr>
        <w:t> </w:t>
      </w:r>
      <w:r>
        <w:rPr/>
        <w:t>Pour</w:t>
      </w:r>
      <w:r>
        <w:rPr>
          <w:spacing w:val="-3"/>
        </w:rPr>
        <w:t> </w:t>
      </w:r>
      <w:r>
        <w:rPr/>
        <w:t>trancher sur la question, l’</w:t>
      </w:r>
      <w:r>
        <w:rPr>
          <w:u w:val="thick"/>
        </w:rPr>
        <w:t>Académie des Sciences</w:t>
      </w:r>
      <w:r>
        <w:rPr/>
        <w:t> lance un concours de prix. Il ne s’agit pas là d’une affaire de médecine mais plutôt d’une affaire d’</w:t>
      </w:r>
      <w:r>
        <w:rPr>
          <w:u w:val="thick"/>
        </w:rPr>
        <w:t>expérimentation</w:t>
      </w:r>
      <w:r>
        <w:rPr/>
        <w:t>. </w:t>
      </w:r>
      <w:r>
        <w:rPr>
          <w:u w:val="thick"/>
        </w:rPr>
        <w:t>Pasteur et Pouchet</w:t>
      </w:r>
      <w:r>
        <w:rPr/>
        <w:t> s’opposent dans ce débat. Dans son expérience, Pouchet fait bouillir une infusion de foin pour tuer les</w:t>
      </w:r>
      <w:r>
        <w:rPr>
          <w:spacing w:val="40"/>
        </w:rPr>
        <w:t> </w:t>
      </w:r>
      <w:r>
        <w:rPr/>
        <w:t>micro-organismes,</w:t>
      </w:r>
      <w:r>
        <w:rPr>
          <w:spacing w:val="80"/>
          <w:w w:val="150"/>
        </w:rPr>
        <w:t> </w:t>
      </w:r>
      <w:r>
        <w:rPr/>
        <w:t>puis</w:t>
      </w:r>
      <w:r>
        <w:rPr>
          <w:spacing w:val="80"/>
          <w:w w:val="150"/>
        </w:rPr>
        <w:t> </w:t>
      </w:r>
      <w:r>
        <w:rPr/>
        <w:t>place</w:t>
      </w:r>
      <w:r>
        <w:rPr>
          <w:spacing w:val="80"/>
          <w:w w:val="150"/>
        </w:rPr>
        <w:t> </w:t>
      </w:r>
      <w:r>
        <w:rPr/>
        <w:t>le</w:t>
      </w:r>
      <w:r>
        <w:rPr>
          <w:spacing w:val="80"/>
          <w:w w:val="150"/>
        </w:rPr>
        <w:t> </w:t>
      </w:r>
      <w:r>
        <w:rPr/>
        <w:t>liquide</w:t>
      </w:r>
      <w:r>
        <w:rPr>
          <w:spacing w:val="80"/>
          <w:w w:val="150"/>
        </w:rPr>
        <w:t> </w:t>
      </w:r>
      <w:r>
        <w:rPr/>
        <w:t>dans</w:t>
      </w:r>
      <w:r>
        <w:rPr>
          <w:spacing w:val="80"/>
          <w:w w:val="150"/>
        </w:rPr>
        <w:t> </w:t>
      </w:r>
      <w:r>
        <w:rPr/>
        <w:t>un</w:t>
      </w:r>
      <w:r>
        <w:rPr>
          <w:spacing w:val="80"/>
          <w:w w:val="150"/>
        </w:rPr>
        <w:t> </w:t>
      </w:r>
      <w:r>
        <w:rPr/>
        <w:t>récipient</w:t>
      </w:r>
      <w:r>
        <w:rPr>
          <w:spacing w:val="80"/>
          <w:w w:val="150"/>
        </w:rPr>
        <w:t> </w:t>
      </w:r>
      <w:r>
        <w:rPr/>
        <w:t>pensé</w:t>
      </w:r>
      <w:r>
        <w:rPr>
          <w:spacing w:val="80"/>
          <w:w w:val="150"/>
        </w:rPr>
        <w:t> </w:t>
      </w:r>
      <w:r>
        <w:rPr/>
        <w:t>hermétique.</w:t>
      </w:r>
      <w:r>
        <w:rPr>
          <w:spacing w:val="80"/>
        </w:rPr>
        <w:t> </w:t>
      </w:r>
      <w:r>
        <w:rPr/>
        <w:t>Des micro-organismes</w:t>
      </w:r>
      <w:r>
        <w:rPr>
          <w:spacing w:val="-3"/>
        </w:rPr>
        <w:t> </w:t>
      </w:r>
      <w:r>
        <w:rPr/>
        <w:t>se</w:t>
      </w:r>
      <w:r>
        <w:rPr>
          <w:spacing w:val="-3"/>
        </w:rPr>
        <w:t> </w:t>
      </w:r>
      <w:r>
        <w:rPr/>
        <w:t>développent,</w:t>
      </w:r>
      <w:r>
        <w:rPr>
          <w:spacing w:val="-3"/>
        </w:rPr>
        <w:t> </w:t>
      </w:r>
      <w:r>
        <w:rPr/>
        <w:t>c’est</w:t>
      </w:r>
      <w:r>
        <w:rPr>
          <w:spacing w:val="-3"/>
        </w:rPr>
        <w:t> </w:t>
      </w:r>
      <w:r>
        <w:rPr/>
        <w:t>selon</w:t>
      </w:r>
      <w:r>
        <w:rPr>
          <w:spacing w:val="-3"/>
        </w:rPr>
        <w:t> </w:t>
      </w:r>
      <w:r>
        <w:rPr/>
        <w:t>lui,</w:t>
      </w:r>
      <w:r>
        <w:rPr>
          <w:spacing w:val="-3"/>
        </w:rPr>
        <w:t> </w:t>
      </w:r>
      <w:r>
        <w:rPr/>
        <w:t>la</w:t>
      </w:r>
      <w:r>
        <w:rPr>
          <w:spacing w:val="-3"/>
        </w:rPr>
        <w:t> </w:t>
      </w:r>
      <w:r>
        <w:rPr/>
        <w:t>preuve</w:t>
      </w:r>
      <w:r>
        <w:rPr>
          <w:spacing w:val="-3"/>
        </w:rPr>
        <w:t> </w:t>
      </w:r>
      <w:r>
        <w:rPr/>
        <w:t>de</w:t>
      </w:r>
      <w:r>
        <w:rPr>
          <w:spacing w:val="-3"/>
        </w:rPr>
        <w:t> </w:t>
      </w:r>
      <w:r>
        <w:rPr/>
        <w:t>la</w:t>
      </w:r>
      <w:r>
        <w:rPr>
          <w:spacing w:val="-3"/>
        </w:rPr>
        <w:t> </w:t>
      </w:r>
      <w:r>
        <w:rPr/>
        <w:t>génération</w:t>
      </w:r>
      <w:r>
        <w:rPr>
          <w:spacing w:val="-3"/>
        </w:rPr>
        <w:t> </w:t>
      </w:r>
      <w:r>
        <w:rPr/>
        <w:t>spontanée.</w:t>
      </w:r>
      <w:r>
        <w:rPr>
          <w:spacing w:val="-3"/>
        </w:rPr>
        <w:t> </w:t>
      </w:r>
      <w:r>
        <w:rPr/>
        <w:t>Pasteur</w:t>
      </w:r>
      <w:r>
        <w:rPr>
          <w:spacing w:val="-3"/>
        </w:rPr>
        <w:t> </w:t>
      </w:r>
      <w:r>
        <w:rPr/>
        <w:t>le contredit</w:t>
      </w:r>
      <w:r>
        <w:rPr>
          <w:spacing w:val="80"/>
        </w:rPr>
        <w:t> </w:t>
      </w:r>
      <w:r>
        <w:rPr/>
        <w:t>avec</w:t>
      </w:r>
      <w:r>
        <w:rPr>
          <w:spacing w:val="80"/>
        </w:rPr>
        <w:t> </w:t>
      </w:r>
      <w:r>
        <w:rPr/>
        <w:t>son</w:t>
      </w:r>
      <w:r>
        <w:rPr>
          <w:spacing w:val="80"/>
        </w:rPr>
        <w:t> </w:t>
      </w:r>
      <w:r>
        <w:rPr/>
        <w:t>expérience</w:t>
      </w:r>
      <w:r>
        <w:rPr>
          <w:spacing w:val="80"/>
        </w:rPr>
        <w:t> </w:t>
      </w:r>
      <w:r>
        <w:rPr/>
        <w:t>dans</w:t>
      </w:r>
      <w:r>
        <w:rPr>
          <w:spacing w:val="80"/>
        </w:rPr>
        <w:t> </w:t>
      </w:r>
      <w:r>
        <w:rPr/>
        <w:t>un</w:t>
      </w:r>
      <w:r>
        <w:rPr>
          <w:spacing w:val="80"/>
        </w:rPr>
        <w:t> </w:t>
      </w:r>
      <w:r>
        <w:rPr>
          <w:u w:val="thick"/>
        </w:rPr>
        <w:t>ballon</w:t>
      </w:r>
      <w:r>
        <w:rPr>
          <w:spacing w:val="80"/>
          <w:u w:val="thick"/>
        </w:rPr>
        <w:t> </w:t>
      </w:r>
      <w:r>
        <w:rPr>
          <w:u w:val="thick"/>
        </w:rPr>
        <w:t>à</w:t>
      </w:r>
      <w:r>
        <w:rPr>
          <w:spacing w:val="80"/>
          <w:u w:val="thick"/>
        </w:rPr>
        <w:t> </w:t>
      </w:r>
      <w:r>
        <w:rPr>
          <w:u w:val="thick"/>
        </w:rPr>
        <w:t>col</w:t>
      </w:r>
      <w:r>
        <w:rPr>
          <w:spacing w:val="80"/>
          <w:u w:val="thick"/>
        </w:rPr>
        <w:t> </w:t>
      </w:r>
      <w:r>
        <w:rPr>
          <w:u w:val="thick"/>
        </w:rPr>
        <w:t>de</w:t>
      </w:r>
      <w:r>
        <w:rPr>
          <w:spacing w:val="80"/>
          <w:u w:val="thick"/>
        </w:rPr>
        <w:t> </w:t>
      </w:r>
      <w:r>
        <w:rPr>
          <w:u w:val="thick"/>
        </w:rPr>
        <w:t>cygne,</w:t>
      </w:r>
      <w:r>
        <w:rPr>
          <w:spacing w:val="80"/>
        </w:rPr>
        <w:t> </w:t>
      </w:r>
      <w:r>
        <w:rPr/>
        <w:t>qui</w:t>
      </w:r>
      <w:r>
        <w:rPr>
          <w:spacing w:val="80"/>
        </w:rPr>
        <w:t> </w:t>
      </w:r>
      <w:r>
        <w:rPr/>
        <w:t>montre</w:t>
      </w:r>
      <w:r>
        <w:rPr>
          <w:spacing w:val="80"/>
        </w:rPr>
        <w:t> </w:t>
      </w:r>
      <w:r>
        <w:rPr/>
        <w:t>que</w:t>
      </w:r>
      <w:r>
        <w:rPr>
          <w:spacing w:val="80"/>
        </w:rPr>
        <w:t> </w:t>
      </w:r>
      <w:r>
        <w:rPr/>
        <w:t>les micro-organismes de Pouchet proviennent de l’extérieur et que le récipient n’était pas hermétique. </w:t>
      </w:r>
      <w:r>
        <w:rPr>
          <w:u w:val="thick"/>
        </w:rPr>
        <w:t>Les faits ont tranché</w:t>
      </w:r>
      <w:r>
        <w:rPr/>
        <w:t>, c’est le triomphe de la méthode expérimentale de Pasteur.</w:t>
      </w:r>
    </w:p>
    <w:p>
      <w:pPr>
        <w:pStyle w:val="BodyText"/>
        <w:spacing w:before="275"/>
      </w:pPr>
    </w:p>
    <w:p>
      <w:pPr>
        <w:pStyle w:val="BodyText"/>
        <w:spacing w:before="1"/>
        <w:ind w:left="360"/>
        <w:jc w:val="both"/>
      </w:pPr>
      <w:r>
        <w:rPr/>
        <w:t>Les points soulignés sont vraiment très importants et doivent apparaître sur votre </w:t>
      </w:r>
      <w:r>
        <w:rPr>
          <w:spacing w:val="-2"/>
        </w:rPr>
        <w:t>copie.</w:t>
      </w:r>
    </w:p>
    <w:p>
      <w:pPr>
        <w:pStyle w:val="BodyText"/>
        <w:spacing w:after="0"/>
        <w:jc w:val="both"/>
        <w:sectPr>
          <w:pgSz w:w="12240" w:h="15840"/>
          <w:pgMar w:header="0" w:footer="708" w:top="1380" w:bottom="940" w:left="1080" w:right="1080"/>
        </w:sectPr>
      </w:pPr>
    </w:p>
    <w:p>
      <w:pPr>
        <w:spacing w:before="60"/>
        <w:ind w:left="2139" w:right="2139" w:firstLine="0"/>
        <w:jc w:val="center"/>
        <w:rPr>
          <w:b/>
          <w:sz w:val="24"/>
        </w:rPr>
      </w:pPr>
      <w:r>
        <w:rPr>
          <w:b/>
          <w:sz w:val="24"/>
          <w:u w:val="single"/>
        </w:rPr>
        <w:t>COMMENTAIRE</w:t>
      </w:r>
      <w:r>
        <w:rPr>
          <w:b/>
          <w:spacing w:val="-6"/>
          <w:sz w:val="24"/>
          <w:u w:val="single"/>
        </w:rPr>
        <w:t> </w:t>
      </w:r>
      <w:r>
        <w:rPr>
          <w:b/>
          <w:sz w:val="24"/>
          <w:u w:val="single"/>
        </w:rPr>
        <w:t>DE</w:t>
      </w:r>
      <w:r>
        <w:rPr>
          <w:b/>
          <w:spacing w:val="-6"/>
          <w:sz w:val="24"/>
          <w:u w:val="single"/>
        </w:rPr>
        <w:t> </w:t>
      </w:r>
      <w:r>
        <w:rPr>
          <w:b/>
          <w:sz w:val="24"/>
          <w:u w:val="single"/>
        </w:rPr>
        <w:t>TEXTE</w:t>
      </w:r>
      <w:r>
        <w:rPr>
          <w:b/>
          <w:spacing w:val="-6"/>
          <w:sz w:val="24"/>
          <w:u w:val="single"/>
        </w:rPr>
        <w:t> </w:t>
      </w:r>
      <w:r>
        <w:rPr>
          <w:b/>
          <w:spacing w:val="-10"/>
          <w:sz w:val="24"/>
          <w:u w:val="single"/>
        </w:rPr>
        <w:t>:</w:t>
      </w:r>
    </w:p>
    <w:p>
      <w:pPr>
        <w:spacing w:before="240"/>
        <w:ind w:left="360" w:right="358" w:firstLine="0"/>
        <w:jc w:val="both"/>
        <w:rPr>
          <w:i/>
          <w:sz w:val="24"/>
        </w:rPr>
      </w:pPr>
      <w:r>
        <w:rPr>
          <w:i/>
          <w:sz w:val="24"/>
        </w:rPr>
        <w:t>Cette</w:t>
      </w:r>
      <w:r>
        <w:rPr>
          <w:i/>
          <w:spacing w:val="-4"/>
          <w:sz w:val="24"/>
        </w:rPr>
        <w:t> </w:t>
      </w:r>
      <w:r>
        <w:rPr>
          <w:i/>
          <w:sz w:val="24"/>
        </w:rPr>
        <w:t>partie</w:t>
      </w:r>
      <w:r>
        <w:rPr>
          <w:i/>
          <w:spacing w:val="-4"/>
          <w:sz w:val="24"/>
        </w:rPr>
        <w:t> </w:t>
      </w:r>
      <w:r>
        <w:rPr>
          <w:i/>
          <w:sz w:val="24"/>
        </w:rPr>
        <w:t>est</w:t>
      </w:r>
      <w:r>
        <w:rPr>
          <w:i/>
          <w:spacing w:val="-4"/>
          <w:sz w:val="24"/>
        </w:rPr>
        <w:t> </w:t>
      </w:r>
      <w:r>
        <w:rPr>
          <w:i/>
          <w:sz w:val="24"/>
        </w:rPr>
        <w:t>à</w:t>
      </w:r>
      <w:r>
        <w:rPr>
          <w:i/>
          <w:spacing w:val="-4"/>
          <w:sz w:val="24"/>
        </w:rPr>
        <w:t> </w:t>
      </w:r>
      <w:r>
        <w:rPr>
          <w:i/>
          <w:sz w:val="24"/>
        </w:rPr>
        <w:t>rédiger</w:t>
      </w:r>
      <w:r>
        <w:rPr>
          <w:i/>
          <w:spacing w:val="-4"/>
          <w:sz w:val="24"/>
        </w:rPr>
        <w:t> </w:t>
      </w:r>
      <w:r>
        <w:rPr>
          <w:i/>
          <w:sz w:val="24"/>
        </w:rPr>
        <w:t>sur</w:t>
      </w:r>
      <w:r>
        <w:rPr>
          <w:i/>
          <w:spacing w:val="-4"/>
          <w:sz w:val="24"/>
        </w:rPr>
        <w:t> </w:t>
      </w:r>
      <w:r>
        <w:rPr>
          <w:i/>
          <w:sz w:val="24"/>
        </w:rPr>
        <w:t>la</w:t>
      </w:r>
      <w:r>
        <w:rPr>
          <w:i/>
          <w:spacing w:val="-4"/>
          <w:sz w:val="24"/>
        </w:rPr>
        <w:t> </w:t>
      </w:r>
      <w:r>
        <w:rPr>
          <w:i/>
          <w:sz w:val="24"/>
        </w:rPr>
        <w:t>copie</w:t>
      </w:r>
      <w:r>
        <w:rPr>
          <w:i/>
          <w:spacing w:val="-4"/>
          <w:sz w:val="24"/>
        </w:rPr>
        <w:t> </w:t>
      </w:r>
      <w:r>
        <w:rPr>
          <w:i/>
          <w:sz w:val="24"/>
        </w:rPr>
        <w:t>commentaire</w:t>
      </w:r>
      <w:r>
        <w:rPr>
          <w:i/>
          <w:spacing w:val="-4"/>
          <w:sz w:val="24"/>
        </w:rPr>
        <w:t> </w:t>
      </w:r>
      <w:r>
        <w:rPr>
          <w:i/>
          <w:sz w:val="24"/>
        </w:rPr>
        <w:t>de</w:t>
      </w:r>
      <w:r>
        <w:rPr>
          <w:i/>
          <w:spacing w:val="-4"/>
          <w:sz w:val="24"/>
        </w:rPr>
        <w:t> </w:t>
      </w:r>
      <w:r>
        <w:rPr>
          <w:i/>
          <w:sz w:val="24"/>
        </w:rPr>
        <w:t>texte,</w:t>
      </w:r>
      <w:r>
        <w:rPr>
          <w:i/>
          <w:spacing w:val="-4"/>
          <w:sz w:val="24"/>
        </w:rPr>
        <w:t> </w:t>
      </w:r>
      <w:r>
        <w:rPr>
          <w:i/>
          <w:sz w:val="24"/>
        </w:rPr>
        <w:t>dans</w:t>
      </w:r>
      <w:r>
        <w:rPr>
          <w:i/>
          <w:spacing w:val="-4"/>
          <w:sz w:val="24"/>
        </w:rPr>
        <w:t> </w:t>
      </w:r>
      <w:r>
        <w:rPr>
          <w:i/>
          <w:sz w:val="24"/>
        </w:rPr>
        <w:t>l’encart</w:t>
      </w:r>
      <w:r>
        <w:rPr>
          <w:i/>
          <w:spacing w:val="-4"/>
          <w:sz w:val="24"/>
        </w:rPr>
        <w:t> </w:t>
      </w:r>
      <w:r>
        <w:rPr>
          <w:i/>
          <w:sz w:val="24"/>
        </w:rPr>
        <w:t>prévu.</w:t>
      </w:r>
      <w:r>
        <w:rPr>
          <w:i/>
          <w:spacing w:val="-4"/>
          <w:sz w:val="24"/>
        </w:rPr>
        <w:t> </w:t>
      </w:r>
      <w:r>
        <w:rPr>
          <w:i/>
          <w:sz w:val="24"/>
        </w:rPr>
        <w:t>Merci</w:t>
      </w:r>
      <w:r>
        <w:rPr>
          <w:i/>
          <w:spacing w:val="-4"/>
          <w:sz w:val="24"/>
        </w:rPr>
        <w:t> </w:t>
      </w:r>
      <w:r>
        <w:rPr>
          <w:i/>
          <w:sz w:val="24"/>
        </w:rPr>
        <w:t>de</w:t>
      </w:r>
      <w:r>
        <w:rPr>
          <w:i/>
          <w:spacing w:val="-4"/>
          <w:sz w:val="24"/>
        </w:rPr>
        <w:t> </w:t>
      </w:r>
      <w:r>
        <w:rPr>
          <w:i/>
          <w:sz w:val="24"/>
        </w:rPr>
        <w:t>ne</w:t>
      </w:r>
      <w:r>
        <w:rPr>
          <w:i/>
          <w:spacing w:val="-4"/>
          <w:sz w:val="24"/>
        </w:rPr>
        <w:t> </w:t>
      </w:r>
      <w:r>
        <w:rPr>
          <w:i/>
          <w:sz w:val="24"/>
        </w:rPr>
        <w:t>pas rédiger vos réponses au feutre, ce qui rend la copie quasi impossible à lire et donc à corriger.</w:t>
      </w:r>
    </w:p>
    <w:p>
      <w:pPr>
        <w:pStyle w:val="BodyText"/>
        <w:rPr>
          <w:i/>
        </w:rPr>
      </w:pPr>
    </w:p>
    <w:p>
      <w:pPr>
        <w:pStyle w:val="BodyText"/>
        <w:spacing w:before="204"/>
        <w:rPr>
          <w:i/>
        </w:rPr>
      </w:pPr>
    </w:p>
    <w:p>
      <w:pPr>
        <w:spacing w:before="0"/>
        <w:ind w:left="360" w:right="359" w:firstLine="0"/>
        <w:jc w:val="both"/>
        <w:rPr>
          <w:i/>
          <w:sz w:val="24"/>
        </w:rPr>
      </w:pPr>
      <w:r>
        <w:rPr>
          <w:i/>
          <w:sz w:val="24"/>
        </w:rPr>
        <w:t>La décennie quatre-vingt-dix aura été marquée par un changement important de la gestion des systèmes</w:t>
      </w:r>
      <w:r>
        <w:rPr>
          <w:i/>
          <w:spacing w:val="40"/>
          <w:sz w:val="24"/>
        </w:rPr>
        <w:t> </w:t>
      </w:r>
      <w:r>
        <w:rPr>
          <w:i/>
          <w:sz w:val="24"/>
        </w:rPr>
        <w:t>de</w:t>
      </w:r>
      <w:r>
        <w:rPr>
          <w:i/>
          <w:spacing w:val="40"/>
          <w:sz w:val="24"/>
        </w:rPr>
        <w:t> </w:t>
      </w:r>
      <w:r>
        <w:rPr>
          <w:i/>
          <w:sz w:val="24"/>
        </w:rPr>
        <w:t>santé.</w:t>
      </w:r>
      <w:r>
        <w:rPr>
          <w:i/>
          <w:spacing w:val="40"/>
          <w:sz w:val="24"/>
        </w:rPr>
        <w:t> </w:t>
      </w:r>
      <w:r>
        <w:rPr>
          <w:i/>
          <w:sz w:val="24"/>
        </w:rPr>
        <w:t>Ce</w:t>
      </w:r>
      <w:r>
        <w:rPr>
          <w:i/>
          <w:spacing w:val="40"/>
          <w:sz w:val="24"/>
        </w:rPr>
        <w:t> </w:t>
      </w:r>
      <w:r>
        <w:rPr>
          <w:i/>
          <w:sz w:val="24"/>
        </w:rPr>
        <w:t>changement</w:t>
      </w:r>
      <w:r>
        <w:rPr>
          <w:i/>
          <w:spacing w:val="40"/>
          <w:sz w:val="24"/>
        </w:rPr>
        <w:t> </w:t>
      </w:r>
      <w:r>
        <w:rPr>
          <w:i/>
          <w:sz w:val="24"/>
        </w:rPr>
        <w:t>résulte</w:t>
      </w:r>
      <w:r>
        <w:rPr>
          <w:i/>
          <w:spacing w:val="40"/>
          <w:sz w:val="24"/>
        </w:rPr>
        <w:t> </w:t>
      </w:r>
      <w:r>
        <w:rPr>
          <w:i/>
          <w:sz w:val="24"/>
        </w:rPr>
        <w:t>de la prise de conscience, dès la fin des </w:t>
      </w:r>
      <w:r>
        <w:rPr>
          <w:i/>
          <w:sz w:val="24"/>
        </w:rPr>
        <w:t>années quatre-vingts, des nouvelles donnes du paysage sanitaire : avancées médicales, pression des problèmes de santé publique, attentes des usagers. L’orientation vers un nouveau modèle de régulation s’impose progressivement. Elle se fonde sur la nécessité de définir les différentes compétences susceptibles d’intervenir</w:t>
      </w:r>
      <w:r>
        <w:rPr>
          <w:i/>
          <w:spacing w:val="-3"/>
          <w:sz w:val="24"/>
        </w:rPr>
        <w:t> </w:t>
      </w:r>
      <w:r>
        <w:rPr>
          <w:i/>
          <w:sz w:val="24"/>
        </w:rPr>
        <w:t>et</w:t>
      </w:r>
      <w:r>
        <w:rPr>
          <w:i/>
          <w:spacing w:val="-3"/>
          <w:sz w:val="24"/>
        </w:rPr>
        <w:t> </w:t>
      </w:r>
      <w:r>
        <w:rPr>
          <w:i/>
          <w:sz w:val="24"/>
        </w:rPr>
        <w:t>de</w:t>
      </w:r>
      <w:r>
        <w:rPr>
          <w:i/>
          <w:spacing w:val="-3"/>
          <w:sz w:val="24"/>
        </w:rPr>
        <w:t> </w:t>
      </w:r>
      <w:r>
        <w:rPr>
          <w:i/>
          <w:sz w:val="24"/>
        </w:rPr>
        <w:t>situer</w:t>
      </w:r>
      <w:r>
        <w:rPr>
          <w:i/>
          <w:spacing w:val="-3"/>
          <w:sz w:val="24"/>
        </w:rPr>
        <w:t> </w:t>
      </w:r>
      <w:r>
        <w:rPr>
          <w:i/>
          <w:sz w:val="24"/>
        </w:rPr>
        <w:t>leurs</w:t>
      </w:r>
      <w:r>
        <w:rPr>
          <w:i/>
          <w:spacing w:val="-3"/>
          <w:sz w:val="24"/>
        </w:rPr>
        <w:t> </w:t>
      </w:r>
      <w:r>
        <w:rPr>
          <w:i/>
          <w:sz w:val="24"/>
        </w:rPr>
        <w:t>rôles</w:t>
      </w:r>
      <w:r>
        <w:rPr>
          <w:i/>
          <w:spacing w:val="-3"/>
          <w:sz w:val="24"/>
        </w:rPr>
        <w:t> </w:t>
      </w:r>
      <w:r>
        <w:rPr>
          <w:i/>
          <w:sz w:val="24"/>
        </w:rPr>
        <w:t>dans</w:t>
      </w:r>
      <w:r>
        <w:rPr>
          <w:i/>
          <w:spacing w:val="-3"/>
          <w:sz w:val="24"/>
        </w:rPr>
        <w:t> </w:t>
      </w:r>
      <w:r>
        <w:rPr>
          <w:i/>
          <w:sz w:val="24"/>
        </w:rPr>
        <w:t>la</w:t>
      </w:r>
      <w:r>
        <w:rPr>
          <w:i/>
          <w:spacing w:val="-3"/>
          <w:sz w:val="24"/>
        </w:rPr>
        <w:t> </w:t>
      </w:r>
      <w:r>
        <w:rPr>
          <w:i/>
          <w:sz w:val="24"/>
        </w:rPr>
        <w:t>gestion</w:t>
      </w:r>
      <w:r>
        <w:rPr>
          <w:i/>
          <w:spacing w:val="-3"/>
          <w:sz w:val="24"/>
        </w:rPr>
        <w:t> </w:t>
      </w:r>
      <w:r>
        <w:rPr>
          <w:i/>
          <w:sz w:val="24"/>
        </w:rPr>
        <w:t>globale</w:t>
      </w:r>
      <w:r>
        <w:rPr>
          <w:i/>
          <w:spacing w:val="-3"/>
          <w:sz w:val="24"/>
        </w:rPr>
        <w:t> </w:t>
      </w:r>
      <w:r>
        <w:rPr>
          <w:i/>
          <w:sz w:val="24"/>
        </w:rPr>
        <w:t>du</w:t>
      </w:r>
      <w:r>
        <w:rPr>
          <w:i/>
          <w:spacing w:val="-3"/>
          <w:sz w:val="24"/>
        </w:rPr>
        <w:t> </w:t>
      </w:r>
      <w:r>
        <w:rPr>
          <w:i/>
          <w:sz w:val="24"/>
        </w:rPr>
        <w:t>système. L’accent est</w:t>
      </w:r>
      <w:r>
        <w:rPr>
          <w:i/>
          <w:spacing w:val="-4"/>
          <w:sz w:val="24"/>
        </w:rPr>
        <w:t> </w:t>
      </w:r>
      <w:r>
        <w:rPr>
          <w:i/>
          <w:sz w:val="24"/>
        </w:rPr>
        <w:t>placé</w:t>
      </w:r>
      <w:r>
        <w:rPr>
          <w:i/>
          <w:spacing w:val="-4"/>
          <w:sz w:val="24"/>
        </w:rPr>
        <w:t> </w:t>
      </w:r>
      <w:r>
        <w:rPr>
          <w:i/>
          <w:sz w:val="24"/>
        </w:rPr>
        <w:t>sur</w:t>
      </w:r>
      <w:r>
        <w:rPr>
          <w:i/>
          <w:spacing w:val="-4"/>
          <w:sz w:val="24"/>
        </w:rPr>
        <w:t> </w:t>
      </w:r>
      <w:r>
        <w:rPr>
          <w:i/>
          <w:sz w:val="24"/>
        </w:rPr>
        <w:t>l’expertise.</w:t>
      </w:r>
      <w:r>
        <w:rPr>
          <w:i/>
          <w:spacing w:val="-4"/>
          <w:sz w:val="24"/>
        </w:rPr>
        <w:t> </w:t>
      </w:r>
      <w:r>
        <w:rPr>
          <w:i/>
          <w:sz w:val="24"/>
        </w:rPr>
        <w:t>Ce</w:t>
      </w:r>
      <w:r>
        <w:rPr>
          <w:i/>
          <w:spacing w:val="-4"/>
          <w:sz w:val="24"/>
        </w:rPr>
        <w:t> </w:t>
      </w:r>
      <w:r>
        <w:rPr>
          <w:i/>
          <w:sz w:val="24"/>
        </w:rPr>
        <w:t>processus</w:t>
      </w:r>
      <w:r>
        <w:rPr>
          <w:i/>
          <w:spacing w:val="-4"/>
          <w:sz w:val="24"/>
        </w:rPr>
        <w:t> </w:t>
      </w:r>
      <w:r>
        <w:rPr>
          <w:i/>
          <w:sz w:val="24"/>
        </w:rPr>
        <w:t>rend</w:t>
      </w:r>
      <w:r>
        <w:rPr>
          <w:i/>
          <w:spacing w:val="-4"/>
          <w:sz w:val="24"/>
        </w:rPr>
        <w:t> </w:t>
      </w:r>
      <w:r>
        <w:rPr>
          <w:i/>
          <w:sz w:val="24"/>
        </w:rPr>
        <w:t>compte</w:t>
      </w:r>
      <w:r>
        <w:rPr>
          <w:i/>
          <w:spacing w:val="-4"/>
          <w:sz w:val="24"/>
        </w:rPr>
        <w:t> </w:t>
      </w:r>
      <w:r>
        <w:rPr>
          <w:i/>
          <w:sz w:val="24"/>
        </w:rPr>
        <w:t>du</w:t>
      </w:r>
      <w:r>
        <w:rPr>
          <w:i/>
          <w:spacing w:val="-4"/>
          <w:sz w:val="24"/>
        </w:rPr>
        <w:t> </w:t>
      </w:r>
      <w:r>
        <w:rPr>
          <w:i/>
          <w:sz w:val="24"/>
        </w:rPr>
        <w:t>rôle</w:t>
      </w:r>
      <w:r>
        <w:rPr>
          <w:i/>
          <w:spacing w:val="-4"/>
          <w:sz w:val="24"/>
        </w:rPr>
        <w:t> </w:t>
      </w:r>
      <w:r>
        <w:rPr>
          <w:i/>
          <w:sz w:val="24"/>
        </w:rPr>
        <w:t>de</w:t>
      </w:r>
      <w:r>
        <w:rPr>
          <w:i/>
          <w:spacing w:val="-4"/>
          <w:sz w:val="24"/>
        </w:rPr>
        <w:t> </w:t>
      </w:r>
      <w:r>
        <w:rPr>
          <w:i/>
          <w:sz w:val="24"/>
        </w:rPr>
        <w:t>plus</w:t>
      </w:r>
      <w:r>
        <w:rPr>
          <w:i/>
          <w:spacing w:val="-4"/>
          <w:sz w:val="24"/>
        </w:rPr>
        <w:t> </w:t>
      </w:r>
      <w:r>
        <w:rPr>
          <w:i/>
          <w:sz w:val="24"/>
        </w:rPr>
        <w:t>en</w:t>
      </w:r>
      <w:r>
        <w:rPr>
          <w:i/>
          <w:spacing w:val="-4"/>
          <w:sz w:val="24"/>
        </w:rPr>
        <w:t> </w:t>
      </w:r>
      <w:r>
        <w:rPr>
          <w:i/>
          <w:sz w:val="24"/>
        </w:rPr>
        <w:t>plus</w:t>
      </w:r>
      <w:r>
        <w:rPr>
          <w:i/>
          <w:spacing w:val="-4"/>
          <w:sz w:val="24"/>
        </w:rPr>
        <w:t> </w:t>
      </w:r>
      <w:r>
        <w:rPr>
          <w:i/>
          <w:sz w:val="24"/>
        </w:rPr>
        <w:t>important</w:t>
      </w:r>
      <w:r>
        <w:rPr>
          <w:i/>
          <w:spacing w:val="-4"/>
          <w:sz w:val="24"/>
        </w:rPr>
        <w:t> </w:t>
      </w:r>
      <w:r>
        <w:rPr>
          <w:i/>
          <w:sz w:val="24"/>
        </w:rPr>
        <w:t>de l'épidémiologie en matière d’aide aux processus décisionnels. Parallèlement se posent des questions de synergie entre experts et décideurs.</w:t>
      </w:r>
      <w:r>
        <w:rPr>
          <w:i/>
          <w:spacing w:val="-4"/>
          <w:sz w:val="24"/>
        </w:rPr>
        <w:t> </w:t>
      </w:r>
      <w:r>
        <w:rPr>
          <w:i/>
          <w:sz w:val="24"/>
        </w:rPr>
        <w:t>Expertise</w:t>
      </w:r>
      <w:r>
        <w:rPr>
          <w:i/>
          <w:spacing w:val="-4"/>
          <w:sz w:val="24"/>
        </w:rPr>
        <w:t> </w:t>
      </w:r>
      <w:r>
        <w:rPr>
          <w:i/>
          <w:sz w:val="24"/>
        </w:rPr>
        <w:t>et</w:t>
      </w:r>
      <w:r>
        <w:rPr>
          <w:i/>
          <w:spacing w:val="-4"/>
          <w:sz w:val="24"/>
        </w:rPr>
        <w:t> </w:t>
      </w:r>
      <w:r>
        <w:rPr>
          <w:i/>
          <w:sz w:val="24"/>
        </w:rPr>
        <w:t>stratégie</w:t>
      </w:r>
      <w:r>
        <w:rPr>
          <w:i/>
          <w:spacing w:val="-4"/>
          <w:sz w:val="24"/>
        </w:rPr>
        <w:t> </w:t>
      </w:r>
      <w:r>
        <w:rPr>
          <w:i/>
          <w:sz w:val="24"/>
        </w:rPr>
        <w:t>constituent</w:t>
      </w:r>
      <w:r>
        <w:rPr>
          <w:i/>
          <w:spacing w:val="-4"/>
          <w:sz w:val="24"/>
        </w:rPr>
        <w:t> </w:t>
      </w:r>
      <w:r>
        <w:rPr>
          <w:i/>
          <w:sz w:val="24"/>
        </w:rPr>
        <w:t>les</w:t>
      </w:r>
      <w:r>
        <w:rPr>
          <w:i/>
          <w:spacing w:val="-4"/>
          <w:sz w:val="24"/>
        </w:rPr>
        <w:t> </w:t>
      </w:r>
      <w:r>
        <w:rPr>
          <w:i/>
          <w:sz w:val="24"/>
        </w:rPr>
        <w:t>deux</w:t>
      </w:r>
      <w:r>
        <w:rPr>
          <w:i/>
          <w:spacing w:val="-4"/>
          <w:sz w:val="24"/>
        </w:rPr>
        <w:t> </w:t>
      </w:r>
      <w:r>
        <w:rPr>
          <w:i/>
          <w:sz w:val="24"/>
        </w:rPr>
        <w:t>pôles des nouveaux processus de gestion mis en œuvre. Cette synergie se révélera porteuse de</w:t>
      </w:r>
      <w:r>
        <w:rPr>
          <w:i/>
          <w:spacing w:val="-4"/>
          <w:sz w:val="24"/>
        </w:rPr>
        <w:t> </w:t>
      </w:r>
      <w:r>
        <w:rPr>
          <w:i/>
          <w:sz w:val="24"/>
        </w:rPr>
        <w:t>projets innovants en matière de gestion du système de santé. La conception des dispositifs sera lente. Quel type de structure mettre en œuvre ? Quel type de relations introduire entre institutions d’expertise et administration ? [...]</w:t>
      </w:r>
    </w:p>
    <w:p>
      <w:pPr>
        <w:spacing w:before="240"/>
        <w:ind w:left="360" w:right="358" w:firstLine="0"/>
        <w:jc w:val="both"/>
        <w:rPr>
          <w:i/>
          <w:sz w:val="24"/>
        </w:rPr>
      </w:pPr>
      <w:r>
        <w:rPr>
          <w:i/>
          <w:sz w:val="24"/>
        </w:rPr>
        <w:t>Après quelques années, le statut d’établissement public d’État est choisi (les organismes garderont cependant la dénomination d’« agences sanitaires »). Cette option était significative d’une volonté de situer la responsabilité de l’État vis-à-vis des dispositifs mis en place tout </w:t>
      </w:r>
      <w:r>
        <w:rPr>
          <w:i/>
          <w:sz w:val="24"/>
        </w:rPr>
        <w:t>en conservant une distance institutionnelle entre agences et administrations. Cette dernière se centrera sur la stratégie et la décision, les agences sur la veille et l’expertise. [...] Deux catégories d’agences ont été constituées. Leurs origines sont distinctes, les contextes dans lesquels elles ont émergé également. Cependant elles correspondent à une même volonté d’opérer une certaine distance vis-à-vis de la tutelle dans un objectif de plus grande </w:t>
      </w:r>
      <w:r>
        <w:rPr>
          <w:i/>
          <w:spacing w:val="-2"/>
          <w:sz w:val="24"/>
        </w:rPr>
        <w:t>opérationnalité.</w:t>
      </w:r>
    </w:p>
    <w:p>
      <w:pPr>
        <w:spacing w:before="0"/>
        <w:ind w:left="360" w:right="359" w:firstLine="0"/>
        <w:jc w:val="both"/>
        <w:rPr>
          <w:i/>
          <w:sz w:val="24"/>
        </w:rPr>
      </w:pPr>
      <w:r>
        <w:rPr>
          <w:i/>
          <w:sz w:val="24"/>
        </w:rPr>
        <w:t>Les unes, agences sanitaires, répondent à la nécessité de développer dans le champ de la </w:t>
      </w:r>
      <w:r>
        <w:rPr>
          <w:i/>
          <w:sz w:val="24"/>
        </w:rPr>
        <w:t>santé publique l’expertise épidémiologique afin</w:t>
      </w:r>
      <w:r>
        <w:rPr>
          <w:i/>
          <w:spacing w:val="-5"/>
          <w:sz w:val="24"/>
        </w:rPr>
        <w:t> </w:t>
      </w:r>
      <w:r>
        <w:rPr>
          <w:i/>
          <w:sz w:val="24"/>
        </w:rPr>
        <w:t>de</w:t>
      </w:r>
      <w:r>
        <w:rPr>
          <w:i/>
          <w:spacing w:val="-5"/>
          <w:sz w:val="24"/>
        </w:rPr>
        <w:t> </w:t>
      </w:r>
      <w:r>
        <w:rPr>
          <w:i/>
          <w:sz w:val="24"/>
        </w:rPr>
        <w:t>prendre</w:t>
      </w:r>
      <w:r>
        <w:rPr>
          <w:i/>
          <w:spacing w:val="-5"/>
          <w:sz w:val="24"/>
        </w:rPr>
        <w:t> </w:t>
      </w:r>
      <w:r>
        <w:rPr>
          <w:i/>
          <w:sz w:val="24"/>
        </w:rPr>
        <w:t>en</w:t>
      </w:r>
      <w:r>
        <w:rPr>
          <w:i/>
          <w:spacing w:val="-5"/>
          <w:sz w:val="24"/>
        </w:rPr>
        <w:t> </w:t>
      </w:r>
      <w:r>
        <w:rPr>
          <w:i/>
          <w:sz w:val="24"/>
        </w:rPr>
        <w:t>compte</w:t>
      </w:r>
      <w:r>
        <w:rPr>
          <w:i/>
          <w:spacing w:val="-5"/>
          <w:sz w:val="24"/>
        </w:rPr>
        <w:t> </w:t>
      </w:r>
      <w:r>
        <w:rPr>
          <w:i/>
          <w:sz w:val="24"/>
        </w:rPr>
        <w:t>les</w:t>
      </w:r>
      <w:r>
        <w:rPr>
          <w:i/>
          <w:spacing w:val="-5"/>
          <w:sz w:val="24"/>
        </w:rPr>
        <w:t> </w:t>
      </w:r>
      <w:r>
        <w:rPr>
          <w:i/>
          <w:sz w:val="24"/>
        </w:rPr>
        <w:t>nouvelles</w:t>
      </w:r>
      <w:r>
        <w:rPr>
          <w:i/>
          <w:spacing w:val="-5"/>
          <w:sz w:val="24"/>
        </w:rPr>
        <w:t> </w:t>
      </w:r>
      <w:r>
        <w:rPr>
          <w:i/>
          <w:sz w:val="24"/>
        </w:rPr>
        <w:t>donnes</w:t>
      </w:r>
      <w:r>
        <w:rPr>
          <w:i/>
          <w:spacing w:val="-5"/>
          <w:sz w:val="24"/>
        </w:rPr>
        <w:t> </w:t>
      </w:r>
      <w:r>
        <w:rPr>
          <w:i/>
          <w:sz w:val="24"/>
        </w:rPr>
        <w:t>du</w:t>
      </w:r>
      <w:r>
        <w:rPr>
          <w:i/>
          <w:spacing w:val="-5"/>
          <w:sz w:val="24"/>
        </w:rPr>
        <w:t> </w:t>
      </w:r>
      <w:r>
        <w:rPr>
          <w:i/>
          <w:sz w:val="24"/>
        </w:rPr>
        <w:t>paysage sanitaire et de répondre ainsi aux attentes des usagers.</w:t>
      </w:r>
      <w:r>
        <w:rPr>
          <w:i/>
          <w:spacing w:val="-3"/>
          <w:sz w:val="24"/>
        </w:rPr>
        <w:t> </w:t>
      </w:r>
      <w:r>
        <w:rPr>
          <w:i/>
          <w:sz w:val="24"/>
        </w:rPr>
        <w:t>Il</w:t>
      </w:r>
      <w:r>
        <w:rPr>
          <w:i/>
          <w:spacing w:val="-3"/>
          <w:sz w:val="24"/>
        </w:rPr>
        <w:t> </w:t>
      </w:r>
      <w:r>
        <w:rPr>
          <w:i/>
          <w:sz w:val="24"/>
        </w:rPr>
        <w:t>s’agit</w:t>
      </w:r>
      <w:r>
        <w:rPr>
          <w:i/>
          <w:spacing w:val="-3"/>
          <w:sz w:val="24"/>
        </w:rPr>
        <w:t> </w:t>
      </w:r>
      <w:r>
        <w:rPr>
          <w:i/>
          <w:sz w:val="24"/>
        </w:rPr>
        <w:t>ici</w:t>
      </w:r>
      <w:r>
        <w:rPr>
          <w:i/>
          <w:spacing w:val="-3"/>
          <w:sz w:val="24"/>
        </w:rPr>
        <w:t> </w:t>
      </w:r>
      <w:r>
        <w:rPr>
          <w:i/>
          <w:sz w:val="24"/>
        </w:rPr>
        <w:t>de</w:t>
      </w:r>
      <w:r>
        <w:rPr>
          <w:i/>
          <w:spacing w:val="-3"/>
          <w:sz w:val="24"/>
        </w:rPr>
        <w:t> </w:t>
      </w:r>
      <w:r>
        <w:rPr>
          <w:i/>
          <w:sz w:val="24"/>
        </w:rPr>
        <w:t>distinguer</w:t>
      </w:r>
      <w:r>
        <w:rPr>
          <w:i/>
          <w:spacing w:val="-3"/>
          <w:sz w:val="24"/>
        </w:rPr>
        <w:t> </w:t>
      </w:r>
      <w:r>
        <w:rPr>
          <w:i/>
          <w:sz w:val="24"/>
        </w:rPr>
        <w:t>deux</w:t>
      </w:r>
      <w:r>
        <w:rPr>
          <w:i/>
          <w:spacing w:val="-3"/>
          <w:sz w:val="24"/>
        </w:rPr>
        <w:t> </w:t>
      </w:r>
      <w:r>
        <w:rPr>
          <w:i/>
          <w:sz w:val="24"/>
        </w:rPr>
        <w:t>fonctions, celle de la stratégie relevant de l’État, celle de l’expertise relevant des agences.</w:t>
      </w:r>
      <w:r>
        <w:rPr>
          <w:i/>
          <w:spacing w:val="40"/>
          <w:sz w:val="24"/>
        </w:rPr>
        <w:t> </w:t>
      </w:r>
      <w:r>
        <w:rPr>
          <w:i/>
          <w:sz w:val="24"/>
        </w:rPr>
        <w:t>Les autres se situent dans le cadre d’une délégation de gestion et exercent leurs activités à l’échelon déconcentré de la région. [...] Leur distance vis-à-vis de la tutelle n’est pas identique à celle instaurée par les agences sanitaires.</w:t>
      </w:r>
    </w:p>
    <w:p>
      <w:pPr>
        <w:pStyle w:val="BodyText"/>
        <w:rPr>
          <w:i/>
        </w:rPr>
      </w:pPr>
    </w:p>
    <w:p>
      <w:pPr>
        <w:spacing w:before="0"/>
        <w:ind w:left="360" w:right="360" w:firstLine="0"/>
        <w:jc w:val="both"/>
        <w:rPr>
          <w:b/>
          <w:sz w:val="24"/>
        </w:rPr>
      </w:pPr>
      <w:r>
        <w:rPr>
          <w:b/>
          <w:sz w:val="24"/>
          <w:u w:val="single"/>
        </w:rPr>
        <w:t>Source</w:t>
      </w:r>
      <w:r>
        <w:rPr>
          <w:b/>
          <w:spacing w:val="-2"/>
          <w:sz w:val="24"/>
          <w:u w:val="single"/>
        </w:rPr>
        <w:t> </w:t>
      </w:r>
      <w:r>
        <w:rPr>
          <w:b/>
          <w:sz w:val="24"/>
          <w:u w:val="single"/>
        </w:rPr>
        <w:t>:</w:t>
      </w:r>
      <w:r>
        <w:rPr>
          <w:b/>
          <w:sz w:val="24"/>
        </w:rPr>
        <w:t> Les agences dans le système de santé : un nouveau paysage institutionnel ? </w:t>
      </w:r>
      <w:r>
        <w:rPr>
          <w:b/>
          <w:sz w:val="24"/>
        </w:rPr>
        <w:t>Les agences : topologie et missions. </w:t>
      </w:r>
      <w:hyperlink r:id="rId7">
        <w:r>
          <w:rPr>
            <w:b/>
            <w:sz w:val="24"/>
          </w:rPr>
          <w:t>ADSP Actualité et dossier en santé publique (n° 37,</w:t>
        </w:r>
      </w:hyperlink>
      <w:r>
        <w:rPr>
          <w:b/>
          <w:sz w:val="24"/>
        </w:rPr>
        <w:t> </w:t>
      </w:r>
      <w:hyperlink r:id="rId7">
        <w:r>
          <w:rPr>
            <w:b/>
            <w:sz w:val="24"/>
          </w:rPr>
          <w:t>décembre 2001)</w:t>
        </w:r>
      </w:hyperlink>
      <w:r>
        <w:rPr>
          <w:b/>
          <w:sz w:val="24"/>
        </w:rPr>
        <w:t>, </w:t>
      </w:r>
      <w:hyperlink r:id="rId8">
        <w:r>
          <w:rPr>
            <w:b/>
            <w:sz w:val="24"/>
          </w:rPr>
          <w:t>Jean-François Girard</w:t>
        </w:r>
      </w:hyperlink>
      <w:r>
        <w:rPr>
          <w:b/>
          <w:sz w:val="24"/>
        </w:rPr>
        <w:t> ; </w:t>
      </w:r>
      <w:hyperlink r:id="rId9">
        <w:r>
          <w:rPr>
            <w:b/>
            <w:sz w:val="24"/>
          </w:rPr>
          <w:t>Antoinette DESPORTES-DAVONNEAU</w:t>
        </w:r>
      </w:hyperlink>
      <w:r>
        <w:rPr>
          <w:b/>
          <w:sz w:val="24"/>
        </w:rPr>
        <w:t> ; </w:t>
      </w:r>
      <w:hyperlink r:id="rId10">
        <w:r>
          <w:rPr>
            <w:b/>
            <w:sz w:val="24"/>
          </w:rPr>
          <w:t>Marc</w:t>
        </w:r>
      </w:hyperlink>
      <w:r>
        <w:rPr>
          <w:b/>
          <w:sz w:val="24"/>
        </w:rPr>
        <w:t> </w:t>
      </w:r>
      <w:hyperlink r:id="rId10">
        <w:r>
          <w:rPr>
            <w:b/>
            <w:spacing w:val="-2"/>
            <w:sz w:val="24"/>
          </w:rPr>
          <w:t>Duriez</w:t>
        </w:r>
      </w:hyperlink>
    </w:p>
    <w:p>
      <w:pPr>
        <w:pStyle w:val="BodyText"/>
        <w:rPr>
          <w:b/>
        </w:rPr>
      </w:pPr>
    </w:p>
    <w:p>
      <w:pPr>
        <w:pStyle w:val="BodyText"/>
        <w:spacing w:before="204"/>
        <w:rPr>
          <w:b/>
        </w:rPr>
      </w:pPr>
    </w:p>
    <w:p>
      <w:pPr>
        <w:spacing w:before="0"/>
        <w:ind w:left="360" w:right="364" w:firstLine="0"/>
        <w:jc w:val="both"/>
        <w:rPr>
          <w:b/>
          <w:sz w:val="24"/>
        </w:rPr>
      </w:pPr>
      <w:r>
        <w:rPr>
          <w:b/>
          <w:sz w:val="24"/>
        </w:rPr>
        <w:t>D’après ce texte et vos connaissances, vous expliciterez le processus d’apparition </w:t>
      </w:r>
      <w:r>
        <w:rPr>
          <w:b/>
          <w:sz w:val="24"/>
        </w:rPr>
        <w:t>des agences puis vous détaillerez les différents types et fonctions de celles-ci.</w:t>
      </w:r>
    </w:p>
    <w:p>
      <w:pPr>
        <w:spacing w:after="0"/>
        <w:jc w:val="both"/>
        <w:rPr>
          <w:b/>
          <w:sz w:val="24"/>
        </w:rPr>
        <w:sectPr>
          <w:pgSz w:w="12240" w:h="15840"/>
          <w:pgMar w:header="0" w:footer="708" w:top="1380" w:bottom="940" w:left="1080" w:right="1080"/>
        </w:sectPr>
      </w:pPr>
    </w:p>
    <w:p>
      <w:pPr>
        <w:spacing w:before="60"/>
        <w:ind w:left="2139" w:right="2139" w:firstLine="0"/>
        <w:jc w:val="center"/>
        <w:rPr>
          <w:b/>
          <w:sz w:val="24"/>
        </w:rPr>
      </w:pPr>
      <w:r>
        <w:rPr>
          <w:b/>
          <w:sz w:val="24"/>
          <w:u w:val="single"/>
        </w:rPr>
        <w:t>Correction</w:t>
      </w:r>
      <w:r>
        <w:rPr>
          <w:b/>
          <w:spacing w:val="-3"/>
          <w:sz w:val="24"/>
          <w:u w:val="single"/>
        </w:rPr>
        <w:t> </w:t>
      </w:r>
      <w:r>
        <w:rPr>
          <w:b/>
          <w:sz w:val="24"/>
          <w:u w:val="single"/>
        </w:rPr>
        <w:t>du</w:t>
      </w:r>
      <w:r>
        <w:rPr>
          <w:b/>
          <w:spacing w:val="-2"/>
          <w:sz w:val="24"/>
          <w:u w:val="single"/>
        </w:rPr>
        <w:t> commentaire</w:t>
      </w:r>
    </w:p>
    <w:p>
      <w:pPr>
        <w:pStyle w:val="BodyText"/>
        <w:rPr>
          <w:b/>
        </w:rPr>
      </w:pPr>
    </w:p>
    <w:p>
      <w:pPr>
        <w:pStyle w:val="BodyText"/>
        <w:spacing w:before="276"/>
        <w:ind w:left="360" w:right="359" w:firstLine="720"/>
        <w:jc w:val="both"/>
      </w:pPr>
      <w:r>
        <w:rPr/>
        <w:t>Les années quatre-vingt-dix ont été pour le système de santé synonymes de </w:t>
      </w:r>
      <w:r>
        <w:rPr/>
        <w:t>crises sanitaires et de grands tournants. Pendant</w:t>
      </w:r>
      <w:r>
        <w:rPr>
          <w:spacing w:val="-3"/>
        </w:rPr>
        <w:t> </w:t>
      </w:r>
      <w:r>
        <w:rPr/>
        <w:t>cette</w:t>
      </w:r>
      <w:r>
        <w:rPr>
          <w:spacing w:val="-3"/>
        </w:rPr>
        <w:t> </w:t>
      </w:r>
      <w:r>
        <w:rPr/>
        <w:t>période</w:t>
      </w:r>
      <w:r>
        <w:rPr>
          <w:spacing w:val="-3"/>
        </w:rPr>
        <w:t> </w:t>
      </w:r>
      <w:r>
        <w:rPr/>
        <w:t>historique,</w:t>
      </w:r>
      <w:r>
        <w:rPr>
          <w:spacing w:val="-3"/>
        </w:rPr>
        <w:t> </w:t>
      </w:r>
      <w:r>
        <w:rPr/>
        <w:t>plusieurs</w:t>
      </w:r>
      <w:r>
        <w:rPr>
          <w:spacing w:val="-3"/>
        </w:rPr>
        <w:t> </w:t>
      </w:r>
      <w:r>
        <w:rPr/>
        <w:t>scandales</w:t>
      </w:r>
      <w:r>
        <w:rPr>
          <w:spacing w:val="-3"/>
        </w:rPr>
        <w:t> </w:t>
      </w:r>
      <w:r>
        <w:rPr/>
        <w:t>sanitaires, comme</w:t>
      </w:r>
      <w:r>
        <w:rPr>
          <w:spacing w:val="13"/>
        </w:rPr>
        <w:t> </w:t>
      </w:r>
      <w:r>
        <w:rPr/>
        <w:t>celui</w:t>
      </w:r>
      <w:r>
        <w:rPr>
          <w:spacing w:val="13"/>
        </w:rPr>
        <w:t> </w:t>
      </w:r>
      <w:r>
        <w:rPr/>
        <w:t>de</w:t>
      </w:r>
      <w:r>
        <w:rPr>
          <w:spacing w:val="13"/>
        </w:rPr>
        <w:t> </w:t>
      </w:r>
      <w:r>
        <w:rPr/>
        <w:t>la</w:t>
      </w:r>
      <w:r>
        <w:rPr>
          <w:spacing w:val="13"/>
        </w:rPr>
        <w:t> </w:t>
      </w:r>
      <w:r>
        <w:rPr/>
        <w:t>vache</w:t>
      </w:r>
      <w:r>
        <w:rPr>
          <w:spacing w:val="13"/>
        </w:rPr>
        <w:t> </w:t>
      </w:r>
      <w:r>
        <w:rPr/>
        <w:t>folle</w:t>
      </w:r>
      <w:r>
        <w:rPr>
          <w:spacing w:val="13"/>
        </w:rPr>
        <w:t> </w:t>
      </w:r>
      <w:r>
        <w:rPr/>
        <w:t>ou</w:t>
      </w:r>
      <w:r>
        <w:rPr>
          <w:spacing w:val="-2"/>
        </w:rPr>
        <w:t> </w:t>
      </w:r>
      <w:r>
        <w:rPr/>
        <w:t>du</w:t>
      </w:r>
      <w:r>
        <w:rPr>
          <w:spacing w:val="-2"/>
        </w:rPr>
        <w:t> </w:t>
      </w:r>
      <w:r>
        <w:rPr/>
        <w:t>sang</w:t>
      </w:r>
      <w:r>
        <w:rPr>
          <w:spacing w:val="-2"/>
        </w:rPr>
        <w:t> </w:t>
      </w:r>
      <w:r>
        <w:rPr/>
        <w:t>contaminé,</w:t>
      </w:r>
      <w:r>
        <w:rPr>
          <w:spacing w:val="-2"/>
        </w:rPr>
        <w:t> </w:t>
      </w:r>
      <w:r>
        <w:rPr/>
        <w:t>ont</w:t>
      </w:r>
      <w:r>
        <w:rPr>
          <w:spacing w:val="-2"/>
        </w:rPr>
        <w:t> </w:t>
      </w:r>
      <w:r>
        <w:rPr/>
        <w:t>poussé</w:t>
      </w:r>
      <w:r>
        <w:rPr>
          <w:spacing w:val="-2"/>
        </w:rPr>
        <w:t> </w:t>
      </w:r>
      <w:r>
        <w:rPr/>
        <w:t>le</w:t>
      </w:r>
      <w:r>
        <w:rPr>
          <w:spacing w:val="-2"/>
        </w:rPr>
        <w:t> </w:t>
      </w:r>
      <w:r>
        <w:rPr/>
        <w:t>système</w:t>
      </w:r>
      <w:r>
        <w:rPr>
          <w:spacing w:val="-2"/>
        </w:rPr>
        <w:t> </w:t>
      </w:r>
      <w:r>
        <w:rPr/>
        <w:t>de</w:t>
      </w:r>
      <w:r>
        <w:rPr>
          <w:spacing w:val="-2"/>
        </w:rPr>
        <w:t> </w:t>
      </w:r>
      <w:r>
        <w:rPr/>
        <w:t>santé</w:t>
      </w:r>
      <w:r>
        <w:rPr>
          <w:spacing w:val="-2"/>
        </w:rPr>
        <w:t> </w:t>
      </w:r>
      <w:r>
        <w:rPr/>
        <w:t>à</w:t>
      </w:r>
      <w:r>
        <w:rPr>
          <w:spacing w:val="-2"/>
        </w:rPr>
        <w:t> </w:t>
      </w:r>
      <w:r>
        <w:rPr/>
        <w:t>évoluer</w:t>
      </w:r>
      <w:r>
        <w:rPr>
          <w:spacing w:val="-2"/>
        </w:rPr>
        <w:t> </w:t>
      </w:r>
      <w:r>
        <w:rPr/>
        <w:t>et à se réorganiser. Les agences de santé sont dès lors mises en place, dans le but d’apporter une nouvelle approche de la régulation du système. Lors de leur apparition,</w:t>
      </w:r>
      <w:r>
        <w:rPr>
          <w:spacing w:val="-3"/>
        </w:rPr>
        <w:t> </w:t>
      </w:r>
      <w:r>
        <w:rPr/>
        <w:t>ces</w:t>
      </w:r>
      <w:r>
        <w:rPr>
          <w:spacing w:val="-3"/>
        </w:rPr>
        <w:t> </w:t>
      </w:r>
      <w:r>
        <w:rPr/>
        <w:t>dernières</w:t>
      </w:r>
      <w:r>
        <w:rPr>
          <w:spacing w:val="-3"/>
        </w:rPr>
        <w:t> </w:t>
      </w:r>
      <w:r>
        <w:rPr/>
        <w:t>obtiennent divers rôles et, de ce fait, n’agissent pas à la même échelle. C’est de ces nouvelles institutions</w:t>
      </w:r>
      <w:r>
        <w:rPr>
          <w:spacing w:val="40"/>
        </w:rPr>
        <w:t> </w:t>
      </w:r>
      <w:r>
        <w:rPr/>
        <w:t>que nous parlent Jean-François GIRARD, Antoinette DESPORTES-DAVONNEAU et Marc DURIEZ à travers cet article à visée historique</w:t>
      </w:r>
      <w:r>
        <w:rPr>
          <w:spacing w:val="-3"/>
        </w:rPr>
        <w:t> </w:t>
      </w:r>
      <w:r>
        <w:rPr>
          <w:i/>
        </w:rPr>
        <w:t>Les</w:t>
      </w:r>
      <w:r>
        <w:rPr>
          <w:i/>
          <w:spacing w:val="-3"/>
        </w:rPr>
        <w:t> </w:t>
      </w:r>
      <w:r>
        <w:rPr>
          <w:i/>
        </w:rPr>
        <w:t>agences</w:t>
      </w:r>
      <w:r>
        <w:rPr>
          <w:i/>
          <w:spacing w:val="-3"/>
        </w:rPr>
        <w:t> </w:t>
      </w:r>
      <w:r>
        <w:rPr>
          <w:i/>
        </w:rPr>
        <w:t>un</w:t>
      </w:r>
      <w:r>
        <w:rPr>
          <w:i/>
          <w:spacing w:val="-3"/>
        </w:rPr>
        <w:t> </w:t>
      </w:r>
      <w:r>
        <w:rPr>
          <w:i/>
        </w:rPr>
        <w:t>nouveau</w:t>
      </w:r>
      <w:r>
        <w:rPr>
          <w:i/>
          <w:spacing w:val="-3"/>
        </w:rPr>
        <w:t> </w:t>
      </w:r>
      <w:r>
        <w:rPr>
          <w:i/>
        </w:rPr>
        <w:t>paysage</w:t>
      </w:r>
      <w:r>
        <w:rPr>
          <w:i/>
          <w:spacing w:val="-3"/>
        </w:rPr>
        <w:t> </w:t>
      </w:r>
      <w:r>
        <w:rPr>
          <w:i/>
        </w:rPr>
        <w:t>institutionnel</w:t>
      </w:r>
      <w:r>
        <w:rPr>
          <w:i/>
          <w:spacing w:val="-3"/>
        </w:rPr>
        <w:t> </w:t>
      </w:r>
      <w:r>
        <w:rPr>
          <w:i/>
        </w:rPr>
        <w:t>? Les agences : topologies</w:t>
      </w:r>
      <w:r>
        <w:rPr>
          <w:i/>
          <w:spacing w:val="-3"/>
        </w:rPr>
        <w:t> </w:t>
      </w:r>
      <w:r>
        <w:rPr>
          <w:i/>
        </w:rPr>
        <w:t>et</w:t>
      </w:r>
      <w:r>
        <w:rPr>
          <w:i/>
          <w:spacing w:val="-3"/>
        </w:rPr>
        <w:t> </w:t>
      </w:r>
      <w:r>
        <w:rPr>
          <w:i/>
        </w:rPr>
        <w:t>missions,</w:t>
      </w:r>
      <w:r>
        <w:rPr>
          <w:i/>
          <w:spacing w:val="-3"/>
        </w:rPr>
        <w:t> </w:t>
      </w:r>
      <w:r>
        <w:rPr/>
        <w:t>tiré</w:t>
      </w:r>
      <w:r>
        <w:rPr>
          <w:spacing w:val="-3"/>
        </w:rPr>
        <w:t> </w:t>
      </w:r>
      <w:r>
        <w:rPr/>
        <w:t>du</w:t>
      </w:r>
      <w:r>
        <w:rPr>
          <w:spacing w:val="-3"/>
        </w:rPr>
        <w:t> </w:t>
      </w:r>
      <w:r>
        <w:rPr/>
        <w:t>journal</w:t>
      </w:r>
      <w:r>
        <w:rPr>
          <w:spacing w:val="-3"/>
        </w:rPr>
        <w:t> </w:t>
      </w:r>
      <w:r>
        <w:rPr>
          <w:i/>
        </w:rPr>
        <w:t>ADSP</w:t>
      </w:r>
      <w:r>
        <w:rPr>
          <w:i/>
          <w:spacing w:val="-3"/>
        </w:rPr>
        <w:t> </w:t>
      </w:r>
      <w:r>
        <w:rPr>
          <w:i/>
        </w:rPr>
        <w:t>actualité</w:t>
      </w:r>
      <w:r>
        <w:rPr>
          <w:i/>
          <w:spacing w:val="-3"/>
        </w:rPr>
        <w:t> </w:t>
      </w:r>
      <w:r>
        <w:rPr>
          <w:i/>
        </w:rPr>
        <w:t>et</w:t>
      </w:r>
      <w:r>
        <w:rPr>
          <w:i/>
          <w:spacing w:val="-3"/>
        </w:rPr>
        <w:t> </w:t>
      </w:r>
      <w:r>
        <w:rPr>
          <w:i/>
        </w:rPr>
        <w:t>dossier</w:t>
      </w:r>
      <w:r>
        <w:rPr>
          <w:i/>
          <w:spacing w:val="-3"/>
        </w:rPr>
        <w:t> </w:t>
      </w:r>
      <w:r>
        <w:rPr>
          <w:i/>
        </w:rPr>
        <w:t>en</w:t>
      </w:r>
      <w:r>
        <w:rPr>
          <w:i/>
          <w:spacing w:val="-3"/>
        </w:rPr>
        <w:t> </w:t>
      </w:r>
      <w:r>
        <w:rPr>
          <w:i/>
        </w:rPr>
        <w:t>santé</w:t>
      </w:r>
      <w:r>
        <w:rPr>
          <w:i/>
          <w:spacing w:val="-3"/>
        </w:rPr>
        <w:t> </w:t>
      </w:r>
      <w:r>
        <w:rPr>
          <w:i/>
        </w:rPr>
        <w:t>publique</w:t>
      </w:r>
      <w:r>
        <w:rPr/>
        <w:t>, paru en décembre 2001. À travers cet article, les trois auteurs nous expliquent le processus de mise</w:t>
      </w:r>
      <w:r>
        <w:rPr>
          <w:spacing w:val="-3"/>
        </w:rPr>
        <w:t> </w:t>
      </w:r>
      <w:r>
        <w:rPr/>
        <w:t>en</w:t>
      </w:r>
      <w:r>
        <w:rPr>
          <w:spacing w:val="-3"/>
        </w:rPr>
        <w:t> </w:t>
      </w:r>
      <w:r>
        <w:rPr/>
        <w:t>place</w:t>
      </w:r>
      <w:r>
        <w:rPr>
          <w:spacing w:val="-3"/>
        </w:rPr>
        <w:t> </w:t>
      </w:r>
      <w:r>
        <w:rPr/>
        <w:t>des</w:t>
      </w:r>
      <w:r>
        <w:rPr>
          <w:spacing w:val="-3"/>
        </w:rPr>
        <w:t> </w:t>
      </w:r>
      <w:r>
        <w:rPr/>
        <w:t>agences</w:t>
      </w:r>
      <w:r>
        <w:rPr>
          <w:spacing w:val="-3"/>
        </w:rPr>
        <w:t> </w:t>
      </w:r>
      <w:r>
        <w:rPr/>
        <w:t>ainsi</w:t>
      </w:r>
      <w:r>
        <w:rPr>
          <w:spacing w:val="-3"/>
        </w:rPr>
        <w:t> </w:t>
      </w:r>
      <w:r>
        <w:rPr/>
        <w:t>que</w:t>
      </w:r>
      <w:r>
        <w:rPr>
          <w:spacing w:val="-3"/>
        </w:rPr>
        <w:t> </w:t>
      </w:r>
      <w:r>
        <w:rPr/>
        <w:t>l’existence</w:t>
      </w:r>
      <w:r>
        <w:rPr>
          <w:spacing w:val="-3"/>
        </w:rPr>
        <w:t> </w:t>
      </w:r>
      <w:r>
        <w:rPr/>
        <w:t>de</w:t>
      </w:r>
      <w:r>
        <w:rPr>
          <w:spacing w:val="-3"/>
        </w:rPr>
        <w:t> </w:t>
      </w:r>
      <w:r>
        <w:rPr/>
        <w:t>deux</w:t>
      </w:r>
      <w:r>
        <w:rPr>
          <w:spacing w:val="-3"/>
        </w:rPr>
        <w:t> </w:t>
      </w:r>
      <w:r>
        <w:rPr/>
        <w:t>types</w:t>
      </w:r>
      <w:r>
        <w:rPr>
          <w:spacing w:val="-3"/>
        </w:rPr>
        <w:t> </w:t>
      </w:r>
      <w:r>
        <w:rPr/>
        <w:t>d’agences</w:t>
      </w:r>
      <w:r>
        <w:rPr>
          <w:spacing w:val="-3"/>
        </w:rPr>
        <w:t> </w:t>
      </w:r>
      <w:r>
        <w:rPr/>
        <w:t>détaillant</w:t>
      </w:r>
      <w:r>
        <w:rPr>
          <w:spacing w:val="-3"/>
        </w:rPr>
        <w:t> </w:t>
      </w:r>
      <w:r>
        <w:rPr/>
        <w:t>leurs</w:t>
      </w:r>
      <w:r>
        <w:rPr>
          <w:spacing w:val="-3"/>
        </w:rPr>
        <w:t> </w:t>
      </w:r>
      <w:r>
        <w:rPr/>
        <w:t>fonctions et leurs différences. Nous allons nous demander dans un premier temps dans quel contexte ont</w:t>
      </w:r>
      <w:r>
        <w:rPr>
          <w:spacing w:val="40"/>
        </w:rPr>
        <w:t> </w:t>
      </w:r>
      <w:r>
        <w:rPr/>
        <w:t>été créées les agences et ce qu’elles apportent de nouveau au système de santé, puis nous nous questionnerons</w:t>
      </w:r>
      <w:r>
        <w:rPr>
          <w:spacing w:val="-2"/>
        </w:rPr>
        <w:t> </w:t>
      </w:r>
      <w:r>
        <w:rPr/>
        <w:t>sur</w:t>
      </w:r>
      <w:r>
        <w:rPr>
          <w:spacing w:val="-2"/>
        </w:rPr>
        <w:t> </w:t>
      </w:r>
      <w:r>
        <w:rPr/>
        <w:t>la</w:t>
      </w:r>
      <w:r>
        <w:rPr>
          <w:spacing w:val="-2"/>
        </w:rPr>
        <w:t> </w:t>
      </w:r>
      <w:r>
        <w:rPr/>
        <w:t>nature</w:t>
      </w:r>
      <w:r>
        <w:rPr>
          <w:spacing w:val="-2"/>
        </w:rPr>
        <w:t> </w:t>
      </w:r>
      <w:r>
        <w:rPr/>
        <w:t>des</w:t>
      </w:r>
      <w:r>
        <w:rPr>
          <w:spacing w:val="-2"/>
        </w:rPr>
        <w:t> </w:t>
      </w:r>
      <w:r>
        <w:rPr/>
        <w:t>différences</w:t>
      </w:r>
      <w:r>
        <w:rPr>
          <w:spacing w:val="-2"/>
        </w:rPr>
        <w:t> </w:t>
      </w:r>
      <w:r>
        <w:rPr/>
        <w:t>entre</w:t>
      </w:r>
      <w:r>
        <w:rPr>
          <w:spacing w:val="-2"/>
        </w:rPr>
        <w:t> </w:t>
      </w:r>
      <w:r>
        <w:rPr/>
        <w:t>les</w:t>
      </w:r>
      <w:r>
        <w:rPr>
          <w:spacing w:val="-2"/>
        </w:rPr>
        <w:t> </w:t>
      </w:r>
      <w:r>
        <w:rPr/>
        <w:t>deux</w:t>
      </w:r>
      <w:r>
        <w:rPr>
          <w:spacing w:val="-2"/>
        </w:rPr>
        <w:t> </w:t>
      </w:r>
      <w:r>
        <w:rPr/>
        <w:t>types</w:t>
      </w:r>
      <w:r>
        <w:rPr>
          <w:spacing w:val="-2"/>
        </w:rPr>
        <w:t> </w:t>
      </w:r>
      <w:r>
        <w:rPr/>
        <w:t>d’agences</w:t>
      </w:r>
      <w:r>
        <w:rPr>
          <w:spacing w:val="-2"/>
        </w:rPr>
        <w:t> </w:t>
      </w:r>
      <w:r>
        <w:rPr/>
        <w:t>mises</w:t>
      </w:r>
      <w:r>
        <w:rPr>
          <w:spacing w:val="-2"/>
        </w:rPr>
        <w:t> </w:t>
      </w:r>
      <w:r>
        <w:rPr/>
        <w:t>en</w:t>
      </w:r>
      <w:r>
        <w:rPr>
          <w:spacing w:val="-2"/>
        </w:rPr>
        <w:t> </w:t>
      </w:r>
      <w:r>
        <w:rPr/>
        <w:t>avant</w:t>
      </w:r>
      <w:r>
        <w:rPr>
          <w:spacing w:val="-2"/>
        </w:rPr>
        <w:t> </w:t>
      </w:r>
      <w:r>
        <w:rPr/>
        <w:t>par</w:t>
      </w:r>
      <w:r>
        <w:rPr>
          <w:spacing w:val="-2"/>
        </w:rPr>
        <w:t> </w:t>
      </w:r>
      <w:r>
        <w:rPr/>
        <w:t>les </w:t>
      </w:r>
      <w:r>
        <w:rPr>
          <w:spacing w:val="-2"/>
        </w:rPr>
        <w:t>auteurs.</w:t>
      </w:r>
    </w:p>
    <w:p>
      <w:pPr>
        <w:pStyle w:val="BodyText"/>
        <w:spacing w:before="276"/>
        <w:ind w:left="360" w:right="358" w:firstLine="720"/>
        <w:jc w:val="both"/>
      </w:pPr>
      <w:r>
        <w:rPr/>
        <w:t>Dans</w:t>
      </w:r>
      <w:r>
        <w:rPr>
          <w:spacing w:val="80"/>
          <w:w w:val="150"/>
        </w:rPr>
        <w:t> </w:t>
      </w:r>
      <w:r>
        <w:rPr/>
        <w:t>un</w:t>
      </w:r>
      <w:r>
        <w:rPr>
          <w:spacing w:val="80"/>
          <w:w w:val="150"/>
        </w:rPr>
        <w:t> </w:t>
      </w:r>
      <w:r>
        <w:rPr/>
        <w:t>premier</w:t>
      </w:r>
      <w:r>
        <w:rPr>
          <w:spacing w:val="80"/>
          <w:w w:val="150"/>
        </w:rPr>
        <w:t> </w:t>
      </w:r>
      <w:r>
        <w:rPr/>
        <w:t>temps,</w:t>
      </w:r>
      <w:r>
        <w:rPr>
          <w:spacing w:val="80"/>
          <w:w w:val="150"/>
        </w:rPr>
        <w:t> </w:t>
      </w:r>
      <w:r>
        <w:rPr/>
        <w:t>remontons</w:t>
      </w:r>
      <w:r>
        <w:rPr>
          <w:spacing w:val="80"/>
          <w:w w:val="150"/>
        </w:rPr>
        <w:t> </w:t>
      </w:r>
      <w:r>
        <w:rPr/>
        <w:t>à</w:t>
      </w:r>
      <w:r>
        <w:rPr>
          <w:spacing w:val="80"/>
          <w:w w:val="150"/>
        </w:rPr>
        <w:t> </w:t>
      </w:r>
      <w:r>
        <w:rPr/>
        <w:t>l’époque</w:t>
      </w:r>
      <w:r>
        <w:rPr>
          <w:spacing w:val="80"/>
          <w:w w:val="150"/>
        </w:rPr>
        <w:t> </w:t>
      </w:r>
      <w:r>
        <w:rPr/>
        <w:t>de</w:t>
      </w:r>
      <w:r>
        <w:rPr>
          <w:spacing w:val="80"/>
          <w:w w:val="150"/>
        </w:rPr>
        <w:t> </w:t>
      </w:r>
      <w:r>
        <w:rPr/>
        <w:t>la</w:t>
      </w:r>
      <w:r>
        <w:rPr>
          <w:spacing w:val="80"/>
          <w:w w:val="150"/>
        </w:rPr>
        <w:t> </w:t>
      </w:r>
      <w:r>
        <w:rPr/>
        <w:t>fameuse</w:t>
      </w:r>
      <w:r>
        <w:rPr>
          <w:spacing w:val="80"/>
          <w:w w:val="150"/>
        </w:rPr>
        <w:t> </w:t>
      </w:r>
      <w:r>
        <w:rPr/>
        <w:t>«</w:t>
      </w:r>
      <w:r>
        <w:rPr>
          <w:spacing w:val="-1"/>
        </w:rPr>
        <w:t> </w:t>
      </w:r>
      <w:r>
        <w:rPr/>
        <w:t>décennie quatre-vingt-dix</w:t>
      </w:r>
      <w:r>
        <w:rPr>
          <w:spacing w:val="-2"/>
        </w:rPr>
        <w:t> </w:t>
      </w:r>
      <w:r>
        <w:rPr/>
        <w:t>» (ligne 1) durant laquelle de nombreux scandales</w:t>
      </w:r>
      <w:r>
        <w:rPr>
          <w:spacing w:val="-2"/>
        </w:rPr>
        <w:t> </w:t>
      </w:r>
      <w:r>
        <w:rPr/>
        <w:t>éclatent.</w:t>
      </w:r>
      <w:r>
        <w:rPr>
          <w:spacing w:val="-2"/>
        </w:rPr>
        <w:t> </w:t>
      </w:r>
      <w:r>
        <w:rPr/>
        <w:t>Nous</w:t>
      </w:r>
      <w:r>
        <w:rPr>
          <w:spacing w:val="-2"/>
        </w:rPr>
        <w:t> </w:t>
      </w:r>
      <w:r>
        <w:rPr/>
        <w:t>pouvons</w:t>
      </w:r>
      <w:r>
        <w:rPr>
          <w:spacing w:val="-2"/>
        </w:rPr>
        <w:t> </w:t>
      </w:r>
      <w:r>
        <w:rPr/>
        <w:t>alors prendre l’exemple du scandale du sang contaminé, au cours duquel de nombreux </w:t>
      </w:r>
      <w:r>
        <w:rPr/>
        <w:t>patients, souvent hospitalisés, furent contaminés par le VIH ou l’hépatite C. Cette crise sanitaire prend alors</w:t>
      </w:r>
      <w:r>
        <w:rPr>
          <w:spacing w:val="27"/>
        </w:rPr>
        <w:t> </w:t>
      </w:r>
      <w:r>
        <w:rPr/>
        <w:t>place</w:t>
      </w:r>
      <w:r>
        <w:rPr>
          <w:spacing w:val="27"/>
        </w:rPr>
        <w:t> </w:t>
      </w:r>
      <w:r>
        <w:rPr/>
        <w:t>dans</w:t>
      </w:r>
      <w:r>
        <w:rPr>
          <w:spacing w:val="27"/>
        </w:rPr>
        <w:t> </w:t>
      </w:r>
      <w:r>
        <w:rPr/>
        <w:t>un</w:t>
      </w:r>
      <w:r>
        <w:rPr>
          <w:spacing w:val="27"/>
        </w:rPr>
        <w:t> </w:t>
      </w:r>
      <w:r>
        <w:rPr/>
        <w:t>contexte</w:t>
      </w:r>
      <w:r>
        <w:rPr>
          <w:spacing w:val="27"/>
        </w:rPr>
        <w:t> </w:t>
      </w:r>
      <w:r>
        <w:rPr/>
        <w:t>où</w:t>
      </w:r>
      <w:r>
        <w:rPr>
          <w:spacing w:val="27"/>
        </w:rPr>
        <w:t> </w:t>
      </w:r>
      <w:r>
        <w:rPr/>
        <w:t>des «</w:t>
      </w:r>
      <w:r>
        <w:rPr>
          <w:spacing w:val="-2"/>
        </w:rPr>
        <w:t> </w:t>
      </w:r>
      <w:r>
        <w:rPr/>
        <w:t>problèmes de santé publique</w:t>
      </w:r>
      <w:r>
        <w:rPr>
          <w:spacing w:val="-2"/>
        </w:rPr>
        <w:t> </w:t>
      </w:r>
      <w:r>
        <w:rPr/>
        <w:t>» (ligne 4) comme le SIDA ont émergé au cours des années</w:t>
      </w:r>
      <w:r>
        <w:rPr>
          <w:spacing w:val="-3"/>
        </w:rPr>
        <w:t> </w:t>
      </w:r>
      <w:r>
        <w:rPr/>
        <w:t>quatre-vingt.</w:t>
      </w:r>
      <w:r>
        <w:rPr>
          <w:spacing w:val="-3"/>
        </w:rPr>
        <w:t> </w:t>
      </w:r>
      <w:r>
        <w:rPr/>
        <w:t>En</w:t>
      </w:r>
      <w:r>
        <w:rPr>
          <w:spacing w:val="-3"/>
        </w:rPr>
        <w:t> </w:t>
      </w:r>
      <w:r>
        <w:rPr/>
        <w:t>effet,</w:t>
      </w:r>
      <w:r>
        <w:rPr>
          <w:spacing w:val="-3"/>
        </w:rPr>
        <w:t> </w:t>
      </w:r>
      <w:r>
        <w:rPr/>
        <w:t>durant</w:t>
      </w:r>
      <w:r>
        <w:rPr>
          <w:spacing w:val="-3"/>
        </w:rPr>
        <w:t> </w:t>
      </w:r>
      <w:r>
        <w:rPr/>
        <w:t>ces</w:t>
      </w:r>
      <w:r>
        <w:rPr>
          <w:spacing w:val="-3"/>
        </w:rPr>
        <w:t> </w:t>
      </w:r>
      <w:r>
        <w:rPr/>
        <w:t>années,</w:t>
      </w:r>
      <w:r>
        <w:rPr>
          <w:spacing w:val="-3"/>
        </w:rPr>
        <w:t> </w:t>
      </w:r>
      <w:r>
        <w:rPr/>
        <w:t>les</w:t>
      </w:r>
      <w:r>
        <w:rPr>
          <w:spacing w:val="-3"/>
        </w:rPr>
        <w:t> </w:t>
      </w:r>
      <w:r>
        <w:rPr/>
        <w:t>mesures</w:t>
      </w:r>
      <w:r>
        <w:rPr>
          <w:spacing w:val="-3"/>
        </w:rPr>
        <w:t> </w:t>
      </w:r>
      <w:r>
        <w:rPr/>
        <w:t>de</w:t>
      </w:r>
      <w:r>
        <w:rPr>
          <w:spacing w:val="-3"/>
        </w:rPr>
        <w:t> </w:t>
      </w:r>
      <w:r>
        <w:rPr/>
        <w:t>sécurité sanitaire n’étaient que trop peu efficaces, voire inexistantes. Les années quatre-vingt-dix sont alors un réel moteur dans «</w:t>
      </w:r>
      <w:r>
        <w:rPr>
          <w:spacing w:val="-3"/>
        </w:rPr>
        <w:t> </w:t>
      </w:r>
      <w:r>
        <w:rPr/>
        <w:t>L’orientation vers un nouveau modèle de</w:t>
      </w:r>
      <w:r>
        <w:rPr>
          <w:spacing w:val="-3"/>
        </w:rPr>
        <w:t> </w:t>
      </w:r>
      <w:r>
        <w:rPr/>
        <w:t>régulation</w:t>
      </w:r>
      <w:r>
        <w:rPr>
          <w:spacing w:val="-3"/>
        </w:rPr>
        <w:t> </w:t>
      </w:r>
      <w:r>
        <w:rPr/>
        <w:t>»</w:t>
      </w:r>
      <w:r>
        <w:rPr>
          <w:spacing w:val="-3"/>
        </w:rPr>
        <w:t> </w:t>
      </w:r>
      <w:r>
        <w:rPr/>
        <w:t>(lignes</w:t>
      </w:r>
      <w:r>
        <w:rPr>
          <w:spacing w:val="-3"/>
        </w:rPr>
        <w:t> </w:t>
      </w:r>
      <w:r>
        <w:rPr/>
        <w:t>4</w:t>
      </w:r>
      <w:r>
        <w:rPr>
          <w:spacing w:val="-3"/>
        </w:rPr>
        <w:t> </w:t>
      </w:r>
      <w:r>
        <w:rPr/>
        <w:t>et</w:t>
      </w:r>
      <w:r>
        <w:rPr>
          <w:spacing w:val="-3"/>
        </w:rPr>
        <w:t> </w:t>
      </w:r>
      <w:r>
        <w:rPr/>
        <w:t>5) qui se solde par l’apparition des agences sanitaires. Nous pouvons par exemple lier l’apparition de l’Agence</w:t>
      </w:r>
      <w:r>
        <w:rPr>
          <w:spacing w:val="-2"/>
        </w:rPr>
        <w:t> </w:t>
      </w:r>
      <w:r>
        <w:rPr/>
        <w:t>Française</w:t>
      </w:r>
      <w:r>
        <w:rPr>
          <w:spacing w:val="-2"/>
        </w:rPr>
        <w:t> </w:t>
      </w:r>
      <w:r>
        <w:rPr/>
        <w:t>du</w:t>
      </w:r>
      <w:r>
        <w:rPr>
          <w:spacing w:val="-2"/>
        </w:rPr>
        <w:t> </w:t>
      </w:r>
      <w:r>
        <w:rPr/>
        <w:t>Sang</w:t>
      </w:r>
      <w:r>
        <w:rPr>
          <w:spacing w:val="-2"/>
        </w:rPr>
        <w:t> </w:t>
      </w:r>
      <w:r>
        <w:rPr/>
        <w:t>(AFS)</w:t>
      </w:r>
      <w:r>
        <w:rPr>
          <w:spacing w:val="-2"/>
        </w:rPr>
        <w:t> </w:t>
      </w:r>
      <w:r>
        <w:rPr/>
        <w:t>à</w:t>
      </w:r>
      <w:r>
        <w:rPr>
          <w:spacing w:val="-2"/>
        </w:rPr>
        <w:t> </w:t>
      </w:r>
      <w:r>
        <w:rPr/>
        <w:t>la</w:t>
      </w:r>
      <w:r>
        <w:rPr>
          <w:spacing w:val="-2"/>
        </w:rPr>
        <w:t> </w:t>
      </w:r>
      <w:r>
        <w:rPr/>
        <w:t>crise</w:t>
      </w:r>
      <w:r>
        <w:rPr>
          <w:spacing w:val="-2"/>
        </w:rPr>
        <w:t> </w:t>
      </w:r>
      <w:r>
        <w:rPr/>
        <w:t>du</w:t>
      </w:r>
      <w:r>
        <w:rPr>
          <w:spacing w:val="-2"/>
        </w:rPr>
        <w:t> </w:t>
      </w:r>
      <w:r>
        <w:rPr/>
        <w:t>sang</w:t>
      </w:r>
      <w:r>
        <w:rPr>
          <w:spacing w:val="-2"/>
        </w:rPr>
        <w:t> </w:t>
      </w:r>
      <w:r>
        <w:rPr/>
        <w:t>contaminé.</w:t>
      </w:r>
      <w:r>
        <w:rPr>
          <w:spacing w:val="-2"/>
        </w:rPr>
        <w:t> </w:t>
      </w:r>
      <w:r>
        <w:rPr/>
        <w:t>En</w:t>
      </w:r>
      <w:r>
        <w:rPr>
          <w:spacing w:val="-2"/>
        </w:rPr>
        <w:t> </w:t>
      </w:r>
      <w:r>
        <w:rPr/>
        <w:t>outre,</w:t>
      </w:r>
      <w:r>
        <w:rPr>
          <w:spacing w:val="-2"/>
        </w:rPr>
        <w:t> </w:t>
      </w:r>
      <w:r>
        <w:rPr/>
        <w:t>nous</w:t>
      </w:r>
      <w:r>
        <w:rPr>
          <w:spacing w:val="-2"/>
        </w:rPr>
        <w:t> </w:t>
      </w:r>
      <w:r>
        <w:rPr/>
        <w:t>pouvons</w:t>
      </w:r>
      <w:r>
        <w:rPr>
          <w:spacing w:val="-2"/>
        </w:rPr>
        <w:t> </w:t>
      </w:r>
      <w:r>
        <w:rPr/>
        <w:t>alors associer la première et principale phase d’apparition des agences de santé à une réponse aux crises et scandales sanitaires. À noter qu’une seconde phase a lieu sans lien direct avec des conséquences événementielles critiques (c’est par exemple lors de cette phase qu’apparaît le réseau national de santé publique).</w:t>
      </w:r>
    </w:p>
    <w:p>
      <w:pPr>
        <w:pStyle w:val="BodyText"/>
        <w:ind w:left="360" w:right="358" w:firstLine="720"/>
        <w:jc w:val="both"/>
      </w:pPr>
      <w:r>
        <w:rPr/>
        <w:t>Par la suite, les auteurs mettent en avant l’idée que désormais, le système de santé est composé de « différentes</w:t>
      </w:r>
      <w:r>
        <w:rPr>
          <w:spacing w:val="-2"/>
        </w:rPr>
        <w:t> </w:t>
      </w:r>
      <w:r>
        <w:rPr/>
        <w:t>compétences</w:t>
      </w:r>
      <w:r>
        <w:rPr>
          <w:spacing w:val="-2"/>
        </w:rPr>
        <w:t> </w:t>
      </w:r>
      <w:r>
        <w:rPr/>
        <w:t>susceptibles d’intervenir » (lignes 5 et 6). Cela marque ainsi l’apparition d’une nouvelle répartition des rôles dans la régulation du système de </w:t>
      </w:r>
      <w:r>
        <w:rPr/>
        <w:t>santé, composé de plusieurs pôles devant alors coopérer pour gouverner la santé. Ainsi, ces derniers expliquent que «</w:t>
      </w:r>
      <w:r>
        <w:rPr>
          <w:spacing w:val="-3"/>
        </w:rPr>
        <w:t> </w:t>
      </w:r>
      <w:r>
        <w:rPr/>
        <w:t>l’accent est placé sur l’expertise</w:t>
      </w:r>
      <w:r>
        <w:rPr>
          <w:spacing w:val="-3"/>
        </w:rPr>
        <w:t> </w:t>
      </w:r>
      <w:r>
        <w:rPr/>
        <w:t>»</w:t>
      </w:r>
      <w:r>
        <w:rPr>
          <w:spacing w:val="-3"/>
        </w:rPr>
        <w:t> </w:t>
      </w:r>
      <w:r>
        <w:rPr/>
        <w:t>(ligne</w:t>
      </w:r>
      <w:r>
        <w:rPr>
          <w:spacing w:val="-3"/>
        </w:rPr>
        <w:t> </w:t>
      </w:r>
      <w:r>
        <w:rPr/>
        <w:t>7)</w:t>
      </w:r>
      <w:r>
        <w:rPr>
          <w:spacing w:val="-3"/>
        </w:rPr>
        <w:t> </w:t>
      </w:r>
      <w:r>
        <w:rPr/>
        <w:t>c’est-à-dire</w:t>
      </w:r>
      <w:r>
        <w:rPr>
          <w:spacing w:val="-3"/>
        </w:rPr>
        <w:t> </w:t>
      </w:r>
      <w:r>
        <w:rPr/>
        <w:t>sur</w:t>
      </w:r>
      <w:r>
        <w:rPr>
          <w:spacing w:val="-3"/>
        </w:rPr>
        <w:t> </w:t>
      </w:r>
      <w:r>
        <w:rPr/>
        <w:t>le</w:t>
      </w:r>
      <w:r>
        <w:rPr>
          <w:spacing w:val="-3"/>
        </w:rPr>
        <w:t> </w:t>
      </w:r>
      <w:r>
        <w:rPr/>
        <w:t>fait</w:t>
      </w:r>
      <w:r>
        <w:rPr>
          <w:spacing w:val="-3"/>
        </w:rPr>
        <w:t> </w:t>
      </w:r>
      <w:r>
        <w:rPr/>
        <w:t>de</w:t>
      </w:r>
      <w:r>
        <w:rPr>
          <w:spacing w:val="-3"/>
        </w:rPr>
        <w:t> </w:t>
      </w:r>
      <w:r>
        <w:rPr/>
        <w:t>mener</w:t>
      </w:r>
      <w:r>
        <w:rPr>
          <w:spacing w:val="-3"/>
        </w:rPr>
        <w:t> </w:t>
      </w:r>
      <w:r>
        <w:rPr/>
        <w:t>une observation et d’évaluer une situation : c’est le rôle principal que prennent les agences. Ces dernières apparaissent alors comme une institution objective, apportant un point de vue assez global des circonstances, prenant ainsi en compte tous les détails et le contexte actuel, comme une certaine vue de haut du système de santé. En effet, les agences</w:t>
      </w:r>
      <w:r>
        <w:rPr>
          <w:spacing w:val="-2"/>
        </w:rPr>
        <w:t> </w:t>
      </w:r>
      <w:r>
        <w:rPr/>
        <w:t>constituent</w:t>
      </w:r>
      <w:r>
        <w:rPr>
          <w:spacing w:val="-2"/>
        </w:rPr>
        <w:t> </w:t>
      </w:r>
      <w:r>
        <w:rPr/>
        <w:t>alors</w:t>
      </w:r>
      <w:r>
        <w:rPr>
          <w:spacing w:val="-2"/>
        </w:rPr>
        <w:t> </w:t>
      </w:r>
      <w:r>
        <w:rPr/>
        <w:t>le</w:t>
      </w:r>
      <w:r>
        <w:rPr>
          <w:spacing w:val="-2"/>
        </w:rPr>
        <w:t> </w:t>
      </w:r>
      <w:r>
        <w:rPr/>
        <w:t>néo-pôle de la régulation du système de santé, celui de la régulation externe de la profession. Cette fameuse régulation externe permet alors à l’action publique de s’appuyer sur l’expertise des agences avant de prendre une décision. En effet, cette nouveauté, mettant alors l’accent davantage</w:t>
      </w:r>
      <w:r>
        <w:rPr>
          <w:spacing w:val="15"/>
        </w:rPr>
        <w:t> </w:t>
      </w:r>
      <w:r>
        <w:rPr/>
        <w:t>sur</w:t>
      </w:r>
      <w:r>
        <w:rPr>
          <w:spacing w:val="15"/>
        </w:rPr>
        <w:t> </w:t>
      </w:r>
      <w:r>
        <w:rPr/>
        <w:t>l’importance</w:t>
      </w:r>
      <w:r>
        <w:rPr>
          <w:spacing w:val="15"/>
        </w:rPr>
        <w:t> </w:t>
      </w:r>
      <w:r>
        <w:rPr/>
        <w:t>de l’expertise et le recul dans la prise de décision en santé s’oppose </w:t>
      </w:r>
      <w:r>
        <w:rPr>
          <w:spacing w:val="-10"/>
        </w:rPr>
        <w:t>à</w:t>
      </w:r>
    </w:p>
    <w:p>
      <w:pPr>
        <w:pStyle w:val="BodyText"/>
        <w:spacing w:after="0"/>
        <w:jc w:val="both"/>
        <w:sectPr>
          <w:pgSz w:w="12240" w:h="15840"/>
          <w:pgMar w:header="0" w:footer="708" w:top="1380" w:bottom="940" w:left="1080" w:right="1080"/>
        </w:sectPr>
      </w:pPr>
    </w:p>
    <w:p>
      <w:pPr>
        <w:pStyle w:val="BodyText"/>
        <w:spacing w:before="60"/>
        <w:ind w:left="360" w:right="358"/>
        <w:jc w:val="both"/>
      </w:pPr>
      <w:r>
        <w:rPr/>
        <w:t>la régulation interne, seule régulation en place jusque-là. Cette dernière est</w:t>
      </w:r>
      <w:r>
        <w:rPr>
          <w:spacing w:val="-3"/>
        </w:rPr>
        <w:t> </w:t>
      </w:r>
      <w:r>
        <w:rPr/>
        <w:t>menée</w:t>
      </w:r>
      <w:r>
        <w:rPr>
          <w:spacing w:val="-3"/>
        </w:rPr>
        <w:t> </w:t>
      </w:r>
      <w:r>
        <w:rPr/>
        <w:t>par</w:t>
      </w:r>
      <w:r>
        <w:rPr>
          <w:spacing w:val="-3"/>
        </w:rPr>
        <w:t> </w:t>
      </w:r>
      <w:r>
        <w:rPr/>
        <w:t>les</w:t>
      </w:r>
      <w:r>
        <w:rPr>
          <w:spacing w:val="-3"/>
        </w:rPr>
        <w:t> </w:t>
      </w:r>
      <w:r>
        <w:rPr/>
        <w:t>ordres de santé eux-mêmes, et ce n’est donc pas vraiment synonyme d’objectivité. Les auteurs explicitent alors ce changement à la ligne 8 : «</w:t>
      </w:r>
      <w:r>
        <w:rPr>
          <w:spacing w:val="-1"/>
        </w:rPr>
        <w:t> </w:t>
      </w:r>
      <w:r>
        <w:rPr/>
        <w:t>du rôle de plus en plus important de l'épidémiologie en matière d’aide aux processus décisionnels ».</w:t>
      </w:r>
    </w:p>
    <w:p>
      <w:pPr>
        <w:pStyle w:val="BodyText"/>
        <w:ind w:left="360" w:right="358" w:firstLine="720"/>
        <w:jc w:val="both"/>
      </w:pPr>
      <w:r>
        <w:rPr/>
        <w:t>En outre, l’article met alors en avant une nouvelle question stratégique naissante </w:t>
      </w:r>
      <w:r>
        <w:rPr/>
        <w:t>: comment concilier expertise et décision ? L’intime liaison entre ces deux nouveaux pôles est notamment mise en évidence par les questions que l’on pourrait interpréter comme rhétoriques, aux lignes 12 et 13, en particulier cette dernière : «</w:t>
      </w:r>
      <w:r>
        <w:rPr>
          <w:spacing w:val="-2"/>
        </w:rPr>
        <w:t> </w:t>
      </w:r>
      <w:r>
        <w:rPr/>
        <w:t>Quel type de relations introduire entre institutions d’expertise et administration ?</w:t>
      </w:r>
      <w:r>
        <w:rPr>
          <w:spacing w:val="-2"/>
        </w:rPr>
        <w:t> </w:t>
      </w:r>
      <w:r>
        <w:rPr/>
        <w:t>». Il va</w:t>
      </w:r>
      <w:r>
        <w:rPr>
          <w:spacing w:val="-2"/>
        </w:rPr>
        <w:t> </w:t>
      </w:r>
      <w:r>
        <w:rPr/>
        <w:t>de</w:t>
      </w:r>
      <w:r>
        <w:rPr>
          <w:spacing w:val="-2"/>
        </w:rPr>
        <w:t> </w:t>
      </w:r>
      <w:r>
        <w:rPr/>
        <w:t>soi</w:t>
      </w:r>
      <w:r>
        <w:rPr>
          <w:spacing w:val="-2"/>
        </w:rPr>
        <w:t> </w:t>
      </w:r>
      <w:r>
        <w:rPr/>
        <w:t>que</w:t>
      </w:r>
      <w:r>
        <w:rPr>
          <w:spacing w:val="-2"/>
        </w:rPr>
        <w:t> </w:t>
      </w:r>
      <w:r>
        <w:rPr/>
        <w:t>cette</w:t>
      </w:r>
      <w:r>
        <w:rPr>
          <w:spacing w:val="-2"/>
        </w:rPr>
        <w:t> </w:t>
      </w:r>
      <w:r>
        <w:rPr/>
        <w:t>période</w:t>
      </w:r>
      <w:r>
        <w:rPr>
          <w:spacing w:val="-2"/>
        </w:rPr>
        <w:t> </w:t>
      </w:r>
      <w:r>
        <w:rPr/>
        <w:t>fait</w:t>
      </w:r>
      <w:r>
        <w:rPr>
          <w:spacing w:val="-2"/>
        </w:rPr>
        <w:t> </w:t>
      </w:r>
      <w:r>
        <w:rPr/>
        <w:t>face</w:t>
      </w:r>
      <w:r>
        <w:rPr>
          <w:spacing w:val="-2"/>
        </w:rPr>
        <w:t> </w:t>
      </w:r>
      <w:r>
        <w:rPr/>
        <w:t>à</w:t>
      </w:r>
      <w:r>
        <w:rPr>
          <w:spacing w:val="-2"/>
        </w:rPr>
        <w:t> </w:t>
      </w:r>
      <w:r>
        <w:rPr/>
        <w:t>la</w:t>
      </w:r>
      <w:r>
        <w:rPr>
          <w:spacing w:val="-2"/>
        </w:rPr>
        <w:t> </w:t>
      </w:r>
      <w:r>
        <w:rPr/>
        <w:t>nécessité d’une nouvelle entente, qui est alors davantage prononcée lorsque les agences sont reconnues nationalement : «</w:t>
      </w:r>
      <w:r>
        <w:rPr>
          <w:spacing w:val="-15"/>
        </w:rPr>
        <w:t> </w:t>
      </w:r>
      <w:r>
        <w:rPr/>
        <w:t>Après quelques années, le statut d’établissement public d’État est choisi</w:t>
      </w:r>
      <w:r>
        <w:rPr>
          <w:spacing w:val="-2"/>
        </w:rPr>
        <w:t> </w:t>
      </w:r>
      <w:r>
        <w:rPr/>
        <w:t>» (ligne 14). Le questionnement sur la place et la bonne répartition des rôles</w:t>
      </w:r>
      <w:r>
        <w:rPr>
          <w:spacing w:val="-2"/>
        </w:rPr>
        <w:t> </w:t>
      </w:r>
      <w:r>
        <w:rPr/>
        <w:t>prend</w:t>
      </w:r>
      <w:r>
        <w:rPr>
          <w:spacing w:val="-2"/>
        </w:rPr>
        <w:t> </w:t>
      </w:r>
      <w:r>
        <w:rPr/>
        <w:t>désormais</w:t>
      </w:r>
      <w:r>
        <w:rPr>
          <w:spacing w:val="-2"/>
        </w:rPr>
        <w:t> </w:t>
      </w:r>
      <w:r>
        <w:rPr/>
        <w:t>une tournure étatique. De fait, les auteurs expliquent que le rôle de la nouvelle institution instaurée sera centré «</w:t>
      </w:r>
      <w:r>
        <w:rPr>
          <w:spacing w:val="-2"/>
        </w:rPr>
        <w:t> </w:t>
      </w:r>
      <w:r>
        <w:rPr/>
        <w:t>sur la veille et l’expertise</w:t>
      </w:r>
      <w:r>
        <w:rPr>
          <w:spacing w:val="-2"/>
        </w:rPr>
        <w:t> </w:t>
      </w:r>
      <w:r>
        <w:rPr/>
        <w:t>» tandis que celui de l’État, plutôt sur «</w:t>
      </w:r>
      <w:r>
        <w:rPr>
          <w:spacing w:val="-2"/>
        </w:rPr>
        <w:t> </w:t>
      </w:r>
      <w:r>
        <w:rPr/>
        <w:t>la stratégie et</w:t>
      </w:r>
      <w:r>
        <w:rPr>
          <w:spacing w:val="-2"/>
        </w:rPr>
        <w:t> </w:t>
      </w:r>
      <w:r>
        <w:rPr/>
        <w:t>la décision</w:t>
      </w:r>
      <w:r>
        <w:rPr>
          <w:spacing w:val="-2"/>
        </w:rPr>
        <w:t> </w:t>
      </w:r>
      <w:r>
        <w:rPr/>
        <w:t>». On connaît alors un passage d’un État tutélaire à un État</w:t>
      </w:r>
      <w:r>
        <w:rPr>
          <w:spacing w:val="-2"/>
        </w:rPr>
        <w:t> </w:t>
      </w:r>
      <w:r>
        <w:rPr/>
        <w:t>administratif,</w:t>
      </w:r>
      <w:r>
        <w:rPr>
          <w:spacing w:val="-2"/>
        </w:rPr>
        <w:t> </w:t>
      </w:r>
      <w:r>
        <w:rPr/>
        <w:t>décisionnaire et qui délègue certaines responsabilités à des acteurs dont les compétences sont reconnues. La stratégie mise en place se solde alors par une pluralité des institutions gouvernant la santé, permettant alors de séparer expertise et décision, tout en essayant de les concilier. Ainsi on se retrouve maintenant avec des acteurs qui sont désormais beaucoup plus compétents dans leur propre domaine, permettant alors une</w:t>
      </w:r>
      <w:r>
        <w:rPr>
          <w:spacing w:val="-3"/>
        </w:rPr>
        <w:t> </w:t>
      </w:r>
      <w:r>
        <w:rPr/>
        <w:t>gestion</w:t>
      </w:r>
      <w:r>
        <w:rPr>
          <w:spacing w:val="-3"/>
        </w:rPr>
        <w:t> </w:t>
      </w:r>
      <w:r>
        <w:rPr/>
        <w:t>du</w:t>
      </w:r>
      <w:r>
        <w:rPr>
          <w:spacing w:val="-3"/>
        </w:rPr>
        <w:t> </w:t>
      </w:r>
      <w:r>
        <w:rPr/>
        <w:t>système</w:t>
      </w:r>
      <w:r>
        <w:rPr>
          <w:spacing w:val="-3"/>
        </w:rPr>
        <w:t> </w:t>
      </w:r>
      <w:r>
        <w:rPr/>
        <w:t>de</w:t>
      </w:r>
      <w:r>
        <w:rPr>
          <w:spacing w:val="-3"/>
        </w:rPr>
        <w:t> </w:t>
      </w:r>
      <w:r>
        <w:rPr/>
        <w:t>santé</w:t>
      </w:r>
      <w:r>
        <w:rPr>
          <w:spacing w:val="-3"/>
        </w:rPr>
        <w:t> </w:t>
      </w:r>
      <w:r>
        <w:rPr/>
        <w:t>bien</w:t>
      </w:r>
      <w:r>
        <w:rPr>
          <w:spacing w:val="-3"/>
        </w:rPr>
        <w:t> </w:t>
      </w:r>
      <w:r>
        <w:rPr/>
        <w:t>plus</w:t>
      </w:r>
      <w:r>
        <w:rPr>
          <w:spacing w:val="-3"/>
        </w:rPr>
        <w:t> </w:t>
      </w:r>
      <w:r>
        <w:rPr/>
        <w:t>efficace,</w:t>
      </w:r>
      <w:r>
        <w:rPr>
          <w:spacing w:val="-3"/>
        </w:rPr>
        <w:t> </w:t>
      </w:r>
      <w:r>
        <w:rPr/>
        <w:t>sécurisée</w:t>
      </w:r>
      <w:r>
        <w:rPr>
          <w:spacing w:val="-3"/>
        </w:rPr>
        <w:t> </w:t>
      </w:r>
      <w:r>
        <w:rPr/>
        <w:t>et </w:t>
      </w:r>
      <w:r>
        <w:rPr>
          <w:spacing w:val="-2"/>
        </w:rPr>
        <w:t>qualitative.</w:t>
      </w:r>
    </w:p>
    <w:p>
      <w:pPr>
        <w:pStyle w:val="BodyText"/>
        <w:spacing w:before="276"/>
        <w:ind w:left="360" w:right="361" w:firstLine="720"/>
        <w:jc w:val="both"/>
      </w:pPr>
      <w:r>
        <w:rPr/>
        <w:t>Maintenant que nous avons pu définir les rôles et les limites des agences, portons </w:t>
      </w:r>
      <w:r>
        <w:rPr/>
        <w:t>notre attention, plus en profondeur, sur l’organisation de ces institutions elles-mêmes.</w:t>
      </w:r>
    </w:p>
    <w:p>
      <w:pPr>
        <w:pStyle w:val="BodyText"/>
        <w:ind w:left="360" w:right="358" w:firstLine="720"/>
        <w:jc w:val="both"/>
      </w:pPr>
      <w:r>
        <w:rPr/>
        <w:t>Dans un premier temps, il nous est possible de remarquer</w:t>
      </w:r>
      <w:r>
        <w:rPr>
          <w:spacing w:val="-3"/>
        </w:rPr>
        <w:t> </w:t>
      </w:r>
      <w:r>
        <w:rPr/>
        <w:t>que</w:t>
      </w:r>
      <w:r>
        <w:rPr>
          <w:spacing w:val="-3"/>
        </w:rPr>
        <w:t> </w:t>
      </w:r>
      <w:r>
        <w:rPr/>
        <w:t>dès</w:t>
      </w:r>
      <w:r>
        <w:rPr>
          <w:spacing w:val="-3"/>
        </w:rPr>
        <w:t> </w:t>
      </w:r>
      <w:r>
        <w:rPr/>
        <w:t>la</w:t>
      </w:r>
      <w:r>
        <w:rPr>
          <w:spacing w:val="-3"/>
        </w:rPr>
        <w:t> </w:t>
      </w:r>
      <w:r>
        <w:rPr/>
        <w:t>ligne</w:t>
      </w:r>
      <w:r>
        <w:rPr>
          <w:spacing w:val="-3"/>
        </w:rPr>
        <w:t> </w:t>
      </w:r>
      <w:r>
        <w:rPr/>
        <w:t>19,</w:t>
      </w:r>
      <w:r>
        <w:rPr>
          <w:spacing w:val="-3"/>
        </w:rPr>
        <w:t> </w:t>
      </w:r>
      <w:r>
        <w:rPr/>
        <w:t>les</w:t>
      </w:r>
      <w:r>
        <w:rPr>
          <w:spacing w:val="-3"/>
        </w:rPr>
        <w:t> </w:t>
      </w:r>
      <w:r>
        <w:rPr/>
        <w:t>auteurs nous expliquent que «</w:t>
      </w:r>
      <w:r>
        <w:rPr>
          <w:spacing w:val="-3"/>
        </w:rPr>
        <w:t> </w:t>
      </w:r>
      <w:r>
        <w:rPr/>
        <w:t>deux catégories</w:t>
      </w:r>
      <w:r>
        <w:rPr>
          <w:spacing w:val="-3"/>
        </w:rPr>
        <w:t> </w:t>
      </w:r>
      <w:r>
        <w:rPr/>
        <w:t>d’agences</w:t>
      </w:r>
      <w:r>
        <w:rPr>
          <w:spacing w:val="-3"/>
        </w:rPr>
        <w:t> </w:t>
      </w:r>
      <w:r>
        <w:rPr/>
        <w:t>ont</w:t>
      </w:r>
      <w:r>
        <w:rPr>
          <w:spacing w:val="-3"/>
        </w:rPr>
        <w:t> </w:t>
      </w:r>
      <w:r>
        <w:rPr/>
        <w:t>été</w:t>
      </w:r>
      <w:r>
        <w:rPr>
          <w:spacing w:val="-3"/>
        </w:rPr>
        <w:t> </w:t>
      </w:r>
      <w:r>
        <w:rPr/>
        <w:t>constituées</w:t>
      </w:r>
      <w:r>
        <w:rPr>
          <w:spacing w:val="-3"/>
        </w:rPr>
        <w:t> </w:t>
      </w:r>
      <w:r>
        <w:rPr/>
        <w:t>».</w:t>
      </w:r>
      <w:r>
        <w:rPr>
          <w:spacing w:val="-3"/>
        </w:rPr>
        <w:t> </w:t>
      </w:r>
      <w:r>
        <w:rPr/>
        <w:t>Ces</w:t>
      </w:r>
      <w:r>
        <w:rPr>
          <w:spacing w:val="-3"/>
        </w:rPr>
        <w:t> </w:t>
      </w:r>
      <w:r>
        <w:rPr/>
        <w:t>deux</w:t>
      </w:r>
      <w:r>
        <w:rPr>
          <w:spacing w:val="-3"/>
        </w:rPr>
        <w:t> </w:t>
      </w:r>
      <w:r>
        <w:rPr/>
        <w:t>types</w:t>
      </w:r>
      <w:r>
        <w:rPr>
          <w:spacing w:val="-3"/>
        </w:rPr>
        <w:t> </w:t>
      </w:r>
      <w:r>
        <w:rPr/>
        <w:t>d’agences diffèrent sur un bon nombre de points, mais gardent un objectif commun : «</w:t>
      </w:r>
      <w:r>
        <w:rPr>
          <w:spacing w:val="-2"/>
        </w:rPr>
        <w:t> </w:t>
      </w:r>
      <w:r>
        <w:rPr/>
        <w:t>Cependant elles correspondent à une même volonté</w:t>
      </w:r>
      <w:r>
        <w:rPr>
          <w:spacing w:val="-1"/>
        </w:rPr>
        <w:t> </w:t>
      </w:r>
      <w:r>
        <w:rPr/>
        <w:t>» (ligne 20). D’une part, les auteurs nous décrivent un premier</w:t>
      </w:r>
      <w:r>
        <w:rPr>
          <w:spacing w:val="40"/>
        </w:rPr>
        <w:t> </w:t>
      </w:r>
      <w:r>
        <w:rPr/>
        <w:t>type</w:t>
      </w:r>
      <w:r>
        <w:rPr>
          <w:spacing w:val="40"/>
        </w:rPr>
        <w:t> </w:t>
      </w:r>
      <w:r>
        <w:rPr/>
        <w:t>d’agences,</w:t>
      </w:r>
      <w:r>
        <w:rPr>
          <w:spacing w:val="40"/>
        </w:rPr>
        <w:t> </w:t>
      </w:r>
      <w:r>
        <w:rPr/>
        <w:t>à</w:t>
      </w:r>
      <w:r>
        <w:rPr>
          <w:spacing w:val="40"/>
        </w:rPr>
        <w:t> </w:t>
      </w:r>
      <w:r>
        <w:rPr/>
        <w:t>savoir</w:t>
      </w:r>
      <w:r>
        <w:rPr>
          <w:spacing w:val="40"/>
        </w:rPr>
        <w:t> </w:t>
      </w:r>
      <w:r>
        <w:rPr/>
        <w:t>les</w:t>
      </w:r>
      <w:r>
        <w:rPr>
          <w:spacing w:val="40"/>
        </w:rPr>
        <w:t> </w:t>
      </w:r>
      <w:r>
        <w:rPr/>
        <w:t>agences de «</w:t>
      </w:r>
      <w:r>
        <w:rPr>
          <w:spacing w:val="-2"/>
        </w:rPr>
        <w:t> </w:t>
      </w:r>
      <w:r>
        <w:rPr/>
        <w:t>mission de veille et de sécurité sanitaire</w:t>
      </w:r>
      <w:r>
        <w:rPr>
          <w:spacing w:val="-2"/>
        </w:rPr>
        <w:t> </w:t>
      </w:r>
      <w:r>
        <w:rPr/>
        <w:t>». Elles sont en quelque sorte celles apparues lors de la première phase, pour répondre aux crises sanitaires. D’autre part,</w:t>
      </w:r>
      <w:r>
        <w:rPr>
          <w:spacing w:val="-2"/>
        </w:rPr>
        <w:t> </w:t>
      </w:r>
      <w:r>
        <w:rPr/>
        <w:t>les</w:t>
      </w:r>
      <w:r>
        <w:rPr>
          <w:spacing w:val="-2"/>
        </w:rPr>
        <w:t> </w:t>
      </w:r>
      <w:r>
        <w:rPr/>
        <w:t>auteurs</w:t>
      </w:r>
      <w:r>
        <w:rPr>
          <w:spacing w:val="-2"/>
        </w:rPr>
        <w:t> </w:t>
      </w:r>
      <w:r>
        <w:rPr/>
        <w:t>évoquent</w:t>
      </w:r>
      <w:r>
        <w:rPr>
          <w:spacing w:val="-2"/>
        </w:rPr>
        <w:t> </w:t>
      </w:r>
      <w:r>
        <w:rPr/>
        <w:t>les</w:t>
      </w:r>
      <w:r>
        <w:rPr>
          <w:spacing w:val="-2"/>
        </w:rPr>
        <w:t> </w:t>
      </w:r>
      <w:r>
        <w:rPr/>
        <w:t>agences</w:t>
      </w:r>
      <w:r>
        <w:rPr>
          <w:spacing w:val="-2"/>
        </w:rPr>
        <w:t> </w:t>
      </w:r>
      <w:r>
        <w:rPr/>
        <w:t>«</w:t>
      </w:r>
      <w:r>
        <w:rPr>
          <w:spacing w:val="-2"/>
        </w:rPr>
        <w:t> </w:t>
      </w:r>
      <w:r>
        <w:rPr/>
        <w:t>de</w:t>
      </w:r>
      <w:r>
        <w:rPr>
          <w:spacing w:val="-2"/>
        </w:rPr>
        <w:t> </w:t>
      </w:r>
      <w:r>
        <w:rPr/>
        <w:t>gestion</w:t>
      </w:r>
      <w:r>
        <w:rPr>
          <w:spacing w:val="-2"/>
        </w:rPr>
        <w:t> </w:t>
      </w:r>
      <w:r>
        <w:rPr/>
        <w:t>des</w:t>
      </w:r>
      <w:r>
        <w:rPr>
          <w:spacing w:val="-2"/>
        </w:rPr>
        <w:t> </w:t>
      </w:r>
      <w:r>
        <w:rPr/>
        <w:t>activités</w:t>
      </w:r>
      <w:r>
        <w:rPr>
          <w:spacing w:val="-2"/>
        </w:rPr>
        <w:t> </w:t>
      </w:r>
      <w:r>
        <w:rPr/>
        <w:t>de</w:t>
      </w:r>
      <w:r>
        <w:rPr>
          <w:spacing w:val="-2"/>
        </w:rPr>
        <w:t> </w:t>
      </w:r>
      <w:r>
        <w:rPr/>
        <w:t>santé</w:t>
      </w:r>
      <w:r>
        <w:rPr>
          <w:spacing w:val="-2"/>
        </w:rPr>
        <w:t> </w:t>
      </w:r>
      <w:r>
        <w:rPr/>
        <w:t>»,</w:t>
      </w:r>
      <w:r>
        <w:rPr>
          <w:spacing w:val="-2"/>
        </w:rPr>
        <w:t> </w:t>
      </w:r>
      <w:r>
        <w:rPr/>
        <w:t>qui elles sont apparues plus tardivement, au cours d’une seconde phase. C’est le cas de la Haute Autorité de Santé. Ces deux types d’agences diffèrent alors grandement l’une de l’autre tout d’abord par leur chronologie d’apparition. En effet, les agences de mission de veille et de</w:t>
      </w:r>
      <w:r>
        <w:rPr>
          <w:spacing w:val="40"/>
        </w:rPr>
        <w:t> </w:t>
      </w:r>
      <w:r>
        <w:rPr/>
        <w:t>sécurité sanitaire sont une réponse directe aux scandales des années quatre-vingt-dix, pour lesquelles nous pouvons prendre l’exemple de l’AFS, tandis que les agences de gestion des activités de santé sont apparues lors d’une seconde phase,</w:t>
      </w:r>
      <w:r>
        <w:rPr>
          <w:spacing w:val="-3"/>
        </w:rPr>
        <w:t> </w:t>
      </w:r>
      <w:r>
        <w:rPr/>
        <w:t>plutôt</w:t>
      </w:r>
      <w:r>
        <w:rPr>
          <w:spacing w:val="-3"/>
        </w:rPr>
        <w:t> </w:t>
      </w:r>
      <w:r>
        <w:rPr/>
        <w:t>organisationnelle,</w:t>
      </w:r>
      <w:r>
        <w:rPr>
          <w:spacing w:val="-3"/>
        </w:rPr>
        <w:t> </w:t>
      </w:r>
      <w:r>
        <w:rPr/>
        <w:t>ne</w:t>
      </w:r>
      <w:r>
        <w:rPr>
          <w:spacing w:val="-3"/>
        </w:rPr>
        <w:t> </w:t>
      </w:r>
      <w:r>
        <w:rPr/>
        <w:t>répondant donc pas directement à une crise actuelle, ni à la nécessité d’aider l’État ou à prendre une décision de santé publique.</w:t>
      </w:r>
    </w:p>
    <w:p>
      <w:pPr>
        <w:pStyle w:val="BodyText"/>
        <w:ind w:left="360" w:right="360" w:firstLine="720"/>
        <w:jc w:val="both"/>
      </w:pPr>
      <w:r>
        <w:rPr/>
        <w:t>Par la suite, une différence majeure se joue dans le rôle de ces agences, les unes </w:t>
      </w:r>
      <w:r>
        <w:rPr/>
        <w:t>ayant pour rôle «</w:t>
      </w:r>
      <w:r>
        <w:rPr>
          <w:spacing w:val="-1"/>
        </w:rPr>
        <w:t> </w:t>
      </w:r>
      <w:r>
        <w:rPr/>
        <w:t>l’expertise</w:t>
      </w:r>
      <w:r>
        <w:rPr>
          <w:spacing w:val="-1"/>
        </w:rPr>
        <w:t> </w:t>
      </w:r>
      <w:r>
        <w:rPr/>
        <w:t>». Elles sont impliquées dans l’aide à la prise de décision par l'État lorsqu’il est question de problèmes de santé publique afin de « répondre ainsi aux attentes des usagers</w:t>
      </w:r>
      <w:r>
        <w:rPr>
          <w:spacing w:val="-2"/>
        </w:rPr>
        <w:t> </w:t>
      </w:r>
      <w:r>
        <w:rPr/>
        <w:t>» (ligne 25) ; et les autres, ayant un rôle de gestionnaires. Une seconde différence intrinsèque à la précédente concerne la distance vis-à-vis de l’État. En effet, les agences</w:t>
      </w:r>
      <w:r>
        <w:rPr>
          <w:spacing w:val="40"/>
        </w:rPr>
        <w:t> </w:t>
      </w:r>
      <w:r>
        <w:rPr/>
        <w:t>sanitaires dans l’expertise sont clairement distancées de l’État : «</w:t>
      </w:r>
      <w:r>
        <w:rPr>
          <w:spacing w:val="-3"/>
        </w:rPr>
        <w:t> </w:t>
      </w:r>
      <w:r>
        <w:rPr/>
        <w:t>Il s’agit ici de</w:t>
      </w:r>
      <w:r>
        <w:rPr>
          <w:spacing w:val="-3"/>
        </w:rPr>
        <w:t> </w:t>
      </w:r>
      <w:r>
        <w:rPr/>
        <w:t>distinguer</w:t>
      </w:r>
      <w:r>
        <w:rPr>
          <w:spacing w:val="-3"/>
        </w:rPr>
        <w:t> </w:t>
      </w:r>
      <w:r>
        <w:rPr/>
        <w:t>deux fonctions,</w:t>
      </w:r>
      <w:r>
        <w:rPr>
          <w:spacing w:val="60"/>
        </w:rPr>
        <w:t> </w:t>
      </w:r>
      <w:r>
        <w:rPr/>
        <w:t>celle</w:t>
      </w:r>
      <w:r>
        <w:rPr>
          <w:spacing w:val="60"/>
        </w:rPr>
        <w:t> </w:t>
      </w:r>
      <w:r>
        <w:rPr/>
        <w:t>de</w:t>
      </w:r>
      <w:r>
        <w:rPr>
          <w:spacing w:val="60"/>
        </w:rPr>
        <w:t> </w:t>
      </w:r>
      <w:r>
        <w:rPr/>
        <w:t>la</w:t>
      </w:r>
      <w:r>
        <w:rPr>
          <w:spacing w:val="45"/>
        </w:rPr>
        <w:t> </w:t>
      </w:r>
      <w:r>
        <w:rPr/>
        <w:t>stratégie</w:t>
      </w:r>
      <w:r>
        <w:rPr>
          <w:spacing w:val="45"/>
        </w:rPr>
        <w:t> </w:t>
      </w:r>
      <w:r>
        <w:rPr/>
        <w:t>relevant</w:t>
      </w:r>
      <w:r>
        <w:rPr>
          <w:spacing w:val="45"/>
        </w:rPr>
        <w:t> </w:t>
      </w:r>
      <w:r>
        <w:rPr/>
        <w:t>de</w:t>
      </w:r>
      <w:r>
        <w:rPr>
          <w:spacing w:val="45"/>
        </w:rPr>
        <w:t> </w:t>
      </w:r>
      <w:r>
        <w:rPr/>
        <w:t>l’État,</w:t>
      </w:r>
      <w:r>
        <w:rPr>
          <w:spacing w:val="45"/>
        </w:rPr>
        <w:t> </w:t>
      </w:r>
      <w:r>
        <w:rPr/>
        <w:t>celle</w:t>
      </w:r>
      <w:r>
        <w:rPr>
          <w:spacing w:val="45"/>
        </w:rPr>
        <w:t> </w:t>
      </w:r>
      <w:r>
        <w:rPr/>
        <w:t>de</w:t>
      </w:r>
      <w:r>
        <w:rPr>
          <w:spacing w:val="45"/>
        </w:rPr>
        <w:t> </w:t>
      </w:r>
      <w:r>
        <w:rPr/>
        <w:t>l’expertise</w:t>
      </w:r>
      <w:r>
        <w:rPr>
          <w:spacing w:val="45"/>
        </w:rPr>
        <w:t> </w:t>
      </w:r>
      <w:r>
        <w:rPr/>
        <w:t>relevant</w:t>
      </w:r>
      <w:r>
        <w:rPr>
          <w:spacing w:val="45"/>
        </w:rPr>
        <w:t> </w:t>
      </w:r>
      <w:r>
        <w:rPr/>
        <w:t>des</w:t>
      </w:r>
      <w:r>
        <w:rPr>
          <w:spacing w:val="45"/>
        </w:rPr>
        <w:t> </w:t>
      </w:r>
      <w:r>
        <w:rPr/>
        <w:t>agences </w:t>
      </w:r>
      <w:r>
        <w:rPr>
          <w:spacing w:val="-10"/>
        </w:rPr>
        <w:t>»</w:t>
      </w:r>
    </w:p>
    <w:p>
      <w:pPr>
        <w:pStyle w:val="BodyText"/>
        <w:spacing w:after="0"/>
        <w:jc w:val="both"/>
        <w:sectPr>
          <w:pgSz w:w="12240" w:h="15840"/>
          <w:pgMar w:header="0" w:footer="708" w:top="1380" w:bottom="940" w:left="1080" w:right="1080"/>
        </w:sectPr>
      </w:pPr>
    </w:p>
    <w:p>
      <w:pPr>
        <w:pStyle w:val="BodyText"/>
        <w:spacing w:before="60"/>
        <w:ind w:left="360" w:right="361"/>
        <w:jc w:val="both"/>
      </w:pPr>
      <w:r>
        <w:rPr/>
        <w:t>(lignes 23-24), alors que les agences gestionnaires,</w:t>
      </w:r>
      <w:r>
        <w:rPr>
          <w:spacing w:val="-2"/>
        </w:rPr>
        <w:t> </w:t>
      </w:r>
      <w:r>
        <w:rPr/>
        <w:t>d’après</w:t>
      </w:r>
      <w:r>
        <w:rPr>
          <w:spacing w:val="-2"/>
        </w:rPr>
        <w:t> </w:t>
      </w:r>
      <w:r>
        <w:rPr/>
        <w:t>les</w:t>
      </w:r>
      <w:r>
        <w:rPr>
          <w:spacing w:val="-2"/>
        </w:rPr>
        <w:t> </w:t>
      </w:r>
      <w:r>
        <w:rPr/>
        <w:t>auteurs,</w:t>
      </w:r>
      <w:r>
        <w:rPr>
          <w:spacing w:val="-2"/>
        </w:rPr>
        <w:t> </w:t>
      </w:r>
      <w:r>
        <w:rPr/>
        <w:t>le</w:t>
      </w:r>
      <w:r>
        <w:rPr>
          <w:spacing w:val="-2"/>
        </w:rPr>
        <w:t> </w:t>
      </w:r>
      <w:r>
        <w:rPr/>
        <w:t>sont</w:t>
      </w:r>
      <w:r>
        <w:rPr>
          <w:spacing w:val="-2"/>
        </w:rPr>
        <w:t> </w:t>
      </w:r>
      <w:r>
        <w:rPr/>
        <w:t>nettement</w:t>
      </w:r>
      <w:r>
        <w:rPr>
          <w:spacing w:val="-2"/>
        </w:rPr>
        <w:t> </w:t>
      </w:r>
      <w:r>
        <w:rPr/>
        <w:t>moins</w:t>
      </w:r>
      <w:r>
        <w:rPr>
          <w:spacing w:val="-2"/>
        </w:rPr>
        <w:t> </w:t>
      </w:r>
      <w:r>
        <w:rPr/>
        <w:t>: "Leur distance vis-à-vis de la tutelle n’est pas identique à celle instaurée par les </w:t>
      </w:r>
      <w:r>
        <w:rPr/>
        <w:t>agences sanitaires » (ligne 27).</w:t>
      </w:r>
    </w:p>
    <w:p>
      <w:pPr>
        <w:pStyle w:val="BodyText"/>
        <w:ind w:left="360" w:right="358" w:firstLine="720"/>
        <w:jc w:val="both"/>
      </w:pPr>
      <w:r>
        <w:rPr/>
        <w:t>Enfin, la dernière différence notable entre les deux types d’agences repose sur </w:t>
      </w:r>
      <w:r>
        <w:rPr/>
        <w:t>le périmètre d’action. Effectivement, les agences sanitaires d’expertise travaillent, bien qu’elles soient tenues à distance, à un niveau national afin d’aider et d’apporter un œil objectif aux décisions de santé publique. En opposition à ces dernières, les agences gestionnaires, comme le souligne les auteurs, travaillent alors à « un échelon déconcentré de région</w:t>
      </w:r>
      <w:r>
        <w:rPr>
          <w:spacing w:val="-2"/>
        </w:rPr>
        <w:t> </w:t>
      </w:r>
      <w:r>
        <w:rPr/>
        <w:t>» (ligne 26), ce qui signifie ici qu’elles permettent de mettre en œuvre des politiques pourtant nationales à une échelle territoriale, ou dans le cas</w:t>
      </w:r>
      <w:r>
        <w:rPr>
          <w:spacing w:val="-3"/>
        </w:rPr>
        <w:t> </w:t>
      </w:r>
      <w:r>
        <w:rPr/>
        <w:t>ici</w:t>
      </w:r>
      <w:r>
        <w:rPr>
          <w:spacing w:val="-3"/>
        </w:rPr>
        <w:t> </w:t>
      </w:r>
      <w:r>
        <w:rPr/>
        <w:t>présent,</w:t>
      </w:r>
      <w:r>
        <w:rPr>
          <w:spacing w:val="-3"/>
        </w:rPr>
        <w:t> </w:t>
      </w:r>
      <w:r>
        <w:rPr/>
        <w:t>à</w:t>
      </w:r>
      <w:r>
        <w:rPr>
          <w:spacing w:val="-3"/>
        </w:rPr>
        <w:t> </w:t>
      </w:r>
      <w:r>
        <w:rPr/>
        <w:t>un</w:t>
      </w:r>
      <w:r>
        <w:rPr>
          <w:spacing w:val="-3"/>
        </w:rPr>
        <w:t> </w:t>
      </w:r>
      <w:r>
        <w:rPr/>
        <w:t>domaine</w:t>
      </w:r>
      <w:r>
        <w:rPr>
          <w:spacing w:val="-3"/>
        </w:rPr>
        <w:t> </w:t>
      </w:r>
      <w:r>
        <w:rPr/>
        <w:t>précis.</w:t>
      </w:r>
      <w:r>
        <w:rPr>
          <w:spacing w:val="-3"/>
        </w:rPr>
        <w:t> </w:t>
      </w:r>
      <w:r>
        <w:rPr/>
        <w:t>On</w:t>
      </w:r>
      <w:r>
        <w:rPr>
          <w:spacing w:val="-3"/>
        </w:rPr>
        <w:t> </w:t>
      </w:r>
      <w:r>
        <w:rPr/>
        <w:t>peut</w:t>
      </w:r>
      <w:r>
        <w:rPr>
          <w:spacing w:val="-3"/>
        </w:rPr>
        <w:t> </w:t>
      </w:r>
      <w:r>
        <w:rPr/>
        <w:t>alors</w:t>
      </w:r>
      <w:r>
        <w:rPr>
          <w:spacing w:val="-3"/>
        </w:rPr>
        <w:t> </w:t>
      </w:r>
      <w:r>
        <w:rPr/>
        <w:t>prendre</w:t>
      </w:r>
      <w:r>
        <w:rPr>
          <w:spacing w:val="-3"/>
        </w:rPr>
        <w:t> </w:t>
      </w:r>
      <w:r>
        <w:rPr/>
        <w:t>comme illustration l’agence de la biomédecine. Leur activité, en termes de périmètre diffère alors grandement. En somme, là où certaines agences</w:t>
      </w:r>
      <w:r>
        <w:rPr>
          <w:spacing w:val="-3"/>
        </w:rPr>
        <w:t> </w:t>
      </w:r>
      <w:r>
        <w:rPr/>
        <w:t>sont</w:t>
      </w:r>
      <w:r>
        <w:rPr>
          <w:spacing w:val="-3"/>
        </w:rPr>
        <w:t> </w:t>
      </w:r>
      <w:r>
        <w:rPr/>
        <w:t>centrées</w:t>
      </w:r>
      <w:r>
        <w:rPr>
          <w:spacing w:val="-3"/>
        </w:rPr>
        <w:t> </w:t>
      </w:r>
      <w:r>
        <w:rPr/>
        <w:t>sur</w:t>
      </w:r>
      <w:r>
        <w:rPr>
          <w:spacing w:val="-3"/>
        </w:rPr>
        <w:t> </w:t>
      </w:r>
      <w:r>
        <w:rPr/>
        <w:t>l’action</w:t>
      </w:r>
      <w:r>
        <w:rPr>
          <w:spacing w:val="-3"/>
        </w:rPr>
        <w:t> </w:t>
      </w:r>
      <w:r>
        <w:rPr/>
        <w:t>et</w:t>
      </w:r>
      <w:r>
        <w:rPr>
          <w:spacing w:val="-3"/>
        </w:rPr>
        <w:t> </w:t>
      </w:r>
      <w:r>
        <w:rPr/>
        <w:t>la</w:t>
      </w:r>
      <w:r>
        <w:rPr>
          <w:spacing w:val="-3"/>
        </w:rPr>
        <w:t> </w:t>
      </w:r>
      <w:r>
        <w:rPr/>
        <w:t>réaction</w:t>
      </w:r>
      <w:r>
        <w:rPr>
          <w:spacing w:val="-3"/>
        </w:rPr>
        <w:t> </w:t>
      </w:r>
      <w:r>
        <w:rPr/>
        <w:t>lors</w:t>
      </w:r>
      <w:r>
        <w:rPr>
          <w:spacing w:val="-3"/>
        </w:rPr>
        <w:t> </w:t>
      </w:r>
      <w:r>
        <w:rPr/>
        <w:t>d’un problème sanitaire d’ampleur publique, nécessitant une prise de décision, d’autres exercent un rôle beaucoup plus centré sur un domaine assez précis, loin d’un contexte d’urgence et de scandale sanitaire.</w:t>
      </w:r>
    </w:p>
    <w:p>
      <w:pPr>
        <w:pStyle w:val="BodyText"/>
      </w:pPr>
    </w:p>
    <w:p>
      <w:pPr>
        <w:pStyle w:val="BodyText"/>
        <w:spacing w:before="276"/>
        <w:ind w:left="360" w:right="358" w:firstLine="720"/>
        <w:jc w:val="both"/>
      </w:pPr>
      <w:r>
        <w:rPr/>
        <w:t>En conclusion, les scandales sanitaires ayant éclaté dans les années quatre-vingt-dix </w:t>
      </w:r>
      <w:r>
        <w:rPr/>
        <w:t>ont poussé le système de santé à se réorganiser, donnant alors naissance aux</w:t>
      </w:r>
      <w:r>
        <w:rPr>
          <w:spacing w:val="-3"/>
        </w:rPr>
        <w:t> </w:t>
      </w:r>
      <w:r>
        <w:rPr/>
        <w:t>agences</w:t>
      </w:r>
      <w:r>
        <w:rPr>
          <w:spacing w:val="-3"/>
        </w:rPr>
        <w:t> </w:t>
      </w:r>
      <w:r>
        <w:rPr/>
        <w:t>sanitaires.</w:t>
      </w:r>
      <w:r>
        <w:rPr>
          <w:spacing w:val="-3"/>
        </w:rPr>
        <w:t> </w:t>
      </w:r>
      <w:r>
        <w:rPr/>
        <w:t>Ces dernières permettent</w:t>
      </w:r>
      <w:r>
        <w:rPr>
          <w:spacing w:val="-3"/>
        </w:rPr>
        <w:t> </w:t>
      </w:r>
      <w:r>
        <w:rPr/>
        <w:t>de</w:t>
      </w:r>
      <w:r>
        <w:rPr>
          <w:spacing w:val="-3"/>
        </w:rPr>
        <w:t> </w:t>
      </w:r>
      <w:r>
        <w:rPr/>
        <w:t>garantir</w:t>
      </w:r>
      <w:r>
        <w:rPr>
          <w:spacing w:val="-3"/>
        </w:rPr>
        <w:t> </w:t>
      </w:r>
      <w:r>
        <w:rPr/>
        <w:t>une</w:t>
      </w:r>
      <w:r>
        <w:rPr>
          <w:spacing w:val="-3"/>
        </w:rPr>
        <w:t> </w:t>
      </w:r>
      <w:r>
        <w:rPr/>
        <w:t>séparation</w:t>
      </w:r>
      <w:r>
        <w:rPr>
          <w:spacing w:val="-3"/>
        </w:rPr>
        <w:t> </w:t>
      </w:r>
      <w:r>
        <w:rPr/>
        <w:t>des</w:t>
      </w:r>
      <w:r>
        <w:rPr>
          <w:spacing w:val="-3"/>
        </w:rPr>
        <w:t> </w:t>
      </w:r>
      <w:r>
        <w:rPr/>
        <w:t>pouvoirs</w:t>
      </w:r>
      <w:r>
        <w:rPr>
          <w:spacing w:val="-3"/>
        </w:rPr>
        <w:t> </w:t>
      </w:r>
      <w:r>
        <w:rPr/>
        <w:t>d’expertise</w:t>
      </w:r>
      <w:r>
        <w:rPr>
          <w:spacing w:val="-3"/>
        </w:rPr>
        <w:t> </w:t>
      </w:r>
      <w:r>
        <w:rPr/>
        <w:t>d’une</w:t>
      </w:r>
      <w:r>
        <w:rPr>
          <w:spacing w:val="-3"/>
        </w:rPr>
        <w:t> </w:t>
      </w:r>
      <w:r>
        <w:rPr/>
        <w:t>part</w:t>
      </w:r>
      <w:r>
        <w:rPr>
          <w:spacing w:val="-3"/>
        </w:rPr>
        <w:t> </w:t>
      </w:r>
      <w:r>
        <w:rPr/>
        <w:t>et</w:t>
      </w:r>
      <w:r>
        <w:rPr>
          <w:spacing w:val="-3"/>
        </w:rPr>
        <w:t> </w:t>
      </w:r>
      <w:r>
        <w:rPr/>
        <w:t>de</w:t>
      </w:r>
      <w:r>
        <w:rPr>
          <w:spacing w:val="-3"/>
        </w:rPr>
        <w:t> </w:t>
      </w:r>
      <w:r>
        <w:rPr/>
        <w:t>décision d’autre part, afin de travailler avec des acteurs chacun très compétent dans leur domaine. Cependant, ce n’est pas le cas de tous les types d’agences puisque certaines</w:t>
      </w:r>
      <w:r>
        <w:rPr>
          <w:spacing w:val="-2"/>
        </w:rPr>
        <w:t> </w:t>
      </w:r>
      <w:r>
        <w:rPr/>
        <w:t>existent</w:t>
      </w:r>
      <w:r>
        <w:rPr>
          <w:spacing w:val="-2"/>
        </w:rPr>
        <w:t> </w:t>
      </w:r>
      <w:r>
        <w:rPr/>
        <w:t>plutôt</w:t>
      </w:r>
      <w:r>
        <w:rPr>
          <w:spacing w:val="-2"/>
        </w:rPr>
        <w:t> </w:t>
      </w:r>
      <w:r>
        <w:rPr/>
        <w:t>dans</w:t>
      </w:r>
      <w:r>
        <w:rPr>
          <w:spacing w:val="40"/>
        </w:rPr>
        <w:t> </w:t>
      </w:r>
      <w:r>
        <w:rPr/>
        <w:t>le but de répondre à une question d’organisation et de gestion du système. La sécurité et la</w:t>
      </w:r>
      <w:r>
        <w:rPr>
          <w:spacing w:val="40"/>
        </w:rPr>
        <w:t> </w:t>
      </w:r>
      <w:r>
        <w:rPr/>
        <w:t>qualité sont alors les mots d’ordre de cette réorganisation. Encore aujourd’hui, il nous est possible de voir l’importance des agences, comme Santé Publique France, qui ont eu un rôle majeur d’information, et d’évaluation dans la crise sanitaire du coronavirus dès 2019.</w:t>
      </w:r>
    </w:p>
    <w:p>
      <w:pPr>
        <w:pStyle w:val="BodyText"/>
        <w:spacing w:after="0"/>
        <w:jc w:val="both"/>
        <w:sectPr>
          <w:pgSz w:w="12240" w:h="15840"/>
          <w:pgMar w:header="0" w:footer="708" w:top="1380" w:bottom="940" w:left="1080" w:right="1080"/>
        </w:sectPr>
      </w:pPr>
    </w:p>
    <w:p>
      <w:pPr>
        <w:pStyle w:val="Heading4"/>
        <w:rPr>
          <w:u w:val="none"/>
        </w:rPr>
      </w:pPr>
      <w:r>
        <w:rPr/>
        <w:drawing>
          <wp:anchor distT="0" distB="0" distL="0" distR="0" allowOverlap="1" layoutInCell="1" locked="0" behindDoc="0" simplePos="0" relativeHeight="15731712">
            <wp:simplePos x="0" y="0"/>
            <wp:positionH relativeFrom="page">
              <wp:posOffset>876300</wp:posOffset>
            </wp:positionH>
            <wp:positionV relativeFrom="page">
              <wp:posOffset>8557207</wp:posOffset>
            </wp:positionV>
            <wp:extent cx="5943599" cy="1057275"/>
            <wp:effectExtent l="0" t="0" r="0" b="0"/>
            <wp:wrapNone/>
            <wp:docPr id="9" name="Image 9"/>
            <wp:cNvGraphicFramePr>
              <a:graphicFrameLocks/>
            </wp:cNvGraphicFramePr>
            <a:graphic>
              <a:graphicData uri="http://schemas.openxmlformats.org/drawingml/2006/picture">
                <pic:pic>
                  <pic:nvPicPr>
                    <pic:cNvPr id="9" name="Image 9"/>
                    <pic:cNvPicPr/>
                  </pic:nvPicPr>
                  <pic:blipFill>
                    <a:blip r:embed="rId11" cstate="print"/>
                    <a:stretch>
                      <a:fillRect/>
                    </a:stretch>
                  </pic:blipFill>
                  <pic:spPr>
                    <a:xfrm>
                      <a:off x="0" y="0"/>
                      <a:ext cx="5943599" cy="1057275"/>
                    </a:xfrm>
                    <a:prstGeom prst="rect">
                      <a:avLst/>
                    </a:prstGeom>
                  </pic:spPr>
                </pic:pic>
              </a:graphicData>
            </a:graphic>
          </wp:anchor>
        </w:drawing>
      </w:r>
      <w:r>
        <w:rPr>
          <w:w w:val="105"/>
          <w:u w:val="thick"/>
        </w:rPr>
        <w:t>Ce</w:t>
      </w:r>
      <w:r>
        <w:rPr>
          <w:spacing w:val="1"/>
          <w:w w:val="105"/>
          <w:u w:val="thick"/>
        </w:rPr>
        <w:t> </w:t>
      </w:r>
      <w:r>
        <w:rPr>
          <w:w w:val="105"/>
          <w:u w:val="thick"/>
        </w:rPr>
        <w:t>sujet</w:t>
      </w:r>
      <w:r>
        <w:rPr>
          <w:spacing w:val="1"/>
          <w:w w:val="105"/>
          <w:u w:val="thick"/>
        </w:rPr>
        <w:t> </w:t>
      </w:r>
      <w:r>
        <w:rPr>
          <w:w w:val="105"/>
          <w:u w:val="thick"/>
        </w:rPr>
        <w:t>a</w:t>
      </w:r>
      <w:r>
        <w:rPr>
          <w:spacing w:val="1"/>
          <w:w w:val="105"/>
          <w:u w:val="thick"/>
        </w:rPr>
        <w:t> </w:t>
      </w:r>
      <w:r>
        <w:rPr>
          <w:w w:val="105"/>
          <w:u w:val="thick"/>
        </w:rPr>
        <w:t>été</w:t>
      </w:r>
      <w:r>
        <w:rPr>
          <w:spacing w:val="1"/>
          <w:w w:val="105"/>
          <w:u w:val="thick"/>
        </w:rPr>
        <w:t> </w:t>
      </w:r>
      <w:r>
        <w:rPr>
          <w:w w:val="105"/>
          <w:u w:val="thick"/>
        </w:rPr>
        <w:t>réalisé</w:t>
      </w:r>
      <w:r>
        <w:rPr>
          <w:spacing w:val="1"/>
          <w:w w:val="105"/>
          <w:u w:val="thick"/>
        </w:rPr>
        <w:t> </w:t>
      </w:r>
      <w:r>
        <w:rPr>
          <w:w w:val="105"/>
          <w:u w:val="thick"/>
        </w:rPr>
        <w:t>par</w:t>
      </w:r>
      <w:r>
        <w:rPr>
          <w:spacing w:val="1"/>
          <w:w w:val="105"/>
          <w:u w:val="thick"/>
        </w:rPr>
        <w:t> </w:t>
      </w:r>
      <w:r>
        <w:rPr>
          <w:spacing w:val="-10"/>
          <w:w w:val="105"/>
          <w:u w:val="thick"/>
        </w:rPr>
        <w:t>:</w:t>
      </w:r>
    </w:p>
    <w:p>
      <w:pPr>
        <w:pStyle w:val="BodyText"/>
        <w:spacing w:before="47"/>
        <w:rPr>
          <w:rFonts w:ascii="Book Antiqua"/>
          <w:b/>
          <w:sz w:val="26"/>
        </w:rPr>
      </w:pPr>
    </w:p>
    <w:p>
      <w:pPr>
        <w:spacing w:line="247" w:lineRule="auto" w:before="0"/>
        <w:ind w:left="2282" w:right="544" w:hanging="1081"/>
        <w:jc w:val="left"/>
        <w:rPr>
          <w:rFonts w:ascii="Book Antiqua" w:hAnsi="Book Antiqua"/>
          <w:sz w:val="22"/>
        </w:rPr>
      </w:pPr>
      <w:r>
        <w:rPr>
          <w:rFonts w:ascii="Book Antiqua" w:hAnsi="Book Antiqua"/>
          <w:b/>
          <w:sz w:val="22"/>
        </w:rPr>
        <w:t>Rédacteurs : </w:t>
      </w:r>
      <w:r>
        <w:rPr>
          <w:rFonts w:ascii="Book Antiqua" w:hAnsi="Book Antiqua"/>
          <w:sz w:val="22"/>
        </w:rPr>
        <w:t>Killian MADEJ (DFGSM2, RM SHS EB PASS 2024-2025), Andréane PIERZO (DFGSM2), Iness BOUZIANE (L.AS 2 Éco gestion)</w:t>
      </w:r>
    </w:p>
    <w:p>
      <w:pPr>
        <w:pStyle w:val="BodyText"/>
        <w:spacing w:before="40"/>
        <w:rPr>
          <w:rFonts w:ascii="Book Antiqua"/>
          <w:sz w:val="22"/>
        </w:rPr>
      </w:pPr>
    </w:p>
    <w:p>
      <w:pPr>
        <w:spacing w:line="247" w:lineRule="auto" w:before="0"/>
        <w:ind w:left="4723" w:right="544" w:hanging="3667"/>
        <w:jc w:val="left"/>
        <w:rPr>
          <w:rFonts w:ascii="Book Antiqua"/>
          <w:sz w:val="22"/>
        </w:rPr>
      </w:pPr>
      <w:r>
        <w:rPr>
          <w:rFonts w:ascii="Book Antiqua"/>
          <w:b/>
          <w:sz w:val="22"/>
        </w:rPr>
        <w:t>Relecteurs :</w:t>
      </w:r>
      <w:r>
        <w:rPr>
          <w:rFonts w:ascii="Book Antiqua"/>
          <w:b/>
          <w:spacing w:val="40"/>
          <w:sz w:val="22"/>
        </w:rPr>
        <w:t> </w:t>
      </w:r>
      <w:r>
        <w:rPr>
          <w:rFonts w:ascii="Book Antiqua"/>
          <w:sz w:val="22"/>
        </w:rPr>
        <w:t>Morane EBELET (DFGSM2), Killian MADEJ (DFGSM2, RM SHS EB PASS </w:t>
      </w:r>
      <w:r>
        <w:rPr>
          <w:rFonts w:ascii="Book Antiqua"/>
          <w:spacing w:val="-2"/>
          <w:sz w:val="22"/>
        </w:rPr>
        <w:t>2024-2025)</w:t>
      </w:r>
    </w:p>
    <w:p>
      <w:pPr>
        <w:pStyle w:val="BodyText"/>
        <w:rPr>
          <w:rFonts w:ascii="Book Antiqua"/>
          <w:sz w:val="22"/>
        </w:rPr>
      </w:pPr>
    </w:p>
    <w:p>
      <w:pPr>
        <w:pStyle w:val="BodyText"/>
        <w:spacing w:before="51"/>
        <w:rPr>
          <w:rFonts w:ascii="Book Antiqua"/>
          <w:sz w:val="22"/>
        </w:rPr>
      </w:pPr>
    </w:p>
    <w:p>
      <w:pPr>
        <w:spacing w:before="0"/>
        <w:ind w:left="0" w:right="224" w:firstLine="0"/>
        <w:jc w:val="center"/>
        <w:rPr>
          <w:b/>
          <w:sz w:val="24"/>
        </w:rPr>
      </w:pPr>
      <w:r>
        <w:rPr>
          <w:b/>
          <w:color w:val="8500B0"/>
          <w:sz w:val="24"/>
        </w:rPr>
        <w:t>Un</w:t>
      </w:r>
      <w:r>
        <w:rPr>
          <w:b/>
          <w:color w:val="8500B0"/>
          <w:spacing w:val="-9"/>
          <w:sz w:val="24"/>
        </w:rPr>
        <w:t> </w:t>
      </w:r>
      <w:r>
        <w:rPr>
          <w:b/>
          <w:color w:val="8500B0"/>
          <w:sz w:val="24"/>
        </w:rPr>
        <w:t>grand</w:t>
      </w:r>
      <w:r>
        <w:rPr>
          <w:b/>
          <w:color w:val="8500B0"/>
          <w:spacing w:val="-7"/>
          <w:sz w:val="24"/>
        </w:rPr>
        <w:t> </w:t>
      </w:r>
      <w:r>
        <w:rPr>
          <w:b/>
          <w:color w:val="8500B0"/>
          <w:sz w:val="24"/>
        </w:rPr>
        <w:t>merci</w:t>
      </w:r>
      <w:r>
        <w:rPr>
          <w:b/>
          <w:color w:val="8500B0"/>
          <w:spacing w:val="-6"/>
          <w:sz w:val="24"/>
        </w:rPr>
        <w:t> </w:t>
      </w:r>
      <w:r>
        <w:rPr>
          <w:b/>
          <w:color w:val="8500B0"/>
          <w:sz w:val="24"/>
        </w:rPr>
        <w:t>aux</w:t>
      </w:r>
      <w:r>
        <w:rPr>
          <w:b/>
          <w:color w:val="8500B0"/>
          <w:spacing w:val="-7"/>
          <w:sz w:val="24"/>
        </w:rPr>
        <w:t> </w:t>
      </w:r>
      <w:r>
        <w:rPr>
          <w:b/>
          <w:color w:val="8500B0"/>
          <w:sz w:val="24"/>
        </w:rPr>
        <w:t>VP</w:t>
      </w:r>
      <w:r>
        <w:rPr>
          <w:b/>
          <w:color w:val="8500B0"/>
          <w:spacing w:val="-6"/>
          <w:sz w:val="24"/>
        </w:rPr>
        <w:t> </w:t>
      </w:r>
      <w:r>
        <w:rPr>
          <w:b/>
          <w:color w:val="8500B0"/>
          <w:sz w:val="24"/>
        </w:rPr>
        <w:t>Tuto</w:t>
      </w:r>
      <w:r>
        <w:rPr>
          <w:b/>
          <w:color w:val="8500B0"/>
          <w:spacing w:val="-7"/>
          <w:sz w:val="24"/>
        </w:rPr>
        <w:t> </w:t>
      </w:r>
      <w:r>
        <w:rPr>
          <w:b/>
          <w:color w:val="8500B0"/>
          <w:sz w:val="24"/>
        </w:rPr>
        <w:t>PASS</w:t>
      </w:r>
      <w:r>
        <w:rPr>
          <w:b/>
          <w:color w:val="8500B0"/>
          <w:spacing w:val="-6"/>
          <w:sz w:val="24"/>
        </w:rPr>
        <w:t> </w:t>
      </w:r>
      <w:r>
        <w:rPr>
          <w:b/>
          <w:color w:val="8500B0"/>
          <w:spacing w:val="-10"/>
          <w:sz w:val="24"/>
        </w:rPr>
        <w:t>:</w:t>
      </w:r>
    </w:p>
    <w:p>
      <w:pPr>
        <w:pStyle w:val="BodyText"/>
        <w:jc w:val="center"/>
      </w:pPr>
      <w:r>
        <w:rPr/>
        <w:t>Tamina</w:t>
      </w:r>
      <w:r>
        <w:rPr>
          <w:spacing w:val="-4"/>
        </w:rPr>
        <w:t> </w:t>
      </w:r>
      <w:r>
        <w:rPr/>
        <w:t>MOUHAMED</w:t>
      </w:r>
      <w:r>
        <w:rPr>
          <w:spacing w:val="-3"/>
        </w:rPr>
        <w:t> </w:t>
      </w:r>
      <w:r>
        <w:rPr/>
        <w:t>(DFGSM2)</w:t>
      </w:r>
      <w:r>
        <w:rPr>
          <w:spacing w:val="-3"/>
        </w:rPr>
        <w:t> </w:t>
      </w:r>
      <w:r>
        <w:rPr/>
        <w:t>et</w:t>
      </w:r>
      <w:r>
        <w:rPr>
          <w:spacing w:val="-3"/>
        </w:rPr>
        <w:t> </w:t>
      </w:r>
      <w:r>
        <w:rPr/>
        <w:t>Lisa</w:t>
      </w:r>
      <w:r>
        <w:rPr>
          <w:spacing w:val="-3"/>
        </w:rPr>
        <w:t> </w:t>
      </w:r>
      <w:r>
        <w:rPr/>
        <w:t>GRILO</w:t>
      </w:r>
      <w:r>
        <w:rPr>
          <w:spacing w:val="-3"/>
        </w:rPr>
        <w:t> </w:t>
      </w:r>
      <w:r>
        <w:rPr/>
        <w:t>SANTOS</w:t>
      </w:r>
      <w:r>
        <w:rPr>
          <w:spacing w:val="-3"/>
        </w:rPr>
        <w:t> </w:t>
      </w:r>
      <w:r>
        <w:rPr>
          <w:spacing w:val="-2"/>
        </w:rPr>
        <w:t>(DFGSM2)</w:t>
      </w:r>
    </w:p>
    <w:p>
      <w:pPr>
        <w:spacing w:before="240"/>
        <w:ind w:left="0" w:right="73" w:firstLine="0"/>
        <w:jc w:val="center"/>
        <w:rPr>
          <w:sz w:val="24"/>
        </w:rPr>
      </w:pPr>
      <w:r>
        <w:rPr>
          <w:sz w:val="24"/>
        </w:rPr>
        <w:t>Et</w:t>
      </w:r>
      <w:r>
        <w:rPr>
          <w:spacing w:val="-1"/>
          <w:sz w:val="24"/>
        </w:rPr>
        <w:t> </w:t>
      </w:r>
      <w:r>
        <w:rPr>
          <w:sz w:val="24"/>
        </w:rPr>
        <w:t>enfin </w:t>
      </w:r>
      <w:r>
        <w:rPr>
          <w:b/>
          <w:sz w:val="24"/>
        </w:rPr>
        <w:t>un</w:t>
      </w:r>
      <w:r>
        <w:rPr>
          <w:b/>
          <w:spacing w:val="-1"/>
          <w:sz w:val="24"/>
        </w:rPr>
        <w:t> </w:t>
      </w:r>
      <w:r>
        <w:rPr>
          <w:b/>
          <w:sz w:val="24"/>
        </w:rPr>
        <w:t>immense merci aux</w:t>
      </w:r>
      <w:r>
        <w:rPr>
          <w:b/>
          <w:spacing w:val="-1"/>
          <w:sz w:val="24"/>
        </w:rPr>
        <w:t> </w:t>
      </w:r>
      <w:r>
        <w:rPr>
          <w:b/>
          <w:sz w:val="24"/>
        </w:rPr>
        <w:t>tuteurs et</w:t>
      </w:r>
      <w:r>
        <w:rPr>
          <w:b/>
          <w:spacing w:val="-1"/>
          <w:sz w:val="24"/>
        </w:rPr>
        <w:t> </w:t>
      </w:r>
      <w:r>
        <w:rPr>
          <w:b/>
          <w:sz w:val="24"/>
        </w:rPr>
        <w:t>tutrices de la</w:t>
      </w:r>
      <w:r>
        <w:rPr>
          <w:b/>
          <w:spacing w:val="-1"/>
          <w:sz w:val="24"/>
        </w:rPr>
        <w:t> </w:t>
      </w:r>
      <w:r>
        <w:rPr>
          <w:b/>
          <w:color w:val="8500B0"/>
          <w:sz w:val="24"/>
        </w:rPr>
        <w:t>S</w:t>
      </w:r>
      <w:r>
        <w:rPr>
          <w:color w:val="8500B0"/>
          <w:sz w:val="24"/>
        </w:rPr>
        <w:t>ecte </w:t>
      </w:r>
      <w:r>
        <w:rPr>
          <w:b/>
          <w:color w:val="8500B0"/>
          <w:sz w:val="24"/>
        </w:rPr>
        <w:t>H</w:t>
      </w:r>
      <w:r>
        <w:rPr>
          <w:color w:val="8500B0"/>
          <w:sz w:val="24"/>
        </w:rPr>
        <w:t>yper </w:t>
      </w:r>
      <w:r>
        <w:rPr>
          <w:b/>
          <w:color w:val="8500B0"/>
          <w:spacing w:val="-4"/>
          <w:sz w:val="24"/>
        </w:rPr>
        <w:t>S</w:t>
      </w:r>
      <w:r>
        <w:rPr>
          <w:color w:val="8500B0"/>
          <w:spacing w:val="-4"/>
          <w:sz w:val="24"/>
        </w:rPr>
        <w:t>exe</w:t>
      </w:r>
    </w:p>
    <w:p>
      <w:pPr>
        <w:pStyle w:val="BodyText"/>
      </w:pPr>
    </w:p>
    <w:p>
      <w:pPr>
        <w:spacing w:before="0"/>
        <w:ind w:left="0" w:right="0" w:firstLine="0"/>
        <w:jc w:val="center"/>
        <w:rPr>
          <w:b/>
          <w:sz w:val="24"/>
        </w:rPr>
      </w:pPr>
      <w:r>
        <w:rPr>
          <w:b/>
          <w:color w:val="8500B0"/>
          <w:sz w:val="24"/>
        </w:rPr>
        <w:t>Ce</w:t>
      </w:r>
      <w:r>
        <w:rPr>
          <w:b/>
          <w:color w:val="8500B0"/>
          <w:spacing w:val="-1"/>
          <w:sz w:val="24"/>
        </w:rPr>
        <w:t> </w:t>
      </w:r>
      <w:r>
        <w:rPr>
          <w:b/>
          <w:color w:val="8500B0"/>
          <w:sz w:val="24"/>
        </w:rPr>
        <w:t>support est</w:t>
      </w:r>
      <w:r>
        <w:rPr>
          <w:b/>
          <w:color w:val="8500B0"/>
          <w:spacing w:val="-1"/>
          <w:sz w:val="24"/>
        </w:rPr>
        <w:t> </w:t>
      </w:r>
      <w:r>
        <w:rPr>
          <w:b/>
          <w:color w:val="8500B0"/>
          <w:sz w:val="24"/>
        </w:rPr>
        <w:t>proposé en</w:t>
      </w:r>
      <w:r>
        <w:rPr>
          <w:b/>
          <w:color w:val="8500B0"/>
          <w:spacing w:val="-1"/>
          <w:sz w:val="24"/>
        </w:rPr>
        <w:t> </w:t>
      </w:r>
      <w:r>
        <w:rPr>
          <w:b/>
          <w:color w:val="8500B0"/>
          <w:sz w:val="24"/>
        </w:rPr>
        <w:t>collaboration avec</w:t>
      </w:r>
      <w:r>
        <w:rPr>
          <w:b/>
          <w:color w:val="8500B0"/>
          <w:spacing w:val="-1"/>
          <w:sz w:val="24"/>
        </w:rPr>
        <w:t> </w:t>
      </w:r>
      <w:r>
        <w:rPr>
          <w:b/>
          <w:color w:val="8500B0"/>
          <w:sz w:val="24"/>
        </w:rPr>
        <w:t>l'équipe pédagogique</w:t>
      </w:r>
      <w:r>
        <w:rPr>
          <w:b/>
          <w:color w:val="8500B0"/>
          <w:spacing w:val="-1"/>
          <w:sz w:val="24"/>
        </w:rPr>
        <w:t> </w:t>
      </w:r>
      <w:r>
        <w:rPr>
          <w:b/>
          <w:color w:val="8500B0"/>
          <w:sz w:val="24"/>
        </w:rPr>
        <w:t>de </w:t>
      </w:r>
      <w:r>
        <w:rPr>
          <w:b/>
          <w:color w:val="8500B0"/>
          <w:spacing w:val="-2"/>
          <w:sz w:val="24"/>
        </w:rPr>
        <w:t>l'université</w:t>
      </w:r>
    </w:p>
    <w:p>
      <w:pPr>
        <w:pStyle w:val="BodyText"/>
        <w:spacing w:before="240"/>
        <w:rPr>
          <w:b/>
        </w:rPr>
      </w:pPr>
    </w:p>
    <w:p>
      <w:pPr>
        <w:spacing w:before="0"/>
        <w:ind w:left="779" w:right="942" w:firstLine="0"/>
        <w:jc w:val="center"/>
        <w:rPr>
          <w:b/>
          <w:sz w:val="24"/>
        </w:rPr>
      </w:pPr>
      <w:r>
        <w:rPr>
          <w:b/>
          <w:sz w:val="24"/>
        </w:rPr>
        <w:t>Sous la coordination de </w:t>
      </w:r>
      <w:r>
        <w:rPr>
          <w:b/>
          <w:color w:val="8500B0"/>
          <w:sz w:val="24"/>
        </w:rPr>
        <w:t>Valentine PAILLARD (DFGSM3, RM SHS EB PASS 2023-2024)</w:t>
      </w:r>
      <w:r>
        <w:rPr>
          <w:b/>
          <w:sz w:val="24"/>
        </w:rPr>
        <w:t>,</w:t>
      </w:r>
      <w:r>
        <w:rPr>
          <w:b/>
          <w:spacing w:val="-7"/>
          <w:sz w:val="24"/>
        </w:rPr>
        <w:t> </w:t>
      </w:r>
      <w:r>
        <w:rPr>
          <w:b/>
          <w:color w:val="8500B0"/>
          <w:sz w:val="24"/>
        </w:rPr>
        <w:t>Camille</w:t>
      </w:r>
      <w:r>
        <w:rPr>
          <w:b/>
          <w:color w:val="8500B0"/>
          <w:spacing w:val="-7"/>
          <w:sz w:val="24"/>
        </w:rPr>
        <w:t> </w:t>
      </w:r>
      <w:r>
        <w:rPr>
          <w:b/>
          <w:color w:val="8500B0"/>
          <w:sz w:val="24"/>
        </w:rPr>
        <w:t>KLAPISZ</w:t>
      </w:r>
      <w:r>
        <w:rPr>
          <w:b/>
          <w:color w:val="8500B0"/>
          <w:spacing w:val="-7"/>
          <w:sz w:val="24"/>
        </w:rPr>
        <w:t> </w:t>
      </w:r>
      <w:r>
        <w:rPr>
          <w:b/>
          <w:color w:val="8500B0"/>
          <w:sz w:val="24"/>
        </w:rPr>
        <w:t>(DFGSM3,</w:t>
      </w:r>
      <w:r>
        <w:rPr>
          <w:b/>
          <w:color w:val="8500B0"/>
          <w:spacing w:val="-7"/>
          <w:sz w:val="24"/>
        </w:rPr>
        <w:t> </w:t>
      </w:r>
      <w:r>
        <w:rPr>
          <w:b/>
          <w:color w:val="8500B0"/>
          <w:sz w:val="24"/>
        </w:rPr>
        <w:t>RM</w:t>
      </w:r>
      <w:r>
        <w:rPr>
          <w:b/>
          <w:color w:val="8500B0"/>
          <w:spacing w:val="-7"/>
          <w:sz w:val="24"/>
        </w:rPr>
        <w:t> </w:t>
      </w:r>
      <w:r>
        <w:rPr>
          <w:b/>
          <w:color w:val="8500B0"/>
          <w:sz w:val="24"/>
        </w:rPr>
        <w:t>SHS</w:t>
      </w:r>
      <w:r>
        <w:rPr>
          <w:b/>
          <w:color w:val="8500B0"/>
          <w:spacing w:val="-7"/>
          <w:sz w:val="24"/>
        </w:rPr>
        <w:t> </w:t>
      </w:r>
      <w:r>
        <w:rPr>
          <w:b/>
          <w:color w:val="8500B0"/>
          <w:sz w:val="24"/>
        </w:rPr>
        <w:t>GT</w:t>
      </w:r>
      <w:r>
        <w:rPr>
          <w:b/>
          <w:color w:val="8500B0"/>
          <w:spacing w:val="-7"/>
          <w:sz w:val="24"/>
        </w:rPr>
        <w:t> </w:t>
      </w:r>
      <w:r>
        <w:rPr>
          <w:b/>
          <w:color w:val="8500B0"/>
          <w:sz w:val="24"/>
        </w:rPr>
        <w:t>PASS</w:t>
      </w:r>
      <w:r>
        <w:rPr>
          <w:b/>
          <w:color w:val="8500B0"/>
          <w:spacing w:val="-7"/>
          <w:sz w:val="24"/>
        </w:rPr>
        <w:t> </w:t>
      </w:r>
      <w:r>
        <w:rPr>
          <w:b/>
          <w:color w:val="8500B0"/>
          <w:sz w:val="24"/>
        </w:rPr>
        <w:t>2023-2024)</w:t>
      </w:r>
      <w:r>
        <w:rPr>
          <w:b/>
          <w:sz w:val="24"/>
        </w:rPr>
        <w:t>,</w:t>
      </w:r>
      <w:r>
        <w:rPr>
          <w:b/>
          <w:spacing w:val="-7"/>
          <w:sz w:val="24"/>
        </w:rPr>
        <w:t> </w:t>
      </w:r>
      <w:r>
        <w:rPr>
          <w:b/>
          <w:color w:val="8500B0"/>
          <w:sz w:val="24"/>
        </w:rPr>
        <w:t>Killian</w:t>
      </w:r>
    </w:p>
    <w:p>
      <w:pPr>
        <w:spacing w:before="0"/>
        <w:ind w:left="75" w:right="238" w:firstLine="0"/>
        <w:jc w:val="center"/>
        <w:rPr>
          <w:b/>
          <w:sz w:val="24"/>
        </w:rPr>
      </w:pPr>
      <w:r>
        <w:rPr>
          <w:b/>
          <w:color w:val="8500B0"/>
          <w:sz w:val="24"/>
        </w:rPr>
        <w:t>MADEJ</w:t>
      </w:r>
      <w:r>
        <w:rPr>
          <w:b/>
          <w:color w:val="8500B0"/>
          <w:spacing w:val="-10"/>
          <w:sz w:val="24"/>
        </w:rPr>
        <w:t> </w:t>
      </w:r>
      <w:r>
        <w:rPr>
          <w:b/>
          <w:color w:val="8500B0"/>
          <w:sz w:val="24"/>
        </w:rPr>
        <w:t>(DFGSM2</w:t>
      </w:r>
      <w:r>
        <w:rPr>
          <w:b/>
          <w:color w:val="8500B0"/>
          <w:spacing w:val="-10"/>
          <w:sz w:val="24"/>
        </w:rPr>
        <w:t> </w:t>
      </w:r>
      <w:r>
        <w:rPr>
          <w:b/>
          <w:color w:val="8500B0"/>
          <w:sz w:val="24"/>
        </w:rPr>
        <w:t>RM</w:t>
      </w:r>
      <w:r>
        <w:rPr>
          <w:b/>
          <w:color w:val="8500B0"/>
          <w:spacing w:val="-10"/>
          <w:sz w:val="24"/>
        </w:rPr>
        <w:t> </w:t>
      </w:r>
      <w:r>
        <w:rPr>
          <w:b/>
          <w:color w:val="8500B0"/>
          <w:sz w:val="24"/>
        </w:rPr>
        <w:t>SHS</w:t>
      </w:r>
      <w:r>
        <w:rPr>
          <w:b/>
          <w:color w:val="8500B0"/>
          <w:spacing w:val="-10"/>
          <w:sz w:val="24"/>
        </w:rPr>
        <w:t> </w:t>
      </w:r>
      <w:r>
        <w:rPr>
          <w:b/>
          <w:color w:val="8500B0"/>
          <w:sz w:val="24"/>
        </w:rPr>
        <w:t>EB</w:t>
      </w:r>
      <w:r>
        <w:rPr>
          <w:b/>
          <w:color w:val="8500B0"/>
          <w:spacing w:val="-10"/>
          <w:sz w:val="24"/>
        </w:rPr>
        <w:t> </w:t>
      </w:r>
      <w:r>
        <w:rPr>
          <w:b/>
          <w:color w:val="8500B0"/>
          <w:sz w:val="24"/>
        </w:rPr>
        <w:t>PASS</w:t>
      </w:r>
      <w:r>
        <w:rPr>
          <w:b/>
          <w:color w:val="8500B0"/>
          <w:spacing w:val="-10"/>
          <w:sz w:val="24"/>
        </w:rPr>
        <w:t> </w:t>
      </w:r>
      <w:r>
        <w:rPr>
          <w:b/>
          <w:color w:val="8500B0"/>
          <w:sz w:val="24"/>
        </w:rPr>
        <w:t>2024-2025)</w:t>
      </w:r>
      <w:r>
        <w:rPr>
          <w:b/>
          <w:color w:val="8500B0"/>
          <w:spacing w:val="-10"/>
          <w:sz w:val="24"/>
        </w:rPr>
        <w:t> </w:t>
      </w:r>
      <w:r>
        <w:rPr>
          <w:b/>
          <w:sz w:val="24"/>
        </w:rPr>
        <w:t>et</w:t>
      </w:r>
      <w:r>
        <w:rPr>
          <w:b/>
          <w:spacing w:val="-10"/>
          <w:sz w:val="24"/>
        </w:rPr>
        <w:t> </w:t>
      </w:r>
      <w:r>
        <w:rPr>
          <w:b/>
          <w:color w:val="8500B0"/>
          <w:sz w:val="24"/>
        </w:rPr>
        <w:t>Simon</w:t>
      </w:r>
      <w:r>
        <w:rPr>
          <w:b/>
          <w:color w:val="8500B0"/>
          <w:spacing w:val="-10"/>
          <w:sz w:val="24"/>
        </w:rPr>
        <w:t> </w:t>
      </w:r>
      <w:r>
        <w:rPr>
          <w:b/>
          <w:color w:val="8500B0"/>
          <w:sz w:val="24"/>
        </w:rPr>
        <w:t>COMMENAY-LE</w:t>
      </w:r>
      <w:r>
        <w:rPr>
          <w:b/>
          <w:color w:val="8500B0"/>
          <w:spacing w:val="-10"/>
          <w:sz w:val="24"/>
        </w:rPr>
        <w:t> </w:t>
      </w:r>
      <w:r>
        <w:rPr>
          <w:b/>
          <w:color w:val="8500B0"/>
          <w:sz w:val="24"/>
        </w:rPr>
        <w:t>ROUX (DFGSM2 RM SHS GT PASS 2024-2025)</w:t>
      </w:r>
    </w:p>
    <w:p>
      <w:pPr>
        <w:pStyle w:val="BodyText"/>
        <w:rPr>
          <w:b/>
        </w:rPr>
      </w:pPr>
    </w:p>
    <w:p>
      <w:pPr>
        <w:pStyle w:val="Heading5"/>
      </w:pPr>
      <w:r>
        <w:rPr/>
        <w:t>Prenez votre copie en photo avant de la </w:t>
      </w:r>
      <w:r>
        <w:rPr>
          <w:spacing w:val="-2"/>
        </w:rPr>
        <w:t>rendre.</w:t>
      </w:r>
    </w:p>
    <w:p>
      <w:pPr>
        <w:spacing w:before="0"/>
        <w:ind w:left="60" w:right="224" w:firstLine="0"/>
        <w:jc w:val="center"/>
        <w:rPr>
          <w:b/>
          <w:i/>
          <w:sz w:val="24"/>
        </w:rPr>
      </w:pPr>
      <w:r>
        <w:rPr>
          <w:i/>
          <w:sz w:val="24"/>
        </w:rPr>
        <w:t>Votre</w:t>
      </w:r>
      <w:r>
        <w:rPr>
          <w:i/>
          <w:spacing w:val="-6"/>
          <w:sz w:val="24"/>
        </w:rPr>
        <w:t> </w:t>
      </w:r>
      <w:r>
        <w:rPr>
          <w:i/>
          <w:sz w:val="24"/>
        </w:rPr>
        <w:t>note</w:t>
      </w:r>
      <w:r>
        <w:rPr>
          <w:i/>
          <w:spacing w:val="-4"/>
          <w:sz w:val="24"/>
        </w:rPr>
        <w:t> </w:t>
      </w:r>
      <w:r>
        <w:rPr>
          <w:i/>
          <w:sz w:val="24"/>
        </w:rPr>
        <w:t>et</w:t>
      </w:r>
      <w:r>
        <w:rPr>
          <w:i/>
          <w:spacing w:val="-4"/>
          <w:sz w:val="24"/>
        </w:rPr>
        <w:t> </w:t>
      </w:r>
      <w:r>
        <w:rPr>
          <w:i/>
          <w:sz w:val="24"/>
        </w:rPr>
        <w:t>classement</w:t>
      </w:r>
      <w:r>
        <w:rPr>
          <w:i/>
          <w:spacing w:val="-4"/>
          <w:sz w:val="24"/>
        </w:rPr>
        <w:t> </w:t>
      </w:r>
      <w:r>
        <w:rPr>
          <w:i/>
          <w:sz w:val="24"/>
        </w:rPr>
        <w:t>sont</w:t>
      </w:r>
      <w:r>
        <w:rPr>
          <w:i/>
          <w:spacing w:val="-4"/>
          <w:sz w:val="24"/>
        </w:rPr>
        <w:t> </w:t>
      </w:r>
      <w:r>
        <w:rPr>
          <w:i/>
          <w:sz w:val="24"/>
        </w:rPr>
        <w:t>disponibles</w:t>
      </w:r>
      <w:r>
        <w:rPr>
          <w:i/>
          <w:spacing w:val="-4"/>
          <w:sz w:val="24"/>
        </w:rPr>
        <w:t> </w:t>
      </w:r>
      <w:r>
        <w:rPr>
          <w:i/>
          <w:sz w:val="24"/>
        </w:rPr>
        <w:t>sur</w:t>
      </w:r>
      <w:r>
        <w:rPr>
          <w:i/>
          <w:spacing w:val="-4"/>
          <w:sz w:val="24"/>
        </w:rPr>
        <w:t> </w:t>
      </w:r>
      <w:r>
        <w:rPr>
          <w:i/>
          <w:sz w:val="24"/>
        </w:rPr>
        <w:t>le</w:t>
      </w:r>
      <w:r>
        <w:rPr>
          <w:i/>
          <w:spacing w:val="-4"/>
          <w:sz w:val="24"/>
        </w:rPr>
        <w:t> </w:t>
      </w:r>
      <w:r>
        <w:rPr>
          <w:i/>
          <w:sz w:val="24"/>
        </w:rPr>
        <w:t>site</w:t>
      </w:r>
      <w:r>
        <w:rPr>
          <w:i/>
          <w:spacing w:val="-4"/>
          <w:sz w:val="24"/>
        </w:rPr>
        <w:t> </w:t>
      </w:r>
      <w:hyperlink r:id="rId12">
        <w:r>
          <w:rPr>
            <w:b/>
            <w:i/>
            <w:spacing w:val="-2"/>
            <w:sz w:val="24"/>
          </w:rPr>
          <w:t>www.a2sup.fr</w:t>
        </w:r>
      </w:hyperlink>
    </w:p>
    <w:p>
      <w:pPr>
        <w:spacing w:before="0"/>
        <w:ind w:left="60" w:right="224" w:firstLine="0"/>
        <w:jc w:val="center"/>
        <w:rPr>
          <w:i/>
          <w:sz w:val="24"/>
        </w:rPr>
      </w:pPr>
      <w:r>
        <w:rPr>
          <w:i/>
          <w:sz w:val="24"/>
        </w:rPr>
        <w:t>Si</w:t>
      </w:r>
      <w:r>
        <w:rPr>
          <w:i/>
          <w:spacing w:val="-3"/>
          <w:sz w:val="24"/>
        </w:rPr>
        <w:t> </w:t>
      </w:r>
      <w:r>
        <w:rPr>
          <w:i/>
          <w:sz w:val="24"/>
        </w:rPr>
        <w:t>vous</w:t>
      </w:r>
      <w:r>
        <w:rPr>
          <w:i/>
          <w:spacing w:val="-2"/>
          <w:sz w:val="24"/>
        </w:rPr>
        <w:t> </w:t>
      </w:r>
      <w:r>
        <w:rPr>
          <w:i/>
          <w:sz w:val="24"/>
        </w:rPr>
        <w:t>constatez</w:t>
      </w:r>
      <w:r>
        <w:rPr>
          <w:i/>
          <w:spacing w:val="-2"/>
          <w:sz w:val="24"/>
        </w:rPr>
        <w:t> </w:t>
      </w:r>
      <w:r>
        <w:rPr>
          <w:i/>
          <w:sz w:val="24"/>
          <w:u w:val="thick"/>
        </w:rPr>
        <w:t>une</w:t>
      </w:r>
      <w:r>
        <w:rPr>
          <w:i/>
          <w:spacing w:val="-2"/>
          <w:sz w:val="24"/>
          <w:u w:val="thick"/>
        </w:rPr>
        <w:t> </w:t>
      </w:r>
      <w:r>
        <w:rPr>
          <w:i/>
          <w:sz w:val="24"/>
          <w:u w:val="thick"/>
        </w:rPr>
        <w:t>erreur</w:t>
      </w:r>
      <w:r>
        <w:rPr>
          <w:i/>
          <w:sz w:val="24"/>
        </w:rPr>
        <w:t>,</w:t>
      </w:r>
      <w:r>
        <w:rPr>
          <w:i/>
          <w:spacing w:val="-2"/>
          <w:sz w:val="24"/>
        </w:rPr>
        <w:t> </w:t>
      </w:r>
      <w:r>
        <w:rPr>
          <w:i/>
          <w:sz w:val="24"/>
        </w:rPr>
        <w:t>envoyez</w:t>
      </w:r>
      <w:r>
        <w:rPr>
          <w:i/>
          <w:spacing w:val="-2"/>
          <w:sz w:val="24"/>
        </w:rPr>
        <w:t> </w:t>
      </w:r>
      <w:r>
        <w:rPr>
          <w:i/>
          <w:sz w:val="24"/>
        </w:rPr>
        <w:t>la</w:t>
      </w:r>
      <w:r>
        <w:rPr>
          <w:i/>
          <w:spacing w:val="-2"/>
          <w:sz w:val="24"/>
        </w:rPr>
        <w:t> </w:t>
      </w:r>
      <w:r>
        <w:rPr>
          <w:i/>
          <w:sz w:val="24"/>
        </w:rPr>
        <w:t>photo</w:t>
      </w:r>
      <w:r>
        <w:rPr>
          <w:i/>
          <w:spacing w:val="-2"/>
          <w:sz w:val="24"/>
        </w:rPr>
        <w:t> </w:t>
      </w:r>
      <w:r>
        <w:rPr>
          <w:i/>
          <w:sz w:val="24"/>
        </w:rPr>
        <w:t>de</w:t>
      </w:r>
      <w:r>
        <w:rPr>
          <w:i/>
          <w:spacing w:val="-2"/>
          <w:sz w:val="24"/>
        </w:rPr>
        <w:t> </w:t>
      </w:r>
      <w:r>
        <w:rPr>
          <w:i/>
          <w:sz w:val="24"/>
        </w:rPr>
        <w:t>votre</w:t>
      </w:r>
      <w:r>
        <w:rPr>
          <w:i/>
          <w:spacing w:val="-2"/>
          <w:sz w:val="24"/>
        </w:rPr>
        <w:t> </w:t>
      </w:r>
      <w:r>
        <w:rPr>
          <w:i/>
          <w:sz w:val="24"/>
        </w:rPr>
        <w:t>copie</w:t>
      </w:r>
      <w:r>
        <w:rPr>
          <w:i/>
          <w:spacing w:val="-2"/>
          <w:sz w:val="24"/>
        </w:rPr>
        <w:t> </w:t>
      </w:r>
      <w:r>
        <w:rPr>
          <w:i/>
          <w:sz w:val="24"/>
        </w:rPr>
        <w:t>sur</w:t>
      </w:r>
      <w:r>
        <w:rPr>
          <w:i/>
          <w:spacing w:val="-2"/>
          <w:sz w:val="24"/>
        </w:rPr>
        <w:t> </w:t>
      </w:r>
      <w:r>
        <w:rPr>
          <w:i/>
          <w:sz w:val="24"/>
        </w:rPr>
        <w:t>l’adresse</w:t>
      </w:r>
      <w:r>
        <w:rPr>
          <w:i/>
          <w:spacing w:val="-2"/>
          <w:sz w:val="24"/>
        </w:rPr>
        <w:t> suivante:</w:t>
      </w:r>
    </w:p>
    <w:p>
      <w:pPr>
        <w:pStyle w:val="Heading5"/>
        <w:ind w:left="2139" w:right="2302"/>
      </w:pPr>
      <w:hyperlink r:id="rId13">
        <w:r>
          <w:rPr>
            <w:spacing w:val="-2"/>
          </w:rPr>
          <w:t>grilles@a2sup.fr</w:t>
        </w:r>
      </w:hyperlink>
    </w:p>
    <w:p>
      <w:pPr>
        <w:pStyle w:val="BodyText"/>
        <w:spacing w:before="113"/>
        <w:rPr>
          <w:b/>
          <w:i/>
          <w:sz w:val="20"/>
        </w:rPr>
      </w:pPr>
      <w:r>
        <w:rPr>
          <w:b/>
          <w:i/>
          <w:sz w:val="20"/>
        </w:rPr>
        <w:drawing>
          <wp:anchor distT="0" distB="0" distL="0" distR="0" allowOverlap="1" layoutInCell="1" locked="0" behindDoc="1" simplePos="0" relativeHeight="487589888">
            <wp:simplePos x="0" y="0"/>
            <wp:positionH relativeFrom="page">
              <wp:posOffset>3124420</wp:posOffset>
            </wp:positionH>
            <wp:positionV relativeFrom="paragraph">
              <wp:posOffset>233180</wp:posOffset>
            </wp:positionV>
            <wp:extent cx="1525378" cy="434149"/>
            <wp:effectExtent l="0" t="0" r="0" b="0"/>
            <wp:wrapTopAndBottom/>
            <wp:docPr id="10" name="Image 10"/>
            <wp:cNvGraphicFramePr>
              <a:graphicFrameLocks/>
            </wp:cNvGraphicFramePr>
            <a:graphic>
              <a:graphicData uri="http://schemas.openxmlformats.org/drawingml/2006/picture">
                <pic:pic>
                  <pic:nvPicPr>
                    <pic:cNvPr id="10" name="Image 10"/>
                    <pic:cNvPicPr/>
                  </pic:nvPicPr>
                  <pic:blipFill>
                    <a:blip r:embed="rId14" cstate="print"/>
                    <a:stretch>
                      <a:fillRect/>
                    </a:stretch>
                  </pic:blipFill>
                  <pic:spPr>
                    <a:xfrm>
                      <a:off x="0" y="0"/>
                      <a:ext cx="1525378" cy="434149"/>
                    </a:xfrm>
                    <a:prstGeom prst="rect">
                      <a:avLst/>
                    </a:prstGeom>
                  </pic:spPr>
                </pic:pic>
              </a:graphicData>
            </a:graphic>
          </wp:anchor>
        </w:drawing>
      </w:r>
    </w:p>
    <w:p>
      <w:pPr>
        <w:pStyle w:val="BodyText"/>
        <w:spacing w:before="254"/>
        <w:rPr>
          <w:b/>
          <w:i/>
        </w:rPr>
      </w:pPr>
    </w:p>
    <w:p>
      <w:pPr>
        <w:pStyle w:val="Heading3"/>
      </w:pPr>
      <w:r>
        <w:rPr/>
        <w:t>L’A2SUP</w:t>
      </w:r>
      <w:r>
        <w:rPr>
          <w:spacing w:val="-11"/>
        </w:rPr>
        <w:t> </w:t>
      </w:r>
      <w:r>
        <w:rPr/>
        <w:t>répond</w:t>
      </w:r>
      <w:r>
        <w:rPr>
          <w:spacing w:val="-8"/>
        </w:rPr>
        <w:t> </w:t>
      </w:r>
      <w:r>
        <w:rPr/>
        <w:t>à</w:t>
      </w:r>
      <w:r>
        <w:rPr>
          <w:spacing w:val="-8"/>
        </w:rPr>
        <w:t> </w:t>
      </w:r>
      <w:r>
        <w:rPr/>
        <w:t>toutes</w:t>
      </w:r>
      <w:r>
        <w:rPr>
          <w:spacing w:val="-8"/>
        </w:rPr>
        <w:t> </w:t>
      </w:r>
      <w:r>
        <w:rPr/>
        <w:t>vos</w:t>
      </w:r>
      <w:r>
        <w:rPr>
          <w:spacing w:val="-8"/>
        </w:rPr>
        <w:t> </w:t>
      </w:r>
      <w:r>
        <w:rPr/>
        <w:t>questions</w:t>
      </w:r>
      <w:r>
        <w:rPr>
          <w:spacing w:val="-8"/>
        </w:rPr>
        <w:t> </w:t>
      </w:r>
      <w:r>
        <w:rPr/>
        <w:t>sur</w:t>
      </w:r>
      <w:r>
        <w:rPr>
          <w:spacing w:val="-8"/>
        </w:rPr>
        <w:t> </w:t>
      </w:r>
      <w:r>
        <w:rPr/>
        <w:t>le</w:t>
      </w:r>
      <w:r>
        <w:rPr>
          <w:spacing w:val="-8"/>
        </w:rPr>
        <w:t> </w:t>
      </w:r>
      <w:r>
        <w:rPr/>
        <w:t>forum</w:t>
      </w:r>
      <w:r>
        <w:rPr>
          <w:spacing w:val="-8"/>
        </w:rPr>
        <w:t> </w:t>
      </w:r>
      <w:r>
        <w:rPr/>
        <w:t>:</w:t>
      </w:r>
      <w:r>
        <w:rPr>
          <w:spacing w:val="-8"/>
        </w:rPr>
        <w:t> </w:t>
      </w:r>
      <w:hyperlink r:id="rId15">
        <w:r>
          <w:rPr>
            <w:color w:val="0000FF"/>
            <w:spacing w:val="-2"/>
            <w:u w:val="single" w:color="0000FF"/>
          </w:rPr>
          <w:t>forum.a2sup.fr</w:t>
        </w:r>
      </w:hyperlink>
    </w:p>
    <w:p>
      <w:pPr>
        <w:pStyle w:val="BodyText"/>
        <w:spacing w:before="4"/>
        <w:rPr>
          <w:rFonts w:ascii="Calibri"/>
          <w:b/>
          <w:sz w:val="16"/>
        </w:rPr>
      </w:pPr>
      <w:r>
        <w:rPr>
          <w:rFonts w:ascii="Calibri"/>
          <w:b/>
          <w:sz w:val="16"/>
        </w:rPr>
        <mc:AlternateContent>
          <mc:Choice Requires="wps">
            <w:drawing>
              <wp:anchor distT="0" distB="0" distL="0" distR="0" allowOverlap="1" layoutInCell="1" locked="0" behindDoc="1" simplePos="0" relativeHeight="487590400">
                <wp:simplePos x="0" y="0"/>
                <wp:positionH relativeFrom="page">
                  <wp:posOffset>914400</wp:posOffset>
                </wp:positionH>
                <wp:positionV relativeFrom="paragraph">
                  <wp:posOffset>154827</wp:posOffset>
                </wp:positionV>
                <wp:extent cx="5930900" cy="1143000"/>
                <wp:effectExtent l="0" t="0" r="0" b="0"/>
                <wp:wrapTopAndBottom/>
                <wp:docPr id="11" name="Textbox 11"/>
                <wp:cNvGraphicFramePr>
                  <a:graphicFrameLocks/>
                </wp:cNvGraphicFramePr>
                <a:graphic>
                  <a:graphicData uri="http://schemas.microsoft.com/office/word/2010/wordprocessingShape">
                    <wps:wsp>
                      <wps:cNvPr id="11" name="Textbox 11"/>
                      <wps:cNvSpPr txBox="1"/>
                      <wps:spPr>
                        <a:xfrm>
                          <a:off x="0" y="0"/>
                          <a:ext cx="5930900" cy="1143000"/>
                        </a:xfrm>
                        <a:prstGeom prst="rect">
                          <a:avLst/>
                        </a:prstGeom>
                        <a:ln w="25400">
                          <a:solidFill>
                            <a:srgbClr val="8500B0"/>
                          </a:solidFill>
                          <a:prstDash val="solid"/>
                        </a:ln>
                      </wps:spPr>
                      <wps:txbx>
                        <w:txbxContent>
                          <w:p>
                            <w:pPr>
                              <w:spacing w:before="7"/>
                              <w:ind w:left="20" w:right="0" w:firstLine="0"/>
                              <w:jc w:val="center"/>
                              <w:rPr>
                                <w:rFonts w:ascii="MingLiU_HKSCS-ExtB" w:hAnsi="MingLiU_HKSCS-ExtB"/>
                                <w:sz w:val="28"/>
                              </w:rPr>
                            </w:pPr>
                            <w:r>
                              <w:rPr>
                                <w:rFonts w:ascii="MingLiU_HKSCS-ExtB" w:hAnsi="MingLiU_HKSCS-ExtB"/>
                                <w:w w:val="105"/>
                                <w:sz w:val="28"/>
                              </w:rPr>
                              <w:t>⚠</w:t>
                            </w:r>
                            <w:r>
                              <w:rPr>
                                <w:rFonts w:ascii="Book Antiqua" w:hAnsi="Book Antiqua"/>
                                <w:b/>
                                <w:w w:val="105"/>
                                <w:sz w:val="24"/>
                              </w:rPr>
                              <w:t>Les</w:t>
                            </w:r>
                            <w:r>
                              <w:rPr>
                                <w:rFonts w:ascii="Book Antiqua" w:hAnsi="Book Antiqua"/>
                                <w:b/>
                                <w:spacing w:val="-9"/>
                                <w:w w:val="105"/>
                                <w:sz w:val="24"/>
                              </w:rPr>
                              <w:t> </w:t>
                            </w:r>
                            <w:r>
                              <w:rPr>
                                <w:rFonts w:ascii="Book Antiqua" w:hAnsi="Book Antiqua"/>
                                <w:b/>
                                <w:w w:val="105"/>
                                <w:sz w:val="24"/>
                              </w:rPr>
                              <w:t>bases</w:t>
                            </w:r>
                            <w:r>
                              <w:rPr>
                                <w:rFonts w:ascii="Book Antiqua" w:hAnsi="Book Antiqua"/>
                                <w:b/>
                                <w:spacing w:val="-9"/>
                                <w:w w:val="105"/>
                                <w:sz w:val="24"/>
                              </w:rPr>
                              <w:t> </w:t>
                            </w:r>
                            <w:r>
                              <w:rPr>
                                <w:rFonts w:ascii="Book Antiqua" w:hAnsi="Book Antiqua"/>
                                <w:b/>
                                <w:w w:val="105"/>
                                <w:sz w:val="24"/>
                              </w:rPr>
                              <w:t>du</w:t>
                            </w:r>
                            <w:r>
                              <w:rPr>
                                <w:rFonts w:ascii="Book Antiqua" w:hAnsi="Book Antiqua"/>
                                <w:b/>
                                <w:spacing w:val="-9"/>
                                <w:w w:val="105"/>
                                <w:sz w:val="24"/>
                              </w:rPr>
                              <w:t> </w:t>
                            </w:r>
                            <w:r>
                              <w:rPr>
                                <w:rFonts w:ascii="Book Antiqua" w:hAnsi="Book Antiqua"/>
                                <w:b/>
                                <w:spacing w:val="-2"/>
                                <w:w w:val="105"/>
                                <w:sz w:val="24"/>
                              </w:rPr>
                              <w:t>forum</w:t>
                            </w:r>
                            <w:r>
                              <w:rPr>
                                <w:rFonts w:ascii="MingLiU_HKSCS-ExtB" w:hAnsi="MingLiU_HKSCS-ExtB"/>
                                <w:spacing w:val="-2"/>
                                <w:w w:val="105"/>
                                <w:sz w:val="28"/>
                              </w:rPr>
                              <w:t>⚠</w:t>
                            </w:r>
                          </w:p>
                          <w:p>
                            <w:pPr>
                              <w:tabs>
                                <w:tab w:pos="3482" w:val="left" w:leader="none"/>
                                <w:tab w:pos="6360" w:val="left" w:leader="none"/>
                              </w:tabs>
                              <w:spacing w:line="252" w:lineRule="auto" w:before="58"/>
                              <w:ind w:left="681" w:right="173" w:firstLine="5889"/>
                              <w:jc w:val="left"/>
                              <w:rPr>
                                <w:rFonts w:ascii="Book Antiqua" w:hAnsi="Book Antiqua"/>
                                <w:sz w:val="20"/>
                              </w:rPr>
                            </w:pPr>
                            <w:r>
                              <w:rPr>
                                <w:rFonts w:ascii="Book Antiqua" w:hAnsi="Book Antiqua"/>
                                <w:b/>
                                <w:w w:val="105"/>
                                <w:sz w:val="20"/>
                                <w:u w:val="thick"/>
                              </w:rPr>
                              <w:t>Question Exos/Annales :</w:t>
                            </w:r>
                            <w:r>
                              <w:rPr>
                                <w:rFonts w:ascii="Book Antiqua" w:hAnsi="Book Antiqua"/>
                                <w:b/>
                                <w:w w:val="105"/>
                                <w:sz w:val="20"/>
                              </w:rPr>
                              <w:t> </w:t>
                            </w:r>
                            <w:r>
                              <w:rPr>
                                <w:rFonts w:ascii="Book Antiqua" w:hAnsi="Book Antiqua"/>
                                <w:b/>
                                <w:w w:val="105"/>
                                <w:sz w:val="20"/>
                                <w:u w:val="thick"/>
                              </w:rPr>
                              <w:t>Question de cours :</w:t>
                            </w:r>
                            <w:r>
                              <w:rPr>
                                <w:rFonts w:ascii="Book Antiqua" w:hAnsi="Book Antiqua"/>
                                <w:b/>
                                <w:sz w:val="20"/>
                              </w:rPr>
                              <w:tab/>
                            </w:r>
                            <w:r>
                              <w:rPr>
                                <w:rFonts w:ascii="Book Antiqua" w:hAnsi="Book Antiqua"/>
                                <w:w w:val="105"/>
                                <w:sz w:val="20"/>
                              </w:rPr>
                              <w:t>Utiliser la </w:t>
                            </w:r>
                            <w:r>
                              <w:rPr>
                                <w:rFonts w:ascii="Book Antiqua" w:hAnsi="Book Antiqua"/>
                                <w:b/>
                                <w:w w:val="105"/>
                                <w:sz w:val="20"/>
                              </w:rPr>
                              <w:t>loupe </w:t>
                            </w:r>
                            <w:r>
                              <w:rPr>
                                <w:rFonts w:ascii="Book Antiqua" w:hAnsi="Book Antiqua"/>
                                <w:w w:val="105"/>
                                <w:sz w:val="20"/>
                              </w:rPr>
                              <w:t>(en haut à</w:t>
                            </w:r>
                            <w:r>
                              <w:rPr>
                                <w:rFonts w:ascii="Book Antiqua" w:hAnsi="Book Antiqua"/>
                                <w:sz w:val="20"/>
                              </w:rPr>
                              <w:tab/>
                            </w:r>
                            <w:r>
                              <w:rPr>
                                <w:rFonts w:ascii="Book Antiqua" w:hAnsi="Book Antiqua"/>
                                <w:w w:val="105"/>
                                <w:sz w:val="20"/>
                                <w:u w:val="thick"/>
                              </w:rPr>
                              <w:t>QXX</w:t>
                            </w:r>
                            <w:r>
                              <w:rPr>
                                <w:rFonts w:ascii="Book Antiqua" w:hAnsi="Book Antiqua"/>
                                <w:spacing w:val="-3"/>
                                <w:w w:val="105"/>
                                <w:sz w:val="20"/>
                                <w:u w:val="thick"/>
                              </w:rPr>
                              <w:t> </w:t>
                            </w:r>
                            <w:r>
                              <w:rPr>
                                <w:rFonts w:ascii="Book Antiqua" w:hAnsi="Book Antiqua"/>
                                <w:w w:val="105"/>
                                <w:sz w:val="20"/>
                                <w:u w:val="thick"/>
                              </w:rPr>
                              <w:t>(mettre</w:t>
                            </w:r>
                            <w:r>
                              <w:rPr>
                                <w:rFonts w:ascii="Book Antiqua" w:hAnsi="Book Antiqua"/>
                                <w:spacing w:val="-3"/>
                                <w:w w:val="105"/>
                                <w:sz w:val="20"/>
                                <w:u w:val="thick"/>
                              </w:rPr>
                              <w:t> </w:t>
                            </w:r>
                            <w:r>
                              <w:rPr>
                                <w:rFonts w:ascii="Book Antiqua" w:hAnsi="Book Antiqua"/>
                                <w:w w:val="105"/>
                                <w:sz w:val="20"/>
                                <w:u w:val="thick"/>
                              </w:rPr>
                              <w:t>les</w:t>
                            </w:r>
                            <w:r>
                              <w:rPr>
                                <w:rFonts w:ascii="Book Antiqua" w:hAnsi="Book Antiqua"/>
                                <w:spacing w:val="-3"/>
                                <w:w w:val="105"/>
                                <w:sz w:val="20"/>
                                <w:u w:val="thick"/>
                              </w:rPr>
                              <w:t> </w:t>
                            </w:r>
                            <w:r>
                              <w:rPr>
                                <w:rFonts w:ascii="Book Antiqua" w:hAnsi="Book Antiqua"/>
                                <w:w w:val="105"/>
                                <w:sz w:val="20"/>
                                <w:u w:val="thick"/>
                              </w:rPr>
                              <w:t>2</w:t>
                            </w:r>
                            <w:r>
                              <w:rPr>
                                <w:rFonts w:ascii="Book Antiqua" w:hAnsi="Book Antiqua"/>
                                <w:spacing w:val="-3"/>
                                <w:w w:val="105"/>
                                <w:sz w:val="20"/>
                                <w:u w:val="thick"/>
                              </w:rPr>
                              <w:t> </w:t>
                            </w:r>
                            <w:r>
                              <w:rPr>
                                <w:rFonts w:ascii="Book Antiqua" w:hAnsi="Book Antiqua"/>
                                <w:w w:val="105"/>
                                <w:sz w:val="20"/>
                                <w:u w:val="thick"/>
                              </w:rPr>
                              <w:t>chiffres</w:t>
                            </w:r>
                            <w:r>
                              <w:rPr>
                                <w:rFonts w:ascii="Book Antiqua" w:hAnsi="Book Antiqua"/>
                                <w:spacing w:val="-3"/>
                                <w:w w:val="105"/>
                                <w:sz w:val="20"/>
                                <w:u w:val="thick"/>
                              </w:rPr>
                              <w:t> </w:t>
                            </w:r>
                            <w:r>
                              <w:rPr>
                                <w:rFonts w:ascii="Book Antiqua" w:hAnsi="Book Antiqua"/>
                                <w:w w:val="105"/>
                                <w:sz w:val="20"/>
                                <w:u w:val="thick"/>
                              </w:rPr>
                              <w:t>ex</w:t>
                            </w:r>
                            <w:r>
                              <w:rPr>
                                <w:rFonts w:ascii="Book Antiqua" w:hAnsi="Book Antiqua"/>
                                <w:spacing w:val="-3"/>
                                <w:w w:val="105"/>
                                <w:sz w:val="20"/>
                                <w:u w:val="thick"/>
                              </w:rPr>
                              <w:t> </w:t>
                            </w:r>
                            <w:r>
                              <w:rPr>
                                <w:rFonts w:ascii="Book Antiqua" w:hAnsi="Book Antiqua"/>
                                <w:w w:val="105"/>
                                <w:sz w:val="20"/>
                                <w:u w:val="thick"/>
                              </w:rPr>
                              <w:t>:</w:t>
                            </w:r>
                          </w:p>
                          <w:p>
                            <w:pPr>
                              <w:tabs>
                                <w:tab w:pos="3684" w:val="left" w:leader="none"/>
                                <w:tab w:pos="4386" w:val="left" w:leader="none"/>
                                <w:tab w:pos="7393" w:val="left" w:leader="none"/>
                                <w:tab w:pos="7516" w:val="left" w:leader="none"/>
                              </w:tabs>
                              <w:spacing w:line="247" w:lineRule="auto" w:before="0"/>
                              <w:ind w:left="35" w:right="1206" w:firstLine="902"/>
                              <w:jc w:val="left"/>
                              <w:rPr>
                                <w:rFonts w:ascii="Book Antiqua" w:hAnsi="Book Antiqua"/>
                                <w:sz w:val="20"/>
                              </w:rPr>
                            </w:pPr>
                            <w:r>
                              <w:rPr>
                                <w:rFonts w:ascii="Book Antiqua" w:hAnsi="Book Antiqua"/>
                                <w:w w:val="105"/>
                                <w:sz w:val="20"/>
                                <w:u w:val="thick"/>
                              </w:rPr>
                              <w:t>Titre du cours</w:t>
                            </w:r>
                            <w:r>
                              <w:rPr>
                                <w:rFonts w:ascii="Book Antiqua" w:hAnsi="Book Antiqua"/>
                                <w:sz w:val="20"/>
                              </w:rPr>
                              <w:tab/>
                              <w:tab/>
                            </w:r>
                            <w:r>
                              <w:rPr>
                                <w:rFonts w:ascii="Book Antiqua" w:hAnsi="Book Antiqua"/>
                                <w:spacing w:val="-2"/>
                                <w:w w:val="105"/>
                                <w:sz w:val="20"/>
                              </w:rPr>
                              <w:t>droite)</w:t>
                            </w:r>
                            <w:r>
                              <w:rPr>
                                <w:rFonts w:ascii="Book Antiqua" w:hAnsi="Book Antiqua"/>
                                <w:sz w:val="20"/>
                              </w:rPr>
                              <w:tab/>
                              <w:tab/>
                            </w:r>
                            <w:r>
                              <w:rPr>
                                <w:rFonts w:ascii="Book Antiqua" w:hAnsi="Book Antiqua"/>
                                <w:spacing w:val="-4"/>
                                <w:w w:val="105"/>
                                <w:sz w:val="20"/>
                                <w:u w:val="thick"/>
                              </w:rPr>
                              <w:t>Q03)</w:t>
                            </w:r>
                            <w:r>
                              <w:rPr>
                                <w:rFonts w:ascii="Book Antiqua" w:hAnsi="Book Antiqua"/>
                                <w:spacing w:val="-4"/>
                                <w:w w:val="105"/>
                                <w:sz w:val="20"/>
                              </w:rPr>
                              <w:t> </w:t>
                            </w:r>
                            <w:r>
                              <w:rPr>
                                <w:rFonts w:ascii="Book Antiqua" w:hAnsi="Book Antiqua"/>
                                <w:spacing w:val="-2"/>
                                <w:w w:val="105"/>
                                <w:sz w:val="20"/>
                                <w:u w:val="thick"/>
                              </w:rPr>
                              <w:t>Photo/Diapo/Figure/Paragraphe</w:t>
                            </w:r>
                            <w:r>
                              <w:rPr>
                                <w:rFonts w:ascii="Book Antiqua" w:hAnsi="Book Antiqua"/>
                                <w:sz w:val="20"/>
                              </w:rPr>
                              <w:tab/>
                            </w:r>
                            <w:r>
                              <w:rPr>
                                <w:rFonts w:ascii="Book Antiqua" w:hAnsi="Book Antiqua"/>
                                <w:w w:val="105"/>
                                <w:sz w:val="20"/>
                              </w:rPr>
                              <w:t>Chercher le bon topic</w:t>
                            </w:r>
                            <w:r>
                              <w:rPr>
                                <w:rFonts w:ascii="Book Antiqua" w:hAnsi="Book Antiqua"/>
                                <w:sz w:val="20"/>
                              </w:rPr>
                              <w:tab/>
                            </w:r>
                            <w:r>
                              <w:rPr>
                                <w:rFonts w:ascii="Book Antiqua" w:hAnsi="Book Antiqua"/>
                                <w:spacing w:val="-2"/>
                                <w:w w:val="105"/>
                                <w:sz w:val="20"/>
                                <w:u w:val="thick"/>
                              </w:rPr>
                              <w:t>Énoncé</w:t>
                            </w:r>
                          </w:p>
                          <w:p>
                            <w:pPr>
                              <w:tabs>
                                <w:tab w:pos="7316" w:val="left" w:leader="none"/>
                              </w:tabs>
                              <w:spacing w:before="0"/>
                              <w:ind w:left="1174" w:right="0" w:firstLine="0"/>
                              <w:jc w:val="left"/>
                              <w:rPr>
                                <w:rFonts w:ascii="Book Antiqua"/>
                                <w:sz w:val="20"/>
                              </w:rPr>
                            </w:pPr>
                            <w:r>
                              <w:rPr>
                                <w:rFonts w:ascii="Book Antiqua"/>
                                <w:spacing w:val="-2"/>
                                <w:w w:val="105"/>
                                <w:sz w:val="20"/>
                                <w:u w:val="thick"/>
                              </w:rPr>
                              <w:t>Question</w:t>
                            </w:r>
                            <w:r>
                              <w:rPr>
                                <w:rFonts w:ascii="Book Antiqua"/>
                                <w:sz w:val="20"/>
                              </w:rPr>
                              <w:tab/>
                            </w:r>
                            <w:r>
                              <w:rPr>
                                <w:rFonts w:ascii="Book Antiqua"/>
                                <w:spacing w:val="-2"/>
                                <w:w w:val="105"/>
                                <w:sz w:val="20"/>
                                <w:u w:val="thick"/>
                              </w:rPr>
                              <w:t>Question</w:t>
                            </w:r>
                          </w:p>
                        </w:txbxContent>
                      </wps:txbx>
                      <wps:bodyPr wrap="square" lIns="0" tIns="0" rIns="0" bIns="0" rtlCol="0">
                        <a:noAutofit/>
                      </wps:bodyPr>
                    </wps:wsp>
                  </a:graphicData>
                </a:graphic>
              </wp:anchor>
            </w:drawing>
          </mc:Choice>
          <mc:Fallback>
            <w:pict>
              <v:shape style="position:absolute;margin-left:72pt;margin-top:12.191142pt;width:467pt;height:90pt;mso-position-horizontal-relative:page;mso-position-vertical-relative:paragraph;z-index:-15726080;mso-wrap-distance-left:0;mso-wrap-distance-right:0" type="#_x0000_t202" id="docshape8" filled="false" stroked="true" strokeweight="2.0pt" strokecolor="#8500b0">
                <v:textbox inset="0,0,0,0">
                  <w:txbxContent>
                    <w:p>
                      <w:pPr>
                        <w:spacing w:before="7"/>
                        <w:ind w:left="20" w:right="0" w:firstLine="0"/>
                        <w:jc w:val="center"/>
                        <w:rPr>
                          <w:rFonts w:ascii="MingLiU_HKSCS-ExtB" w:hAnsi="MingLiU_HKSCS-ExtB"/>
                          <w:sz w:val="28"/>
                        </w:rPr>
                      </w:pPr>
                      <w:r>
                        <w:rPr>
                          <w:rFonts w:ascii="MingLiU_HKSCS-ExtB" w:hAnsi="MingLiU_HKSCS-ExtB"/>
                          <w:w w:val="105"/>
                          <w:sz w:val="28"/>
                        </w:rPr>
                        <w:t>⚠</w:t>
                      </w:r>
                      <w:r>
                        <w:rPr>
                          <w:rFonts w:ascii="Book Antiqua" w:hAnsi="Book Antiqua"/>
                          <w:b/>
                          <w:w w:val="105"/>
                          <w:sz w:val="24"/>
                        </w:rPr>
                        <w:t>Les</w:t>
                      </w:r>
                      <w:r>
                        <w:rPr>
                          <w:rFonts w:ascii="Book Antiqua" w:hAnsi="Book Antiqua"/>
                          <w:b/>
                          <w:spacing w:val="-9"/>
                          <w:w w:val="105"/>
                          <w:sz w:val="24"/>
                        </w:rPr>
                        <w:t> </w:t>
                      </w:r>
                      <w:r>
                        <w:rPr>
                          <w:rFonts w:ascii="Book Antiqua" w:hAnsi="Book Antiqua"/>
                          <w:b/>
                          <w:w w:val="105"/>
                          <w:sz w:val="24"/>
                        </w:rPr>
                        <w:t>bases</w:t>
                      </w:r>
                      <w:r>
                        <w:rPr>
                          <w:rFonts w:ascii="Book Antiqua" w:hAnsi="Book Antiqua"/>
                          <w:b/>
                          <w:spacing w:val="-9"/>
                          <w:w w:val="105"/>
                          <w:sz w:val="24"/>
                        </w:rPr>
                        <w:t> </w:t>
                      </w:r>
                      <w:r>
                        <w:rPr>
                          <w:rFonts w:ascii="Book Antiqua" w:hAnsi="Book Antiqua"/>
                          <w:b/>
                          <w:w w:val="105"/>
                          <w:sz w:val="24"/>
                        </w:rPr>
                        <w:t>du</w:t>
                      </w:r>
                      <w:r>
                        <w:rPr>
                          <w:rFonts w:ascii="Book Antiqua" w:hAnsi="Book Antiqua"/>
                          <w:b/>
                          <w:spacing w:val="-9"/>
                          <w:w w:val="105"/>
                          <w:sz w:val="24"/>
                        </w:rPr>
                        <w:t> </w:t>
                      </w:r>
                      <w:r>
                        <w:rPr>
                          <w:rFonts w:ascii="Book Antiqua" w:hAnsi="Book Antiqua"/>
                          <w:b/>
                          <w:spacing w:val="-2"/>
                          <w:w w:val="105"/>
                          <w:sz w:val="24"/>
                        </w:rPr>
                        <w:t>forum</w:t>
                      </w:r>
                      <w:r>
                        <w:rPr>
                          <w:rFonts w:ascii="MingLiU_HKSCS-ExtB" w:hAnsi="MingLiU_HKSCS-ExtB"/>
                          <w:spacing w:val="-2"/>
                          <w:w w:val="105"/>
                          <w:sz w:val="28"/>
                        </w:rPr>
                        <w:t>⚠</w:t>
                      </w:r>
                    </w:p>
                    <w:p>
                      <w:pPr>
                        <w:tabs>
                          <w:tab w:pos="3482" w:val="left" w:leader="none"/>
                          <w:tab w:pos="6360" w:val="left" w:leader="none"/>
                        </w:tabs>
                        <w:spacing w:line="252" w:lineRule="auto" w:before="58"/>
                        <w:ind w:left="681" w:right="173" w:firstLine="5889"/>
                        <w:jc w:val="left"/>
                        <w:rPr>
                          <w:rFonts w:ascii="Book Antiqua" w:hAnsi="Book Antiqua"/>
                          <w:sz w:val="20"/>
                        </w:rPr>
                      </w:pPr>
                      <w:r>
                        <w:rPr>
                          <w:rFonts w:ascii="Book Antiqua" w:hAnsi="Book Antiqua"/>
                          <w:b/>
                          <w:w w:val="105"/>
                          <w:sz w:val="20"/>
                          <w:u w:val="thick"/>
                        </w:rPr>
                        <w:t>Question Exos/Annales :</w:t>
                      </w:r>
                      <w:r>
                        <w:rPr>
                          <w:rFonts w:ascii="Book Antiqua" w:hAnsi="Book Antiqua"/>
                          <w:b/>
                          <w:w w:val="105"/>
                          <w:sz w:val="20"/>
                        </w:rPr>
                        <w:t> </w:t>
                      </w:r>
                      <w:r>
                        <w:rPr>
                          <w:rFonts w:ascii="Book Antiqua" w:hAnsi="Book Antiqua"/>
                          <w:b/>
                          <w:w w:val="105"/>
                          <w:sz w:val="20"/>
                          <w:u w:val="thick"/>
                        </w:rPr>
                        <w:t>Question de cours :</w:t>
                      </w:r>
                      <w:r>
                        <w:rPr>
                          <w:rFonts w:ascii="Book Antiqua" w:hAnsi="Book Antiqua"/>
                          <w:b/>
                          <w:sz w:val="20"/>
                        </w:rPr>
                        <w:tab/>
                      </w:r>
                      <w:r>
                        <w:rPr>
                          <w:rFonts w:ascii="Book Antiqua" w:hAnsi="Book Antiqua"/>
                          <w:w w:val="105"/>
                          <w:sz w:val="20"/>
                        </w:rPr>
                        <w:t>Utiliser la </w:t>
                      </w:r>
                      <w:r>
                        <w:rPr>
                          <w:rFonts w:ascii="Book Antiqua" w:hAnsi="Book Antiqua"/>
                          <w:b/>
                          <w:w w:val="105"/>
                          <w:sz w:val="20"/>
                        </w:rPr>
                        <w:t>loupe </w:t>
                      </w:r>
                      <w:r>
                        <w:rPr>
                          <w:rFonts w:ascii="Book Antiqua" w:hAnsi="Book Antiqua"/>
                          <w:w w:val="105"/>
                          <w:sz w:val="20"/>
                        </w:rPr>
                        <w:t>(en haut à</w:t>
                      </w:r>
                      <w:r>
                        <w:rPr>
                          <w:rFonts w:ascii="Book Antiqua" w:hAnsi="Book Antiqua"/>
                          <w:sz w:val="20"/>
                        </w:rPr>
                        <w:tab/>
                      </w:r>
                      <w:r>
                        <w:rPr>
                          <w:rFonts w:ascii="Book Antiqua" w:hAnsi="Book Antiqua"/>
                          <w:w w:val="105"/>
                          <w:sz w:val="20"/>
                          <w:u w:val="thick"/>
                        </w:rPr>
                        <w:t>QXX</w:t>
                      </w:r>
                      <w:r>
                        <w:rPr>
                          <w:rFonts w:ascii="Book Antiqua" w:hAnsi="Book Antiqua"/>
                          <w:spacing w:val="-3"/>
                          <w:w w:val="105"/>
                          <w:sz w:val="20"/>
                          <w:u w:val="thick"/>
                        </w:rPr>
                        <w:t> </w:t>
                      </w:r>
                      <w:r>
                        <w:rPr>
                          <w:rFonts w:ascii="Book Antiqua" w:hAnsi="Book Antiqua"/>
                          <w:w w:val="105"/>
                          <w:sz w:val="20"/>
                          <w:u w:val="thick"/>
                        </w:rPr>
                        <w:t>(mettre</w:t>
                      </w:r>
                      <w:r>
                        <w:rPr>
                          <w:rFonts w:ascii="Book Antiqua" w:hAnsi="Book Antiqua"/>
                          <w:spacing w:val="-3"/>
                          <w:w w:val="105"/>
                          <w:sz w:val="20"/>
                          <w:u w:val="thick"/>
                        </w:rPr>
                        <w:t> </w:t>
                      </w:r>
                      <w:r>
                        <w:rPr>
                          <w:rFonts w:ascii="Book Antiqua" w:hAnsi="Book Antiqua"/>
                          <w:w w:val="105"/>
                          <w:sz w:val="20"/>
                          <w:u w:val="thick"/>
                        </w:rPr>
                        <w:t>les</w:t>
                      </w:r>
                      <w:r>
                        <w:rPr>
                          <w:rFonts w:ascii="Book Antiqua" w:hAnsi="Book Antiqua"/>
                          <w:spacing w:val="-3"/>
                          <w:w w:val="105"/>
                          <w:sz w:val="20"/>
                          <w:u w:val="thick"/>
                        </w:rPr>
                        <w:t> </w:t>
                      </w:r>
                      <w:r>
                        <w:rPr>
                          <w:rFonts w:ascii="Book Antiqua" w:hAnsi="Book Antiqua"/>
                          <w:w w:val="105"/>
                          <w:sz w:val="20"/>
                          <w:u w:val="thick"/>
                        </w:rPr>
                        <w:t>2</w:t>
                      </w:r>
                      <w:r>
                        <w:rPr>
                          <w:rFonts w:ascii="Book Antiqua" w:hAnsi="Book Antiqua"/>
                          <w:spacing w:val="-3"/>
                          <w:w w:val="105"/>
                          <w:sz w:val="20"/>
                          <w:u w:val="thick"/>
                        </w:rPr>
                        <w:t> </w:t>
                      </w:r>
                      <w:r>
                        <w:rPr>
                          <w:rFonts w:ascii="Book Antiqua" w:hAnsi="Book Antiqua"/>
                          <w:w w:val="105"/>
                          <w:sz w:val="20"/>
                          <w:u w:val="thick"/>
                        </w:rPr>
                        <w:t>chiffres</w:t>
                      </w:r>
                      <w:r>
                        <w:rPr>
                          <w:rFonts w:ascii="Book Antiqua" w:hAnsi="Book Antiqua"/>
                          <w:spacing w:val="-3"/>
                          <w:w w:val="105"/>
                          <w:sz w:val="20"/>
                          <w:u w:val="thick"/>
                        </w:rPr>
                        <w:t> </w:t>
                      </w:r>
                      <w:r>
                        <w:rPr>
                          <w:rFonts w:ascii="Book Antiqua" w:hAnsi="Book Antiqua"/>
                          <w:w w:val="105"/>
                          <w:sz w:val="20"/>
                          <w:u w:val="thick"/>
                        </w:rPr>
                        <w:t>ex</w:t>
                      </w:r>
                      <w:r>
                        <w:rPr>
                          <w:rFonts w:ascii="Book Antiqua" w:hAnsi="Book Antiqua"/>
                          <w:spacing w:val="-3"/>
                          <w:w w:val="105"/>
                          <w:sz w:val="20"/>
                          <w:u w:val="thick"/>
                        </w:rPr>
                        <w:t> </w:t>
                      </w:r>
                      <w:r>
                        <w:rPr>
                          <w:rFonts w:ascii="Book Antiqua" w:hAnsi="Book Antiqua"/>
                          <w:w w:val="105"/>
                          <w:sz w:val="20"/>
                          <w:u w:val="thick"/>
                        </w:rPr>
                        <w:t>:</w:t>
                      </w:r>
                    </w:p>
                    <w:p>
                      <w:pPr>
                        <w:tabs>
                          <w:tab w:pos="3684" w:val="left" w:leader="none"/>
                          <w:tab w:pos="4386" w:val="left" w:leader="none"/>
                          <w:tab w:pos="7393" w:val="left" w:leader="none"/>
                          <w:tab w:pos="7516" w:val="left" w:leader="none"/>
                        </w:tabs>
                        <w:spacing w:line="247" w:lineRule="auto" w:before="0"/>
                        <w:ind w:left="35" w:right="1206" w:firstLine="902"/>
                        <w:jc w:val="left"/>
                        <w:rPr>
                          <w:rFonts w:ascii="Book Antiqua" w:hAnsi="Book Antiqua"/>
                          <w:sz w:val="20"/>
                        </w:rPr>
                      </w:pPr>
                      <w:r>
                        <w:rPr>
                          <w:rFonts w:ascii="Book Antiqua" w:hAnsi="Book Antiqua"/>
                          <w:w w:val="105"/>
                          <w:sz w:val="20"/>
                          <w:u w:val="thick"/>
                        </w:rPr>
                        <w:t>Titre du cours</w:t>
                      </w:r>
                      <w:r>
                        <w:rPr>
                          <w:rFonts w:ascii="Book Antiqua" w:hAnsi="Book Antiqua"/>
                          <w:sz w:val="20"/>
                        </w:rPr>
                        <w:tab/>
                        <w:tab/>
                      </w:r>
                      <w:r>
                        <w:rPr>
                          <w:rFonts w:ascii="Book Antiqua" w:hAnsi="Book Antiqua"/>
                          <w:spacing w:val="-2"/>
                          <w:w w:val="105"/>
                          <w:sz w:val="20"/>
                        </w:rPr>
                        <w:t>droite)</w:t>
                      </w:r>
                      <w:r>
                        <w:rPr>
                          <w:rFonts w:ascii="Book Antiqua" w:hAnsi="Book Antiqua"/>
                          <w:sz w:val="20"/>
                        </w:rPr>
                        <w:tab/>
                        <w:tab/>
                      </w:r>
                      <w:r>
                        <w:rPr>
                          <w:rFonts w:ascii="Book Antiqua" w:hAnsi="Book Antiqua"/>
                          <w:spacing w:val="-4"/>
                          <w:w w:val="105"/>
                          <w:sz w:val="20"/>
                          <w:u w:val="thick"/>
                        </w:rPr>
                        <w:t>Q03)</w:t>
                      </w:r>
                      <w:r>
                        <w:rPr>
                          <w:rFonts w:ascii="Book Antiqua" w:hAnsi="Book Antiqua"/>
                          <w:spacing w:val="-4"/>
                          <w:w w:val="105"/>
                          <w:sz w:val="20"/>
                        </w:rPr>
                        <w:t> </w:t>
                      </w:r>
                      <w:r>
                        <w:rPr>
                          <w:rFonts w:ascii="Book Antiqua" w:hAnsi="Book Antiqua"/>
                          <w:spacing w:val="-2"/>
                          <w:w w:val="105"/>
                          <w:sz w:val="20"/>
                          <w:u w:val="thick"/>
                        </w:rPr>
                        <w:t>Photo/Diapo/Figure/Paragraphe</w:t>
                      </w:r>
                      <w:r>
                        <w:rPr>
                          <w:rFonts w:ascii="Book Antiqua" w:hAnsi="Book Antiqua"/>
                          <w:sz w:val="20"/>
                        </w:rPr>
                        <w:tab/>
                      </w:r>
                      <w:r>
                        <w:rPr>
                          <w:rFonts w:ascii="Book Antiqua" w:hAnsi="Book Antiqua"/>
                          <w:w w:val="105"/>
                          <w:sz w:val="20"/>
                        </w:rPr>
                        <w:t>Chercher le bon topic</w:t>
                      </w:r>
                      <w:r>
                        <w:rPr>
                          <w:rFonts w:ascii="Book Antiqua" w:hAnsi="Book Antiqua"/>
                          <w:sz w:val="20"/>
                        </w:rPr>
                        <w:tab/>
                      </w:r>
                      <w:r>
                        <w:rPr>
                          <w:rFonts w:ascii="Book Antiqua" w:hAnsi="Book Antiqua"/>
                          <w:spacing w:val="-2"/>
                          <w:w w:val="105"/>
                          <w:sz w:val="20"/>
                          <w:u w:val="thick"/>
                        </w:rPr>
                        <w:t>Énoncé</w:t>
                      </w:r>
                    </w:p>
                    <w:p>
                      <w:pPr>
                        <w:tabs>
                          <w:tab w:pos="7316" w:val="left" w:leader="none"/>
                        </w:tabs>
                        <w:spacing w:before="0"/>
                        <w:ind w:left="1174" w:right="0" w:firstLine="0"/>
                        <w:jc w:val="left"/>
                        <w:rPr>
                          <w:rFonts w:ascii="Book Antiqua"/>
                          <w:sz w:val="20"/>
                        </w:rPr>
                      </w:pPr>
                      <w:r>
                        <w:rPr>
                          <w:rFonts w:ascii="Book Antiqua"/>
                          <w:spacing w:val="-2"/>
                          <w:w w:val="105"/>
                          <w:sz w:val="20"/>
                          <w:u w:val="thick"/>
                        </w:rPr>
                        <w:t>Question</w:t>
                      </w:r>
                      <w:r>
                        <w:rPr>
                          <w:rFonts w:ascii="Book Antiqua"/>
                          <w:sz w:val="20"/>
                        </w:rPr>
                        <w:tab/>
                      </w:r>
                      <w:r>
                        <w:rPr>
                          <w:rFonts w:ascii="Book Antiqua"/>
                          <w:spacing w:val="-2"/>
                          <w:w w:val="105"/>
                          <w:sz w:val="20"/>
                          <w:u w:val="thick"/>
                        </w:rPr>
                        <w:t>Question</w:t>
                      </w:r>
                    </w:p>
                  </w:txbxContent>
                </v:textbox>
                <v:stroke dashstyle="solid"/>
                <w10:wrap type="topAndBottom"/>
              </v:shape>
            </w:pict>
          </mc:Fallback>
        </mc:AlternateContent>
      </w:r>
    </w:p>
    <w:p>
      <w:pPr>
        <w:pStyle w:val="BodyText"/>
        <w:spacing w:before="40"/>
        <w:rPr>
          <w:rFonts w:ascii="Calibri"/>
          <w:b/>
          <w:sz w:val="22"/>
        </w:rPr>
      </w:pPr>
    </w:p>
    <w:p>
      <w:pPr>
        <w:spacing w:before="0"/>
        <w:ind w:left="2139" w:right="2139" w:firstLine="0"/>
        <w:jc w:val="center"/>
        <w:rPr>
          <w:rFonts w:ascii="Book Antiqua" w:hAnsi="Book Antiqua"/>
          <w:b/>
          <w:sz w:val="22"/>
        </w:rPr>
      </w:pPr>
      <w:r>
        <w:rPr>
          <w:rFonts w:ascii="Book Antiqua" w:hAnsi="Book Antiqua"/>
          <w:b/>
          <w:w w:val="105"/>
          <w:sz w:val="22"/>
        </w:rPr>
        <w:t>L’A2SUP</w:t>
      </w:r>
      <w:r>
        <w:rPr>
          <w:rFonts w:ascii="Book Antiqua" w:hAnsi="Book Antiqua"/>
          <w:b/>
          <w:spacing w:val="-10"/>
          <w:w w:val="105"/>
          <w:sz w:val="22"/>
        </w:rPr>
        <w:t> </w:t>
      </w:r>
      <w:r>
        <w:rPr>
          <w:rFonts w:ascii="Book Antiqua" w:hAnsi="Book Antiqua"/>
          <w:b/>
          <w:w w:val="105"/>
          <w:sz w:val="22"/>
        </w:rPr>
        <w:t>est</w:t>
      </w:r>
      <w:r>
        <w:rPr>
          <w:rFonts w:ascii="Book Antiqua" w:hAnsi="Book Antiqua"/>
          <w:b/>
          <w:spacing w:val="-9"/>
          <w:w w:val="105"/>
          <w:sz w:val="22"/>
        </w:rPr>
        <w:t> </w:t>
      </w:r>
      <w:r>
        <w:rPr>
          <w:rFonts w:ascii="Book Antiqua" w:hAnsi="Book Antiqua"/>
          <w:b/>
          <w:w w:val="105"/>
          <w:sz w:val="22"/>
        </w:rPr>
        <w:t>connectée</w:t>
      </w:r>
      <w:r>
        <w:rPr>
          <w:rFonts w:ascii="Book Antiqua" w:hAnsi="Book Antiqua"/>
          <w:b/>
          <w:spacing w:val="-10"/>
          <w:w w:val="105"/>
          <w:sz w:val="22"/>
        </w:rPr>
        <w:t> </w:t>
      </w:r>
      <w:r>
        <w:rPr>
          <w:rFonts w:ascii="Book Antiqua" w:hAnsi="Book Antiqua"/>
          <w:b/>
          <w:w w:val="105"/>
          <w:sz w:val="22"/>
        </w:rPr>
        <w:t>!</w:t>
      </w:r>
      <w:r>
        <w:rPr>
          <w:rFonts w:ascii="Book Antiqua" w:hAnsi="Book Antiqua"/>
          <w:b/>
          <w:spacing w:val="-9"/>
          <w:w w:val="105"/>
          <w:sz w:val="22"/>
        </w:rPr>
        <w:t> </w:t>
      </w:r>
      <w:r>
        <w:rPr>
          <w:rFonts w:ascii="Book Antiqua" w:hAnsi="Book Antiqua"/>
          <w:b/>
          <w:w w:val="105"/>
          <w:sz w:val="22"/>
        </w:rPr>
        <w:t>Pour</w:t>
      </w:r>
      <w:r>
        <w:rPr>
          <w:rFonts w:ascii="Book Antiqua" w:hAnsi="Book Antiqua"/>
          <w:b/>
          <w:spacing w:val="-10"/>
          <w:w w:val="105"/>
          <w:sz w:val="22"/>
        </w:rPr>
        <w:t> </w:t>
      </w:r>
      <w:r>
        <w:rPr>
          <w:rFonts w:ascii="Book Antiqua" w:hAnsi="Book Antiqua"/>
          <w:b/>
          <w:w w:val="105"/>
          <w:sz w:val="22"/>
        </w:rPr>
        <w:t>ne</w:t>
      </w:r>
      <w:r>
        <w:rPr>
          <w:rFonts w:ascii="Book Antiqua" w:hAnsi="Book Antiqua"/>
          <w:b/>
          <w:spacing w:val="-9"/>
          <w:w w:val="105"/>
          <w:sz w:val="22"/>
        </w:rPr>
        <w:t> </w:t>
      </w:r>
      <w:r>
        <w:rPr>
          <w:rFonts w:ascii="Book Antiqua" w:hAnsi="Book Antiqua"/>
          <w:b/>
          <w:w w:val="105"/>
          <w:sz w:val="22"/>
        </w:rPr>
        <w:t>rater</w:t>
      </w:r>
      <w:r>
        <w:rPr>
          <w:rFonts w:ascii="Book Antiqua" w:hAnsi="Book Antiqua"/>
          <w:b/>
          <w:spacing w:val="-10"/>
          <w:w w:val="105"/>
          <w:sz w:val="22"/>
        </w:rPr>
        <w:t> </w:t>
      </w:r>
      <w:r>
        <w:rPr>
          <w:rFonts w:ascii="Book Antiqua" w:hAnsi="Book Antiqua"/>
          <w:b/>
          <w:w w:val="105"/>
          <w:sz w:val="22"/>
        </w:rPr>
        <w:t>aucune</w:t>
      </w:r>
      <w:r>
        <w:rPr>
          <w:rFonts w:ascii="Book Antiqua" w:hAnsi="Book Antiqua"/>
          <w:b/>
          <w:spacing w:val="-9"/>
          <w:w w:val="105"/>
          <w:sz w:val="22"/>
        </w:rPr>
        <w:t> </w:t>
      </w:r>
      <w:r>
        <w:rPr>
          <w:rFonts w:ascii="Book Antiqua" w:hAnsi="Book Antiqua"/>
          <w:b/>
          <w:w w:val="105"/>
          <w:sz w:val="22"/>
        </w:rPr>
        <w:t>info</w:t>
      </w:r>
      <w:r>
        <w:rPr>
          <w:rFonts w:ascii="Book Antiqua" w:hAnsi="Book Antiqua"/>
          <w:b/>
          <w:spacing w:val="-10"/>
          <w:w w:val="105"/>
          <w:sz w:val="22"/>
        </w:rPr>
        <w:t> :</w:t>
      </w:r>
    </w:p>
    <w:sectPr>
      <w:pgSz w:w="12240" w:h="15840"/>
      <w:pgMar w:header="0" w:footer="708" w:top="1360" w:bottom="940" w:left="108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Bookman Old Style">
    <w:altName w:val="Bookman Old Style"/>
    <w:charset w:val="1"/>
    <w:family w:val="roman"/>
    <w:pitch w:val="variable"/>
  </w:font>
  <w:font w:name="Calibri">
    <w:altName w:val="Calibri"/>
    <w:charset w:val="1"/>
    <w:family w:val="roman"/>
    <w:pitch w:val="variable"/>
  </w:font>
  <w:font w:name="Book Antiqua">
    <w:altName w:val="Book Antiqua"/>
    <w:charset w:val="1"/>
    <w:family w:val="roman"/>
    <w:pitch w:val="variable"/>
  </w:font>
  <w:font w:name="MingLiU_HKSCS-ExtB">
    <w:altName w:val="MingLiU_HKSCS-ExtB"/>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7493632">
              <wp:simplePos x="0" y="0"/>
              <wp:positionH relativeFrom="page">
                <wp:posOffset>3784079</wp:posOffset>
              </wp:positionH>
              <wp:positionV relativeFrom="page">
                <wp:posOffset>9443721</wp:posOffset>
              </wp:positionV>
              <wp:extent cx="267970" cy="177800"/>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267970" cy="177800"/>
                      </a:xfrm>
                      <a:prstGeom prst="rect">
                        <a:avLst/>
                      </a:prstGeom>
                    </wps:spPr>
                    <wps:txbx>
                      <w:txbxContent>
                        <w:p>
                          <w:pPr>
                            <w:pStyle w:val="BodyText"/>
                            <w:spacing w:line="264" w:lineRule="exact"/>
                            <w:ind w:left="100"/>
                            <w:rPr>
                              <w:rFonts w:ascii="Calibri"/>
                            </w:rPr>
                          </w:pPr>
                          <w:r>
                            <w:rPr>
                              <w:rFonts w:ascii="Calibri"/>
                              <w:spacing w:val="-10"/>
                            </w:rPr>
                            <w:fldChar w:fldCharType="begin"/>
                          </w:r>
                          <w:r>
                            <w:rPr>
                              <w:rFonts w:ascii="Calibri"/>
                              <w:spacing w:val="-10"/>
                            </w:rPr>
                            <w:instrText> PAGE </w:instrText>
                          </w:r>
                          <w:r>
                            <w:rPr>
                              <w:rFonts w:ascii="Calibri"/>
                              <w:spacing w:val="-10"/>
                            </w:rPr>
                            <w:fldChar w:fldCharType="separate"/>
                          </w:r>
                          <w:r>
                            <w:rPr>
                              <w:rFonts w:ascii="Calibri"/>
                              <w:spacing w:val="-10"/>
                            </w:rPr>
                            <w:t>2</w:t>
                          </w:r>
                          <w:r>
                            <w:rPr>
                              <w:rFonts w:ascii="Calibri"/>
                              <w:spacing w:val="-10"/>
                            </w:rPr>
                            <w:fldChar w:fldCharType="end"/>
                          </w:r>
                        </w:p>
                      </w:txbxContent>
                    </wps:txbx>
                    <wps:bodyPr wrap="square" lIns="0" tIns="0" rIns="0" bIns="0" rtlCol="0">
                      <a:noAutofit/>
                    </wps:bodyPr>
                  </wps:wsp>
                </a:graphicData>
              </a:graphic>
            </wp:anchor>
          </w:drawing>
        </mc:Choice>
        <mc:Fallback>
          <w:pict>
            <v:shape style="position:absolute;margin-left:297.958984pt;margin-top:743.600098pt;width:21.1pt;height:14pt;mso-position-horizontal-relative:page;mso-position-vertical-relative:page;z-index:-15822848" type="#_x0000_t202" id="docshape7" filled="false" stroked="false">
              <v:textbox inset="0,0,0,0">
                <w:txbxContent>
                  <w:p>
                    <w:pPr>
                      <w:pStyle w:val="BodyText"/>
                      <w:spacing w:line="264" w:lineRule="exact"/>
                      <w:ind w:left="100"/>
                      <w:rPr>
                        <w:rFonts w:ascii="Calibri"/>
                      </w:rPr>
                    </w:pPr>
                    <w:r>
                      <w:rPr>
                        <w:rFonts w:ascii="Calibri"/>
                        <w:spacing w:val="-10"/>
                      </w:rPr>
                      <w:fldChar w:fldCharType="begin"/>
                    </w:r>
                    <w:r>
                      <w:rPr>
                        <w:rFonts w:ascii="Calibri"/>
                        <w:spacing w:val="-10"/>
                      </w:rPr>
                      <w:instrText> PAGE </w:instrText>
                    </w:r>
                    <w:r>
                      <w:rPr>
                        <w:rFonts w:ascii="Calibri"/>
                        <w:spacing w:val="-10"/>
                      </w:rPr>
                      <w:fldChar w:fldCharType="separate"/>
                    </w:r>
                    <w:r>
                      <w:rPr>
                        <w:rFonts w:ascii="Calibri"/>
                        <w:spacing w:val="-10"/>
                      </w:rPr>
                      <w:t>2</w:t>
                    </w:r>
                    <w:r>
                      <w:rPr>
                        <w:rFonts w:ascii="Calibri"/>
                        <w:spacing w:val="-10"/>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0"/>
      <w:numFmt w:val="bullet"/>
      <w:lvlText w:val="▪"/>
      <w:lvlJc w:val="left"/>
      <w:pPr>
        <w:ind w:left="440" w:hanging="360"/>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1348" w:hanging="360"/>
      </w:pPr>
      <w:rPr>
        <w:rFonts w:hint="default"/>
        <w:lang w:val="fr-FR" w:eastAsia="en-US" w:bidi="ar-SA"/>
      </w:rPr>
    </w:lvl>
    <w:lvl w:ilvl="2">
      <w:start w:val="0"/>
      <w:numFmt w:val="bullet"/>
      <w:lvlText w:val="•"/>
      <w:lvlJc w:val="left"/>
      <w:pPr>
        <w:ind w:left="2256" w:hanging="360"/>
      </w:pPr>
      <w:rPr>
        <w:rFonts w:hint="default"/>
        <w:lang w:val="fr-FR" w:eastAsia="en-US" w:bidi="ar-SA"/>
      </w:rPr>
    </w:lvl>
    <w:lvl w:ilvl="3">
      <w:start w:val="0"/>
      <w:numFmt w:val="bullet"/>
      <w:lvlText w:val="•"/>
      <w:lvlJc w:val="left"/>
      <w:pPr>
        <w:ind w:left="3164" w:hanging="360"/>
      </w:pPr>
      <w:rPr>
        <w:rFonts w:hint="default"/>
        <w:lang w:val="fr-FR" w:eastAsia="en-US" w:bidi="ar-SA"/>
      </w:rPr>
    </w:lvl>
    <w:lvl w:ilvl="4">
      <w:start w:val="0"/>
      <w:numFmt w:val="bullet"/>
      <w:lvlText w:val="•"/>
      <w:lvlJc w:val="left"/>
      <w:pPr>
        <w:ind w:left="4072" w:hanging="360"/>
      </w:pPr>
      <w:rPr>
        <w:rFonts w:hint="default"/>
        <w:lang w:val="fr-FR" w:eastAsia="en-US" w:bidi="ar-SA"/>
      </w:rPr>
    </w:lvl>
    <w:lvl w:ilvl="5">
      <w:start w:val="0"/>
      <w:numFmt w:val="bullet"/>
      <w:lvlText w:val="•"/>
      <w:lvlJc w:val="left"/>
      <w:pPr>
        <w:ind w:left="4980" w:hanging="360"/>
      </w:pPr>
      <w:rPr>
        <w:rFonts w:hint="default"/>
        <w:lang w:val="fr-FR" w:eastAsia="en-US" w:bidi="ar-SA"/>
      </w:rPr>
    </w:lvl>
    <w:lvl w:ilvl="6">
      <w:start w:val="0"/>
      <w:numFmt w:val="bullet"/>
      <w:lvlText w:val="•"/>
      <w:lvlJc w:val="left"/>
      <w:pPr>
        <w:ind w:left="5888" w:hanging="360"/>
      </w:pPr>
      <w:rPr>
        <w:rFonts w:hint="default"/>
        <w:lang w:val="fr-FR" w:eastAsia="en-US" w:bidi="ar-SA"/>
      </w:rPr>
    </w:lvl>
    <w:lvl w:ilvl="7">
      <w:start w:val="0"/>
      <w:numFmt w:val="bullet"/>
      <w:lvlText w:val="•"/>
      <w:lvlJc w:val="left"/>
      <w:pPr>
        <w:ind w:left="6796" w:hanging="360"/>
      </w:pPr>
      <w:rPr>
        <w:rFonts w:hint="default"/>
        <w:lang w:val="fr-FR" w:eastAsia="en-US" w:bidi="ar-SA"/>
      </w:rPr>
    </w:lvl>
    <w:lvl w:ilvl="8">
      <w:start w:val="0"/>
      <w:numFmt w:val="bullet"/>
      <w:lvlText w:val="•"/>
      <w:lvlJc w:val="left"/>
      <w:pPr>
        <w:ind w:left="7704" w:hanging="360"/>
      </w:pPr>
      <w:rPr>
        <w:rFonts w:hint="default"/>
        <w:lang w:val="fr-FR"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fr-FR"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fr-FR" w:eastAsia="en-US" w:bidi="ar-SA"/>
    </w:rPr>
  </w:style>
  <w:style w:styleId="Heading1" w:type="paragraph">
    <w:name w:val="Heading 1"/>
    <w:basedOn w:val="Normal"/>
    <w:uiPriority w:val="1"/>
    <w:qFormat/>
    <w:pPr>
      <w:spacing w:before="276"/>
      <w:ind w:left="2139" w:right="2139"/>
      <w:jc w:val="center"/>
      <w:outlineLvl w:val="1"/>
    </w:pPr>
    <w:rPr>
      <w:rFonts w:ascii="Times New Roman" w:hAnsi="Times New Roman" w:eastAsia="Times New Roman" w:cs="Times New Roman"/>
      <w:b/>
      <w:bCs/>
      <w:sz w:val="38"/>
      <w:szCs w:val="38"/>
      <w:lang w:val="fr-FR" w:eastAsia="en-US" w:bidi="ar-SA"/>
    </w:rPr>
  </w:style>
  <w:style w:styleId="Heading2" w:type="paragraph">
    <w:name w:val="Heading 2"/>
    <w:basedOn w:val="Normal"/>
    <w:uiPriority w:val="1"/>
    <w:qFormat/>
    <w:pPr>
      <w:spacing w:before="322"/>
      <w:ind w:left="3146" w:right="3144"/>
      <w:jc w:val="center"/>
      <w:outlineLvl w:val="2"/>
    </w:pPr>
    <w:rPr>
      <w:rFonts w:ascii="Times New Roman" w:hAnsi="Times New Roman" w:eastAsia="Times New Roman" w:cs="Times New Roman"/>
      <w:b/>
      <w:bCs/>
      <w:sz w:val="32"/>
      <w:szCs w:val="32"/>
      <w:lang w:val="fr-FR" w:eastAsia="en-US" w:bidi="ar-SA"/>
    </w:rPr>
  </w:style>
  <w:style w:styleId="Heading3" w:type="paragraph">
    <w:name w:val="Heading 3"/>
    <w:basedOn w:val="Normal"/>
    <w:uiPriority w:val="1"/>
    <w:qFormat/>
    <w:pPr>
      <w:jc w:val="center"/>
      <w:outlineLvl w:val="3"/>
    </w:pPr>
    <w:rPr>
      <w:rFonts w:ascii="Calibri" w:hAnsi="Calibri" w:eastAsia="Calibri" w:cs="Calibri"/>
      <w:b/>
      <w:bCs/>
      <w:sz w:val="30"/>
      <w:szCs w:val="30"/>
      <w:lang w:val="fr-FR" w:eastAsia="en-US" w:bidi="ar-SA"/>
    </w:rPr>
  </w:style>
  <w:style w:styleId="Heading4" w:type="paragraph">
    <w:name w:val="Heading 4"/>
    <w:basedOn w:val="Normal"/>
    <w:uiPriority w:val="1"/>
    <w:qFormat/>
    <w:pPr>
      <w:spacing w:before="98"/>
      <w:ind w:left="2197" w:right="2137"/>
      <w:jc w:val="center"/>
      <w:outlineLvl w:val="4"/>
    </w:pPr>
    <w:rPr>
      <w:rFonts w:ascii="Book Antiqua" w:hAnsi="Book Antiqua" w:eastAsia="Book Antiqua" w:cs="Book Antiqua"/>
      <w:b/>
      <w:bCs/>
      <w:sz w:val="26"/>
      <w:szCs w:val="26"/>
      <w:u w:val="single" w:color="000000"/>
      <w:lang w:val="fr-FR" w:eastAsia="en-US" w:bidi="ar-SA"/>
    </w:rPr>
  </w:style>
  <w:style w:styleId="Heading5" w:type="paragraph">
    <w:name w:val="Heading 5"/>
    <w:basedOn w:val="Normal"/>
    <w:uiPriority w:val="1"/>
    <w:qFormat/>
    <w:pPr>
      <w:ind w:right="224"/>
      <w:jc w:val="center"/>
      <w:outlineLvl w:val="5"/>
    </w:pPr>
    <w:rPr>
      <w:rFonts w:ascii="Times New Roman" w:hAnsi="Times New Roman" w:eastAsia="Times New Roman" w:cs="Times New Roman"/>
      <w:b/>
      <w:bCs/>
      <w:i/>
      <w:iCs/>
      <w:sz w:val="24"/>
      <w:szCs w:val="24"/>
      <w:lang w:val="fr-FR" w:eastAsia="en-US" w:bidi="ar-SA"/>
    </w:rPr>
  </w:style>
  <w:style w:styleId="ListParagraph" w:type="paragraph">
    <w:name w:val="List Paragraph"/>
    <w:basedOn w:val="Normal"/>
    <w:uiPriority w:val="1"/>
    <w:qFormat/>
    <w:pPr/>
    <w:rPr>
      <w:lang w:val="fr-FR" w:eastAsia="en-US" w:bidi="ar-SA"/>
    </w:rPr>
  </w:style>
  <w:style w:styleId="TableParagraph" w:type="paragraph">
    <w:name w:val="Table Paragraph"/>
    <w:basedOn w:val="Normal"/>
    <w:uiPriority w:val="1"/>
    <w:qFormat/>
    <w:pPr/>
    <w:rPr>
      <w:lang w:val="fr-FR"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footer" Target="footer1.xml"/><Relationship Id="rId7" Type="http://schemas.openxmlformats.org/officeDocument/2006/relationships/hyperlink" Target="https://documentation.ehesp.fr/index.php?lvl=bulletin_display&amp;id=13462" TargetMode="External"/><Relationship Id="rId8" Type="http://schemas.openxmlformats.org/officeDocument/2006/relationships/hyperlink" Target="https://documentation.ehesp.fr/index.php?lvl=author_see&amp;id=38540" TargetMode="External"/><Relationship Id="rId9" Type="http://schemas.openxmlformats.org/officeDocument/2006/relationships/hyperlink" Target="https://documentation.ehesp.fr/index.php?lvl=author_see&amp;id=95436" TargetMode="External"/><Relationship Id="rId10" Type="http://schemas.openxmlformats.org/officeDocument/2006/relationships/hyperlink" Target="https://documentation.ehesp.fr/index.php?lvl=author_see&amp;id=76792" TargetMode="External"/><Relationship Id="rId11" Type="http://schemas.openxmlformats.org/officeDocument/2006/relationships/image" Target="media/image2.jpeg"/><Relationship Id="rId12" Type="http://schemas.openxmlformats.org/officeDocument/2006/relationships/hyperlink" Target="http://www.a2sup.fr/" TargetMode="External"/><Relationship Id="rId13" Type="http://schemas.openxmlformats.org/officeDocument/2006/relationships/hyperlink" Target="mailto:grilles@a2sup.fr" TargetMode="External"/><Relationship Id="rId14" Type="http://schemas.openxmlformats.org/officeDocument/2006/relationships/image" Target="media/image3.jpeg"/><Relationship Id="rId15" Type="http://schemas.openxmlformats.org/officeDocument/2006/relationships/hyperlink" Target="http://forum.a2sup.fr/" TargetMode="External"/><Relationship Id="rId1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Tuto 1 SHS Correction 24-25.docx</dc:title>
  <dcterms:created xsi:type="dcterms:W3CDTF">2026-10-26T20:11:46Z</dcterms:created>
  <dcterms:modified xsi:type="dcterms:W3CDTF">2026-10-26T20:11:46Z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2026-10-26T00:00:00Z</vt:filetime>
  </property>
  <property fmtid="{D5CDD505-2E9C-101B-9397-08002B2CF9AE}" pid="4" name="Producer">
    <vt:lpwstr>Skia/PDF m131 Google Docs Renderer</vt:lpwstr>
  </property>
  <property fmtid="{D5CDD505-2E9C-101B-9397-08002B2CF9AE}" pid="5" name="LastSaved">
    <vt:filetime>2026-10-26T00:00:00Z</vt:filetime>
  </property>
</Properties>
</file>