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25" w:right="0" w:firstLine="0"/>
        <w:rPr>
          <w:sz w:val="20"/>
        </w:rPr>
      </w:pPr>
      <w:r>
        <w:rPr>
          <w:sz w:val="20"/>
        </w:rPr>
        <w:drawing>
          <wp:inline distT="0" distB="0" distL="0" distR="0">
            <wp:extent cx="1160798" cy="61845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60798" cy="618458"/>
                    </a:xfrm>
                    <a:prstGeom prst="rect">
                      <a:avLst/>
                    </a:prstGeom>
                  </pic:spPr>
                </pic:pic>
              </a:graphicData>
            </a:graphic>
          </wp:inline>
        </w:drawing>
      </w:r>
      <w:r>
        <w:rPr>
          <w:sz w:val="20"/>
        </w:rPr>
      </w:r>
    </w:p>
    <w:p>
      <w:pPr>
        <w:pStyle w:val="BodyText"/>
        <w:spacing w:before="130"/>
        <w:ind w:left="2139" w:right="2137"/>
        <w:jc w:val="center"/>
      </w:pPr>
      <w:r>
        <w:rPr/>
        <w:t>Association</w:t>
      </w:r>
      <w:r>
        <w:rPr>
          <w:spacing w:val="-6"/>
        </w:rPr>
        <w:t> </w:t>
      </w:r>
      <w:r>
        <w:rPr/>
        <w:t>pour</w:t>
      </w:r>
      <w:r>
        <w:rPr>
          <w:spacing w:val="-6"/>
        </w:rPr>
        <w:t> </w:t>
      </w:r>
      <w:r>
        <w:rPr/>
        <w:t>l’Accès</w:t>
      </w:r>
      <w:r>
        <w:rPr>
          <w:spacing w:val="-6"/>
        </w:rPr>
        <w:t> </w:t>
      </w:r>
      <w:r>
        <w:rPr/>
        <w:t>Santé</w:t>
      </w:r>
      <w:r>
        <w:rPr>
          <w:spacing w:val="-6"/>
        </w:rPr>
        <w:t> </w:t>
      </w:r>
      <w:r>
        <w:rPr/>
        <w:t>–</w:t>
      </w:r>
      <w:r>
        <w:rPr>
          <w:spacing w:val="-6"/>
        </w:rPr>
        <w:t> </w:t>
      </w:r>
      <w:r>
        <w:rPr/>
        <w:t>Université</w:t>
      </w:r>
      <w:r>
        <w:rPr>
          <w:spacing w:val="-6"/>
        </w:rPr>
        <w:t> </w:t>
      </w:r>
      <w:r>
        <w:rPr/>
        <w:t>Paris</w:t>
      </w:r>
      <w:r>
        <w:rPr>
          <w:spacing w:val="-6"/>
        </w:rPr>
        <w:t> </w:t>
      </w:r>
      <w:r>
        <w:rPr/>
        <w:t>Cité Année Universitaire 2024-2025</w:t>
      </w:r>
    </w:p>
    <w:p>
      <w:pPr>
        <w:pStyle w:val="Heading1"/>
      </w:pPr>
      <w:r>
        <w:rPr>
          <w:color w:val="8500B0"/>
          <w:spacing w:val="-2"/>
        </w:rPr>
        <w:t>CORRECTION</w:t>
      </w:r>
    </w:p>
    <w:p>
      <w:pPr>
        <w:pStyle w:val="Heading2"/>
      </w:pPr>
      <w:r>
        <w:rPr/>
        <w:t>Examen</w:t>
      </w:r>
      <w:r>
        <w:rPr>
          <w:spacing w:val="-16"/>
        </w:rPr>
        <w:t> </w:t>
      </w:r>
      <w:r>
        <w:rPr/>
        <w:t>Blanc</w:t>
      </w:r>
      <w:r>
        <w:rPr>
          <w:spacing w:val="-16"/>
        </w:rPr>
        <w:t> </w:t>
      </w:r>
      <w:r>
        <w:rPr/>
        <w:t>nº</w:t>
      </w:r>
      <w:r>
        <w:rPr>
          <w:spacing w:val="-16"/>
        </w:rPr>
        <w:t> </w:t>
      </w:r>
      <w:r>
        <w:rPr>
          <w:color w:val="8500B0"/>
        </w:rPr>
        <w:t>2</w:t>
      </w:r>
      <w:r>
        <w:rPr>
          <w:color w:val="8500B0"/>
          <w:spacing w:val="-16"/>
        </w:rPr>
        <w:t> </w:t>
      </w:r>
      <w:r>
        <w:rPr>
          <w:color w:val="8500B0"/>
        </w:rPr>
        <w:t>PASS </w:t>
      </w:r>
      <w:r>
        <w:rPr/>
        <w:t>UE </w:t>
      </w:r>
      <w:r>
        <w:rPr>
          <w:color w:val="8500B0"/>
        </w:rPr>
        <w:t>7 </w:t>
      </w:r>
      <w:r>
        <w:rPr/>
        <w:t>: </w:t>
      </w:r>
      <w:r>
        <w:rPr>
          <w:color w:val="8500B0"/>
        </w:rPr>
        <w:t>SHS</w:t>
      </w:r>
    </w:p>
    <w:p>
      <w:pPr>
        <w:spacing w:line="788" w:lineRule="exact" w:before="0"/>
        <w:ind w:left="2208" w:right="2137" w:firstLine="0"/>
        <w:jc w:val="center"/>
        <w:rPr>
          <w:rFonts w:ascii="MingLiU_HKSCS-ExtB" w:eastAsia="MingLiU_HKSCS-ExtB"/>
          <w:sz w:val="66"/>
        </w:rPr>
      </w:pPr>
      <w:r>
        <w:rPr>
          <w:rFonts w:ascii="MingLiU_HKSCS-ExtB" w:eastAsia="MingLiU_HKSCS-ExtB"/>
          <w:spacing w:val="-10"/>
          <w:w w:val="115"/>
          <w:sz w:val="66"/>
        </w:rPr>
        <w:t>🏛</w:t>
      </w:r>
    </w:p>
    <w:p>
      <w:pPr>
        <w:spacing w:before="228"/>
        <w:ind w:left="531" w:right="531" w:firstLine="0"/>
        <w:jc w:val="center"/>
        <w:rPr>
          <w:b/>
          <w:sz w:val="32"/>
        </w:rPr>
      </w:pPr>
      <w:r>
        <w:rPr>
          <w:sz w:val="32"/>
        </w:rPr>
        <w:t>Durée</w:t>
      </w:r>
      <w:r>
        <w:rPr>
          <w:spacing w:val="-10"/>
          <w:sz w:val="32"/>
        </w:rPr>
        <w:t> </w:t>
      </w:r>
      <w:r>
        <w:rPr>
          <w:sz w:val="32"/>
        </w:rPr>
        <w:t>de</w:t>
      </w:r>
      <w:r>
        <w:rPr>
          <w:spacing w:val="-8"/>
          <w:sz w:val="32"/>
        </w:rPr>
        <w:t> </w:t>
      </w:r>
      <w:r>
        <w:rPr>
          <w:sz w:val="32"/>
        </w:rPr>
        <w:t>l’épreuve</w:t>
      </w:r>
      <w:r>
        <w:rPr>
          <w:spacing w:val="-8"/>
          <w:sz w:val="32"/>
        </w:rPr>
        <w:t> </w:t>
      </w:r>
      <w:r>
        <w:rPr>
          <w:sz w:val="32"/>
        </w:rPr>
        <w:t>:</w:t>
      </w:r>
      <w:r>
        <w:rPr>
          <w:spacing w:val="-8"/>
          <w:sz w:val="32"/>
        </w:rPr>
        <w:t> </w:t>
      </w:r>
      <w:r>
        <w:rPr>
          <w:b/>
          <w:color w:val="8500B0"/>
          <w:sz w:val="32"/>
        </w:rPr>
        <w:t>1h30</w:t>
      </w:r>
      <w:r>
        <w:rPr>
          <w:b/>
          <w:color w:val="8500B0"/>
          <w:spacing w:val="-8"/>
          <w:sz w:val="32"/>
        </w:rPr>
        <w:t> </w:t>
      </w:r>
      <w:r>
        <w:rPr>
          <w:b/>
          <w:color w:val="8500B0"/>
          <w:sz w:val="32"/>
        </w:rPr>
        <w:t>(Temps</w:t>
      </w:r>
      <w:r>
        <w:rPr>
          <w:b/>
          <w:color w:val="8500B0"/>
          <w:spacing w:val="-8"/>
          <w:sz w:val="32"/>
        </w:rPr>
        <w:t> </w:t>
      </w:r>
      <w:r>
        <w:rPr>
          <w:b/>
          <w:color w:val="8500B0"/>
          <w:sz w:val="32"/>
        </w:rPr>
        <w:t>majoré</w:t>
      </w:r>
      <w:r>
        <w:rPr>
          <w:b/>
          <w:color w:val="8500B0"/>
          <w:spacing w:val="-8"/>
          <w:sz w:val="32"/>
        </w:rPr>
        <w:t> </w:t>
      </w:r>
      <w:r>
        <w:rPr>
          <w:b/>
          <w:color w:val="8500B0"/>
          <w:sz w:val="32"/>
        </w:rPr>
        <w:t>:</w:t>
      </w:r>
      <w:r>
        <w:rPr>
          <w:b/>
          <w:color w:val="8500B0"/>
          <w:spacing w:val="-7"/>
          <w:sz w:val="32"/>
        </w:rPr>
        <w:t> </w:t>
      </w:r>
      <w:r>
        <w:rPr>
          <w:b/>
          <w:color w:val="8500B0"/>
          <w:spacing w:val="-2"/>
          <w:sz w:val="32"/>
        </w:rPr>
        <w:t>2h00)</w:t>
      </w:r>
    </w:p>
    <w:p>
      <w:pPr>
        <w:pStyle w:val="BodyText"/>
        <w:spacing w:before="184"/>
        <w:rPr>
          <w:b/>
          <w:sz w:val="32"/>
        </w:rPr>
      </w:pPr>
    </w:p>
    <w:p>
      <w:pPr>
        <w:pStyle w:val="BodyText"/>
        <w:ind w:left="360"/>
      </w:pPr>
      <w:r>
        <w:rPr/>
        <w:t>A</w:t>
      </w:r>
      <w:r>
        <w:rPr>
          <w:spacing w:val="-13"/>
        </w:rPr>
        <w:t> </w:t>
      </w:r>
      <w:r>
        <w:rPr/>
        <w:t>LIRE</w:t>
      </w:r>
      <w:r>
        <w:rPr>
          <w:spacing w:val="-12"/>
        </w:rPr>
        <w:t> </w:t>
      </w:r>
      <w:r>
        <w:rPr/>
        <w:t>AVANT</w:t>
      </w:r>
      <w:r>
        <w:rPr>
          <w:spacing w:val="-13"/>
        </w:rPr>
        <w:t> </w:t>
      </w:r>
      <w:r>
        <w:rPr/>
        <w:t>DE</w:t>
      </w:r>
      <w:r>
        <w:rPr>
          <w:spacing w:val="-12"/>
        </w:rPr>
        <w:t> </w:t>
      </w:r>
      <w:r>
        <w:rPr/>
        <w:t>COMMENCER</w:t>
      </w:r>
      <w:r>
        <w:rPr>
          <w:spacing w:val="-12"/>
        </w:rPr>
        <w:t> </w:t>
      </w:r>
      <w:r>
        <w:rPr>
          <w:spacing w:val="-2"/>
        </w:rPr>
        <w:t>L’EPREUVE</w:t>
      </w:r>
    </w:p>
    <w:p>
      <w:pPr>
        <w:spacing w:line="240" w:lineRule="auto"/>
        <w:ind w:left="260" w:right="0" w:firstLine="0"/>
        <w:rPr>
          <w:sz w:val="20"/>
        </w:rPr>
      </w:pPr>
      <w:r>
        <w:rPr>
          <w:sz w:val="20"/>
        </w:rPr>
        <mc:AlternateContent>
          <mc:Choice Requires="wps">
            <w:drawing>
              <wp:inline distT="0" distB="0" distL="0" distR="0">
                <wp:extent cx="6057900" cy="901700"/>
                <wp:effectExtent l="9525" t="0" r="0" b="12700"/>
                <wp:docPr id="2" name="Textbox 2"/>
                <wp:cNvGraphicFramePr>
                  <a:graphicFrameLocks/>
                </wp:cNvGraphicFramePr>
                <a:graphic>
                  <a:graphicData uri="http://schemas.microsoft.com/office/word/2010/wordprocessingShape">
                    <wps:wsp>
                      <wps:cNvPr id="2" name="Textbox 2"/>
                      <wps:cNvSpPr txBox="1"/>
                      <wps:spPr>
                        <a:xfrm>
                          <a:off x="0" y="0"/>
                          <a:ext cx="6057900" cy="901700"/>
                        </a:xfrm>
                        <a:prstGeom prst="rect">
                          <a:avLst/>
                        </a:prstGeom>
                        <a:ln w="12700">
                          <a:solidFill>
                            <a:srgbClr val="000000"/>
                          </a:solidFill>
                          <a:prstDash val="solid"/>
                        </a:ln>
                      </wps:spPr>
                      <wps:txbx>
                        <w:txbxContent>
                          <w:p>
                            <w:pPr>
                              <w:spacing w:before="9"/>
                              <w:ind w:left="79" w:right="0" w:firstLine="0"/>
                              <w:jc w:val="left"/>
                              <w:rPr>
                                <w:b/>
                                <w:sz w:val="24"/>
                              </w:rPr>
                            </w:pPr>
                            <w:r>
                              <w:rPr>
                                <w:b/>
                                <w:sz w:val="24"/>
                              </w:rPr>
                              <w:t>Vérifiez que les informations saisies sur votre grille QCM sont correctes : nom, prénom, </w:t>
                            </w:r>
                            <w:r>
                              <w:rPr>
                                <w:b/>
                                <w:sz w:val="24"/>
                              </w:rPr>
                              <w:t>et numéro étudiant.</w:t>
                            </w:r>
                          </w:p>
                          <w:p>
                            <w:pPr>
                              <w:spacing w:before="0"/>
                              <w:ind w:left="79" w:right="0" w:firstLine="0"/>
                              <w:jc w:val="left"/>
                              <w:rPr>
                                <w:b/>
                                <w:sz w:val="24"/>
                              </w:rPr>
                            </w:pPr>
                            <w:r>
                              <w:rPr>
                                <w:b/>
                                <w:sz w:val="24"/>
                              </w:rPr>
                              <w:t>Les correcteurs liquides ou en ruban de type Blanco, Tipp-Ex et autres sont interdits </w:t>
                            </w:r>
                            <w:r>
                              <w:rPr>
                                <w:b/>
                                <w:sz w:val="24"/>
                              </w:rPr>
                              <w:t>car chaque question comporte une ligne de droit au remords.</w:t>
                            </w:r>
                          </w:p>
                          <w:p>
                            <w:pPr>
                              <w:spacing w:before="0"/>
                              <w:ind w:left="79" w:right="0" w:firstLine="0"/>
                              <w:jc w:val="left"/>
                              <w:rPr>
                                <w:b/>
                                <w:sz w:val="24"/>
                              </w:rPr>
                            </w:pPr>
                            <w:r>
                              <w:rPr>
                                <w:b/>
                                <w:sz w:val="24"/>
                              </w:rPr>
                              <w:t>Seule l’utilisation du stylo à bille noir est autorisée pour cocher les </w:t>
                            </w:r>
                            <w:r>
                              <w:rPr>
                                <w:b/>
                                <w:spacing w:val="-2"/>
                                <w:sz w:val="24"/>
                              </w:rPr>
                              <w:t>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7pt;height:71pt;mso-position-horizontal-relative:char;mso-position-vertical-relative:line" type="#_x0000_t202" id="docshape1" filled="false" stroked="true" strokeweight="1.0pt" strokecolor="#000000">
                <w10:anchorlock/>
                <v:textbox inset="0,0,0,0">
                  <w:txbxContent>
                    <w:p>
                      <w:pPr>
                        <w:spacing w:before="9"/>
                        <w:ind w:left="79" w:right="0" w:firstLine="0"/>
                        <w:jc w:val="left"/>
                        <w:rPr>
                          <w:b/>
                          <w:sz w:val="24"/>
                        </w:rPr>
                      </w:pPr>
                      <w:r>
                        <w:rPr>
                          <w:b/>
                          <w:sz w:val="24"/>
                        </w:rPr>
                        <w:t>Vérifiez que les informations saisies sur votre grille QCM sont correctes : nom, prénom, </w:t>
                      </w:r>
                      <w:r>
                        <w:rPr>
                          <w:b/>
                          <w:sz w:val="24"/>
                        </w:rPr>
                        <w:t>et numéro étudiant.</w:t>
                      </w:r>
                    </w:p>
                    <w:p>
                      <w:pPr>
                        <w:spacing w:before="0"/>
                        <w:ind w:left="79" w:right="0" w:firstLine="0"/>
                        <w:jc w:val="left"/>
                        <w:rPr>
                          <w:b/>
                          <w:sz w:val="24"/>
                        </w:rPr>
                      </w:pPr>
                      <w:r>
                        <w:rPr>
                          <w:b/>
                          <w:sz w:val="24"/>
                        </w:rPr>
                        <w:t>Les correcteurs liquides ou en ruban de type Blanco, Tipp-Ex et autres sont interdits </w:t>
                      </w:r>
                      <w:r>
                        <w:rPr>
                          <w:b/>
                          <w:sz w:val="24"/>
                        </w:rPr>
                        <w:t>car chaque question comporte une ligne de droit au remords.</w:t>
                      </w:r>
                    </w:p>
                    <w:p>
                      <w:pPr>
                        <w:spacing w:before="0"/>
                        <w:ind w:left="79" w:right="0" w:firstLine="0"/>
                        <w:jc w:val="left"/>
                        <w:rPr>
                          <w:b/>
                          <w:sz w:val="24"/>
                        </w:rPr>
                      </w:pPr>
                      <w:r>
                        <w:rPr>
                          <w:b/>
                          <w:sz w:val="24"/>
                        </w:rPr>
                        <w:t>Seule l’utilisation du stylo à bille noir est autorisée pour cocher les </w:t>
                      </w:r>
                      <w:r>
                        <w:rPr>
                          <w:b/>
                          <w:spacing w:val="-2"/>
                          <w:sz w:val="24"/>
                        </w:rPr>
                        <w:t>grilles.</w:t>
                      </w:r>
                    </w:p>
                  </w:txbxContent>
                </v:textbox>
                <v:stroke dashstyle="solid"/>
              </v:shape>
            </w:pict>
          </mc:Fallback>
        </mc:AlternateContent>
      </w:r>
      <w:r>
        <w:rPr>
          <w:sz w:val="20"/>
        </w:rPr>
      </w:r>
    </w:p>
    <w:p>
      <w:pPr>
        <w:pStyle w:val="BodyText"/>
        <w:spacing w:before="260"/>
        <w:ind w:left="360"/>
      </w:pPr>
      <w:r>
        <w:rPr>
          <w:spacing w:val="-2"/>
        </w:rPr>
        <w:t>INFORMATIONS</w:t>
      </w:r>
      <w:r>
        <w:rPr>
          <w:spacing w:val="-3"/>
        </w:rPr>
        <w:t> </w:t>
      </w:r>
      <w:r>
        <w:rPr>
          <w:spacing w:val="-2"/>
        </w:rPr>
        <w:t>RÉGLEMENTAIRES</w:t>
      </w:r>
    </w:p>
    <w:p>
      <w:pPr>
        <w:spacing w:line="240" w:lineRule="auto"/>
        <w:ind w:left="260" w:right="0" w:firstLine="0"/>
        <w:rPr>
          <w:sz w:val="20"/>
        </w:rPr>
      </w:pPr>
      <w:r>
        <w:rPr>
          <w:sz w:val="20"/>
        </w:rPr>
        <mc:AlternateContent>
          <mc:Choice Requires="wps">
            <w:drawing>
              <wp:inline distT="0" distB="0" distL="0" distR="0">
                <wp:extent cx="6057900" cy="1612900"/>
                <wp:effectExtent l="9525" t="0" r="0" b="15875"/>
                <wp:docPr id="3" name="Textbox 3"/>
                <wp:cNvGraphicFramePr>
                  <a:graphicFrameLocks/>
                </wp:cNvGraphicFramePr>
                <a:graphic>
                  <a:graphicData uri="http://schemas.microsoft.com/office/word/2010/wordprocessingShape">
                    <wps:wsp>
                      <wps:cNvPr id="3" name="Textbox 3"/>
                      <wps:cNvSpPr txBox="1"/>
                      <wps:spPr>
                        <a:xfrm>
                          <a:off x="0" y="0"/>
                          <a:ext cx="6057900" cy="1612900"/>
                        </a:xfrm>
                        <a:prstGeom prst="rect">
                          <a:avLst/>
                        </a:prstGeom>
                        <a:ln w="12700">
                          <a:solidFill>
                            <a:srgbClr val="000000"/>
                          </a:solidFill>
                          <a:prstDash val="solid"/>
                        </a:ln>
                      </wps:spPr>
                      <wps:txbx>
                        <w:txbxContent>
                          <w:p>
                            <w:pPr>
                              <w:pStyle w:val="BodyText"/>
                              <w:numPr>
                                <w:ilvl w:val="0"/>
                                <w:numId w:val="1"/>
                              </w:numPr>
                              <w:tabs>
                                <w:tab w:pos="439" w:val="left" w:leader="none"/>
                              </w:tabs>
                              <w:spacing w:line="240" w:lineRule="auto" w:before="21" w:after="0"/>
                              <w:ind w:left="439" w:right="0" w:hanging="360"/>
                              <w:jc w:val="left"/>
                            </w:pPr>
                            <w:r>
                              <w:rPr/>
                              <w:t>Les questions sans réponse seront considérées comme </w:t>
                            </w:r>
                            <w:r>
                              <w:rPr>
                                <w:spacing w:val="-2"/>
                              </w:rPr>
                              <w:t>nulles.</w:t>
                            </w:r>
                          </w:p>
                          <w:p>
                            <w:pPr>
                              <w:pStyle w:val="BodyText"/>
                              <w:numPr>
                                <w:ilvl w:val="0"/>
                                <w:numId w:val="1"/>
                              </w:numPr>
                              <w:tabs>
                                <w:tab w:pos="439" w:val="left" w:leader="none"/>
                              </w:tabs>
                              <w:spacing w:line="240" w:lineRule="auto" w:before="0" w:after="0"/>
                              <w:ind w:left="439" w:right="0" w:hanging="360"/>
                              <w:jc w:val="left"/>
                            </w:pPr>
                            <w:r>
                              <w:rPr/>
                              <w:t>Une grille QCM est à remplir pour l’ensemble de </w:t>
                            </w:r>
                            <w:r>
                              <w:rPr>
                                <w:spacing w:val="-2"/>
                              </w:rPr>
                              <w:t>l’épreuve.</w:t>
                            </w:r>
                          </w:p>
                          <w:p>
                            <w:pPr>
                              <w:pStyle w:val="BodyText"/>
                              <w:numPr>
                                <w:ilvl w:val="0"/>
                                <w:numId w:val="1"/>
                              </w:numPr>
                              <w:tabs>
                                <w:tab w:pos="439" w:val="left" w:leader="none"/>
                              </w:tabs>
                              <w:spacing w:line="240" w:lineRule="auto" w:before="0" w:after="0"/>
                              <w:ind w:left="439" w:right="0" w:hanging="360"/>
                              <w:jc w:val="left"/>
                            </w:pPr>
                            <w:r>
                              <w:rPr/>
                              <w:t>Veiller</w:t>
                            </w:r>
                            <w:r>
                              <w:rPr>
                                <w:spacing w:val="-3"/>
                              </w:rPr>
                              <w:t> </w:t>
                            </w:r>
                            <w:r>
                              <w:rPr/>
                              <w:t>à</w:t>
                            </w:r>
                            <w:r>
                              <w:rPr>
                                <w:spacing w:val="-3"/>
                              </w:rPr>
                              <w:t> </w:t>
                            </w:r>
                            <w:r>
                              <w:rPr/>
                              <w:t>remplir</w:t>
                            </w:r>
                            <w:r>
                              <w:rPr>
                                <w:spacing w:val="-3"/>
                              </w:rPr>
                              <w:t> </w:t>
                            </w:r>
                            <w:r>
                              <w:rPr/>
                              <w:t>complètement</w:t>
                            </w:r>
                            <w:r>
                              <w:rPr>
                                <w:spacing w:val="-3"/>
                              </w:rPr>
                              <w:t> </w:t>
                            </w:r>
                            <w:r>
                              <w:rPr/>
                              <w:t>toute</w:t>
                            </w:r>
                            <w:r>
                              <w:rPr>
                                <w:spacing w:val="-3"/>
                              </w:rPr>
                              <w:t> </w:t>
                            </w:r>
                            <w:r>
                              <w:rPr/>
                              <w:t>la</w:t>
                            </w:r>
                            <w:r>
                              <w:rPr>
                                <w:spacing w:val="-3"/>
                              </w:rPr>
                              <w:t> </w:t>
                            </w:r>
                            <w:r>
                              <w:rPr/>
                              <w:t>surface</w:t>
                            </w:r>
                            <w:r>
                              <w:rPr>
                                <w:spacing w:val="-3"/>
                              </w:rPr>
                              <w:t> </w:t>
                            </w:r>
                            <w:r>
                              <w:rPr/>
                              <w:t>des</w:t>
                            </w:r>
                            <w:r>
                              <w:rPr>
                                <w:spacing w:val="-3"/>
                              </w:rPr>
                              <w:t> </w:t>
                            </w:r>
                            <w:r>
                              <w:rPr/>
                              <w:t>cases</w:t>
                            </w:r>
                            <w:r>
                              <w:rPr>
                                <w:spacing w:val="-3"/>
                              </w:rPr>
                              <w:t> </w:t>
                            </w:r>
                            <w:r>
                              <w:rPr>
                                <w:spacing w:val="-2"/>
                              </w:rPr>
                              <w:t>choisies.</w:t>
                            </w:r>
                          </w:p>
                          <w:p>
                            <w:pPr>
                              <w:pStyle w:val="BodyText"/>
                              <w:numPr>
                                <w:ilvl w:val="0"/>
                                <w:numId w:val="1"/>
                              </w:numPr>
                              <w:tabs>
                                <w:tab w:pos="439" w:val="left" w:leader="none"/>
                              </w:tabs>
                              <w:spacing w:line="240" w:lineRule="auto" w:before="0" w:after="0"/>
                              <w:ind w:left="439" w:right="0" w:hanging="360"/>
                              <w:jc w:val="left"/>
                            </w:pPr>
                            <w:r>
                              <w:rPr/>
                              <w:t>Ne</w:t>
                            </w:r>
                            <w:r>
                              <w:rPr>
                                <w:spacing w:val="-2"/>
                              </w:rPr>
                              <w:t> </w:t>
                            </w:r>
                            <w:r>
                              <w:rPr/>
                              <w:t>pas</w:t>
                            </w:r>
                            <w:r>
                              <w:rPr>
                                <w:spacing w:val="-1"/>
                              </w:rPr>
                              <w:t> </w:t>
                            </w:r>
                            <w:r>
                              <w:rPr/>
                              <w:t>gratter,</w:t>
                            </w:r>
                            <w:r>
                              <w:rPr>
                                <w:spacing w:val="-2"/>
                              </w:rPr>
                              <w:t> </w:t>
                            </w:r>
                            <w:r>
                              <w:rPr/>
                              <w:t>ne</w:t>
                            </w:r>
                            <w:r>
                              <w:rPr>
                                <w:spacing w:val="-1"/>
                              </w:rPr>
                              <w:t> </w:t>
                            </w:r>
                            <w:r>
                              <w:rPr/>
                              <w:t>pas</w:t>
                            </w:r>
                            <w:r>
                              <w:rPr>
                                <w:spacing w:val="-2"/>
                              </w:rPr>
                              <w:t> </w:t>
                            </w:r>
                            <w:r>
                              <w:rPr/>
                              <w:t>raturer,</w:t>
                            </w:r>
                            <w:r>
                              <w:rPr>
                                <w:spacing w:val="-1"/>
                              </w:rPr>
                              <w:t> </w:t>
                            </w:r>
                            <w:r>
                              <w:rPr/>
                              <w:t>ne</w:t>
                            </w:r>
                            <w:r>
                              <w:rPr>
                                <w:spacing w:val="-1"/>
                              </w:rPr>
                              <w:t> </w:t>
                            </w:r>
                            <w:r>
                              <w:rPr/>
                              <w:t>pas</w:t>
                            </w:r>
                            <w:r>
                              <w:rPr>
                                <w:spacing w:val="-2"/>
                              </w:rPr>
                              <w:t> </w:t>
                            </w:r>
                            <w:r>
                              <w:rPr/>
                              <w:t>mettre</w:t>
                            </w:r>
                            <w:r>
                              <w:rPr>
                                <w:spacing w:val="-1"/>
                              </w:rPr>
                              <w:t> </w:t>
                            </w:r>
                            <w:r>
                              <w:rPr/>
                              <w:t>de</w:t>
                            </w:r>
                            <w:r>
                              <w:rPr>
                                <w:spacing w:val="-2"/>
                              </w:rPr>
                              <w:t> </w:t>
                            </w:r>
                            <w:r>
                              <w:rPr/>
                              <w:t>croix</w:t>
                            </w:r>
                            <w:r>
                              <w:rPr>
                                <w:spacing w:val="-1"/>
                              </w:rPr>
                              <w:t> </w:t>
                            </w:r>
                            <w:r>
                              <w:rPr/>
                              <w:t>ni</w:t>
                            </w:r>
                            <w:r>
                              <w:rPr>
                                <w:spacing w:val="-2"/>
                              </w:rPr>
                              <w:t> </w:t>
                            </w:r>
                            <w:r>
                              <w:rPr/>
                              <w:t>aucun</w:t>
                            </w:r>
                            <w:r>
                              <w:rPr>
                                <w:spacing w:val="-1"/>
                              </w:rPr>
                              <w:t> </w:t>
                            </w:r>
                            <w:r>
                              <w:rPr/>
                              <w:t>autre</w:t>
                            </w:r>
                            <w:r>
                              <w:rPr>
                                <w:spacing w:val="-1"/>
                              </w:rPr>
                              <w:t> </w:t>
                            </w:r>
                            <w:r>
                              <w:rPr>
                                <w:spacing w:val="-2"/>
                              </w:rPr>
                              <w:t>signe.</w:t>
                            </w:r>
                          </w:p>
                          <w:p>
                            <w:pPr>
                              <w:pStyle w:val="BodyText"/>
                              <w:numPr>
                                <w:ilvl w:val="0"/>
                                <w:numId w:val="1"/>
                              </w:numPr>
                              <w:tabs>
                                <w:tab w:pos="439" w:val="left" w:leader="none"/>
                              </w:tabs>
                              <w:spacing w:line="240" w:lineRule="auto" w:before="0" w:after="0"/>
                              <w:ind w:left="439" w:right="80" w:hanging="360"/>
                              <w:jc w:val="both"/>
                            </w:pPr>
                            <w:r>
                              <w:rPr/>
                              <w:t>Toute fraude ou tentative de fraude fera l'objet de poursuites disciplinaires (Décret n°92-657 du 13 juillet 1992). Tout signe distinctif porté sur la grille QCM pouvant indiquer </w:t>
                            </w:r>
                            <w:r>
                              <w:rPr/>
                              <w:t>sa provenance constitue une fraude.</w:t>
                            </w:r>
                          </w:p>
                          <w:p>
                            <w:pPr>
                              <w:pStyle w:val="BodyText"/>
                              <w:numPr>
                                <w:ilvl w:val="0"/>
                                <w:numId w:val="1"/>
                              </w:numPr>
                              <w:tabs>
                                <w:tab w:pos="438" w:val="left" w:leader="none"/>
                              </w:tabs>
                              <w:spacing w:line="240" w:lineRule="auto" w:before="0" w:after="0"/>
                              <w:ind w:left="438" w:right="0" w:hanging="359"/>
                              <w:jc w:val="both"/>
                            </w:pPr>
                            <w:r>
                              <w:rPr/>
                              <w:t>Les calculatrices </w:t>
                            </w:r>
                            <w:r>
                              <w:rPr>
                                <w:color w:val="9900FF"/>
                              </w:rPr>
                              <w:t>ne sont pas </w:t>
                            </w:r>
                            <w:r>
                              <w:rPr>
                                <w:spacing w:val="-2"/>
                              </w:rPr>
                              <w:t>autorisées.</w:t>
                            </w:r>
                          </w:p>
                          <w:p>
                            <w:pPr>
                              <w:pStyle w:val="BodyText"/>
                              <w:numPr>
                                <w:ilvl w:val="0"/>
                                <w:numId w:val="1"/>
                              </w:numPr>
                              <w:tabs>
                                <w:tab w:pos="438" w:val="left" w:leader="none"/>
                              </w:tabs>
                              <w:spacing w:line="240" w:lineRule="auto" w:before="0" w:after="0"/>
                              <w:ind w:left="438" w:right="0" w:hanging="359"/>
                              <w:jc w:val="both"/>
                            </w:pPr>
                            <w:r>
                              <w:rPr/>
                              <w:t>Aucun candidat n'est admis à quitter la salle d'examen avant la fin de </w:t>
                            </w:r>
                            <w:r>
                              <w:rPr>
                                <w:spacing w:val="-2"/>
                              </w:rPr>
                              <w:t>l'épreuve.</w:t>
                            </w:r>
                          </w:p>
                        </w:txbxContent>
                      </wps:txbx>
                      <wps:bodyPr wrap="square" lIns="0" tIns="0" rIns="0" bIns="0" rtlCol="0">
                        <a:noAutofit/>
                      </wps:bodyPr>
                    </wps:wsp>
                  </a:graphicData>
                </a:graphic>
              </wp:inline>
            </w:drawing>
          </mc:Choice>
          <mc:Fallback>
            <w:pict>
              <v:shape style="width:477pt;height:127pt;mso-position-horizontal-relative:char;mso-position-vertical-relative:line" type="#_x0000_t202" id="docshape2" filled="false" stroked="true" strokeweight="1.0pt" strokecolor="#000000">
                <w10:anchorlock/>
                <v:textbox inset="0,0,0,0">
                  <w:txbxContent>
                    <w:p>
                      <w:pPr>
                        <w:pStyle w:val="BodyText"/>
                        <w:numPr>
                          <w:ilvl w:val="0"/>
                          <w:numId w:val="1"/>
                        </w:numPr>
                        <w:tabs>
                          <w:tab w:pos="439" w:val="left" w:leader="none"/>
                        </w:tabs>
                        <w:spacing w:line="240" w:lineRule="auto" w:before="21" w:after="0"/>
                        <w:ind w:left="439" w:right="0" w:hanging="360"/>
                        <w:jc w:val="left"/>
                      </w:pPr>
                      <w:r>
                        <w:rPr/>
                        <w:t>Les questions sans réponse seront considérées comme </w:t>
                      </w:r>
                      <w:r>
                        <w:rPr>
                          <w:spacing w:val="-2"/>
                        </w:rPr>
                        <w:t>nulles.</w:t>
                      </w:r>
                    </w:p>
                    <w:p>
                      <w:pPr>
                        <w:pStyle w:val="BodyText"/>
                        <w:numPr>
                          <w:ilvl w:val="0"/>
                          <w:numId w:val="1"/>
                        </w:numPr>
                        <w:tabs>
                          <w:tab w:pos="439" w:val="left" w:leader="none"/>
                        </w:tabs>
                        <w:spacing w:line="240" w:lineRule="auto" w:before="0" w:after="0"/>
                        <w:ind w:left="439" w:right="0" w:hanging="360"/>
                        <w:jc w:val="left"/>
                      </w:pPr>
                      <w:r>
                        <w:rPr/>
                        <w:t>Une grille QCM est à remplir pour l’ensemble de </w:t>
                      </w:r>
                      <w:r>
                        <w:rPr>
                          <w:spacing w:val="-2"/>
                        </w:rPr>
                        <w:t>l’épreuve.</w:t>
                      </w:r>
                    </w:p>
                    <w:p>
                      <w:pPr>
                        <w:pStyle w:val="BodyText"/>
                        <w:numPr>
                          <w:ilvl w:val="0"/>
                          <w:numId w:val="1"/>
                        </w:numPr>
                        <w:tabs>
                          <w:tab w:pos="439" w:val="left" w:leader="none"/>
                        </w:tabs>
                        <w:spacing w:line="240" w:lineRule="auto" w:before="0" w:after="0"/>
                        <w:ind w:left="439" w:right="0" w:hanging="360"/>
                        <w:jc w:val="left"/>
                      </w:pPr>
                      <w:r>
                        <w:rPr/>
                        <w:t>Veiller</w:t>
                      </w:r>
                      <w:r>
                        <w:rPr>
                          <w:spacing w:val="-3"/>
                        </w:rPr>
                        <w:t> </w:t>
                      </w:r>
                      <w:r>
                        <w:rPr/>
                        <w:t>à</w:t>
                      </w:r>
                      <w:r>
                        <w:rPr>
                          <w:spacing w:val="-3"/>
                        </w:rPr>
                        <w:t> </w:t>
                      </w:r>
                      <w:r>
                        <w:rPr/>
                        <w:t>remplir</w:t>
                      </w:r>
                      <w:r>
                        <w:rPr>
                          <w:spacing w:val="-3"/>
                        </w:rPr>
                        <w:t> </w:t>
                      </w:r>
                      <w:r>
                        <w:rPr/>
                        <w:t>complètement</w:t>
                      </w:r>
                      <w:r>
                        <w:rPr>
                          <w:spacing w:val="-3"/>
                        </w:rPr>
                        <w:t> </w:t>
                      </w:r>
                      <w:r>
                        <w:rPr/>
                        <w:t>toute</w:t>
                      </w:r>
                      <w:r>
                        <w:rPr>
                          <w:spacing w:val="-3"/>
                        </w:rPr>
                        <w:t> </w:t>
                      </w:r>
                      <w:r>
                        <w:rPr/>
                        <w:t>la</w:t>
                      </w:r>
                      <w:r>
                        <w:rPr>
                          <w:spacing w:val="-3"/>
                        </w:rPr>
                        <w:t> </w:t>
                      </w:r>
                      <w:r>
                        <w:rPr/>
                        <w:t>surface</w:t>
                      </w:r>
                      <w:r>
                        <w:rPr>
                          <w:spacing w:val="-3"/>
                        </w:rPr>
                        <w:t> </w:t>
                      </w:r>
                      <w:r>
                        <w:rPr/>
                        <w:t>des</w:t>
                      </w:r>
                      <w:r>
                        <w:rPr>
                          <w:spacing w:val="-3"/>
                        </w:rPr>
                        <w:t> </w:t>
                      </w:r>
                      <w:r>
                        <w:rPr/>
                        <w:t>cases</w:t>
                      </w:r>
                      <w:r>
                        <w:rPr>
                          <w:spacing w:val="-3"/>
                        </w:rPr>
                        <w:t> </w:t>
                      </w:r>
                      <w:r>
                        <w:rPr>
                          <w:spacing w:val="-2"/>
                        </w:rPr>
                        <w:t>choisies.</w:t>
                      </w:r>
                    </w:p>
                    <w:p>
                      <w:pPr>
                        <w:pStyle w:val="BodyText"/>
                        <w:numPr>
                          <w:ilvl w:val="0"/>
                          <w:numId w:val="1"/>
                        </w:numPr>
                        <w:tabs>
                          <w:tab w:pos="439" w:val="left" w:leader="none"/>
                        </w:tabs>
                        <w:spacing w:line="240" w:lineRule="auto" w:before="0" w:after="0"/>
                        <w:ind w:left="439" w:right="0" w:hanging="360"/>
                        <w:jc w:val="left"/>
                      </w:pPr>
                      <w:r>
                        <w:rPr/>
                        <w:t>Ne</w:t>
                      </w:r>
                      <w:r>
                        <w:rPr>
                          <w:spacing w:val="-2"/>
                        </w:rPr>
                        <w:t> </w:t>
                      </w:r>
                      <w:r>
                        <w:rPr/>
                        <w:t>pas</w:t>
                      </w:r>
                      <w:r>
                        <w:rPr>
                          <w:spacing w:val="-1"/>
                        </w:rPr>
                        <w:t> </w:t>
                      </w:r>
                      <w:r>
                        <w:rPr/>
                        <w:t>gratter,</w:t>
                      </w:r>
                      <w:r>
                        <w:rPr>
                          <w:spacing w:val="-2"/>
                        </w:rPr>
                        <w:t> </w:t>
                      </w:r>
                      <w:r>
                        <w:rPr/>
                        <w:t>ne</w:t>
                      </w:r>
                      <w:r>
                        <w:rPr>
                          <w:spacing w:val="-1"/>
                        </w:rPr>
                        <w:t> </w:t>
                      </w:r>
                      <w:r>
                        <w:rPr/>
                        <w:t>pas</w:t>
                      </w:r>
                      <w:r>
                        <w:rPr>
                          <w:spacing w:val="-2"/>
                        </w:rPr>
                        <w:t> </w:t>
                      </w:r>
                      <w:r>
                        <w:rPr/>
                        <w:t>raturer,</w:t>
                      </w:r>
                      <w:r>
                        <w:rPr>
                          <w:spacing w:val="-1"/>
                        </w:rPr>
                        <w:t> </w:t>
                      </w:r>
                      <w:r>
                        <w:rPr/>
                        <w:t>ne</w:t>
                      </w:r>
                      <w:r>
                        <w:rPr>
                          <w:spacing w:val="-1"/>
                        </w:rPr>
                        <w:t> </w:t>
                      </w:r>
                      <w:r>
                        <w:rPr/>
                        <w:t>pas</w:t>
                      </w:r>
                      <w:r>
                        <w:rPr>
                          <w:spacing w:val="-2"/>
                        </w:rPr>
                        <w:t> </w:t>
                      </w:r>
                      <w:r>
                        <w:rPr/>
                        <w:t>mettre</w:t>
                      </w:r>
                      <w:r>
                        <w:rPr>
                          <w:spacing w:val="-1"/>
                        </w:rPr>
                        <w:t> </w:t>
                      </w:r>
                      <w:r>
                        <w:rPr/>
                        <w:t>de</w:t>
                      </w:r>
                      <w:r>
                        <w:rPr>
                          <w:spacing w:val="-2"/>
                        </w:rPr>
                        <w:t> </w:t>
                      </w:r>
                      <w:r>
                        <w:rPr/>
                        <w:t>croix</w:t>
                      </w:r>
                      <w:r>
                        <w:rPr>
                          <w:spacing w:val="-1"/>
                        </w:rPr>
                        <w:t> </w:t>
                      </w:r>
                      <w:r>
                        <w:rPr/>
                        <w:t>ni</w:t>
                      </w:r>
                      <w:r>
                        <w:rPr>
                          <w:spacing w:val="-2"/>
                        </w:rPr>
                        <w:t> </w:t>
                      </w:r>
                      <w:r>
                        <w:rPr/>
                        <w:t>aucun</w:t>
                      </w:r>
                      <w:r>
                        <w:rPr>
                          <w:spacing w:val="-1"/>
                        </w:rPr>
                        <w:t> </w:t>
                      </w:r>
                      <w:r>
                        <w:rPr/>
                        <w:t>autre</w:t>
                      </w:r>
                      <w:r>
                        <w:rPr>
                          <w:spacing w:val="-1"/>
                        </w:rPr>
                        <w:t> </w:t>
                      </w:r>
                      <w:r>
                        <w:rPr>
                          <w:spacing w:val="-2"/>
                        </w:rPr>
                        <w:t>signe.</w:t>
                      </w:r>
                    </w:p>
                    <w:p>
                      <w:pPr>
                        <w:pStyle w:val="BodyText"/>
                        <w:numPr>
                          <w:ilvl w:val="0"/>
                          <w:numId w:val="1"/>
                        </w:numPr>
                        <w:tabs>
                          <w:tab w:pos="439" w:val="left" w:leader="none"/>
                        </w:tabs>
                        <w:spacing w:line="240" w:lineRule="auto" w:before="0" w:after="0"/>
                        <w:ind w:left="439" w:right="80" w:hanging="360"/>
                        <w:jc w:val="both"/>
                      </w:pPr>
                      <w:r>
                        <w:rPr/>
                        <w:t>Toute fraude ou tentative de fraude fera l'objet de poursuites disciplinaires (Décret n°92-657 du 13 juillet 1992). Tout signe distinctif porté sur la grille QCM pouvant indiquer </w:t>
                      </w:r>
                      <w:r>
                        <w:rPr/>
                        <w:t>sa provenance constitue une fraude.</w:t>
                      </w:r>
                    </w:p>
                    <w:p>
                      <w:pPr>
                        <w:pStyle w:val="BodyText"/>
                        <w:numPr>
                          <w:ilvl w:val="0"/>
                          <w:numId w:val="1"/>
                        </w:numPr>
                        <w:tabs>
                          <w:tab w:pos="438" w:val="left" w:leader="none"/>
                        </w:tabs>
                        <w:spacing w:line="240" w:lineRule="auto" w:before="0" w:after="0"/>
                        <w:ind w:left="438" w:right="0" w:hanging="359"/>
                        <w:jc w:val="both"/>
                      </w:pPr>
                      <w:r>
                        <w:rPr/>
                        <w:t>Les calculatrices </w:t>
                      </w:r>
                      <w:r>
                        <w:rPr>
                          <w:color w:val="9900FF"/>
                        </w:rPr>
                        <w:t>ne sont pas </w:t>
                      </w:r>
                      <w:r>
                        <w:rPr>
                          <w:spacing w:val="-2"/>
                        </w:rPr>
                        <w:t>autorisées.</w:t>
                      </w:r>
                    </w:p>
                    <w:p>
                      <w:pPr>
                        <w:pStyle w:val="BodyText"/>
                        <w:numPr>
                          <w:ilvl w:val="0"/>
                          <w:numId w:val="1"/>
                        </w:numPr>
                        <w:tabs>
                          <w:tab w:pos="438" w:val="left" w:leader="none"/>
                        </w:tabs>
                        <w:spacing w:line="240" w:lineRule="auto" w:before="0" w:after="0"/>
                        <w:ind w:left="438" w:right="0" w:hanging="359"/>
                        <w:jc w:val="both"/>
                      </w:pPr>
                      <w:r>
                        <w:rPr/>
                        <w:t>Aucun candidat n'est admis à quitter la salle d'examen avant la fin de </w:t>
                      </w:r>
                      <w:r>
                        <w:rPr>
                          <w:spacing w:val="-2"/>
                        </w:rPr>
                        <w:t>l'épreuve.</w:t>
                      </w:r>
                    </w:p>
                  </w:txbxContent>
                </v:textbox>
                <v:stroke dashstyle="solid"/>
              </v:shape>
            </w:pict>
          </mc:Fallback>
        </mc:AlternateContent>
      </w:r>
      <w:r>
        <w:rPr>
          <w:sz w:val="20"/>
        </w:rPr>
      </w:r>
    </w:p>
    <w:p>
      <w:pPr>
        <w:pStyle w:val="BodyText"/>
        <w:spacing w:before="239"/>
        <w:ind w:left="360"/>
      </w:pPr>
      <w:r>
        <w:rPr/>
        <w:t>RECOMMANDATIONS</w:t>
      </w:r>
      <w:r>
        <w:rPr>
          <w:spacing w:val="-9"/>
        </w:rPr>
        <w:t> </w:t>
      </w:r>
      <w:r>
        <w:rPr/>
        <w:t>SPÉCIFIQUES</w:t>
      </w:r>
      <w:r>
        <w:rPr>
          <w:spacing w:val="-9"/>
        </w:rPr>
        <w:t> </w:t>
      </w:r>
      <w:r>
        <w:rPr/>
        <w:t>À</w:t>
      </w:r>
      <w:r>
        <w:rPr>
          <w:spacing w:val="-9"/>
        </w:rPr>
        <w:t> </w:t>
      </w:r>
      <w:r>
        <w:rPr>
          <w:spacing w:val="-2"/>
        </w:rPr>
        <w:t>L’ÉPREUVE</w:t>
      </w:r>
    </w:p>
    <w:p>
      <w:pPr>
        <w:spacing w:line="240" w:lineRule="auto"/>
        <w:ind w:left="260" w:right="0" w:firstLine="0"/>
        <w:rPr>
          <w:sz w:val="20"/>
        </w:rPr>
      </w:pPr>
      <w:r>
        <w:rPr>
          <w:sz w:val="20"/>
        </w:rPr>
        <mc:AlternateContent>
          <mc:Choice Requires="wps">
            <w:drawing>
              <wp:inline distT="0" distB="0" distL="0" distR="0">
                <wp:extent cx="6070600" cy="393700"/>
                <wp:effectExtent l="9525" t="0" r="6350" b="15875"/>
                <wp:docPr id="4" name="Group 4"/>
                <wp:cNvGraphicFramePr>
                  <a:graphicFrameLocks/>
                </wp:cNvGraphicFramePr>
                <a:graphic>
                  <a:graphicData uri="http://schemas.microsoft.com/office/word/2010/wordprocessingGroup">
                    <wpg:wgp>
                      <wpg:cNvPr id="4" name="Group 4"/>
                      <wpg:cNvGrpSpPr/>
                      <wpg:grpSpPr>
                        <a:xfrm>
                          <a:off x="0" y="0"/>
                          <a:ext cx="6070600" cy="393700"/>
                          <a:chExt cx="6070600" cy="393700"/>
                        </a:xfrm>
                      </wpg:grpSpPr>
                      <wps:wsp>
                        <wps:cNvPr id="5" name="Graphic 5"/>
                        <wps:cNvSpPr/>
                        <wps:spPr>
                          <a:xfrm>
                            <a:off x="6350" y="0"/>
                            <a:ext cx="6064250" cy="203200"/>
                          </a:xfrm>
                          <a:custGeom>
                            <a:avLst/>
                            <a:gdLst/>
                            <a:ahLst/>
                            <a:cxnLst/>
                            <a:rect l="l" t="t" r="r" b="b"/>
                            <a:pathLst>
                              <a:path w="6064250" h="203200">
                                <a:moveTo>
                                  <a:pt x="6349" y="6349"/>
                                </a:moveTo>
                                <a:lnTo>
                                  <a:pt x="6064250" y="6349"/>
                                </a:lnTo>
                              </a:path>
                              <a:path w="6064250" h="203200">
                                <a:moveTo>
                                  <a:pt x="6057900" y="0"/>
                                </a:moveTo>
                                <a:lnTo>
                                  <a:pt x="6057900" y="203199"/>
                                </a:lnTo>
                              </a:path>
                              <a:path w="6064250" h="203200">
                                <a:moveTo>
                                  <a:pt x="0" y="0"/>
                                </a:moveTo>
                                <a:lnTo>
                                  <a:pt x="0" y="203199"/>
                                </a:lnTo>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6350" y="203200"/>
                            <a:ext cx="6064250" cy="190500"/>
                          </a:xfrm>
                          <a:custGeom>
                            <a:avLst/>
                            <a:gdLst/>
                            <a:ahLst/>
                            <a:cxnLst/>
                            <a:rect l="l" t="t" r="r" b="b"/>
                            <a:pathLst>
                              <a:path w="6064250" h="190500">
                                <a:moveTo>
                                  <a:pt x="6057900" y="0"/>
                                </a:moveTo>
                                <a:lnTo>
                                  <a:pt x="6057900" y="190499"/>
                                </a:lnTo>
                              </a:path>
                              <a:path w="6064250" h="190500">
                                <a:moveTo>
                                  <a:pt x="6349" y="184149"/>
                                </a:moveTo>
                                <a:lnTo>
                                  <a:pt x="6064250" y="184149"/>
                                </a:lnTo>
                              </a:path>
                              <a:path w="6064250" h="190500">
                                <a:moveTo>
                                  <a:pt x="0" y="0"/>
                                </a:moveTo>
                                <a:lnTo>
                                  <a:pt x="0" y="190499"/>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8pt;height:31pt;mso-position-horizontal-relative:char;mso-position-vertical-relative:line" id="docshapegroup3" coordorigin="0,0" coordsize="9560,620">
                <v:shape style="position:absolute;left:10;top:0;width:9550;height:320" id="docshape4" coordorigin="10,0" coordsize="9550,320" path="m20,10l9560,10m9550,0l9550,320m10,0l10,320e" filled="false" stroked="true" strokeweight="1.0pt" strokecolor="#000000">
                  <v:path arrowok="t"/>
                  <v:stroke dashstyle="solid"/>
                </v:shape>
                <v:shape style="position:absolute;left:10;top:320;width:9550;height:300" id="docshape5" coordorigin="10,320" coordsize="9550,300" path="m9550,320l9550,620m20,610l9560,610m10,320l10,620e" filled="false" stroked="true" strokeweight="1.0pt" strokecolor="#000000">
                  <v:path arrowok="t"/>
                  <v:stroke dashstyle="solid"/>
                </v:shape>
              </v:group>
            </w:pict>
          </mc:Fallback>
        </mc:AlternateContent>
      </w:r>
      <w:r>
        <w:rPr>
          <w:sz w:val="20"/>
        </w:rPr>
      </w:r>
    </w:p>
    <w:p>
      <w:pPr>
        <w:pStyle w:val="BodyText"/>
        <w:spacing w:before="228"/>
        <w:ind w:left="360"/>
      </w:pPr>
      <w:r>
        <w:rPr/>
        <w:t>INFORMATIONS</w:t>
      </w:r>
      <w:r>
        <w:rPr>
          <w:spacing w:val="-14"/>
        </w:rPr>
        <w:t> </w:t>
      </w:r>
      <w:r>
        <w:rPr/>
        <w:t>SUR</w:t>
      </w:r>
      <w:r>
        <w:rPr>
          <w:spacing w:val="-13"/>
        </w:rPr>
        <w:t> </w:t>
      </w:r>
      <w:r>
        <w:rPr>
          <w:spacing w:val="-2"/>
        </w:rPr>
        <w:t>L'ÉPREUVE</w:t>
      </w:r>
    </w:p>
    <w:p>
      <w:pPr>
        <w:spacing w:line="240" w:lineRule="auto"/>
        <w:ind w:left="260" w:right="0" w:firstLine="0"/>
        <w:rPr>
          <w:sz w:val="20"/>
        </w:rPr>
      </w:pPr>
      <w:r>
        <w:rPr>
          <w:sz w:val="20"/>
        </w:rPr>
        <mc:AlternateContent>
          <mc:Choice Requires="wps">
            <w:drawing>
              <wp:inline distT="0" distB="0" distL="0" distR="0">
                <wp:extent cx="6057900" cy="381000"/>
                <wp:effectExtent l="9525" t="0" r="0" b="9525"/>
                <wp:docPr id="7" name="Textbox 7"/>
                <wp:cNvGraphicFramePr>
                  <a:graphicFrameLocks/>
                </wp:cNvGraphicFramePr>
                <a:graphic>
                  <a:graphicData uri="http://schemas.microsoft.com/office/word/2010/wordprocessingShape">
                    <wps:wsp>
                      <wps:cNvPr id="7" name="Textbox 7"/>
                      <wps:cNvSpPr txBox="1"/>
                      <wps:spPr>
                        <a:xfrm>
                          <a:off x="0" y="0"/>
                          <a:ext cx="6057900" cy="381000"/>
                        </a:xfrm>
                        <a:prstGeom prst="rect">
                          <a:avLst/>
                        </a:prstGeom>
                        <a:ln w="12700">
                          <a:solidFill>
                            <a:srgbClr val="000000"/>
                          </a:solidFill>
                          <a:prstDash val="solid"/>
                        </a:ln>
                      </wps:spPr>
                      <wps:txbx>
                        <w:txbxContent>
                          <w:p>
                            <w:pPr>
                              <w:spacing w:before="20"/>
                              <w:ind w:left="79" w:right="158" w:firstLine="0"/>
                              <w:jc w:val="left"/>
                              <w:rPr>
                                <w:b/>
                                <w:sz w:val="24"/>
                              </w:rPr>
                            </w:pPr>
                            <w:r>
                              <w:rPr>
                                <w:b/>
                                <w:sz w:val="24"/>
                              </w:rPr>
                              <w:t>Le</w:t>
                            </w:r>
                            <w:r>
                              <w:rPr>
                                <w:b/>
                                <w:spacing w:val="-3"/>
                                <w:sz w:val="24"/>
                              </w:rPr>
                              <w:t> </w:t>
                            </w:r>
                            <w:r>
                              <w:rPr>
                                <w:b/>
                                <w:sz w:val="24"/>
                              </w:rPr>
                              <w:t>sujet</w:t>
                            </w:r>
                            <w:r>
                              <w:rPr>
                                <w:b/>
                                <w:spacing w:val="-3"/>
                                <w:sz w:val="24"/>
                              </w:rPr>
                              <w:t> </w:t>
                            </w:r>
                            <w:r>
                              <w:rPr>
                                <w:b/>
                                <w:sz w:val="24"/>
                              </w:rPr>
                              <w:t>contient</w:t>
                            </w:r>
                            <w:r>
                              <w:rPr>
                                <w:b/>
                                <w:spacing w:val="-3"/>
                                <w:sz w:val="24"/>
                              </w:rPr>
                              <w:t> </w:t>
                            </w:r>
                            <w:r>
                              <w:rPr>
                                <w:b/>
                                <w:color w:val="8500B0"/>
                                <w:sz w:val="24"/>
                              </w:rPr>
                              <w:t>8</w:t>
                            </w:r>
                            <w:r>
                              <w:rPr>
                                <w:b/>
                                <w:color w:val="8500B0"/>
                                <w:spacing w:val="-3"/>
                                <w:sz w:val="24"/>
                              </w:rPr>
                              <w:t> </w:t>
                            </w:r>
                            <w:r>
                              <w:rPr>
                                <w:b/>
                                <w:color w:val="8500B0"/>
                                <w:sz w:val="24"/>
                              </w:rPr>
                              <w:t>pages</w:t>
                            </w:r>
                            <w:r>
                              <w:rPr>
                                <w:b/>
                                <w:color w:val="8500B0"/>
                                <w:spacing w:val="-3"/>
                                <w:sz w:val="24"/>
                              </w:rPr>
                              <w:t> </w:t>
                            </w:r>
                            <w:r>
                              <w:rPr>
                                <w:b/>
                                <w:color w:val="8500B0"/>
                                <w:sz w:val="24"/>
                              </w:rPr>
                              <w:t>numérotées</w:t>
                            </w:r>
                            <w:r>
                              <w:rPr>
                                <w:b/>
                                <w:color w:val="8500B0"/>
                                <w:spacing w:val="-3"/>
                                <w:sz w:val="24"/>
                              </w:rPr>
                              <w:t> </w:t>
                            </w:r>
                            <w:r>
                              <w:rPr>
                                <w:b/>
                                <w:color w:val="8500B0"/>
                                <w:sz w:val="24"/>
                              </w:rPr>
                              <w:t>de</w:t>
                            </w:r>
                            <w:r>
                              <w:rPr>
                                <w:b/>
                                <w:color w:val="8500B0"/>
                                <w:spacing w:val="-3"/>
                                <w:sz w:val="24"/>
                              </w:rPr>
                              <w:t> </w:t>
                            </w:r>
                            <w:r>
                              <w:rPr>
                                <w:b/>
                                <w:color w:val="8500B0"/>
                                <w:sz w:val="24"/>
                              </w:rPr>
                              <w:t>1</w:t>
                            </w:r>
                            <w:r>
                              <w:rPr>
                                <w:b/>
                                <w:color w:val="8500B0"/>
                                <w:spacing w:val="-3"/>
                                <w:sz w:val="24"/>
                              </w:rPr>
                              <w:t> </w:t>
                            </w:r>
                            <w:r>
                              <w:rPr>
                                <w:b/>
                                <w:color w:val="8500B0"/>
                                <w:sz w:val="24"/>
                              </w:rPr>
                              <w:t>à</w:t>
                            </w:r>
                            <w:r>
                              <w:rPr>
                                <w:b/>
                                <w:color w:val="8500B0"/>
                                <w:spacing w:val="-3"/>
                                <w:sz w:val="24"/>
                              </w:rPr>
                              <w:t> </w:t>
                            </w:r>
                            <w:r>
                              <w:rPr>
                                <w:b/>
                                <w:color w:val="8500B0"/>
                                <w:sz w:val="24"/>
                              </w:rPr>
                              <w:t>8</w:t>
                            </w:r>
                            <w:r>
                              <w:rPr>
                                <w:b/>
                                <w:color w:val="8500B0"/>
                                <w:spacing w:val="-3"/>
                                <w:sz w:val="24"/>
                              </w:rPr>
                              <w:t> </w:t>
                            </w:r>
                            <w:r>
                              <w:rPr>
                                <w:b/>
                                <w:color w:val="8500B0"/>
                                <w:sz w:val="24"/>
                              </w:rPr>
                              <w:t>et</w:t>
                            </w:r>
                            <w:r>
                              <w:rPr>
                                <w:b/>
                                <w:color w:val="8500B0"/>
                                <w:spacing w:val="-3"/>
                                <w:sz w:val="24"/>
                              </w:rPr>
                              <w:t> </w:t>
                            </w:r>
                            <w:r>
                              <w:rPr>
                                <w:b/>
                                <w:color w:val="8500B0"/>
                                <w:sz w:val="24"/>
                              </w:rPr>
                              <w:t>comporte</w:t>
                            </w:r>
                            <w:r>
                              <w:rPr>
                                <w:b/>
                                <w:color w:val="8500B0"/>
                                <w:spacing w:val="-3"/>
                                <w:sz w:val="24"/>
                              </w:rPr>
                              <w:t> </w:t>
                            </w:r>
                            <w:r>
                              <w:rPr>
                                <w:b/>
                                <w:color w:val="8500B0"/>
                                <w:sz w:val="24"/>
                              </w:rPr>
                              <w:t>1</w:t>
                            </w:r>
                            <w:r>
                              <w:rPr>
                                <w:b/>
                                <w:color w:val="8500B0"/>
                                <w:spacing w:val="-3"/>
                                <w:sz w:val="24"/>
                              </w:rPr>
                              <w:t> </w:t>
                            </w:r>
                            <w:r>
                              <w:rPr>
                                <w:b/>
                                <w:color w:val="8500B0"/>
                                <w:sz w:val="24"/>
                              </w:rPr>
                              <w:t>QROC</w:t>
                            </w:r>
                            <w:r>
                              <w:rPr>
                                <w:b/>
                                <w:color w:val="8500B0"/>
                                <w:spacing w:val="-3"/>
                                <w:sz w:val="24"/>
                              </w:rPr>
                              <w:t> </w:t>
                            </w:r>
                            <w:r>
                              <w:rPr>
                                <w:b/>
                                <w:color w:val="8500B0"/>
                                <w:sz w:val="24"/>
                              </w:rPr>
                              <w:t>et</w:t>
                            </w:r>
                            <w:r>
                              <w:rPr>
                                <w:b/>
                                <w:color w:val="8500B0"/>
                                <w:spacing w:val="-3"/>
                                <w:sz w:val="24"/>
                              </w:rPr>
                              <w:t> </w:t>
                            </w:r>
                            <w:r>
                              <w:rPr>
                                <w:b/>
                                <w:color w:val="8500B0"/>
                                <w:sz w:val="24"/>
                              </w:rPr>
                              <w:t>1</w:t>
                            </w:r>
                            <w:r>
                              <w:rPr>
                                <w:b/>
                                <w:color w:val="8500B0"/>
                                <w:spacing w:val="-3"/>
                                <w:sz w:val="24"/>
                              </w:rPr>
                              <w:t> </w:t>
                            </w:r>
                            <w:r>
                              <w:rPr>
                                <w:b/>
                                <w:color w:val="8500B0"/>
                                <w:sz w:val="24"/>
                              </w:rPr>
                              <w:t>commentaire</w:t>
                            </w:r>
                            <w:r>
                              <w:rPr>
                                <w:b/>
                                <w:sz w:val="24"/>
                              </w:rPr>
                              <w:t>. Merci de vérifier au début de l’épreuve que le sujet est complet.</w:t>
                            </w:r>
                          </w:p>
                        </w:txbxContent>
                      </wps:txbx>
                      <wps:bodyPr wrap="square" lIns="0" tIns="0" rIns="0" bIns="0" rtlCol="0">
                        <a:noAutofit/>
                      </wps:bodyPr>
                    </wps:wsp>
                  </a:graphicData>
                </a:graphic>
              </wp:inline>
            </w:drawing>
          </mc:Choice>
          <mc:Fallback>
            <w:pict>
              <v:shape style="width:477pt;height:30pt;mso-position-horizontal-relative:char;mso-position-vertical-relative:line" type="#_x0000_t202" id="docshape6" filled="false" stroked="true" strokeweight="1.0pt" strokecolor="#000000">
                <w10:anchorlock/>
                <v:textbox inset="0,0,0,0">
                  <w:txbxContent>
                    <w:p>
                      <w:pPr>
                        <w:spacing w:before="20"/>
                        <w:ind w:left="79" w:right="158" w:firstLine="0"/>
                        <w:jc w:val="left"/>
                        <w:rPr>
                          <w:b/>
                          <w:sz w:val="24"/>
                        </w:rPr>
                      </w:pPr>
                      <w:r>
                        <w:rPr>
                          <w:b/>
                          <w:sz w:val="24"/>
                        </w:rPr>
                        <w:t>Le</w:t>
                      </w:r>
                      <w:r>
                        <w:rPr>
                          <w:b/>
                          <w:spacing w:val="-3"/>
                          <w:sz w:val="24"/>
                        </w:rPr>
                        <w:t> </w:t>
                      </w:r>
                      <w:r>
                        <w:rPr>
                          <w:b/>
                          <w:sz w:val="24"/>
                        </w:rPr>
                        <w:t>sujet</w:t>
                      </w:r>
                      <w:r>
                        <w:rPr>
                          <w:b/>
                          <w:spacing w:val="-3"/>
                          <w:sz w:val="24"/>
                        </w:rPr>
                        <w:t> </w:t>
                      </w:r>
                      <w:r>
                        <w:rPr>
                          <w:b/>
                          <w:sz w:val="24"/>
                        </w:rPr>
                        <w:t>contient</w:t>
                      </w:r>
                      <w:r>
                        <w:rPr>
                          <w:b/>
                          <w:spacing w:val="-3"/>
                          <w:sz w:val="24"/>
                        </w:rPr>
                        <w:t> </w:t>
                      </w:r>
                      <w:r>
                        <w:rPr>
                          <w:b/>
                          <w:color w:val="8500B0"/>
                          <w:sz w:val="24"/>
                        </w:rPr>
                        <w:t>8</w:t>
                      </w:r>
                      <w:r>
                        <w:rPr>
                          <w:b/>
                          <w:color w:val="8500B0"/>
                          <w:spacing w:val="-3"/>
                          <w:sz w:val="24"/>
                        </w:rPr>
                        <w:t> </w:t>
                      </w:r>
                      <w:r>
                        <w:rPr>
                          <w:b/>
                          <w:color w:val="8500B0"/>
                          <w:sz w:val="24"/>
                        </w:rPr>
                        <w:t>pages</w:t>
                      </w:r>
                      <w:r>
                        <w:rPr>
                          <w:b/>
                          <w:color w:val="8500B0"/>
                          <w:spacing w:val="-3"/>
                          <w:sz w:val="24"/>
                        </w:rPr>
                        <w:t> </w:t>
                      </w:r>
                      <w:r>
                        <w:rPr>
                          <w:b/>
                          <w:color w:val="8500B0"/>
                          <w:sz w:val="24"/>
                        </w:rPr>
                        <w:t>numérotées</w:t>
                      </w:r>
                      <w:r>
                        <w:rPr>
                          <w:b/>
                          <w:color w:val="8500B0"/>
                          <w:spacing w:val="-3"/>
                          <w:sz w:val="24"/>
                        </w:rPr>
                        <w:t> </w:t>
                      </w:r>
                      <w:r>
                        <w:rPr>
                          <w:b/>
                          <w:color w:val="8500B0"/>
                          <w:sz w:val="24"/>
                        </w:rPr>
                        <w:t>de</w:t>
                      </w:r>
                      <w:r>
                        <w:rPr>
                          <w:b/>
                          <w:color w:val="8500B0"/>
                          <w:spacing w:val="-3"/>
                          <w:sz w:val="24"/>
                        </w:rPr>
                        <w:t> </w:t>
                      </w:r>
                      <w:r>
                        <w:rPr>
                          <w:b/>
                          <w:color w:val="8500B0"/>
                          <w:sz w:val="24"/>
                        </w:rPr>
                        <w:t>1</w:t>
                      </w:r>
                      <w:r>
                        <w:rPr>
                          <w:b/>
                          <w:color w:val="8500B0"/>
                          <w:spacing w:val="-3"/>
                          <w:sz w:val="24"/>
                        </w:rPr>
                        <w:t> </w:t>
                      </w:r>
                      <w:r>
                        <w:rPr>
                          <w:b/>
                          <w:color w:val="8500B0"/>
                          <w:sz w:val="24"/>
                        </w:rPr>
                        <w:t>à</w:t>
                      </w:r>
                      <w:r>
                        <w:rPr>
                          <w:b/>
                          <w:color w:val="8500B0"/>
                          <w:spacing w:val="-3"/>
                          <w:sz w:val="24"/>
                        </w:rPr>
                        <w:t> </w:t>
                      </w:r>
                      <w:r>
                        <w:rPr>
                          <w:b/>
                          <w:color w:val="8500B0"/>
                          <w:sz w:val="24"/>
                        </w:rPr>
                        <w:t>8</w:t>
                      </w:r>
                      <w:r>
                        <w:rPr>
                          <w:b/>
                          <w:color w:val="8500B0"/>
                          <w:spacing w:val="-3"/>
                          <w:sz w:val="24"/>
                        </w:rPr>
                        <w:t> </w:t>
                      </w:r>
                      <w:r>
                        <w:rPr>
                          <w:b/>
                          <w:color w:val="8500B0"/>
                          <w:sz w:val="24"/>
                        </w:rPr>
                        <w:t>et</w:t>
                      </w:r>
                      <w:r>
                        <w:rPr>
                          <w:b/>
                          <w:color w:val="8500B0"/>
                          <w:spacing w:val="-3"/>
                          <w:sz w:val="24"/>
                        </w:rPr>
                        <w:t> </w:t>
                      </w:r>
                      <w:r>
                        <w:rPr>
                          <w:b/>
                          <w:color w:val="8500B0"/>
                          <w:sz w:val="24"/>
                        </w:rPr>
                        <w:t>comporte</w:t>
                      </w:r>
                      <w:r>
                        <w:rPr>
                          <w:b/>
                          <w:color w:val="8500B0"/>
                          <w:spacing w:val="-3"/>
                          <w:sz w:val="24"/>
                        </w:rPr>
                        <w:t> </w:t>
                      </w:r>
                      <w:r>
                        <w:rPr>
                          <w:b/>
                          <w:color w:val="8500B0"/>
                          <w:sz w:val="24"/>
                        </w:rPr>
                        <w:t>1</w:t>
                      </w:r>
                      <w:r>
                        <w:rPr>
                          <w:b/>
                          <w:color w:val="8500B0"/>
                          <w:spacing w:val="-3"/>
                          <w:sz w:val="24"/>
                        </w:rPr>
                        <w:t> </w:t>
                      </w:r>
                      <w:r>
                        <w:rPr>
                          <w:b/>
                          <w:color w:val="8500B0"/>
                          <w:sz w:val="24"/>
                        </w:rPr>
                        <w:t>QROC</w:t>
                      </w:r>
                      <w:r>
                        <w:rPr>
                          <w:b/>
                          <w:color w:val="8500B0"/>
                          <w:spacing w:val="-3"/>
                          <w:sz w:val="24"/>
                        </w:rPr>
                        <w:t> </w:t>
                      </w:r>
                      <w:r>
                        <w:rPr>
                          <w:b/>
                          <w:color w:val="8500B0"/>
                          <w:sz w:val="24"/>
                        </w:rPr>
                        <w:t>et</w:t>
                      </w:r>
                      <w:r>
                        <w:rPr>
                          <w:b/>
                          <w:color w:val="8500B0"/>
                          <w:spacing w:val="-3"/>
                          <w:sz w:val="24"/>
                        </w:rPr>
                        <w:t> </w:t>
                      </w:r>
                      <w:r>
                        <w:rPr>
                          <w:b/>
                          <w:color w:val="8500B0"/>
                          <w:sz w:val="24"/>
                        </w:rPr>
                        <w:t>1</w:t>
                      </w:r>
                      <w:r>
                        <w:rPr>
                          <w:b/>
                          <w:color w:val="8500B0"/>
                          <w:spacing w:val="-3"/>
                          <w:sz w:val="24"/>
                        </w:rPr>
                        <w:t> </w:t>
                      </w:r>
                      <w:r>
                        <w:rPr>
                          <w:b/>
                          <w:color w:val="8500B0"/>
                          <w:sz w:val="24"/>
                        </w:rPr>
                        <w:t>commentaire</w:t>
                      </w:r>
                      <w:r>
                        <w:rPr>
                          <w:b/>
                          <w:sz w:val="24"/>
                        </w:rPr>
                        <w:t>. Merci de vérifier au début de l’épreuve que le sujet est complet.</w:t>
                      </w:r>
                    </w:p>
                  </w:txbxContent>
                </v:textbox>
                <v:stroke dashstyle="solid"/>
              </v:shape>
            </w:pict>
          </mc:Fallback>
        </mc:AlternateContent>
      </w:r>
      <w:r>
        <w:rPr>
          <w:sz w:val="20"/>
        </w:rPr>
      </w:r>
    </w:p>
    <w:p>
      <w:pPr>
        <w:spacing w:after="0" w:line="240" w:lineRule="auto"/>
        <w:rPr>
          <w:sz w:val="20"/>
        </w:rPr>
        <w:sectPr>
          <w:type w:val="continuous"/>
          <w:pgSz w:w="12240" w:h="15840"/>
          <w:pgMar w:top="1440" w:bottom="280" w:left="1080" w:right="1080"/>
        </w:sectPr>
      </w:pPr>
    </w:p>
    <w:p>
      <w:pPr>
        <w:spacing w:before="60"/>
        <w:ind w:left="2139" w:right="2139" w:firstLine="0"/>
        <w:jc w:val="center"/>
        <w:rPr>
          <w:b/>
          <w:sz w:val="24"/>
        </w:rPr>
      </w:pPr>
      <w:r>
        <w:rPr>
          <w:b/>
          <w:sz w:val="24"/>
          <w:u w:val="single"/>
        </w:rPr>
        <w:t>Mot du </w:t>
      </w:r>
      <w:r>
        <w:rPr>
          <w:b/>
          <w:spacing w:val="-5"/>
          <w:sz w:val="24"/>
          <w:u w:val="single"/>
        </w:rPr>
        <w:t>RM</w:t>
      </w:r>
    </w:p>
    <w:p>
      <w:pPr>
        <w:pStyle w:val="BodyText"/>
        <w:spacing w:before="276"/>
        <w:ind w:left="360" w:right="370"/>
        <w:jc w:val="both"/>
      </w:pPr>
      <w:r>
        <w:rPr>
          <w:b/>
        </w:rPr>
        <w:t>Hello tout le monde</w:t>
      </w:r>
      <w:r>
        <w:rPr/>
        <w:t>, j’espère que vous allez bien, que vous êtes en forme et</w:t>
      </w:r>
      <w:r>
        <w:rPr>
          <w:spacing w:val="-2"/>
        </w:rPr>
        <w:t> </w:t>
      </w:r>
      <w:r>
        <w:rPr/>
        <w:t>que</w:t>
      </w:r>
      <w:r>
        <w:rPr>
          <w:spacing w:val="-2"/>
        </w:rPr>
        <w:t> </w:t>
      </w:r>
      <w:r>
        <w:rPr/>
        <w:t>les</w:t>
      </w:r>
      <w:r>
        <w:rPr>
          <w:spacing w:val="-2"/>
        </w:rPr>
        <w:t> </w:t>
      </w:r>
      <w:r>
        <w:rPr/>
        <w:t>cours,</w:t>
      </w:r>
      <w:r>
        <w:rPr>
          <w:spacing w:val="-2"/>
        </w:rPr>
        <w:t> </w:t>
      </w:r>
      <w:r>
        <w:rPr/>
        <w:t>que ce soit en SHS ou autre, continuent de vous intéresser.</w:t>
      </w:r>
    </w:p>
    <w:p>
      <w:pPr>
        <w:spacing w:before="276"/>
        <w:ind w:left="360" w:right="358" w:firstLine="0"/>
        <w:jc w:val="both"/>
        <w:rPr>
          <w:sz w:val="24"/>
        </w:rPr>
      </w:pPr>
      <w:r>
        <w:rPr>
          <w:sz w:val="24"/>
        </w:rPr>
        <w:t>On en est déjà au </w:t>
      </w:r>
      <w:r>
        <w:rPr>
          <w:sz w:val="24"/>
          <w:u w:val="thick"/>
        </w:rPr>
        <w:t>deuxième Tuto</w:t>
      </w:r>
      <w:r>
        <w:rPr>
          <w:spacing w:val="-3"/>
          <w:sz w:val="24"/>
          <w:u w:val="thick"/>
        </w:rPr>
        <w:t> </w:t>
      </w:r>
      <w:r>
        <w:rPr>
          <w:sz w:val="24"/>
          <w:u w:val="thick"/>
        </w:rPr>
        <w:t>de</w:t>
      </w:r>
      <w:r>
        <w:rPr>
          <w:spacing w:val="-3"/>
          <w:sz w:val="24"/>
          <w:u w:val="thick"/>
        </w:rPr>
        <w:t> </w:t>
      </w:r>
      <w:r>
        <w:rPr>
          <w:sz w:val="24"/>
          <w:u w:val="thick"/>
        </w:rPr>
        <w:t>SHS</w:t>
      </w:r>
      <w:r>
        <w:rPr>
          <w:sz w:val="24"/>
        </w:rPr>
        <w:t>,</w:t>
      </w:r>
      <w:r>
        <w:rPr>
          <w:spacing w:val="-3"/>
          <w:sz w:val="24"/>
        </w:rPr>
        <w:t> </w:t>
      </w:r>
      <w:r>
        <w:rPr>
          <w:sz w:val="24"/>
        </w:rPr>
        <w:t>rendez-vous</w:t>
      </w:r>
      <w:r>
        <w:rPr>
          <w:spacing w:val="-3"/>
          <w:sz w:val="24"/>
        </w:rPr>
        <w:t> </w:t>
      </w:r>
      <w:r>
        <w:rPr>
          <w:sz w:val="24"/>
        </w:rPr>
        <w:t>compte</w:t>
      </w:r>
      <w:r>
        <w:rPr>
          <w:spacing w:val="-3"/>
          <w:sz w:val="24"/>
        </w:rPr>
        <w:t> </w:t>
      </w:r>
      <w:r>
        <w:rPr>
          <w:sz w:val="24"/>
        </w:rPr>
        <w:t>de</w:t>
      </w:r>
      <w:r>
        <w:rPr>
          <w:spacing w:val="-3"/>
          <w:sz w:val="24"/>
        </w:rPr>
        <w:t> </w:t>
      </w:r>
      <w:r>
        <w:rPr>
          <w:b/>
          <w:sz w:val="24"/>
        </w:rPr>
        <w:t>tout</w:t>
      </w:r>
      <w:r>
        <w:rPr>
          <w:b/>
          <w:spacing w:val="-3"/>
          <w:sz w:val="24"/>
        </w:rPr>
        <w:t> </w:t>
      </w:r>
      <w:r>
        <w:rPr>
          <w:b/>
          <w:sz w:val="24"/>
        </w:rPr>
        <w:t>le</w:t>
      </w:r>
      <w:r>
        <w:rPr>
          <w:b/>
          <w:spacing w:val="-3"/>
          <w:sz w:val="24"/>
        </w:rPr>
        <w:t> </w:t>
      </w:r>
      <w:r>
        <w:rPr>
          <w:b/>
          <w:sz w:val="24"/>
        </w:rPr>
        <w:t>chemin</w:t>
      </w:r>
      <w:r>
        <w:rPr>
          <w:b/>
          <w:spacing w:val="-3"/>
          <w:sz w:val="24"/>
        </w:rPr>
        <w:t> </w:t>
      </w:r>
      <w:r>
        <w:rPr>
          <w:b/>
          <w:sz w:val="24"/>
        </w:rPr>
        <w:t>que</w:t>
      </w:r>
      <w:r>
        <w:rPr>
          <w:b/>
          <w:spacing w:val="-3"/>
          <w:sz w:val="24"/>
        </w:rPr>
        <w:t> </w:t>
      </w:r>
      <w:r>
        <w:rPr>
          <w:b/>
          <w:sz w:val="24"/>
        </w:rPr>
        <w:t>vous</w:t>
      </w:r>
      <w:r>
        <w:rPr>
          <w:b/>
          <w:spacing w:val="-3"/>
          <w:sz w:val="24"/>
        </w:rPr>
        <w:t> </w:t>
      </w:r>
      <w:r>
        <w:rPr>
          <w:b/>
          <w:sz w:val="24"/>
        </w:rPr>
        <w:t>avez parcouru </w:t>
      </w:r>
      <w:r>
        <w:rPr>
          <w:sz w:val="24"/>
        </w:rPr>
        <w:t>pour en arriver là. Si vous regardez 2 mois en arrière, vous verrez que vous avez tellement évolué et </w:t>
      </w:r>
      <w:r>
        <w:rPr>
          <w:b/>
          <w:sz w:val="24"/>
        </w:rPr>
        <w:t>je suis hyper fier de vous</w:t>
      </w:r>
      <w:r>
        <w:rPr>
          <w:sz w:val="24"/>
        </w:rPr>
        <w:t>. Ce n’est certes pas tous les jours facile mais je vous</w:t>
      </w:r>
      <w:r>
        <w:rPr>
          <w:spacing w:val="24"/>
          <w:sz w:val="24"/>
        </w:rPr>
        <w:t> </w:t>
      </w:r>
      <w:r>
        <w:rPr>
          <w:sz w:val="24"/>
        </w:rPr>
        <w:t>promets que ça en vaut la peine. En tous cas, </w:t>
      </w:r>
      <w:r>
        <w:rPr>
          <w:b/>
          <w:sz w:val="24"/>
          <w:u w:val="single"/>
        </w:rPr>
        <w:t>FÉLICITATIONS À VOUS</w:t>
      </w:r>
      <w:r>
        <w:rPr>
          <w:b/>
          <w:sz w:val="24"/>
        </w:rPr>
        <w:t> </w:t>
      </w:r>
      <w:r>
        <w:rPr>
          <w:sz w:val="24"/>
        </w:rPr>
        <w:t>d’être venus à ce Tuto et </w:t>
      </w:r>
      <w:r>
        <w:rPr>
          <w:b/>
          <w:sz w:val="24"/>
          <w:u w:val="single"/>
        </w:rPr>
        <w:t>BRAVOOOO</w:t>
      </w:r>
      <w:r>
        <w:rPr>
          <w:b/>
          <w:sz w:val="24"/>
        </w:rPr>
        <w:t> </w:t>
      </w:r>
      <w:r>
        <w:rPr>
          <w:sz w:val="24"/>
        </w:rPr>
        <w:t>de faire la correction.</w:t>
      </w:r>
    </w:p>
    <w:p>
      <w:pPr>
        <w:pStyle w:val="BodyText"/>
        <w:spacing w:before="276"/>
        <w:ind w:left="360" w:right="359"/>
        <w:jc w:val="both"/>
      </w:pPr>
      <w:r>
        <w:rPr/>
        <w:t>Comme pour le Tuto 1, il s’agit d’une </w:t>
      </w:r>
      <w:r>
        <w:rPr>
          <w:u w:val="thick"/>
        </w:rPr>
        <w:t>proposition de correction</w:t>
      </w:r>
      <w:r>
        <w:rPr/>
        <w:t> que nous vous proposons </w:t>
      </w:r>
      <w:r>
        <w:rPr/>
        <w:t>mais les idées peuvent être agencées comme vous le souhaitez. On n’attend pas que vous recrachiez mot pour mot ce qui est</w:t>
      </w:r>
      <w:r>
        <w:rPr>
          <w:spacing w:val="-2"/>
        </w:rPr>
        <w:t> </w:t>
      </w:r>
      <w:r>
        <w:rPr/>
        <w:t>indiqué</w:t>
      </w:r>
      <w:r>
        <w:rPr>
          <w:spacing w:val="-2"/>
        </w:rPr>
        <w:t> </w:t>
      </w:r>
      <w:r>
        <w:rPr/>
        <w:t>dans</w:t>
      </w:r>
      <w:r>
        <w:rPr>
          <w:spacing w:val="-2"/>
        </w:rPr>
        <w:t> </w:t>
      </w:r>
      <w:r>
        <w:rPr/>
        <w:t>votre</w:t>
      </w:r>
      <w:r>
        <w:rPr>
          <w:spacing w:val="-2"/>
        </w:rPr>
        <w:t> </w:t>
      </w:r>
      <w:r>
        <w:rPr/>
        <w:t>cours.</w:t>
      </w:r>
      <w:r>
        <w:rPr>
          <w:spacing w:val="-2"/>
        </w:rPr>
        <w:t> </w:t>
      </w:r>
      <w:r>
        <w:rPr/>
        <w:t>Alors</w:t>
      </w:r>
      <w:r>
        <w:rPr>
          <w:spacing w:val="-2"/>
        </w:rPr>
        <w:t> </w:t>
      </w:r>
      <w:r>
        <w:rPr/>
        <w:t>prenez</w:t>
      </w:r>
      <w:r>
        <w:rPr>
          <w:spacing w:val="-2"/>
        </w:rPr>
        <w:t> </w:t>
      </w:r>
      <w:r>
        <w:rPr/>
        <w:t>plutôt</w:t>
      </w:r>
      <w:r>
        <w:rPr>
          <w:spacing w:val="-2"/>
        </w:rPr>
        <w:t> </w:t>
      </w:r>
      <w:r>
        <w:rPr/>
        <w:t>cette</w:t>
      </w:r>
      <w:r>
        <w:rPr>
          <w:spacing w:val="-2"/>
        </w:rPr>
        <w:t> </w:t>
      </w:r>
      <w:r>
        <w:rPr/>
        <w:t>correction</w:t>
      </w:r>
      <w:r>
        <w:rPr>
          <w:spacing w:val="-2"/>
        </w:rPr>
        <w:t> </w:t>
      </w:r>
      <w:r>
        <w:rPr/>
        <w:t>comme</w:t>
      </w:r>
      <w:r>
        <w:rPr>
          <w:spacing w:val="-2"/>
        </w:rPr>
        <w:t> </w:t>
      </w:r>
      <w:r>
        <w:rPr/>
        <w:t>un exemple qui</w:t>
      </w:r>
      <w:r>
        <w:rPr>
          <w:spacing w:val="-3"/>
        </w:rPr>
        <w:t> </w:t>
      </w:r>
      <w:r>
        <w:rPr/>
        <w:t>permet</w:t>
      </w:r>
      <w:r>
        <w:rPr>
          <w:spacing w:val="-3"/>
        </w:rPr>
        <w:t> </w:t>
      </w:r>
      <w:r>
        <w:rPr/>
        <w:t>d’avoir</w:t>
      </w:r>
      <w:r>
        <w:rPr>
          <w:spacing w:val="-3"/>
        </w:rPr>
        <w:t> </w:t>
      </w:r>
      <w:r>
        <w:rPr/>
        <w:t>des</w:t>
      </w:r>
      <w:r>
        <w:rPr>
          <w:spacing w:val="-3"/>
        </w:rPr>
        <w:t> </w:t>
      </w:r>
      <w:r>
        <w:rPr/>
        <w:t>idées</w:t>
      </w:r>
      <w:r>
        <w:rPr>
          <w:spacing w:val="-3"/>
        </w:rPr>
        <w:t> </w:t>
      </w:r>
      <w:r>
        <w:rPr/>
        <w:t>sur</w:t>
      </w:r>
      <w:r>
        <w:rPr>
          <w:spacing w:val="-3"/>
        </w:rPr>
        <w:t> </w:t>
      </w:r>
      <w:r>
        <w:rPr/>
        <w:t>comment</w:t>
      </w:r>
      <w:r>
        <w:rPr>
          <w:spacing w:val="-3"/>
        </w:rPr>
        <w:t> </w:t>
      </w:r>
      <w:r>
        <w:rPr/>
        <w:t>introduire</w:t>
      </w:r>
      <w:r>
        <w:rPr>
          <w:spacing w:val="-3"/>
        </w:rPr>
        <w:t> </w:t>
      </w:r>
      <w:r>
        <w:rPr/>
        <w:t>telle</w:t>
      </w:r>
      <w:r>
        <w:rPr>
          <w:spacing w:val="-3"/>
        </w:rPr>
        <w:t> </w:t>
      </w:r>
      <w:r>
        <w:rPr/>
        <w:t>ou</w:t>
      </w:r>
      <w:r>
        <w:rPr>
          <w:spacing w:val="-3"/>
        </w:rPr>
        <w:t> </w:t>
      </w:r>
      <w:r>
        <w:rPr/>
        <w:t>telle</w:t>
      </w:r>
      <w:r>
        <w:rPr>
          <w:spacing w:val="-3"/>
        </w:rPr>
        <w:t> </w:t>
      </w:r>
      <w:r>
        <w:rPr/>
        <w:t>information</w:t>
      </w:r>
      <w:r>
        <w:rPr>
          <w:spacing w:val="-3"/>
        </w:rPr>
        <w:t> </w:t>
      </w:r>
      <w:r>
        <w:rPr/>
        <w:t>ou</w:t>
      </w:r>
      <w:r>
        <w:rPr>
          <w:spacing w:val="-3"/>
        </w:rPr>
        <w:t> </w:t>
      </w:r>
      <w:r>
        <w:rPr/>
        <w:t>encore pour savoir insérer les citations et références au texte.</w:t>
      </w:r>
    </w:p>
    <w:p>
      <w:pPr>
        <w:pStyle w:val="BodyText"/>
        <w:spacing w:before="276"/>
        <w:ind w:left="360" w:right="359"/>
        <w:jc w:val="both"/>
      </w:pPr>
      <w:r>
        <w:rPr/>
        <w:t>Ce Tuto est </w:t>
      </w:r>
      <w:r>
        <w:rPr>
          <w:b/>
        </w:rPr>
        <w:t>hyper représentatif </w:t>
      </w:r>
      <w:r>
        <w:rPr/>
        <w:t>de l’examen final tant au niveau de la QROC que </w:t>
      </w:r>
      <w:r>
        <w:rPr/>
        <w:t>du commentaire et pour parfaire le tout, il a été </w:t>
      </w:r>
      <w:r>
        <w:rPr>
          <w:b/>
          <w:u w:val="single"/>
        </w:rPr>
        <w:t>entièrement relu et corrigé par les profs</w:t>
      </w:r>
      <w:r>
        <w:rPr/>
        <w:t>. Toutefois, je tiens quand même à préciser quelque chose de très important et que je vous dis à chaque fois : </w:t>
      </w:r>
      <w:r>
        <w:rPr>
          <w:u w:val="thick"/>
        </w:rPr>
        <w:t>si votre note n’est pas celle que vous attendiez, pas de stresse</w:t>
      </w:r>
      <w:r>
        <w:rPr/>
        <w:t>, il s’agit encore et toujours d’un exam blanc. Et même si c’est le deuxième et que le semestre avance, vous avez encore du temps pour progresser et pour parfaire l’apprentissage de votre cours.</w:t>
      </w:r>
      <w:r>
        <w:rPr>
          <w:spacing w:val="40"/>
        </w:rPr>
        <w:t> </w:t>
      </w:r>
      <w:r>
        <w:rPr/>
        <w:t>Personnellement, jusqu’au dernier jour avant l’exam final, je n’étais pas prêt dans toutes les matières et ce n’est pas grave. </w:t>
      </w:r>
      <w:r>
        <w:rPr>
          <w:u w:val="thick"/>
        </w:rPr>
        <w:t>Le plus important est d'arriver à jour le jour de l’exam mais pas</w:t>
      </w:r>
      <w:r>
        <w:rPr/>
        <w:t> </w:t>
      </w:r>
      <w:r>
        <w:rPr>
          <w:u w:val="thick"/>
        </w:rPr>
        <w:t>forcément avant</w:t>
      </w:r>
      <w:r>
        <w:rPr/>
        <w:t>.</w:t>
      </w:r>
    </w:p>
    <w:p>
      <w:pPr>
        <w:pStyle w:val="BodyText"/>
        <w:spacing w:before="276"/>
        <w:ind w:left="360" w:right="359"/>
        <w:jc w:val="both"/>
      </w:pPr>
      <w:r>
        <w:rPr/>
        <w:t>Alors suivez</w:t>
      </w:r>
      <w:r>
        <w:rPr>
          <w:spacing w:val="-3"/>
        </w:rPr>
        <w:t> </w:t>
      </w:r>
      <w:r>
        <w:rPr/>
        <w:t>bien</w:t>
      </w:r>
      <w:r>
        <w:rPr>
          <w:spacing w:val="-3"/>
        </w:rPr>
        <w:t> </w:t>
      </w:r>
      <w:r>
        <w:rPr/>
        <w:t>les</w:t>
      </w:r>
      <w:r>
        <w:rPr>
          <w:spacing w:val="-3"/>
        </w:rPr>
        <w:t> </w:t>
      </w:r>
      <w:r>
        <w:rPr/>
        <w:t>conseils</w:t>
      </w:r>
      <w:r>
        <w:rPr>
          <w:spacing w:val="-3"/>
        </w:rPr>
        <w:t> </w:t>
      </w:r>
      <w:r>
        <w:rPr/>
        <w:t>que</w:t>
      </w:r>
      <w:r>
        <w:rPr>
          <w:spacing w:val="-3"/>
        </w:rPr>
        <w:t> </w:t>
      </w:r>
      <w:r>
        <w:rPr/>
        <w:t>les</w:t>
      </w:r>
      <w:r>
        <w:rPr>
          <w:spacing w:val="-3"/>
        </w:rPr>
        <w:t> </w:t>
      </w:r>
      <w:r>
        <w:rPr/>
        <w:t>correcteurs</w:t>
      </w:r>
      <w:r>
        <w:rPr>
          <w:spacing w:val="-3"/>
        </w:rPr>
        <w:t> </w:t>
      </w:r>
      <w:r>
        <w:rPr/>
        <w:t>marqueront</w:t>
      </w:r>
      <w:r>
        <w:rPr>
          <w:spacing w:val="-3"/>
        </w:rPr>
        <w:t> </w:t>
      </w:r>
      <w:r>
        <w:rPr/>
        <w:t>sur</w:t>
      </w:r>
      <w:r>
        <w:rPr>
          <w:spacing w:val="-3"/>
        </w:rPr>
        <w:t> </w:t>
      </w:r>
      <w:r>
        <w:rPr/>
        <w:t>vos</w:t>
      </w:r>
      <w:r>
        <w:rPr>
          <w:spacing w:val="-3"/>
        </w:rPr>
        <w:t> </w:t>
      </w:r>
      <w:r>
        <w:rPr/>
        <w:t>grilles</w:t>
      </w:r>
      <w:r>
        <w:rPr>
          <w:spacing w:val="-3"/>
        </w:rPr>
        <w:t> </w:t>
      </w:r>
      <w:r>
        <w:rPr/>
        <w:t>de</w:t>
      </w:r>
      <w:r>
        <w:rPr>
          <w:spacing w:val="-3"/>
        </w:rPr>
        <w:t> </w:t>
      </w:r>
      <w:r>
        <w:rPr/>
        <w:t>correction</w:t>
      </w:r>
      <w:r>
        <w:rPr>
          <w:spacing w:val="-3"/>
        </w:rPr>
        <w:t> </w:t>
      </w:r>
      <w:r>
        <w:rPr/>
        <w:t>et</w:t>
      </w:r>
      <w:r>
        <w:rPr>
          <w:spacing w:val="-3"/>
        </w:rPr>
        <w:t> </w:t>
      </w:r>
      <w:r>
        <w:rPr/>
        <w:t>vous progresserez encore. Aussi, si vous avez encore du mal avec certaines notions ou avec la méthode, </w:t>
      </w:r>
      <w:r>
        <w:rPr>
          <w:b/>
        </w:rPr>
        <w:t>posez vos questions </w:t>
      </w:r>
      <w:r>
        <w:rPr/>
        <w:t>et </w:t>
      </w:r>
      <w:r>
        <w:rPr>
          <w:b/>
        </w:rPr>
        <w:t>venez en GT ++++ </w:t>
      </w:r>
      <w:r>
        <w:rPr/>
        <w:t>pour tout</w:t>
      </w:r>
      <w:r>
        <w:rPr>
          <w:spacing w:val="-2"/>
        </w:rPr>
        <w:t> </w:t>
      </w:r>
      <w:r>
        <w:rPr/>
        <w:t>comprendre.</w:t>
      </w:r>
      <w:r>
        <w:rPr>
          <w:spacing w:val="-2"/>
        </w:rPr>
        <w:t> </w:t>
      </w:r>
      <w:r>
        <w:rPr>
          <w:u w:val="thick"/>
        </w:rPr>
        <w:t>Il</w:t>
      </w:r>
      <w:r>
        <w:rPr>
          <w:spacing w:val="-2"/>
          <w:u w:val="thick"/>
        </w:rPr>
        <w:t> </w:t>
      </w:r>
      <w:r>
        <w:rPr>
          <w:u w:val="thick"/>
        </w:rPr>
        <w:t>ne</w:t>
      </w:r>
      <w:r>
        <w:rPr>
          <w:spacing w:val="-2"/>
          <w:u w:val="thick"/>
        </w:rPr>
        <w:t> </w:t>
      </w:r>
      <w:r>
        <w:rPr>
          <w:u w:val="thick"/>
        </w:rPr>
        <w:t>faut</w:t>
      </w:r>
      <w:r>
        <w:rPr>
          <w:spacing w:val="-2"/>
          <w:u w:val="thick"/>
        </w:rPr>
        <w:t> </w:t>
      </w:r>
      <w:r>
        <w:rPr>
          <w:u w:val="thick"/>
        </w:rPr>
        <w:t>pas</w:t>
      </w:r>
      <w:r>
        <w:rPr>
          <w:spacing w:val="-2"/>
          <w:u w:val="thick"/>
        </w:rPr>
        <w:t> </w:t>
      </w:r>
      <w:r>
        <w:rPr>
          <w:u w:val="thick"/>
        </w:rPr>
        <w:t>rester</w:t>
      </w:r>
      <w:r>
        <w:rPr/>
        <w:t> </w:t>
      </w:r>
      <w:r>
        <w:rPr>
          <w:u w:val="thick"/>
        </w:rPr>
        <w:t>avec des incompréhensions</w:t>
      </w:r>
      <w:r>
        <w:rPr/>
        <w:t>.</w:t>
      </w:r>
    </w:p>
    <w:p>
      <w:pPr>
        <w:pStyle w:val="BodyText"/>
        <w:spacing w:before="276"/>
        <w:ind w:left="360" w:right="5889"/>
      </w:pPr>
      <w:r>
        <w:rPr/>
        <w:t>Encore</w:t>
      </w:r>
      <w:r>
        <w:rPr>
          <w:spacing w:val="-7"/>
        </w:rPr>
        <w:t> </w:t>
      </w:r>
      <w:r>
        <w:rPr/>
        <w:t>une</w:t>
      </w:r>
      <w:r>
        <w:rPr>
          <w:spacing w:val="-7"/>
        </w:rPr>
        <w:t> </w:t>
      </w:r>
      <w:r>
        <w:rPr/>
        <w:t>fois,</w:t>
      </w:r>
      <w:r>
        <w:rPr>
          <w:spacing w:val="-7"/>
        </w:rPr>
        <w:t> </w:t>
      </w:r>
      <w:r>
        <w:rPr/>
        <w:t>soyez</w:t>
      </w:r>
      <w:r>
        <w:rPr>
          <w:spacing w:val="-7"/>
        </w:rPr>
        <w:t> </w:t>
      </w:r>
      <w:r>
        <w:rPr/>
        <w:t>fiers</w:t>
      </w:r>
      <w:r>
        <w:rPr>
          <w:spacing w:val="-7"/>
        </w:rPr>
        <w:t> </w:t>
      </w:r>
      <w:r>
        <w:rPr/>
        <w:t>de</w:t>
      </w:r>
      <w:r>
        <w:rPr>
          <w:spacing w:val="-7"/>
        </w:rPr>
        <w:t> </w:t>
      </w:r>
      <w:r>
        <w:rPr/>
        <w:t>vous, Des bisousssss</w:t>
      </w:r>
    </w:p>
    <w:p>
      <w:pPr>
        <w:pStyle w:val="BodyText"/>
        <w:spacing w:before="220"/>
        <w:ind w:left="360"/>
        <w:rPr>
          <w:rFonts w:ascii="MingLiU_HKSCS-ExtB" w:eastAsia="MingLiU_HKSCS-ExtB"/>
          <w:sz w:val="28"/>
        </w:rPr>
      </w:pPr>
      <w:r>
        <w:rPr/>
        <w:t>Killian, votre RMega fier de vous </w:t>
      </w:r>
      <w:r>
        <w:rPr>
          <w:rFonts w:ascii="MingLiU_HKSCS-ExtB" w:eastAsia="MingLiU_HKSCS-ExtB"/>
          <w:spacing w:val="-5"/>
          <w:sz w:val="28"/>
        </w:rPr>
        <w:t>🔥🔥🔥</w:t>
      </w:r>
    </w:p>
    <w:p>
      <w:pPr>
        <w:pStyle w:val="BodyText"/>
        <w:spacing w:after="0"/>
        <w:rPr>
          <w:rFonts w:ascii="MingLiU_HKSCS-ExtB" w:eastAsia="MingLiU_HKSCS-ExtB"/>
          <w:sz w:val="28"/>
        </w:rPr>
        <w:sectPr>
          <w:footerReference w:type="default" r:id="rId6"/>
          <w:pgSz w:w="12240" w:h="15840"/>
          <w:pgMar w:header="0" w:footer="708" w:top="1380" w:bottom="940" w:left="1080" w:right="1080"/>
          <w:pgNumType w:start="2"/>
        </w:sectPr>
      </w:pPr>
    </w:p>
    <w:p>
      <w:pPr>
        <w:pStyle w:val="Heading5"/>
        <w:spacing w:before="60"/>
        <w:ind w:left="360" w:right="361"/>
        <w:jc w:val="both"/>
      </w:pPr>
      <w:r>
        <w:rPr>
          <w:u w:val="single"/>
        </w:rPr>
        <w:t>QROC</w:t>
      </w:r>
      <w:r>
        <w:rPr>
          <w:spacing w:val="-3"/>
          <w:u w:val="single"/>
        </w:rPr>
        <w:t> </w:t>
      </w:r>
      <w:r>
        <w:rPr>
          <w:u w:val="single"/>
        </w:rPr>
        <w:t>:</w:t>
      </w:r>
      <w:r>
        <w:rPr/>
        <w:t> Quel est le contexte dans</w:t>
      </w:r>
      <w:r>
        <w:rPr>
          <w:spacing w:val="-3"/>
        </w:rPr>
        <w:t> </w:t>
      </w:r>
      <w:r>
        <w:rPr/>
        <w:t>lequel</w:t>
      </w:r>
      <w:r>
        <w:rPr>
          <w:spacing w:val="-3"/>
        </w:rPr>
        <w:t> </w:t>
      </w:r>
      <w:r>
        <w:rPr/>
        <w:t>les</w:t>
      </w:r>
      <w:r>
        <w:rPr>
          <w:spacing w:val="-3"/>
        </w:rPr>
        <w:t> </w:t>
      </w:r>
      <w:r>
        <w:rPr/>
        <w:t>scientifiques</w:t>
      </w:r>
      <w:r>
        <w:rPr>
          <w:spacing w:val="-3"/>
        </w:rPr>
        <w:t> </w:t>
      </w:r>
      <w:r>
        <w:rPr/>
        <w:t>ont</w:t>
      </w:r>
      <w:r>
        <w:rPr>
          <w:spacing w:val="-3"/>
        </w:rPr>
        <w:t> </w:t>
      </w:r>
      <w:r>
        <w:rPr/>
        <w:t>cherché</w:t>
      </w:r>
      <w:r>
        <w:rPr>
          <w:spacing w:val="-3"/>
        </w:rPr>
        <w:t> </w:t>
      </w:r>
      <w:r>
        <w:rPr/>
        <w:t>à</w:t>
      </w:r>
      <w:r>
        <w:rPr>
          <w:spacing w:val="-3"/>
        </w:rPr>
        <w:t> </w:t>
      </w:r>
      <w:r>
        <w:rPr/>
        <w:t>décrire</w:t>
      </w:r>
      <w:r>
        <w:rPr>
          <w:spacing w:val="-3"/>
        </w:rPr>
        <w:t> </w:t>
      </w:r>
      <w:r>
        <w:rPr/>
        <w:t>les</w:t>
      </w:r>
      <w:r>
        <w:rPr>
          <w:spacing w:val="-3"/>
        </w:rPr>
        <w:t> </w:t>
      </w:r>
      <w:r>
        <w:rPr/>
        <w:t>maladies au niveau moléculaire ? Donnez un exemple de méthode ayant conduit à établir les caractéristiques moléculaires d’une maladie. (10 lignes)</w:t>
      </w:r>
    </w:p>
    <w:p>
      <w:pPr>
        <w:pStyle w:val="BodyText"/>
        <w:rPr>
          <w:b/>
        </w:rPr>
      </w:pPr>
    </w:p>
    <w:p>
      <w:pPr>
        <w:spacing w:before="276"/>
        <w:ind w:left="2139" w:right="2139" w:firstLine="0"/>
        <w:jc w:val="center"/>
        <w:rPr>
          <w:b/>
          <w:sz w:val="24"/>
        </w:rPr>
      </w:pPr>
      <w:r>
        <w:rPr>
          <w:b/>
          <w:sz w:val="24"/>
          <w:u w:val="single"/>
        </w:rPr>
        <w:t>Correction</w:t>
      </w:r>
      <w:r>
        <w:rPr>
          <w:b/>
          <w:spacing w:val="-2"/>
          <w:sz w:val="24"/>
          <w:u w:val="single"/>
        </w:rPr>
        <w:t> </w:t>
      </w:r>
      <w:r>
        <w:rPr>
          <w:b/>
          <w:sz w:val="24"/>
          <w:u w:val="single"/>
        </w:rPr>
        <w:t>de</w:t>
      </w:r>
      <w:r>
        <w:rPr>
          <w:b/>
          <w:spacing w:val="-1"/>
          <w:sz w:val="24"/>
          <w:u w:val="single"/>
        </w:rPr>
        <w:t> </w:t>
      </w:r>
      <w:r>
        <w:rPr>
          <w:b/>
          <w:sz w:val="24"/>
          <w:u w:val="single"/>
        </w:rPr>
        <w:t>la</w:t>
      </w:r>
      <w:r>
        <w:rPr>
          <w:b/>
          <w:spacing w:val="-1"/>
          <w:sz w:val="24"/>
          <w:u w:val="single"/>
        </w:rPr>
        <w:t> </w:t>
      </w:r>
      <w:r>
        <w:rPr>
          <w:b/>
          <w:sz w:val="24"/>
          <w:u w:val="single"/>
        </w:rPr>
        <w:t>QROC</w:t>
      </w:r>
      <w:r>
        <w:rPr>
          <w:b/>
          <w:spacing w:val="-1"/>
          <w:sz w:val="24"/>
          <w:u w:val="single"/>
        </w:rPr>
        <w:t> </w:t>
      </w:r>
      <w:r>
        <w:rPr>
          <w:b/>
          <w:spacing w:val="-10"/>
          <w:sz w:val="24"/>
          <w:u w:val="single"/>
        </w:rPr>
        <w:t>:</w:t>
      </w:r>
    </w:p>
    <w:p>
      <w:pPr>
        <w:pStyle w:val="BodyText"/>
        <w:spacing w:line="276" w:lineRule="auto" w:before="276"/>
        <w:ind w:left="360" w:right="360"/>
        <w:jc w:val="both"/>
      </w:pPr>
      <w:r>
        <w:rPr/>
        <w:t>Les scientifiques ont cherché à décrire les maladies au niveau moléculaire alors que les </w:t>
      </w:r>
      <w:r>
        <w:rPr/>
        <w:t>Alliés</w:t>
      </w:r>
      <w:r>
        <w:rPr>
          <w:spacing w:val="40"/>
        </w:rPr>
        <w:t> </w:t>
      </w:r>
      <w:r>
        <w:rPr/>
        <w:t>ont gagné la Seconde guerre mondiale grâce aux sciences (bombe atomique et surtout, radar). Cela a ainsi permis à la recherche scientifique de bénéficier d’énormes financements depuis 1940. L’objectif des scientifiques après la seconde guerre mondiale est donc de montrer que les sciences peuvent avoir un impact aussi massif en temps</w:t>
      </w:r>
      <w:r>
        <w:rPr>
          <w:spacing w:val="-3"/>
        </w:rPr>
        <w:t> </w:t>
      </w:r>
      <w:r>
        <w:rPr/>
        <w:t>de</w:t>
      </w:r>
      <w:r>
        <w:rPr>
          <w:spacing w:val="-3"/>
        </w:rPr>
        <w:t> </w:t>
      </w:r>
      <w:r>
        <w:rPr/>
        <w:t>paix,</w:t>
      </w:r>
      <w:r>
        <w:rPr>
          <w:spacing w:val="-3"/>
        </w:rPr>
        <w:t> </w:t>
      </w:r>
      <w:r>
        <w:rPr/>
        <w:t>notamment</w:t>
      </w:r>
      <w:r>
        <w:rPr>
          <w:spacing w:val="-3"/>
        </w:rPr>
        <w:t> </w:t>
      </w:r>
      <w:r>
        <w:rPr/>
        <w:t>en</w:t>
      </w:r>
      <w:r>
        <w:rPr>
          <w:spacing w:val="-3"/>
        </w:rPr>
        <w:t> </w:t>
      </w:r>
      <w:r>
        <w:rPr/>
        <w:t>luttant</w:t>
      </w:r>
      <w:r>
        <w:rPr>
          <w:spacing w:val="-3"/>
        </w:rPr>
        <w:t> </w:t>
      </w:r>
      <w:r>
        <w:rPr/>
        <w:t>contre</w:t>
      </w:r>
      <w:r>
        <w:rPr>
          <w:spacing w:val="-3"/>
        </w:rPr>
        <w:t> </w:t>
      </w:r>
      <w:r>
        <w:rPr/>
        <w:t>les maladies. Par exemple, le chimiste Linus Pauling fait de la drépanocytose une « maladie moléculaire » en</w:t>
      </w:r>
      <w:r>
        <w:rPr>
          <w:spacing w:val="-2"/>
        </w:rPr>
        <w:t> </w:t>
      </w:r>
      <w:r>
        <w:rPr/>
        <w:t>1949.</w:t>
      </w:r>
      <w:r>
        <w:rPr>
          <w:spacing w:val="-2"/>
        </w:rPr>
        <w:t> </w:t>
      </w:r>
      <w:r>
        <w:rPr/>
        <w:t>Pour</w:t>
      </w:r>
      <w:r>
        <w:rPr>
          <w:spacing w:val="-2"/>
        </w:rPr>
        <w:t> </w:t>
      </w:r>
      <w:r>
        <w:rPr/>
        <w:t>cela,</w:t>
      </w:r>
      <w:r>
        <w:rPr>
          <w:spacing w:val="-2"/>
        </w:rPr>
        <w:t> </w:t>
      </w:r>
      <w:r>
        <w:rPr/>
        <w:t>il</w:t>
      </w:r>
      <w:r>
        <w:rPr>
          <w:spacing w:val="-2"/>
        </w:rPr>
        <w:t> </w:t>
      </w:r>
      <w:r>
        <w:rPr/>
        <w:t>utilise</w:t>
      </w:r>
      <w:r>
        <w:rPr>
          <w:spacing w:val="-2"/>
        </w:rPr>
        <w:t> </w:t>
      </w:r>
      <w:r>
        <w:rPr/>
        <w:t>l’électrophorèse</w:t>
      </w:r>
      <w:r>
        <w:rPr>
          <w:spacing w:val="-2"/>
        </w:rPr>
        <w:t> </w:t>
      </w:r>
      <w:r>
        <w:rPr/>
        <w:t>et</w:t>
      </w:r>
      <w:r>
        <w:rPr>
          <w:spacing w:val="-2"/>
        </w:rPr>
        <w:t> </w:t>
      </w:r>
      <w:r>
        <w:rPr/>
        <w:t>montre</w:t>
      </w:r>
      <w:r>
        <w:rPr>
          <w:spacing w:val="-2"/>
        </w:rPr>
        <w:t> </w:t>
      </w:r>
      <w:r>
        <w:rPr/>
        <w:t>que</w:t>
      </w:r>
      <w:r>
        <w:rPr>
          <w:spacing w:val="-2"/>
        </w:rPr>
        <w:t> </w:t>
      </w:r>
      <w:r>
        <w:rPr/>
        <w:t>la</w:t>
      </w:r>
      <w:r>
        <w:rPr>
          <w:spacing w:val="-2"/>
        </w:rPr>
        <w:t> </w:t>
      </w:r>
      <w:r>
        <w:rPr/>
        <w:t>maladie</w:t>
      </w:r>
      <w:r>
        <w:rPr>
          <w:spacing w:val="-2"/>
        </w:rPr>
        <w:t> </w:t>
      </w:r>
      <w:r>
        <w:rPr/>
        <w:t>résulte</w:t>
      </w:r>
      <w:r>
        <w:rPr>
          <w:spacing w:val="-2"/>
        </w:rPr>
        <w:t> </w:t>
      </w:r>
      <w:r>
        <w:rPr/>
        <w:t>de</w:t>
      </w:r>
      <w:r>
        <w:rPr>
          <w:spacing w:val="-2"/>
        </w:rPr>
        <w:t> </w:t>
      </w:r>
      <w:r>
        <w:rPr/>
        <w:t>la présence de deux copies d’un allèle récessif délétère (ou homozygotie pour cet allèle).</w:t>
      </w:r>
    </w:p>
    <w:p>
      <w:pPr>
        <w:pStyle w:val="BodyText"/>
        <w:spacing w:after="0" w:line="276" w:lineRule="auto"/>
        <w:jc w:val="both"/>
        <w:sectPr>
          <w:pgSz w:w="12240" w:h="15840"/>
          <w:pgMar w:header="0" w:footer="708" w:top="1380" w:bottom="940" w:left="1080" w:right="1080"/>
        </w:sectPr>
      </w:pPr>
    </w:p>
    <w:p>
      <w:pPr>
        <w:spacing w:before="60"/>
        <w:ind w:left="2139" w:right="2139" w:firstLine="0"/>
        <w:jc w:val="center"/>
        <w:rPr>
          <w:b/>
          <w:sz w:val="24"/>
        </w:rPr>
      </w:pPr>
      <w:r>
        <w:rPr>
          <w:b/>
          <w:sz w:val="24"/>
          <w:u w:val="single"/>
        </w:rPr>
        <w:t>COMMENTAIRE</w:t>
      </w:r>
      <w:r>
        <w:rPr>
          <w:b/>
          <w:spacing w:val="-6"/>
          <w:sz w:val="24"/>
          <w:u w:val="single"/>
        </w:rPr>
        <w:t> </w:t>
      </w:r>
      <w:r>
        <w:rPr>
          <w:b/>
          <w:sz w:val="24"/>
          <w:u w:val="single"/>
        </w:rPr>
        <w:t>DE</w:t>
      </w:r>
      <w:r>
        <w:rPr>
          <w:b/>
          <w:spacing w:val="-6"/>
          <w:sz w:val="24"/>
          <w:u w:val="single"/>
        </w:rPr>
        <w:t> </w:t>
      </w:r>
      <w:r>
        <w:rPr>
          <w:b/>
          <w:sz w:val="24"/>
          <w:u w:val="single"/>
        </w:rPr>
        <w:t>TEXTE</w:t>
      </w:r>
      <w:r>
        <w:rPr>
          <w:b/>
          <w:spacing w:val="-6"/>
          <w:sz w:val="24"/>
          <w:u w:val="single"/>
        </w:rPr>
        <w:t> </w:t>
      </w:r>
      <w:r>
        <w:rPr>
          <w:b/>
          <w:spacing w:val="-10"/>
          <w:sz w:val="24"/>
          <w:u w:val="single"/>
        </w:rPr>
        <w:t>:</w:t>
      </w:r>
    </w:p>
    <w:p>
      <w:pPr>
        <w:spacing w:before="240"/>
        <w:ind w:left="360" w:right="358" w:firstLine="0"/>
        <w:jc w:val="both"/>
        <w:rPr>
          <w:i/>
          <w:sz w:val="24"/>
        </w:rPr>
      </w:pPr>
      <w:r>
        <w:rPr>
          <w:i/>
          <w:sz w:val="24"/>
        </w:rPr>
        <w:t>Cette</w:t>
      </w:r>
      <w:r>
        <w:rPr>
          <w:i/>
          <w:spacing w:val="-4"/>
          <w:sz w:val="24"/>
        </w:rPr>
        <w:t> </w:t>
      </w:r>
      <w:r>
        <w:rPr>
          <w:i/>
          <w:sz w:val="24"/>
        </w:rPr>
        <w:t>partie</w:t>
      </w:r>
      <w:r>
        <w:rPr>
          <w:i/>
          <w:spacing w:val="-4"/>
          <w:sz w:val="24"/>
        </w:rPr>
        <w:t> </w:t>
      </w:r>
      <w:r>
        <w:rPr>
          <w:i/>
          <w:sz w:val="24"/>
        </w:rPr>
        <w:t>est</w:t>
      </w:r>
      <w:r>
        <w:rPr>
          <w:i/>
          <w:spacing w:val="-4"/>
          <w:sz w:val="24"/>
        </w:rPr>
        <w:t> </w:t>
      </w:r>
      <w:r>
        <w:rPr>
          <w:i/>
          <w:sz w:val="24"/>
        </w:rPr>
        <w:t>à</w:t>
      </w:r>
      <w:r>
        <w:rPr>
          <w:i/>
          <w:spacing w:val="-4"/>
          <w:sz w:val="24"/>
        </w:rPr>
        <w:t> </w:t>
      </w:r>
      <w:r>
        <w:rPr>
          <w:i/>
          <w:sz w:val="24"/>
        </w:rPr>
        <w:t>rédiger</w:t>
      </w:r>
      <w:r>
        <w:rPr>
          <w:i/>
          <w:spacing w:val="-4"/>
          <w:sz w:val="24"/>
        </w:rPr>
        <w:t> </w:t>
      </w:r>
      <w:r>
        <w:rPr>
          <w:i/>
          <w:sz w:val="24"/>
        </w:rPr>
        <w:t>sur</w:t>
      </w:r>
      <w:r>
        <w:rPr>
          <w:i/>
          <w:spacing w:val="-4"/>
          <w:sz w:val="24"/>
        </w:rPr>
        <w:t> </w:t>
      </w:r>
      <w:r>
        <w:rPr>
          <w:i/>
          <w:sz w:val="24"/>
        </w:rPr>
        <w:t>la</w:t>
      </w:r>
      <w:r>
        <w:rPr>
          <w:i/>
          <w:spacing w:val="-4"/>
          <w:sz w:val="24"/>
        </w:rPr>
        <w:t> </w:t>
      </w:r>
      <w:r>
        <w:rPr>
          <w:i/>
          <w:sz w:val="24"/>
        </w:rPr>
        <w:t>copie</w:t>
      </w:r>
      <w:r>
        <w:rPr>
          <w:i/>
          <w:spacing w:val="-4"/>
          <w:sz w:val="24"/>
        </w:rPr>
        <w:t> </w:t>
      </w:r>
      <w:r>
        <w:rPr>
          <w:i/>
          <w:sz w:val="24"/>
        </w:rPr>
        <w:t>commentaire</w:t>
      </w:r>
      <w:r>
        <w:rPr>
          <w:i/>
          <w:spacing w:val="-4"/>
          <w:sz w:val="24"/>
        </w:rPr>
        <w:t> </w:t>
      </w:r>
      <w:r>
        <w:rPr>
          <w:i/>
          <w:sz w:val="24"/>
        </w:rPr>
        <w:t>de</w:t>
      </w:r>
      <w:r>
        <w:rPr>
          <w:i/>
          <w:spacing w:val="-4"/>
          <w:sz w:val="24"/>
        </w:rPr>
        <w:t> </w:t>
      </w:r>
      <w:r>
        <w:rPr>
          <w:i/>
          <w:sz w:val="24"/>
        </w:rPr>
        <w:t>texte,</w:t>
      </w:r>
      <w:r>
        <w:rPr>
          <w:i/>
          <w:spacing w:val="-4"/>
          <w:sz w:val="24"/>
        </w:rPr>
        <w:t> </w:t>
      </w:r>
      <w:r>
        <w:rPr>
          <w:i/>
          <w:sz w:val="24"/>
        </w:rPr>
        <w:t>dans</w:t>
      </w:r>
      <w:r>
        <w:rPr>
          <w:i/>
          <w:spacing w:val="-4"/>
          <w:sz w:val="24"/>
        </w:rPr>
        <w:t> </w:t>
      </w:r>
      <w:r>
        <w:rPr>
          <w:i/>
          <w:sz w:val="24"/>
        </w:rPr>
        <w:t>l’encart</w:t>
      </w:r>
      <w:r>
        <w:rPr>
          <w:i/>
          <w:spacing w:val="-4"/>
          <w:sz w:val="24"/>
        </w:rPr>
        <w:t> </w:t>
      </w:r>
      <w:r>
        <w:rPr>
          <w:i/>
          <w:sz w:val="24"/>
        </w:rPr>
        <w:t>prévu.</w:t>
      </w:r>
      <w:r>
        <w:rPr>
          <w:i/>
          <w:spacing w:val="-4"/>
          <w:sz w:val="24"/>
        </w:rPr>
        <w:t> </w:t>
      </w:r>
      <w:r>
        <w:rPr>
          <w:i/>
          <w:sz w:val="24"/>
        </w:rPr>
        <w:t>Merci</w:t>
      </w:r>
      <w:r>
        <w:rPr>
          <w:i/>
          <w:spacing w:val="-4"/>
          <w:sz w:val="24"/>
        </w:rPr>
        <w:t> </w:t>
      </w:r>
      <w:r>
        <w:rPr>
          <w:i/>
          <w:sz w:val="24"/>
        </w:rPr>
        <w:t>de</w:t>
      </w:r>
      <w:r>
        <w:rPr>
          <w:i/>
          <w:spacing w:val="-4"/>
          <w:sz w:val="24"/>
        </w:rPr>
        <w:t> </w:t>
      </w:r>
      <w:r>
        <w:rPr>
          <w:i/>
          <w:sz w:val="24"/>
        </w:rPr>
        <w:t>ne</w:t>
      </w:r>
      <w:r>
        <w:rPr>
          <w:i/>
          <w:spacing w:val="-4"/>
          <w:sz w:val="24"/>
        </w:rPr>
        <w:t> </w:t>
      </w:r>
      <w:r>
        <w:rPr>
          <w:i/>
          <w:sz w:val="24"/>
        </w:rPr>
        <w:t>pas rédiger vos réponses au feutre, ce qui rend la copie quasi impossible à lire et donc à corriger.</w:t>
      </w:r>
    </w:p>
    <w:p>
      <w:pPr>
        <w:pStyle w:val="BodyText"/>
        <w:rPr>
          <w:i/>
        </w:rPr>
      </w:pPr>
    </w:p>
    <w:p>
      <w:pPr>
        <w:pStyle w:val="BodyText"/>
        <w:spacing w:before="204"/>
        <w:rPr>
          <w:i/>
        </w:rPr>
      </w:pPr>
    </w:p>
    <w:p>
      <w:pPr>
        <w:pStyle w:val="BodyText"/>
        <w:spacing w:line="276" w:lineRule="auto"/>
        <w:ind w:left="360" w:right="359" w:firstLine="720"/>
        <w:jc w:val="both"/>
      </w:pPr>
      <w:r>
        <w:rPr>
          <w:color w:val="202426"/>
        </w:rPr>
        <w:t>“Au milieu du XIXe siècle, le remède secret n’est plus tout à fait le même. Il porte </w:t>
      </w:r>
      <w:r>
        <w:rPr>
          <w:color w:val="202426"/>
        </w:rPr>
        <w:t>un nom de</w:t>
      </w:r>
      <w:r>
        <w:rPr>
          <w:color w:val="202426"/>
          <w:spacing w:val="-3"/>
        </w:rPr>
        <w:t> </w:t>
      </w:r>
      <w:r>
        <w:rPr>
          <w:color w:val="202426"/>
        </w:rPr>
        <w:t>fantaisie,</w:t>
      </w:r>
      <w:r>
        <w:rPr>
          <w:color w:val="202426"/>
          <w:spacing w:val="-3"/>
        </w:rPr>
        <w:t> </w:t>
      </w:r>
      <w:r>
        <w:rPr>
          <w:color w:val="202426"/>
        </w:rPr>
        <w:t>souvent</w:t>
      </w:r>
      <w:r>
        <w:rPr>
          <w:color w:val="202426"/>
          <w:spacing w:val="-3"/>
        </w:rPr>
        <w:t> </w:t>
      </w:r>
      <w:r>
        <w:rPr>
          <w:color w:val="202426"/>
        </w:rPr>
        <w:t>déposé</w:t>
      </w:r>
      <w:r>
        <w:rPr>
          <w:color w:val="202426"/>
          <w:spacing w:val="-3"/>
        </w:rPr>
        <w:t> </w:t>
      </w:r>
      <w:r>
        <w:rPr>
          <w:color w:val="202426"/>
        </w:rPr>
        <w:t>comme</w:t>
      </w:r>
      <w:r>
        <w:rPr>
          <w:color w:val="202426"/>
          <w:spacing w:val="-3"/>
        </w:rPr>
        <w:t> </w:t>
      </w:r>
      <w:r>
        <w:rPr>
          <w:color w:val="202426"/>
        </w:rPr>
        <w:t>marque</w:t>
      </w:r>
      <w:r>
        <w:rPr>
          <w:color w:val="202426"/>
          <w:spacing w:val="-3"/>
        </w:rPr>
        <w:t> </w:t>
      </w:r>
      <w:r>
        <w:rPr>
          <w:color w:val="202426"/>
        </w:rPr>
        <w:t>de</w:t>
      </w:r>
      <w:r>
        <w:rPr>
          <w:color w:val="202426"/>
          <w:spacing w:val="-3"/>
        </w:rPr>
        <w:t> </w:t>
      </w:r>
      <w:r>
        <w:rPr>
          <w:color w:val="202426"/>
        </w:rPr>
        <w:t>fabrique.</w:t>
      </w:r>
      <w:r>
        <w:rPr>
          <w:color w:val="202426"/>
          <w:spacing w:val="-3"/>
        </w:rPr>
        <w:t> </w:t>
      </w:r>
      <w:r>
        <w:rPr>
          <w:color w:val="202426"/>
        </w:rPr>
        <w:t>Il</w:t>
      </w:r>
      <w:r>
        <w:rPr>
          <w:color w:val="202426"/>
          <w:spacing w:val="-3"/>
        </w:rPr>
        <w:t> </w:t>
      </w:r>
      <w:r>
        <w:rPr>
          <w:color w:val="202426"/>
        </w:rPr>
        <w:t>est</w:t>
      </w:r>
      <w:r>
        <w:rPr>
          <w:color w:val="202426"/>
          <w:spacing w:val="-3"/>
        </w:rPr>
        <w:t> </w:t>
      </w:r>
      <w:r>
        <w:rPr>
          <w:color w:val="202426"/>
        </w:rPr>
        <w:t>fabriqué</w:t>
      </w:r>
      <w:r>
        <w:rPr>
          <w:color w:val="202426"/>
          <w:spacing w:val="-3"/>
        </w:rPr>
        <w:t> </w:t>
      </w:r>
      <w:r>
        <w:rPr>
          <w:color w:val="202426"/>
        </w:rPr>
        <w:t>en</w:t>
      </w:r>
      <w:r>
        <w:rPr>
          <w:color w:val="202426"/>
          <w:spacing w:val="-3"/>
        </w:rPr>
        <w:t> </w:t>
      </w:r>
      <w:r>
        <w:rPr>
          <w:color w:val="202426"/>
        </w:rPr>
        <w:t>grandes</w:t>
      </w:r>
      <w:r>
        <w:rPr>
          <w:color w:val="202426"/>
          <w:spacing w:val="-3"/>
        </w:rPr>
        <w:t> </w:t>
      </w:r>
      <w:r>
        <w:rPr>
          <w:color w:val="202426"/>
        </w:rPr>
        <w:t>quantités et est vendu dans différentes officines. Il s’apparente le plus souvent à un traitement symptomatique,</w:t>
      </w:r>
      <w:r>
        <w:rPr>
          <w:color w:val="202426"/>
          <w:spacing w:val="40"/>
        </w:rPr>
        <w:t> </w:t>
      </w:r>
      <w:r>
        <w:rPr>
          <w:color w:val="202426"/>
        </w:rPr>
        <w:t>mais il est largement connu des médecins et des malades grâce à la publicité dont il fait l’objet dans la presse.</w:t>
      </w:r>
    </w:p>
    <w:p>
      <w:pPr>
        <w:pStyle w:val="BodyText"/>
        <w:spacing w:line="276" w:lineRule="auto" w:before="200"/>
        <w:ind w:left="360" w:right="360" w:firstLine="720"/>
        <w:jc w:val="both"/>
      </w:pPr>
      <w:r>
        <w:rPr>
          <w:color w:val="202426"/>
        </w:rPr>
        <w:t>Enfin il n’est plus désigné de la même manière : le remède secret est devenu </w:t>
      </w:r>
      <w:r>
        <w:rPr>
          <w:color w:val="202426"/>
        </w:rPr>
        <w:t>une “spécialité” et celle-ci se distingue du précédent par sa qualité. [...]</w:t>
      </w:r>
    </w:p>
    <w:p>
      <w:pPr>
        <w:pStyle w:val="BodyText"/>
        <w:spacing w:line="276" w:lineRule="auto" w:before="200"/>
        <w:ind w:left="360" w:right="358" w:firstLine="720"/>
        <w:jc w:val="both"/>
      </w:pPr>
      <w:r>
        <w:rPr>
          <w:color w:val="202426"/>
        </w:rPr>
        <w:t>À lire la presse des pharmaciens et des pharmaciens industriels, mais aussi </w:t>
      </w:r>
      <w:r>
        <w:rPr>
          <w:color w:val="202426"/>
        </w:rPr>
        <w:t>certains documents</w:t>
      </w:r>
      <w:r>
        <w:rPr>
          <w:color w:val="202426"/>
          <w:spacing w:val="27"/>
        </w:rPr>
        <w:t> </w:t>
      </w:r>
      <w:r>
        <w:rPr>
          <w:color w:val="202426"/>
        </w:rPr>
        <w:t>parlementaires,</w:t>
      </w:r>
      <w:r>
        <w:rPr>
          <w:color w:val="202426"/>
          <w:spacing w:val="27"/>
        </w:rPr>
        <w:t> </w:t>
      </w:r>
      <w:r>
        <w:rPr>
          <w:color w:val="202426"/>
        </w:rPr>
        <w:t>l’exercice de la pharmacie et la protection de la santé publique dans la deuxième moitié du XIXe siècle sont, pour les uns, menacés par la</w:t>
      </w:r>
      <w:r>
        <w:rPr>
          <w:color w:val="202426"/>
          <w:spacing w:val="-2"/>
        </w:rPr>
        <w:t> </w:t>
      </w:r>
      <w:r>
        <w:rPr>
          <w:color w:val="202426"/>
        </w:rPr>
        <w:t>spécialité,</w:t>
      </w:r>
      <w:r>
        <w:rPr>
          <w:color w:val="202426"/>
          <w:spacing w:val="-2"/>
        </w:rPr>
        <w:t> </w:t>
      </w:r>
      <w:r>
        <w:rPr>
          <w:color w:val="202426"/>
        </w:rPr>
        <w:t>pour</w:t>
      </w:r>
      <w:r>
        <w:rPr>
          <w:color w:val="202426"/>
          <w:spacing w:val="-2"/>
        </w:rPr>
        <w:t> </w:t>
      </w:r>
      <w:r>
        <w:rPr>
          <w:color w:val="202426"/>
        </w:rPr>
        <w:t>les</w:t>
      </w:r>
      <w:r>
        <w:rPr>
          <w:color w:val="202426"/>
          <w:spacing w:val="-2"/>
        </w:rPr>
        <w:t> </w:t>
      </w:r>
      <w:r>
        <w:rPr>
          <w:color w:val="202426"/>
        </w:rPr>
        <w:t>autres, ils bénéficient des progrès apportés</w:t>
      </w:r>
      <w:r>
        <w:rPr>
          <w:color w:val="202426"/>
          <w:spacing w:val="-4"/>
        </w:rPr>
        <w:t> </w:t>
      </w:r>
      <w:r>
        <w:rPr>
          <w:color w:val="202426"/>
        </w:rPr>
        <w:t>par</w:t>
      </w:r>
      <w:r>
        <w:rPr>
          <w:color w:val="202426"/>
          <w:spacing w:val="-4"/>
        </w:rPr>
        <w:t> </w:t>
      </w:r>
      <w:r>
        <w:rPr>
          <w:color w:val="202426"/>
        </w:rPr>
        <w:t>cette</w:t>
      </w:r>
      <w:r>
        <w:rPr>
          <w:color w:val="202426"/>
          <w:spacing w:val="-4"/>
        </w:rPr>
        <w:t> </w:t>
      </w:r>
      <w:r>
        <w:rPr>
          <w:color w:val="202426"/>
        </w:rPr>
        <w:t>dernière.</w:t>
      </w:r>
      <w:r>
        <w:rPr>
          <w:color w:val="202426"/>
          <w:spacing w:val="-4"/>
        </w:rPr>
        <w:t> </w:t>
      </w:r>
      <w:r>
        <w:rPr>
          <w:color w:val="202426"/>
        </w:rPr>
        <w:t>L’industrialisation</w:t>
      </w:r>
      <w:r>
        <w:rPr>
          <w:color w:val="202426"/>
          <w:spacing w:val="-4"/>
        </w:rPr>
        <w:t> </w:t>
      </w:r>
      <w:r>
        <w:rPr>
          <w:color w:val="202426"/>
        </w:rPr>
        <w:t>de</w:t>
      </w:r>
      <w:r>
        <w:rPr>
          <w:color w:val="202426"/>
          <w:spacing w:val="-4"/>
        </w:rPr>
        <w:t> </w:t>
      </w:r>
      <w:r>
        <w:rPr>
          <w:color w:val="202426"/>
        </w:rPr>
        <w:t>la</w:t>
      </w:r>
      <w:r>
        <w:rPr>
          <w:color w:val="202426"/>
          <w:spacing w:val="-4"/>
        </w:rPr>
        <w:t> </w:t>
      </w:r>
      <w:r>
        <w:rPr>
          <w:color w:val="202426"/>
        </w:rPr>
        <w:t>pharmacie</w:t>
      </w:r>
      <w:r>
        <w:rPr>
          <w:color w:val="202426"/>
          <w:spacing w:val="-4"/>
        </w:rPr>
        <w:t> </w:t>
      </w:r>
      <w:r>
        <w:rPr>
          <w:color w:val="202426"/>
        </w:rPr>
        <w:t>dans</w:t>
      </w:r>
      <w:r>
        <w:rPr>
          <w:color w:val="202426"/>
          <w:spacing w:val="-4"/>
        </w:rPr>
        <w:t> </w:t>
      </w:r>
      <w:r>
        <w:rPr>
          <w:color w:val="202426"/>
        </w:rPr>
        <w:t>la seconde moitié du XIXe siècle s’accompagne de nouvelles exigences en matière de sécurité sanitaire et rend possible d’autres évaluations de la sécurité des produits.</w:t>
      </w:r>
    </w:p>
    <w:p>
      <w:pPr>
        <w:pStyle w:val="BodyText"/>
        <w:spacing w:line="276" w:lineRule="auto" w:before="200"/>
        <w:ind w:left="360" w:right="360" w:firstLine="720"/>
        <w:jc w:val="both"/>
      </w:pPr>
      <w:r>
        <w:rPr>
          <w:color w:val="202426"/>
        </w:rPr>
        <w:t>La transformation des règles en matière de</w:t>
      </w:r>
      <w:r>
        <w:rPr>
          <w:color w:val="202426"/>
          <w:spacing w:val="-2"/>
        </w:rPr>
        <w:t> </w:t>
      </w:r>
      <w:r>
        <w:rPr>
          <w:color w:val="202426"/>
        </w:rPr>
        <w:t>contrôle</w:t>
      </w:r>
      <w:r>
        <w:rPr>
          <w:color w:val="202426"/>
          <w:spacing w:val="-2"/>
        </w:rPr>
        <w:t> </w:t>
      </w:r>
      <w:r>
        <w:rPr>
          <w:color w:val="202426"/>
        </w:rPr>
        <w:t>des</w:t>
      </w:r>
      <w:r>
        <w:rPr>
          <w:color w:val="202426"/>
          <w:spacing w:val="-2"/>
        </w:rPr>
        <w:t> </w:t>
      </w:r>
      <w:r>
        <w:rPr>
          <w:color w:val="202426"/>
        </w:rPr>
        <w:t>produits</w:t>
      </w:r>
      <w:r>
        <w:rPr>
          <w:color w:val="202426"/>
          <w:spacing w:val="-2"/>
        </w:rPr>
        <w:t> </w:t>
      </w:r>
      <w:r>
        <w:rPr>
          <w:color w:val="202426"/>
        </w:rPr>
        <w:t>relève</w:t>
      </w:r>
      <w:r>
        <w:rPr>
          <w:color w:val="202426"/>
          <w:spacing w:val="-2"/>
        </w:rPr>
        <w:t> </w:t>
      </w:r>
      <w:r>
        <w:rPr>
          <w:color w:val="202426"/>
        </w:rPr>
        <w:t>de</w:t>
      </w:r>
      <w:r>
        <w:rPr>
          <w:color w:val="202426"/>
          <w:spacing w:val="-2"/>
        </w:rPr>
        <w:t> </w:t>
      </w:r>
      <w:r>
        <w:rPr>
          <w:color w:val="202426"/>
        </w:rPr>
        <w:t>l’initiative</w:t>
      </w:r>
      <w:r>
        <w:rPr>
          <w:color w:val="202426"/>
          <w:spacing w:val="-2"/>
        </w:rPr>
        <w:t> </w:t>
      </w:r>
      <w:r>
        <w:rPr>
          <w:color w:val="202426"/>
        </w:rPr>
        <w:t>des pharmaciens et des industriels de la</w:t>
      </w:r>
      <w:r>
        <w:rPr>
          <w:color w:val="202426"/>
          <w:spacing w:val="-5"/>
        </w:rPr>
        <w:t> </w:t>
      </w:r>
      <w:r>
        <w:rPr>
          <w:color w:val="202426"/>
        </w:rPr>
        <w:t>pharmacie.</w:t>
      </w:r>
      <w:r>
        <w:rPr>
          <w:color w:val="202426"/>
          <w:spacing w:val="-5"/>
        </w:rPr>
        <w:t> </w:t>
      </w:r>
      <w:r>
        <w:rPr>
          <w:color w:val="202426"/>
        </w:rPr>
        <w:t>L’utilisation</w:t>
      </w:r>
      <w:r>
        <w:rPr>
          <w:color w:val="202426"/>
          <w:spacing w:val="-5"/>
        </w:rPr>
        <w:t> </w:t>
      </w:r>
      <w:r>
        <w:rPr>
          <w:color w:val="202426"/>
        </w:rPr>
        <w:t>de</w:t>
      </w:r>
      <w:r>
        <w:rPr>
          <w:color w:val="202426"/>
          <w:spacing w:val="-5"/>
        </w:rPr>
        <w:t> </w:t>
      </w:r>
      <w:r>
        <w:rPr>
          <w:color w:val="202426"/>
        </w:rPr>
        <w:t>substances</w:t>
      </w:r>
      <w:r>
        <w:rPr>
          <w:color w:val="202426"/>
          <w:spacing w:val="-5"/>
        </w:rPr>
        <w:t> </w:t>
      </w:r>
      <w:r>
        <w:rPr>
          <w:color w:val="202426"/>
        </w:rPr>
        <w:t>fournies</w:t>
      </w:r>
      <w:r>
        <w:rPr>
          <w:color w:val="202426"/>
          <w:spacing w:val="-5"/>
        </w:rPr>
        <w:t> </w:t>
      </w:r>
      <w:r>
        <w:rPr>
          <w:color w:val="202426"/>
        </w:rPr>
        <w:t>par</w:t>
      </w:r>
      <w:r>
        <w:rPr>
          <w:color w:val="202426"/>
          <w:spacing w:val="-5"/>
        </w:rPr>
        <w:t> </w:t>
      </w:r>
      <w:r>
        <w:rPr>
          <w:color w:val="202426"/>
        </w:rPr>
        <w:t>la</w:t>
      </w:r>
      <w:r>
        <w:rPr>
          <w:color w:val="202426"/>
          <w:spacing w:val="-5"/>
        </w:rPr>
        <w:t> </w:t>
      </w:r>
      <w:r>
        <w:rPr>
          <w:color w:val="202426"/>
        </w:rPr>
        <w:t>chimie organique nécessite en effet des contrôles et des analyses permettant de vérifier la nature et la pureté de ces produits. Le recours à ces méthodes est présenté par les producteurs comme une garantie de qualité pour leurs spécialités.”</w:t>
      </w:r>
    </w:p>
    <w:p>
      <w:pPr>
        <w:spacing w:line="276" w:lineRule="auto" w:before="200"/>
        <w:ind w:left="360" w:right="369" w:firstLine="720"/>
        <w:jc w:val="both"/>
        <w:rPr>
          <w:b/>
          <w:sz w:val="24"/>
        </w:rPr>
      </w:pPr>
      <w:r>
        <w:rPr>
          <w:b/>
          <w:color w:val="202426"/>
          <w:sz w:val="24"/>
        </w:rPr>
        <w:t>Sophie Chauveau, “Genèse de la « sécurité sanitaire » : les </w:t>
      </w:r>
      <w:r>
        <w:rPr>
          <w:b/>
          <w:color w:val="202426"/>
          <w:sz w:val="24"/>
        </w:rPr>
        <w:t>produits pharmaceutiques en France aux XIXe et XXe siècles”, </w:t>
      </w:r>
      <w:r>
        <w:rPr>
          <w:b/>
          <w:i/>
          <w:color w:val="202426"/>
          <w:sz w:val="24"/>
        </w:rPr>
        <w:t>Revue d'histoire moderne et contemporaine</w:t>
      </w:r>
      <w:r>
        <w:rPr>
          <w:b/>
          <w:color w:val="202426"/>
          <w:sz w:val="24"/>
        </w:rPr>
        <w:t>, 2004/2 n051-2, p. 88-117.</w:t>
      </w:r>
    </w:p>
    <w:p>
      <w:pPr>
        <w:pStyle w:val="BodyText"/>
        <w:rPr>
          <w:b/>
        </w:rPr>
      </w:pPr>
    </w:p>
    <w:p>
      <w:pPr>
        <w:pStyle w:val="BodyText"/>
        <w:rPr>
          <w:b/>
        </w:rPr>
      </w:pPr>
    </w:p>
    <w:p>
      <w:pPr>
        <w:pStyle w:val="BodyText"/>
        <w:spacing w:before="6"/>
        <w:rPr>
          <w:b/>
        </w:rPr>
      </w:pPr>
    </w:p>
    <w:p>
      <w:pPr>
        <w:pStyle w:val="Heading5"/>
        <w:spacing w:line="276" w:lineRule="auto" w:before="1"/>
        <w:ind w:left="360" w:right="367"/>
        <w:jc w:val="both"/>
      </w:pPr>
      <w:r>
        <w:rPr>
          <w:color w:val="202426"/>
          <w:u w:val="single" w:color="202426"/>
        </w:rPr>
        <w:t>Consigne :</w:t>
      </w:r>
      <w:r>
        <w:rPr>
          <w:color w:val="202426"/>
          <w:spacing w:val="-3"/>
        </w:rPr>
        <w:t> </w:t>
      </w:r>
      <w:r>
        <w:rPr>
          <w:color w:val="202426"/>
        </w:rPr>
        <w:t>À</w:t>
      </w:r>
      <w:r>
        <w:rPr>
          <w:color w:val="202426"/>
          <w:spacing w:val="-3"/>
        </w:rPr>
        <w:t> </w:t>
      </w:r>
      <w:r>
        <w:rPr>
          <w:color w:val="202426"/>
        </w:rPr>
        <w:t>partir</w:t>
      </w:r>
      <w:r>
        <w:rPr>
          <w:color w:val="202426"/>
          <w:spacing w:val="-3"/>
        </w:rPr>
        <w:t> </w:t>
      </w:r>
      <w:r>
        <w:rPr>
          <w:color w:val="202426"/>
        </w:rPr>
        <w:t>du</w:t>
      </w:r>
      <w:r>
        <w:rPr>
          <w:color w:val="202426"/>
          <w:spacing w:val="-3"/>
        </w:rPr>
        <w:t> </w:t>
      </w:r>
      <w:r>
        <w:rPr>
          <w:color w:val="202426"/>
        </w:rPr>
        <w:t>texte</w:t>
      </w:r>
      <w:r>
        <w:rPr>
          <w:color w:val="202426"/>
          <w:spacing w:val="-3"/>
        </w:rPr>
        <w:t> </w:t>
      </w:r>
      <w:r>
        <w:rPr>
          <w:color w:val="202426"/>
        </w:rPr>
        <w:t>et</w:t>
      </w:r>
      <w:r>
        <w:rPr>
          <w:color w:val="202426"/>
          <w:spacing w:val="-3"/>
        </w:rPr>
        <w:t> </w:t>
      </w:r>
      <w:r>
        <w:rPr>
          <w:color w:val="202426"/>
        </w:rPr>
        <w:t>de</w:t>
      </w:r>
      <w:r>
        <w:rPr>
          <w:color w:val="202426"/>
          <w:spacing w:val="-3"/>
        </w:rPr>
        <w:t> </w:t>
      </w:r>
      <w:r>
        <w:rPr>
          <w:color w:val="202426"/>
        </w:rPr>
        <w:t>vos</w:t>
      </w:r>
      <w:r>
        <w:rPr>
          <w:color w:val="202426"/>
          <w:spacing w:val="-3"/>
        </w:rPr>
        <w:t> </w:t>
      </w:r>
      <w:r>
        <w:rPr>
          <w:color w:val="202426"/>
        </w:rPr>
        <w:t>connaissances,</w:t>
      </w:r>
      <w:r>
        <w:rPr>
          <w:color w:val="202426"/>
          <w:spacing w:val="-3"/>
        </w:rPr>
        <w:t> </w:t>
      </w:r>
      <w:r>
        <w:rPr>
          <w:color w:val="202426"/>
        </w:rPr>
        <w:t>expliquez</w:t>
      </w:r>
      <w:r>
        <w:rPr>
          <w:color w:val="202426"/>
          <w:spacing w:val="-3"/>
        </w:rPr>
        <w:t> </w:t>
      </w:r>
      <w:r>
        <w:rPr>
          <w:color w:val="202426"/>
        </w:rPr>
        <w:t>les</w:t>
      </w:r>
      <w:r>
        <w:rPr>
          <w:color w:val="202426"/>
          <w:spacing w:val="-3"/>
        </w:rPr>
        <w:t> </w:t>
      </w:r>
      <w:r>
        <w:rPr>
          <w:color w:val="202426"/>
        </w:rPr>
        <w:t>origines</w:t>
      </w:r>
      <w:r>
        <w:rPr>
          <w:color w:val="202426"/>
          <w:spacing w:val="-3"/>
        </w:rPr>
        <w:t> </w:t>
      </w:r>
      <w:r>
        <w:rPr>
          <w:color w:val="202426"/>
        </w:rPr>
        <w:t>des</w:t>
      </w:r>
      <w:r>
        <w:rPr>
          <w:color w:val="202426"/>
          <w:spacing w:val="-3"/>
        </w:rPr>
        <w:t> </w:t>
      </w:r>
      <w:r>
        <w:rPr>
          <w:color w:val="202426"/>
        </w:rPr>
        <w:t>spécialités</w:t>
      </w:r>
      <w:r>
        <w:rPr>
          <w:color w:val="202426"/>
          <w:spacing w:val="-3"/>
        </w:rPr>
        <w:t> </w:t>
      </w:r>
      <w:r>
        <w:rPr>
          <w:color w:val="202426"/>
        </w:rPr>
        <w:t>et les changements qu’elles entraînent dans la pratique des pharmaciens dans la seconde moitié</w:t>
      </w:r>
      <w:r>
        <w:rPr>
          <w:color w:val="202426"/>
          <w:spacing w:val="40"/>
        </w:rPr>
        <w:t> </w:t>
      </w:r>
      <w:r>
        <w:rPr>
          <w:color w:val="202426"/>
        </w:rPr>
        <w:t>du</w:t>
      </w:r>
      <w:r>
        <w:rPr>
          <w:color w:val="202426"/>
          <w:spacing w:val="40"/>
        </w:rPr>
        <w:t> </w:t>
      </w:r>
      <w:r>
        <w:rPr>
          <w:color w:val="202426"/>
        </w:rPr>
        <w:t>XIXe</w:t>
      </w:r>
      <w:r>
        <w:rPr>
          <w:color w:val="202426"/>
          <w:spacing w:val="40"/>
        </w:rPr>
        <w:t> </w:t>
      </w:r>
      <w:r>
        <w:rPr>
          <w:color w:val="202426"/>
        </w:rPr>
        <w:t>siècle.</w:t>
      </w:r>
      <w:r>
        <w:rPr>
          <w:color w:val="202426"/>
          <w:spacing w:val="40"/>
        </w:rPr>
        <w:t> </w:t>
      </w:r>
      <w:r>
        <w:rPr>
          <w:color w:val="202426"/>
        </w:rPr>
        <w:t>De</w:t>
      </w:r>
      <w:r>
        <w:rPr>
          <w:color w:val="202426"/>
          <w:spacing w:val="40"/>
        </w:rPr>
        <w:t> </w:t>
      </w:r>
      <w:r>
        <w:rPr>
          <w:color w:val="202426"/>
        </w:rPr>
        <w:t>quelle</w:t>
      </w:r>
      <w:r>
        <w:rPr>
          <w:color w:val="202426"/>
          <w:spacing w:val="40"/>
        </w:rPr>
        <w:t> </w:t>
      </w:r>
      <w:r>
        <w:rPr>
          <w:color w:val="202426"/>
        </w:rPr>
        <w:t>manière</w:t>
      </w:r>
      <w:r>
        <w:rPr>
          <w:color w:val="202426"/>
          <w:spacing w:val="40"/>
        </w:rPr>
        <w:t> </w:t>
      </w:r>
      <w:r>
        <w:rPr>
          <w:color w:val="202426"/>
        </w:rPr>
        <w:t>la</w:t>
      </w:r>
      <w:r>
        <w:rPr>
          <w:color w:val="202426"/>
          <w:spacing w:val="40"/>
        </w:rPr>
        <w:t> </w:t>
      </w:r>
      <w:r>
        <w:rPr>
          <w:color w:val="202426"/>
        </w:rPr>
        <w:t>chimie</w:t>
      </w:r>
      <w:r>
        <w:rPr>
          <w:color w:val="202426"/>
          <w:spacing w:val="40"/>
        </w:rPr>
        <w:t> </w:t>
      </w:r>
      <w:r>
        <w:rPr>
          <w:color w:val="202426"/>
        </w:rPr>
        <w:t>organique</w:t>
      </w:r>
      <w:r>
        <w:rPr>
          <w:color w:val="202426"/>
          <w:spacing w:val="40"/>
        </w:rPr>
        <w:t> </w:t>
      </w:r>
      <w:r>
        <w:rPr>
          <w:color w:val="202426"/>
        </w:rPr>
        <w:t>et</w:t>
      </w:r>
      <w:r>
        <w:rPr>
          <w:color w:val="202426"/>
          <w:spacing w:val="40"/>
        </w:rPr>
        <w:t> </w:t>
      </w:r>
      <w:r>
        <w:rPr>
          <w:color w:val="202426"/>
        </w:rPr>
        <w:t>l’industrie</w:t>
      </w:r>
      <w:r>
        <w:rPr>
          <w:color w:val="202426"/>
          <w:spacing w:val="40"/>
        </w:rPr>
        <w:t> </w:t>
      </w:r>
      <w:r>
        <w:rPr>
          <w:color w:val="202426"/>
        </w:rPr>
        <w:t>contribuent-elles à leur émergence et essor ?</w:t>
      </w:r>
    </w:p>
    <w:p>
      <w:pPr>
        <w:pStyle w:val="Heading5"/>
        <w:spacing w:after="0" w:line="276" w:lineRule="auto"/>
        <w:jc w:val="both"/>
        <w:sectPr>
          <w:pgSz w:w="12240" w:h="15840"/>
          <w:pgMar w:header="0" w:footer="708" w:top="1380" w:bottom="940" w:left="1080" w:right="1080"/>
        </w:sectPr>
      </w:pPr>
    </w:p>
    <w:p>
      <w:pPr>
        <w:spacing w:before="60"/>
        <w:ind w:left="2139" w:right="2139" w:firstLine="0"/>
        <w:jc w:val="center"/>
        <w:rPr>
          <w:b/>
          <w:sz w:val="24"/>
        </w:rPr>
      </w:pPr>
      <w:r>
        <w:rPr>
          <w:b/>
          <w:sz w:val="24"/>
          <w:u w:val="single"/>
        </w:rPr>
        <w:t>Correction</w:t>
      </w:r>
      <w:r>
        <w:rPr>
          <w:b/>
          <w:spacing w:val="-3"/>
          <w:sz w:val="24"/>
          <w:u w:val="single"/>
        </w:rPr>
        <w:t> </w:t>
      </w:r>
      <w:r>
        <w:rPr>
          <w:b/>
          <w:sz w:val="24"/>
          <w:u w:val="single"/>
        </w:rPr>
        <w:t>du</w:t>
      </w:r>
      <w:r>
        <w:rPr>
          <w:b/>
          <w:spacing w:val="-2"/>
          <w:sz w:val="24"/>
          <w:u w:val="single"/>
        </w:rPr>
        <w:t> commentaire</w:t>
      </w:r>
    </w:p>
    <w:p>
      <w:pPr>
        <w:pStyle w:val="BodyText"/>
        <w:rPr>
          <w:b/>
        </w:rPr>
      </w:pPr>
    </w:p>
    <w:p>
      <w:pPr>
        <w:pStyle w:val="BodyText"/>
        <w:rPr>
          <w:b/>
        </w:rPr>
      </w:pPr>
    </w:p>
    <w:p>
      <w:pPr>
        <w:spacing w:line="276" w:lineRule="auto" w:before="276"/>
        <w:ind w:left="360" w:right="358" w:firstLine="720"/>
        <w:jc w:val="both"/>
        <w:rPr>
          <w:i/>
          <w:sz w:val="24"/>
        </w:rPr>
      </w:pPr>
      <w:r>
        <w:rPr>
          <w:sz w:val="24"/>
        </w:rPr>
        <w:t>Dans son article à visée historique et intitulé </w:t>
      </w:r>
      <w:r>
        <w:rPr>
          <w:i/>
          <w:sz w:val="24"/>
        </w:rPr>
        <w:t>"Genèse de la « sécurité sanitaire » : les produits pharmaceutiques en France aux XIXe et XXe siècles"</w:t>
      </w:r>
      <w:r>
        <w:rPr>
          <w:sz w:val="24"/>
        </w:rPr>
        <w:t>, publié en 2004 dans la </w:t>
      </w:r>
      <w:r>
        <w:rPr>
          <w:sz w:val="24"/>
          <w:u w:val="thick"/>
        </w:rPr>
        <w:t>Revue</w:t>
      </w:r>
      <w:r>
        <w:rPr>
          <w:sz w:val="24"/>
        </w:rPr>
        <w:t> </w:t>
      </w:r>
      <w:r>
        <w:rPr>
          <w:sz w:val="24"/>
          <w:u w:val="thick"/>
        </w:rPr>
        <w:t>d'histoire moderne et contemporaine</w:t>
      </w:r>
      <w:r>
        <w:rPr>
          <w:sz w:val="24"/>
        </w:rPr>
        <w:t>, Sophie Chauveau examine la transformation de la pharmacie à travers l'émergence des spécialités pharmaceutiques durant le XIXe. L’auteure se demande comment l'industrialisation de la pharmacie, l'avènement des spécialités et les progrès de la chimie organique ont bouleversé la pratique des pharmaciens. L’auteure défend l’idée que les spécialités, en transformant les pratiques pharmaceutiques traditionnelles, ont contribué à l'essor d'une nouvelle réglementation axée sur la sécurité sanitaire. </w:t>
      </w:r>
      <w:r>
        <w:rPr>
          <w:i/>
          <w:sz w:val="24"/>
        </w:rPr>
        <w:t>(Ne pas faire d’annonce de plan puisque celui-ci est donné dans la consigne.)</w:t>
      </w:r>
    </w:p>
    <w:p>
      <w:pPr>
        <w:pStyle w:val="BodyText"/>
        <w:rPr>
          <w:i/>
        </w:rPr>
      </w:pPr>
    </w:p>
    <w:p>
      <w:pPr>
        <w:pStyle w:val="BodyText"/>
        <w:spacing w:before="82"/>
        <w:rPr>
          <w:i/>
        </w:rPr>
      </w:pPr>
    </w:p>
    <w:p>
      <w:pPr>
        <w:pStyle w:val="BodyText"/>
        <w:spacing w:line="276" w:lineRule="auto"/>
        <w:ind w:left="360" w:right="358" w:firstLine="720"/>
        <w:jc w:val="both"/>
      </w:pPr>
      <w:r>
        <w:rPr/>
        <w:t>Au début du XIXe siècle et à la suite de différents décrets pour organiser la </w:t>
      </w:r>
      <w:r>
        <w:rPr/>
        <w:t>profession</w:t>
      </w:r>
      <w:r>
        <w:rPr>
          <w:spacing w:val="40"/>
        </w:rPr>
        <w:t> </w:t>
      </w:r>
      <w:r>
        <w:rPr/>
        <w:t>des pharmaciens, on voit apparaître une nouvelle forme</w:t>
      </w:r>
      <w:r>
        <w:rPr>
          <w:spacing w:val="-3"/>
        </w:rPr>
        <w:t> </w:t>
      </w:r>
      <w:r>
        <w:rPr/>
        <w:t>de</w:t>
      </w:r>
      <w:r>
        <w:rPr>
          <w:spacing w:val="-3"/>
        </w:rPr>
        <w:t> </w:t>
      </w:r>
      <w:r>
        <w:rPr/>
        <w:t>remèdes</w:t>
      </w:r>
      <w:r>
        <w:rPr>
          <w:spacing w:val="-3"/>
        </w:rPr>
        <w:t> </w:t>
      </w:r>
      <w:r>
        <w:rPr/>
        <w:t>à</w:t>
      </w:r>
      <w:r>
        <w:rPr>
          <w:spacing w:val="-3"/>
        </w:rPr>
        <w:t> </w:t>
      </w:r>
      <w:r>
        <w:rPr/>
        <w:t>savoir</w:t>
      </w:r>
      <w:r>
        <w:rPr>
          <w:spacing w:val="-3"/>
        </w:rPr>
        <w:t> </w:t>
      </w:r>
      <w:r>
        <w:rPr/>
        <w:t>les</w:t>
      </w:r>
      <w:r>
        <w:rPr>
          <w:spacing w:val="-3"/>
        </w:rPr>
        <w:t> </w:t>
      </w:r>
      <w:r>
        <w:rPr/>
        <w:t>remèdes</w:t>
      </w:r>
      <w:r>
        <w:rPr>
          <w:spacing w:val="-3"/>
        </w:rPr>
        <w:t> </w:t>
      </w:r>
      <w:r>
        <w:rPr/>
        <w:t>secrets. Il s’agit de préparations dont la composition est, comme son nom l’indique, secrète et donc connue uniquement par son inventeur. Ils peuvent être fabriqués par n’importe quelle personne, qu’elle soit</w:t>
      </w:r>
      <w:r>
        <w:rPr>
          <w:spacing w:val="-3"/>
        </w:rPr>
        <w:t> </w:t>
      </w:r>
      <w:r>
        <w:rPr/>
        <w:t>pharmacienne</w:t>
      </w:r>
      <w:r>
        <w:rPr>
          <w:spacing w:val="-3"/>
        </w:rPr>
        <w:t> </w:t>
      </w:r>
      <w:r>
        <w:rPr/>
        <w:t>ou</w:t>
      </w:r>
      <w:r>
        <w:rPr>
          <w:spacing w:val="-3"/>
        </w:rPr>
        <w:t> </w:t>
      </w:r>
      <w:r>
        <w:rPr/>
        <w:t>non.</w:t>
      </w:r>
      <w:r>
        <w:rPr>
          <w:spacing w:val="-3"/>
        </w:rPr>
        <w:t> </w:t>
      </w:r>
      <w:r>
        <w:rPr/>
        <w:t>Cependant,</w:t>
      </w:r>
      <w:r>
        <w:rPr>
          <w:spacing w:val="-3"/>
        </w:rPr>
        <w:t> </w:t>
      </w:r>
      <w:r>
        <w:rPr/>
        <w:t>pour</w:t>
      </w:r>
      <w:r>
        <w:rPr>
          <w:spacing w:val="-3"/>
        </w:rPr>
        <w:t> </w:t>
      </w:r>
      <w:r>
        <w:rPr/>
        <w:t>réguler</w:t>
      </w:r>
      <w:r>
        <w:rPr>
          <w:spacing w:val="-3"/>
        </w:rPr>
        <w:t> </w:t>
      </w:r>
      <w:r>
        <w:rPr/>
        <w:t>leur</w:t>
      </w:r>
      <w:r>
        <w:rPr>
          <w:spacing w:val="-3"/>
        </w:rPr>
        <w:t> </w:t>
      </w:r>
      <w:r>
        <w:rPr/>
        <w:t>usage,</w:t>
      </w:r>
      <w:r>
        <w:rPr>
          <w:spacing w:val="-3"/>
        </w:rPr>
        <w:t> </w:t>
      </w:r>
      <w:r>
        <w:rPr/>
        <w:t>un</w:t>
      </w:r>
      <w:r>
        <w:rPr>
          <w:spacing w:val="-3"/>
        </w:rPr>
        <w:t> </w:t>
      </w:r>
      <w:r>
        <w:rPr/>
        <w:t>décret</w:t>
      </w:r>
      <w:r>
        <w:rPr>
          <w:spacing w:val="-3"/>
        </w:rPr>
        <w:t> </w:t>
      </w:r>
      <w:r>
        <w:rPr/>
        <w:t>est</w:t>
      </w:r>
      <w:r>
        <w:rPr>
          <w:spacing w:val="-3"/>
        </w:rPr>
        <w:t> </w:t>
      </w:r>
      <w:r>
        <w:rPr/>
        <w:t>instauré</w:t>
      </w:r>
      <w:r>
        <w:rPr>
          <w:spacing w:val="-3"/>
        </w:rPr>
        <w:t> </w:t>
      </w:r>
      <w:r>
        <w:rPr/>
        <w:t>dans la loi du 21 germinal an XI/au début du XIXe siècle. En effet, cette loi transforme la pharmacopée (recueil qui donne la liste des différents remèdes avec leur origine, leur mode de préparation et leurs effets) en Codex et toutes les préparations non inscrites</w:t>
      </w:r>
      <w:r>
        <w:rPr>
          <w:spacing w:val="-2"/>
        </w:rPr>
        <w:t> </w:t>
      </w:r>
      <w:r>
        <w:rPr/>
        <w:t>dans</w:t>
      </w:r>
      <w:r>
        <w:rPr>
          <w:spacing w:val="-2"/>
        </w:rPr>
        <w:t> </w:t>
      </w:r>
      <w:r>
        <w:rPr/>
        <w:t>ce</w:t>
      </w:r>
      <w:r>
        <w:rPr>
          <w:spacing w:val="-2"/>
        </w:rPr>
        <w:t> </w:t>
      </w:r>
      <w:r>
        <w:rPr/>
        <w:t>dernier</w:t>
      </w:r>
      <w:r>
        <w:rPr>
          <w:spacing w:val="-2"/>
        </w:rPr>
        <w:t> </w:t>
      </w:r>
      <w:r>
        <w:rPr/>
        <w:t>sont désignées sous le nom de “remèdes secrets”.</w:t>
      </w:r>
      <w:r>
        <w:rPr>
          <w:spacing w:val="40"/>
        </w:rPr>
        <w:t> </w:t>
      </w:r>
      <w:r>
        <w:rPr/>
        <w:t>Contrairement aux remèdes secrets, dont la composition n'était pas dévoilée, les spécialités sont reconnues par l’Académie de Médecine et sont autorisées à être délivrées par les pharmaciens </w:t>
      </w:r>
      <w:r>
        <w:rPr>
          <w:color w:val="202426"/>
        </w:rPr>
        <w:t>: “le remède secret est devenu une “spécialité”” (lignes 6-7). Il est important de noter</w:t>
      </w:r>
      <w:r>
        <w:rPr>
          <w:color w:val="202426"/>
          <w:spacing w:val="-2"/>
        </w:rPr>
        <w:t> </w:t>
      </w:r>
      <w:r>
        <w:rPr>
          <w:color w:val="202426"/>
        </w:rPr>
        <w:t>que</w:t>
      </w:r>
      <w:r>
        <w:rPr>
          <w:color w:val="202426"/>
          <w:spacing w:val="-2"/>
        </w:rPr>
        <w:t> </w:t>
      </w:r>
      <w:r>
        <w:rPr>
          <w:color w:val="202426"/>
        </w:rPr>
        <w:t>les</w:t>
      </w:r>
      <w:r>
        <w:rPr>
          <w:color w:val="202426"/>
          <w:spacing w:val="-2"/>
        </w:rPr>
        <w:t> </w:t>
      </w:r>
      <w:r>
        <w:rPr>
          <w:color w:val="202426"/>
        </w:rPr>
        <w:t>spécialités</w:t>
      </w:r>
      <w:r>
        <w:rPr>
          <w:color w:val="202426"/>
          <w:spacing w:val="-2"/>
        </w:rPr>
        <w:t> </w:t>
      </w:r>
      <w:r>
        <w:rPr>
          <w:color w:val="202426"/>
        </w:rPr>
        <w:t>se</w:t>
      </w:r>
      <w:r>
        <w:rPr>
          <w:color w:val="202426"/>
          <w:spacing w:val="-2"/>
        </w:rPr>
        <w:t> </w:t>
      </w:r>
      <w:r>
        <w:rPr>
          <w:color w:val="202426"/>
        </w:rPr>
        <w:t>distinguent</w:t>
      </w:r>
      <w:r>
        <w:rPr>
          <w:color w:val="202426"/>
          <w:spacing w:val="-2"/>
        </w:rPr>
        <w:t> </w:t>
      </w:r>
      <w:r>
        <w:rPr>
          <w:color w:val="202426"/>
        </w:rPr>
        <w:t>des</w:t>
      </w:r>
      <w:r>
        <w:rPr>
          <w:color w:val="202426"/>
          <w:spacing w:val="-2"/>
        </w:rPr>
        <w:t> </w:t>
      </w:r>
      <w:r>
        <w:rPr>
          <w:color w:val="202426"/>
        </w:rPr>
        <w:t>remèdes secrets par leur “qualité” (ligne 7).</w:t>
      </w:r>
    </w:p>
    <w:p>
      <w:pPr>
        <w:pStyle w:val="BodyText"/>
        <w:spacing w:line="276" w:lineRule="auto"/>
        <w:ind w:left="360" w:right="362" w:firstLine="720"/>
        <w:jc w:val="both"/>
      </w:pPr>
      <w:r>
        <w:rPr/>
        <w:t>Par la suite, on observe une industrialisation de la profession avec une fabrication </w:t>
      </w:r>
      <w:r>
        <w:rPr/>
        <w:t>“en grandes quantités” (ligne 2) des différentes spécialités ; cela bouleverse la</w:t>
      </w:r>
      <w:r>
        <w:rPr>
          <w:spacing w:val="-3"/>
        </w:rPr>
        <w:t> </w:t>
      </w:r>
      <w:r>
        <w:rPr/>
        <w:t>profession.</w:t>
      </w:r>
      <w:r>
        <w:rPr>
          <w:spacing w:val="-3"/>
        </w:rPr>
        <w:t> </w:t>
      </w:r>
      <w:r>
        <w:rPr/>
        <w:t>Alors</w:t>
      </w:r>
      <w:r>
        <w:rPr>
          <w:spacing w:val="-3"/>
        </w:rPr>
        <w:t> </w:t>
      </w:r>
      <w:r>
        <w:rPr/>
        <w:t>que le pharmacien du début du XIXe siècle préparait lui-même les remèdes à partir de recettes magistrales, il se diversifie progressivement</w:t>
      </w:r>
      <w:r>
        <w:rPr>
          <w:spacing w:val="40"/>
        </w:rPr>
        <w:t> </w:t>
      </w:r>
      <w:r>
        <w:rPr/>
        <w:t>afin de vendre aussi des médicaments fabriqués à l'avance, stockés et conditionnés pour la vente. Les pharmacies se diversifient avec d’un côté</w:t>
      </w:r>
      <w:r>
        <w:rPr>
          <w:spacing w:val="-3"/>
        </w:rPr>
        <w:t> </w:t>
      </w:r>
      <w:r>
        <w:rPr/>
        <w:t>la réalisation des préparations magistrales et d’un autre côté la vente des</w:t>
      </w:r>
      <w:r>
        <w:rPr>
          <w:spacing w:val="-3"/>
        </w:rPr>
        <w:t> </w:t>
      </w:r>
      <w:r>
        <w:rPr/>
        <w:t>spécialités</w:t>
      </w:r>
      <w:r>
        <w:rPr>
          <w:spacing w:val="-3"/>
        </w:rPr>
        <w:t> </w:t>
      </w:r>
      <w:r>
        <w:rPr/>
        <w:t>déjà</w:t>
      </w:r>
      <w:r>
        <w:rPr>
          <w:spacing w:val="-3"/>
        </w:rPr>
        <w:t> </w:t>
      </w:r>
      <w:r>
        <w:rPr/>
        <w:t>préparées et conditionnées à la vente. Les remèdes s’orientent alors vers certaines pathologies.</w:t>
      </w:r>
    </w:p>
    <w:p>
      <w:pPr>
        <w:pStyle w:val="BodyText"/>
        <w:spacing w:line="276" w:lineRule="auto"/>
        <w:ind w:left="360" w:right="358" w:firstLine="720"/>
        <w:jc w:val="both"/>
      </w:pPr>
      <w:r>
        <w:rPr>
          <w:color w:val="212121"/>
        </w:rPr>
        <w:t>Pour continuer, l'une des grandes avancées de la fabrication des médicaments est le développement de la chimie organique qui permet ainsi de purifier et isoler les principes </w:t>
      </w:r>
      <w:r>
        <w:rPr>
          <w:color w:val="212121"/>
        </w:rPr>
        <w:t>actifs des substances naturelles mais aussi d’en synthétiser de nouveaux. Un principe actif est une substance chimique susceptible</w:t>
      </w:r>
      <w:r>
        <w:rPr>
          <w:color w:val="212121"/>
          <w:spacing w:val="-3"/>
        </w:rPr>
        <w:t> </w:t>
      </w:r>
      <w:r>
        <w:rPr>
          <w:color w:val="212121"/>
        </w:rPr>
        <w:t>de</w:t>
      </w:r>
      <w:r>
        <w:rPr>
          <w:color w:val="212121"/>
          <w:spacing w:val="-3"/>
        </w:rPr>
        <w:t> </w:t>
      </w:r>
      <w:r>
        <w:rPr>
          <w:color w:val="212121"/>
        </w:rPr>
        <w:t>provoquer</w:t>
      </w:r>
      <w:r>
        <w:rPr>
          <w:color w:val="212121"/>
          <w:spacing w:val="-3"/>
        </w:rPr>
        <w:t> </w:t>
      </w:r>
      <w:r>
        <w:rPr>
          <w:color w:val="212121"/>
        </w:rPr>
        <w:t>un</w:t>
      </w:r>
      <w:r>
        <w:rPr>
          <w:color w:val="212121"/>
          <w:spacing w:val="-3"/>
        </w:rPr>
        <w:t> </w:t>
      </w:r>
      <w:r>
        <w:rPr>
          <w:color w:val="212121"/>
        </w:rPr>
        <w:t>effet</w:t>
      </w:r>
      <w:r>
        <w:rPr>
          <w:color w:val="212121"/>
          <w:spacing w:val="-3"/>
        </w:rPr>
        <w:t> </w:t>
      </w:r>
      <w:r>
        <w:rPr>
          <w:color w:val="212121"/>
        </w:rPr>
        <w:t>spécifique</w:t>
      </w:r>
      <w:r>
        <w:rPr>
          <w:color w:val="212121"/>
          <w:spacing w:val="-3"/>
        </w:rPr>
        <w:t> </w:t>
      </w:r>
      <w:r>
        <w:rPr>
          <w:color w:val="212121"/>
        </w:rPr>
        <w:t>dans</w:t>
      </w:r>
      <w:r>
        <w:rPr>
          <w:color w:val="212121"/>
          <w:spacing w:val="-3"/>
        </w:rPr>
        <w:t> </w:t>
      </w:r>
      <w:r>
        <w:rPr>
          <w:color w:val="212121"/>
        </w:rPr>
        <w:t>l’organisme.</w:t>
      </w:r>
      <w:r>
        <w:rPr>
          <w:color w:val="212121"/>
          <w:spacing w:val="-3"/>
        </w:rPr>
        <w:t> </w:t>
      </w:r>
      <w:r>
        <w:rPr>
          <w:color w:val="212121"/>
        </w:rPr>
        <w:t>Ainsi,</w:t>
      </w:r>
      <w:r>
        <w:rPr>
          <w:color w:val="212121"/>
          <w:spacing w:val="-3"/>
        </w:rPr>
        <w:t> </w:t>
      </w:r>
      <w:r>
        <w:rPr>
          <w:color w:val="212121"/>
        </w:rPr>
        <w:t>à</w:t>
      </w:r>
      <w:r>
        <w:rPr>
          <w:color w:val="212121"/>
          <w:spacing w:val="-3"/>
        </w:rPr>
        <w:t> </w:t>
      </w:r>
      <w:r>
        <w:rPr>
          <w:color w:val="212121"/>
        </w:rPr>
        <w:t>la</w:t>
      </w:r>
      <w:r>
        <w:rPr>
          <w:color w:val="212121"/>
          <w:spacing w:val="-3"/>
        </w:rPr>
        <w:t> </w:t>
      </w:r>
      <w:r>
        <w:rPr>
          <w:color w:val="212121"/>
        </w:rPr>
        <w:t>fin du XIXe siècle, ces techniques permettent de produire à grande échelle des médicaments plus efficaces</w:t>
      </w:r>
      <w:r>
        <w:rPr>
          <w:color w:val="212121"/>
          <w:spacing w:val="-1"/>
        </w:rPr>
        <w:t> </w:t>
      </w:r>
      <w:r>
        <w:rPr>
          <w:color w:val="212121"/>
        </w:rPr>
        <w:t>standardisés. Elle</w:t>
      </w:r>
      <w:r>
        <w:rPr>
          <w:color w:val="212121"/>
          <w:spacing w:val="-1"/>
        </w:rPr>
        <w:t> </w:t>
      </w:r>
      <w:r>
        <w:rPr>
          <w:color w:val="212121"/>
        </w:rPr>
        <w:t>ne nécessite pas</w:t>
      </w:r>
      <w:r>
        <w:rPr>
          <w:color w:val="212121"/>
          <w:spacing w:val="-1"/>
        </w:rPr>
        <w:t> </w:t>
      </w:r>
      <w:r>
        <w:rPr>
          <w:color w:val="212121"/>
        </w:rPr>
        <w:t>d’avoir besoin de</w:t>
      </w:r>
      <w:r>
        <w:rPr>
          <w:color w:val="212121"/>
          <w:spacing w:val="-1"/>
        </w:rPr>
        <w:t> </w:t>
      </w:r>
      <w:r>
        <w:rPr>
          <w:color w:val="212121"/>
        </w:rPr>
        <w:t>cultiver des plantes,</w:t>
      </w:r>
      <w:r>
        <w:rPr>
          <w:color w:val="212121"/>
          <w:spacing w:val="-1"/>
        </w:rPr>
        <w:t> </w:t>
      </w:r>
      <w:r>
        <w:rPr>
          <w:color w:val="212121"/>
        </w:rPr>
        <w:t>de les </w:t>
      </w:r>
      <w:r>
        <w:rPr>
          <w:color w:val="212121"/>
          <w:spacing w:val="-2"/>
        </w:rPr>
        <w:t>préparer</w:t>
      </w:r>
    </w:p>
    <w:p>
      <w:pPr>
        <w:pStyle w:val="BodyText"/>
        <w:spacing w:after="0" w:line="276" w:lineRule="auto"/>
        <w:jc w:val="both"/>
        <w:sectPr>
          <w:pgSz w:w="12240" w:h="15840"/>
          <w:pgMar w:header="0" w:footer="708" w:top="1380" w:bottom="940" w:left="1080" w:right="1080"/>
        </w:sectPr>
      </w:pPr>
    </w:p>
    <w:p>
      <w:pPr>
        <w:pStyle w:val="BodyText"/>
        <w:spacing w:line="276" w:lineRule="auto" w:before="60"/>
        <w:ind w:left="360" w:right="358"/>
        <w:jc w:val="both"/>
      </w:pPr>
      <w:r>
        <w:rPr>
          <w:color w:val="212121"/>
        </w:rPr>
        <w:t>avec de multiples opérations (séchage, broyage, stockage). Ces innovations </w:t>
      </w:r>
      <w:r>
        <w:rPr>
          <w:color w:val="212121"/>
        </w:rPr>
        <w:t>changent radicalement la conception des traitements, car elles</w:t>
      </w:r>
      <w:r>
        <w:rPr>
          <w:color w:val="212121"/>
          <w:spacing w:val="-2"/>
        </w:rPr>
        <w:t> </w:t>
      </w:r>
      <w:r>
        <w:rPr>
          <w:color w:val="212121"/>
        </w:rPr>
        <w:t>garantissent</w:t>
      </w:r>
      <w:r>
        <w:rPr>
          <w:color w:val="212121"/>
          <w:spacing w:val="-2"/>
        </w:rPr>
        <w:t> </w:t>
      </w:r>
      <w:r>
        <w:rPr>
          <w:color w:val="212121"/>
        </w:rPr>
        <w:t>une</w:t>
      </w:r>
      <w:r>
        <w:rPr>
          <w:color w:val="212121"/>
          <w:spacing w:val="-2"/>
        </w:rPr>
        <w:t> </w:t>
      </w:r>
      <w:r>
        <w:rPr>
          <w:color w:val="212121"/>
        </w:rPr>
        <w:t>meilleure</w:t>
      </w:r>
      <w:r>
        <w:rPr>
          <w:color w:val="212121"/>
          <w:spacing w:val="-2"/>
        </w:rPr>
        <w:t> </w:t>
      </w:r>
      <w:r>
        <w:rPr>
          <w:color w:val="212121"/>
        </w:rPr>
        <w:t>précision</w:t>
      </w:r>
      <w:r>
        <w:rPr>
          <w:color w:val="212121"/>
          <w:spacing w:val="-2"/>
        </w:rPr>
        <w:t> </w:t>
      </w:r>
      <w:r>
        <w:rPr>
          <w:color w:val="212121"/>
        </w:rPr>
        <w:t>dans</w:t>
      </w:r>
      <w:r>
        <w:rPr>
          <w:color w:val="212121"/>
          <w:spacing w:val="-2"/>
        </w:rPr>
        <w:t> </w:t>
      </w:r>
      <w:r>
        <w:rPr>
          <w:color w:val="212121"/>
        </w:rPr>
        <w:t>le dosage et l’efficacité des médicaments (lignes 17-18). Elles permettent aussi à l’industrie pharmaceutique</w:t>
      </w:r>
      <w:r>
        <w:rPr>
          <w:color w:val="212121"/>
          <w:spacing w:val="-3"/>
        </w:rPr>
        <w:t> </w:t>
      </w:r>
      <w:r>
        <w:rPr>
          <w:color w:val="212121"/>
        </w:rPr>
        <w:t>de</w:t>
      </w:r>
      <w:r>
        <w:rPr>
          <w:color w:val="212121"/>
          <w:spacing w:val="-3"/>
        </w:rPr>
        <w:t> </w:t>
      </w:r>
      <w:r>
        <w:rPr>
          <w:color w:val="212121"/>
        </w:rPr>
        <w:t>se</w:t>
      </w:r>
      <w:r>
        <w:rPr>
          <w:color w:val="212121"/>
          <w:spacing w:val="-3"/>
        </w:rPr>
        <w:t> </w:t>
      </w:r>
      <w:r>
        <w:rPr>
          <w:color w:val="212121"/>
        </w:rPr>
        <w:t>structurer</w:t>
      </w:r>
      <w:r>
        <w:rPr>
          <w:color w:val="212121"/>
          <w:spacing w:val="-3"/>
        </w:rPr>
        <w:t> </w:t>
      </w:r>
      <w:r>
        <w:rPr>
          <w:color w:val="212121"/>
        </w:rPr>
        <w:t>et</w:t>
      </w:r>
      <w:r>
        <w:rPr>
          <w:color w:val="212121"/>
          <w:spacing w:val="-3"/>
        </w:rPr>
        <w:t> </w:t>
      </w:r>
      <w:r>
        <w:rPr>
          <w:color w:val="212121"/>
        </w:rPr>
        <w:t>se</w:t>
      </w:r>
      <w:r>
        <w:rPr>
          <w:color w:val="212121"/>
          <w:spacing w:val="-3"/>
        </w:rPr>
        <w:t> </w:t>
      </w:r>
      <w:r>
        <w:rPr>
          <w:color w:val="212121"/>
        </w:rPr>
        <w:t>professionnaliser</w:t>
      </w:r>
      <w:r>
        <w:rPr>
          <w:color w:val="212121"/>
          <w:spacing w:val="-3"/>
        </w:rPr>
        <w:t> </w:t>
      </w:r>
      <w:r>
        <w:rPr>
          <w:color w:val="212121"/>
        </w:rPr>
        <w:t>davantage.</w:t>
      </w:r>
      <w:r>
        <w:rPr>
          <w:color w:val="212121"/>
          <w:spacing w:val="-3"/>
        </w:rPr>
        <w:t> </w:t>
      </w:r>
      <w:r>
        <w:rPr/>
        <w:t>Cela</w:t>
      </w:r>
      <w:r>
        <w:rPr>
          <w:spacing w:val="-3"/>
        </w:rPr>
        <w:t> </w:t>
      </w:r>
      <w:r>
        <w:rPr/>
        <w:t>est</w:t>
      </w:r>
      <w:r>
        <w:rPr>
          <w:spacing w:val="-3"/>
        </w:rPr>
        <w:t> </w:t>
      </w:r>
      <w:r>
        <w:rPr/>
        <w:t>devenu</w:t>
      </w:r>
      <w:r>
        <w:rPr>
          <w:spacing w:val="-3"/>
        </w:rPr>
        <w:t> </w:t>
      </w:r>
      <w:r>
        <w:rPr/>
        <w:t>possible</w:t>
      </w:r>
      <w:r>
        <w:rPr>
          <w:spacing w:val="-3"/>
        </w:rPr>
        <w:t> </w:t>
      </w:r>
      <w:r>
        <w:rPr/>
        <w:t>grâce au développement de la chimie organique qui leur a permis d’identifier et de caractériser les éléments chimiques : "L’utilisation de substances fournies par la chimie organique nécessite en effet des contrôles et des analyses permettant de vérifier la nature et la pureté de ces produits" (lignes 15 à 17). Ces nouvelles méthodes garantissent donc une plus grande sécurité pour les patients due à une plus grande surveillance. En effet, selon Chauveau, "la transformation des règles en matière</w:t>
      </w:r>
      <w:r>
        <w:rPr>
          <w:spacing w:val="-2"/>
        </w:rPr>
        <w:t> </w:t>
      </w:r>
      <w:r>
        <w:rPr/>
        <w:t>de</w:t>
      </w:r>
      <w:r>
        <w:rPr>
          <w:spacing w:val="-2"/>
        </w:rPr>
        <w:t> </w:t>
      </w:r>
      <w:r>
        <w:rPr/>
        <w:t>contrôle</w:t>
      </w:r>
      <w:r>
        <w:rPr>
          <w:spacing w:val="-2"/>
        </w:rPr>
        <w:t> </w:t>
      </w:r>
      <w:r>
        <w:rPr/>
        <w:t>des</w:t>
      </w:r>
      <w:r>
        <w:rPr>
          <w:spacing w:val="-2"/>
        </w:rPr>
        <w:t> </w:t>
      </w:r>
      <w:r>
        <w:rPr/>
        <w:t>produits</w:t>
      </w:r>
      <w:r>
        <w:rPr>
          <w:spacing w:val="-2"/>
        </w:rPr>
        <w:t> </w:t>
      </w:r>
      <w:r>
        <w:rPr/>
        <w:t>relève</w:t>
      </w:r>
      <w:r>
        <w:rPr>
          <w:spacing w:val="-2"/>
        </w:rPr>
        <w:t> </w:t>
      </w:r>
      <w:r>
        <w:rPr/>
        <w:t>de</w:t>
      </w:r>
      <w:r>
        <w:rPr>
          <w:spacing w:val="-2"/>
        </w:rPr>
        <w:t> </w:t>
      </w:r>
      <w:r>
        <w:rPr/>
        <w:t>l’initiative</w:t>
      </w:r>
      <w:r>
        <w:rPr>
          <w:spacing w:val="-2"/>
        </w:rPr>
        <w:t> </w:t>
      </w:r>
      <w:r>
        <w:rPr/>
        <w:t>des</w:t>
      </w:r>
      <w:r>
        <w:rPr>
          <w:spacing w:val="-2"/>
        </w:rPr>
        <w:t> </w:t>
      </w:r>
      <w:r>
        <w:rPr/>
        <w:t>pharmaciens</w:t>
      </w:r>
      <w:r>
        <w:rPr>
          <w:spacing w:val="-2"/>
        </w:rPr>
        <w:t> </w:t>
      </w:r>
      <w:r>
        <w:rPr/>
        <w:t>et</w:t>
      </w:r>
      <w:r>
        <w:rPr>
          <w:spacing w:val="-2"/>
        </w:rPr>
        <w:t> </w:t>
      </w:r>
      <w:r>
        <w:rPr/>
        <w:t>des</w:t>
      </w:r>
      <w:r>
        <w:rPr>
          <w:spacing w:val="-2"/>
        </w:rPr>
        <w:t> </w:t>
      </w:r>
      <w:r>
        <w:rPr/>
        <w:t>industriels de la pharmacie" (lignes 14-15). Cela montre que le passage à l'industrie pharmaceutique et l’utilisation de la chimie organique n'est pas simplement une évolution technique, mais s'accompagne de nouvelles responsabilités et exigences pour garantir la sécurité des patients. </w:t>
      </w:r>
      <w:r>
        <w:rPr>
          <w:color w:val="212121"/>
        </w:rPr>
        <w:t>Enfin, durant</w:t>
      </w:r>
      <w:r>
        <w:rPr>
          <w:color w:val="212121"/>
          <w:spacing w:val="-3"/>
        </w:rPr>
        <w:t> </w:t>
      </w:r>
      <w:r>
        <w:rPr>
          <w:color w:val="212121"/>
        </w:rPr>
        <w:t>les</w:t>
      </w:r>
      <w:r>
        <w:rPr>
          <w:color w:val="212121"/>
          <w:spacing w:val="-3"/>
        </w:rPr>
        <w:t> </w:t>
      </w:r>
      <w:r>
        <w:rPr>
          <w:color w:val="212121"/>
        </w:rPr>
        <w:t>années</w:t>
      </w:r>
      <w:r>
        <w:rPr>
          <w:color w:val="212121"/>
          <w:spacing w:val="-3"/>
        </w:rPr>
        <w:t> </w:t>
      </w:r>
      <w:r>
        <w:rPr>
          <w:color w:val="212121"/>
        </w:rPr>
        <w:t>1880,</w:t>
      </w:r>
      <w:r>
        <w:rPr>
          <w:color w:val="212121"/>
          <w:spacing w:val="-3"/>
        </w:rPr>
        <w:t> </w:t>
      </w:r>
      <w:r>
        <w:rPr>
          <w:color w:val="212121"/>
        </w:rPr>
        <w:t>la</w:t>
      </w:r>
      <w:r>
        <w:rPr>
          <w:color w:val="212121"/>
          <w:spacing w:val="-3"/>
        </w:rPr>
        <w:t> </w:t>
      </w:r>
      <w:r>
        <w:rPr>
          <w:color w:val="212121"/>
        </w:rPr>
        <w:t>multiplication</w:t>
      </w:r>
      <w:r>
        <w:rPr>
          <w:color w:val="212121"/>
          <w:spacing w:val="-3"/>
        </w:rPr>
        <w:t> </w:t>
      </w:r>
      <w:r>
        <w:rPr>
          <w:color w:val="212121"/>
        </w:rPr>
        <w:t>des</w:t>
      </w:r>
      <w:r>
        <w:rPr>
          <w:color w:val="212121"/>
          <w:spacing w:val="-3"/>
        </w:rPr>
        <w:t> </w:t>
      </w:r>
      <w:r>
        <w:rPr>
          <w:color w:val="212121"/>
        </w:rPr>
        <w:t>«</w:t>
      </w:r>
      <w:r>
        <w:rPr>
          <w:color w:val="212121"/>
          <w:spacing w:val="-3"/>
        </w:rPr>
        <w:t> </w:t>
      </w:r>
      <w:r>
        <w:rPr>
          <w:color w:val="212121"/>
        </w:rPr>
        <w:t>spécialités</w:t>
      </w:r>
      <w:r>
        <w:rPr>
          <w:color w:val="212121"/>
          <w:spacing w:val="-3"/>
        </w:rPr>
        <w:t> </w:t>
      </w:r>
      <w:r>
        <w:rPr>
          <w:color w:val="212121"/>
        </w:rPr>
        <w:t>»</w:t>
      </w:r>
      <w:r>
        <w:rPr>
          <w:color w:val="212121"/>
          <w:spacing w:val="-3"/>
        </w:rPr>
        <w:t> </w:t>
      </w:r>
      <w:r>
        <w:rPr>
          <w:color w:val="212121"/>
        </w:rPr>
        <w:t>(dont</w:t>
      </w:r>
      <w:r>
        <w:rPr>
          <w:color w:val="212121"/>
          <w:spacing w:val="-3"/>
        </w:rPr>
        <w:t> </w:t>
      </w:r>
      <w:r>
        <w:rPr>
          <w:color w:val="212121"/>
        </w:rPr>
        <w:t>certaines</w:t>
      </w:r>
      <w:r>
        <w:rPr>
          <w:color w:val="212121"/>
          <w:spacing w:val="-3"/>
        </w:rPr>
        <w:t> </w:t>
      </w:r>
      <w:r>
        <w:rPr>
          <w:color w:val="212121"/>
        </w:rPr>
        <w:t>sont</w:t>
      </w:r>
      <w:r>
        <w:rPr>
          <w:color w:val="212121"/>
          <w:spacing w:val="-3"/>
        </w:rPr>
        <w:t> </w:t>
      </w:r>
      <w:r>
        <w:rPr>
          <w:color w:val="212121"/>
        </w:rPr>
        <w:t>fabriquées en usine) inquiète les pharmaciens d'officine (lignes 9-10). Ces derniers craignent une concurrence avec</w:t>
      </w:r>
      <w:r>
        <w:rPr>
          <w:color w:val="212121"/>
          <w:spacing w:val="-3"/>
        </w:rPr>
        <w:t> </w:t>
      </w:r>
      <w:r>
        <w:rPr>
          <w:color w:val="212121"/>
        </w:rPr>
        <w:t>leurs</w:t>
      </w:r>
      <w:r>
        <w:rPr>
          <w:color w:val="212121"/>
          <w:spacing w:val="-3"/>
        </w:rPr>
        <w:t> </w:t>
      </w:r>
      <w:r>
        <w:rPr>
          <w:color w:val="212121"/>
        </w:rPr>
        <w:t>préparations</w:t>
      </w:r>
      <w:r>
        <w:rPr>
          <w:color w:val="212121"/>
          <w:spacing w:val="-3"/>
        </w:rPr>
        <w:t> </w:t>
      </w:r>
      <w:r>
        <w:rPr>
          <w:color w:val="212121"/>
        </w:rPr>
        <w:t>magistrales</w:t>
      </w:r>
      <w:r>
        <w:rPr>
          <w:color w:val="212121"/>
          <w:spacing w:val="-3"/>
        </w:rPr>
        <w:t> </w:t>
      </w:r>
      <w:r>
        <w:rPr>
          <w:color w:val="212121"/>
        </w:rPr>
        <w:t>et</w:t>
      </w:r>
      <w:r>
        <w:rPr>
          <w:color w:val="212121"/>
          <w:spacing w:val="-3"/>
        </w:rPr>
        <w:t> </w:t>
      </w:r>
      <w:r>
        <w:rPr>
          <w:color w:val="212121"/>
        </w:rPr>
        <w:t>les</w:t>
      </w:r>
      <w:r>
        <w:rPr>
          <w:color w:val="212121"/>
          <w:spacing w:val="-3"/>
        </w:rPr>
        <w:t> </w:t>
      </w:r>
      <w:r>
        <w:rPr>
          <w:color w:val="212121"/>
        </w:rPr>
        <w:t>formules</w:t>
      </w:r>
      <w:r>
        <w:rPr>
          <w:color w:val="212121"/>
          <w:spacing w:val="-3"/>
        </w:rPr>
        <w:t> </w:t>
      </w:r>
      <w:r>
        <w:rPr>
          <w:color w:val="212121"/>
        </w:rPr>
        <w:t>du</w:t>
      </w:r>
      <w:r>
        <w:rPr>
          <w:color w:val="212121"/>
          <w:spacing w:val="-3"/>
        </w:rPr>
        <w:t> </w:t>
      </w:r>
      <w:r>
        <w:rPr>
          <w:color w:val="212121"/>
        </w:rPr>
        <w:t>codex.</w:t>
      </w:r>
      <w:r>
        <w:rPr>
          <w:color w:val="212121"/>
          <w:spacing w:val="-3"/>
        </w:rPr>
        <w:t> </w:t>
      </w:r>
      <w:r>
        <w:rPr>
          <w:color w:val="212121"/>
        </w:rPr>
        <w:t>Cela</w:t>
      </w:r>
      <w:r>
        <w:rPr>
          <w:color w:val="212121"/>
          <w:spacing w:val="-3"/>
        </w:rPr>
        <w:t> </w:t>
      </w:r>
      <w:r>
        <w:rPr>
          <w:color w:val="212121"/>
        </w:rPr>
        <w:t>pose</w:t>
      </w:r>
      <w:r>
        <w:rPr>
          <w:color w:val="212121"/>
          <w:spacing w:val="-3"/>
        </w:rPr>
        <w:t> </w:t>
      </w:r>
      <w:r>
        <w:rPr>
          <w:color w:val="212121"/>
        </w:rPr>
        <w:t>également</w:t>
      </w:r>
      <w:r>
        <w:rPr>
          <w:color w:val="212121"/>
          <w:spacing w:val="-3"/>
        </w:rPr>
        <w:t> </w:t>
      </w:r>
      <w:r>
        <w:rPr>
          <w:color w:val="212121"/>
        </w:rPr>
        <w:t>la question de la responsabilité : qui est responsable légalement en cas de problème avec une spécialité ? Est-ce le fabricant ou le pharmacien ? Jusqu’ici c’était le pharmacien qui était légalement responsable des médicaments qu’il délivre.. En parallèle, la production pharmaceutique change de visage. Effectivement, on retrouve d’un côté les pharmacies qui deviennent des sociétés anonymes et des lieux de la fabrication d’usine. D’un autre côté, les entreprises de la chimie investissent dans</w:t>
      </w:r>
      <w:r>
        <w:rPr>
          <w:color w:val="212121"/>
          <w:spacing w:val="-3"/>
        </w:rPr>
        <w:t> </w:t>
      </w:r>
      <w:r>
        <w:rPr>
          <w:color w:val="212121"/>
        </w:rPr>
        <w:t>le</w:t>
      </w:r>
      <w:r>
        <w:rPr>
          <w:color w:val="212121"/>
          <w:spacing w:val="-3"/>
        </w:rPr>
        <w:t> </w:t>
      </w:r>
      <w:r>
        <w:rPr>
          <w:color w:val="212121"/>
        </w:rPr>
        <w:t>domaine</w:t>
      </w:r>
      <w:r>
        <w:rPr>
          <w:color w:val="212121"/>
          <w:spacing w:val="-3"/>
        </w:rPr>
        <w:t> </w:t>
      </w:r>
      <w:r>
        <w:rPr>
          <w:color w:val="212121"/>
        </w:rPr>
        <w:t>des</w:t>
      </w:r>
      <w:r>
        <w:rPr>
          <w:color w:val="212121"/>
          <w:spacing w:val="-3"/>
        </w:rPr>
        <w:t> </w:t>
      </w:r>
      <w:r>
        <w:rPr>
          <w:color w:val="212121"/>
        </w:rPr>
        <w:t>médicaments</w:t>
      </w:r>
      <w:r>
        <w:rPr>
          <w:color w:val="212121"/>
          <w:spacing w:val="-3"/>
        </w:rPr>
        <w:t> </w:t>
      </w:r>
      <w:r>
        <w:rPr>
          <w:color w:val="212121"/>
        </w:rPr>
        <w:t>pour</w:t>
      </w:r>
      <w:r>
        <w:rPr>
          <w:color w:val="212121"/>
          <w:spacing w:val="-3"/>
        </w:rPr>
        <w:t> </w:t>
      </w:r>
      <w:r>
        <w:rPr>
          <w:color w:val="212121"/>
        </w:rPr>
        <w:t>dominer</w:t>
      </w:r>
      <w:r>
        <w:rPr>
          <w:color w:val="212121"/>
          <w:spacing w:val="-3"/>
        </w:rPr>
        <w:t> </w:t>
      </w:r>
      <w:r>
        <w:rPr>
          <w:color w:val="212121"/>
        </w:rPr>
        <w:t>rapidement le marché. De cette façon, de nombreuses firmes, initialement consacrées à la fabrication de colorants, élargissent leur production aux médicaments chimiques c’est le cas par exemple de Bayer (fondée dans la deuxième moitié du XIXe en Allemagne). Le lien entre colorants et médicaments réside dans l'analogie entre la formule chimique d'une couleur spécifique et celle d'un principe actif correspondant à une action pharmacologique précise. Ces transformations marquent un tournant pour la pharmacie, avec l'avènement de la marchandisation et</w:t>
      </w:r>
      <w:r>
        <w:rPr>
          <w:color w:val="212121"/>
          <w:spacing w:val="40"/>
        </w:rPr>
        <w:t> </w:t>
      </w:r>
      <w:r>
        <w:rPr>
          <w:color w:val="212121"/>
        </w:rPr>
        <w:t>l'introduction de nouvelles techniques qui redéfinissent l'exercice de la profession. Cela s’accompagne également d’un investissement des </w:t>
      </w:r>
      <w:r>
        <w:rPr/>
        <w:t>industries pharmaceutiques dans la publicité pour promouvoir leurs produits. Plusieurs stratégies sont mises en place comme les annonces</w:t>
      </w:r>
      <w:r>
        <w:rPr>
          <w:spacing w:val="-2"/>
        </w:rPr>
        <w:t> </w:t>
      </w:r>
      <w:r>
        <w:rPr/>
        <w:t>et les affiches à la fin du</w:t>
      </w:r>
      <w:r>
        <w:rPr>
          <w:spacing w:val="-2"/>
        </w:rPr>
        <w:t> </w:t>
      </w:r>
      <w:r>
        <w:rPr/>
        <w:t>XIXe</w:t>
      </w:r>
      <w:r>
        <w:rPr>
          <w:spacing w:val="-3"/>
        </w:rPr>
        <w:t> </w:t>
      </w:r>
      <w:r>
        <w:rPr/>
        <w:t>siècle</w:t>
      </w:r>
      <w:r>
        <w:rPr>
          <w:spacing w:val="-2"/>
        </w:rPr>
        <w:t> </w:t>
      </w:r>
      <w:r>
        <w:rPr/>
        <w:t>:</w:t>
      </w:r>
      <w:r>
        <w:rPr>
          <w:spacing w:val="-3"/>
        </w:rPr>
        <w:t> </w:t>
      </w:r>
      <w:r>
        <w:rPr/>
        <w:t>"Il</w:t>
      </w:r>
      <w:r>
        <w:rPr>
          <w:spacing w:val="-2"/>
        </w:rPr>
        <w:t> </w:t>
      </w:r>
      <w:r>
        <w:rPr/>
        <w:t>est</w:t>
      </w:r>
      <w:r>
        <w:rPr>
          <w:spacing w:val="-3"/>
        </w:rPr>
        <w:t> </w:t>
      </w:r>
      <w:r>
        <w:rPr/>
        <w:t>largement</w:t>
      </w:r>
      <w:r>
        <w:rPr>
          <w:spacing w:val="-2"/>
        </w:rPr>
        <w:t> </w:t>
      </w:r>
      <w:r>
        <w:rPr/>
        <w:t>connu</w:t>
      </w:r>
      <w:r>
        <w:rPr>
          <w:spacing w:val="-3"/>
        </w:rPr>
        <w:t> </w:t>
      </w:r>
      <w:r>
        <w:rPr/>
        <w:t>des</w:t>
      </w:r>
      <w:r>
        <w:rPr>
          <w:spacing w:val="-2"/>
        </w:rPr>
        <w:t> </w:t>
      </w:r>
      <w:r>
        <w:rPr/>
        <w:t>médecins</w:t>
      </w:r>
      <w:r>
        <w:rPr>
          <w:spacing w:val="-3"/>
        </w:rPr>
        <w:t> </w:t>
      </w:r>
      <w:r>
        <w:rPr/>
        <w:t>et</w:t>
      </w:r>
      <w:r>
        <w:rPr>
          <w:spacing w:val="-2"/>
        </w:rPr>
        <w:t> </w:t>
      </w:r>
      <w:r>
        <w:rPr/>
        <w:t>des</w:t>
      </w:r>
      <w:r>
        <w:rPr>
          <w:spacing w:val="-3"/>
        </w:rPr>
        <w:t> </w:t>
      </w:r>
      <w:r>
        <w:rPr/>
        <w:t>malades</w:t>
      </w:r>
      <w:r>
        <w:rPr>
          <w:spacing w:val="-2"/>
        </w:rPr>
        <w:t> </w:t>
      </w:r>
      <w:r>
        <w:rPr/>
        <w:t>grâce</w:t>
      </w:r>
      <w:r>
        <w:rPr>
          <w:spacing w:val="-3"/>
        </w:rPr>
        <w:t> </w:t>
      </w:r>
      <w:r>
        <w:rPr/>
        <w:t>à la publicité dont il fait l’objet dans la presse" (lignes 4-5).</w:t>
      </w:r>
    </w:p>
    <w:p>
      <w:pPr>
        <w:pStyle w:val="BodyText"/>
        <w:spacing w:after="0" w:line="276" w:lineRule="auto"/>
        <w:jc w:val="both"/>
        <w:sectPr>
          <w:pgSz w:w="12240" w:h="15840"/>
          <w:pgMar w:header="0" w:footer="708" w:top="1380" w:bottom="940" w:left="1080" w:right="1080"/>
        </w:sectPr>
      </w:pPr>
    </w:p>
    <w:p>
      <w:pPr>
        <w:pStyle w:val="BodyText"/>
        <w:spacing w:line="276" w:lineRule="auto" w:before="60"/>
        <w:ind w:left="360" w:right="360" w:firstLine="720"/>
        <w:jc w:val="both"/>
      </w:pPr>
      <w:r>
        <w:rPr/>
        <w:t>En conclusion, les spécialités ont joué un rôle crucial dans la transformation de </w:t>
      </w:r>
      <w:r>
        <w:rPr/>
        <w:t>la pharmacie au XIXe siècle. Grâce à</w:t>
      </w:r>
      <w:r>
        <w:rPr>
          <w:spacing w:val="-3"/>
        </w:rPr>
        <w:t> </w:t>
      </w:r>
      <w:r>
        <w:rPr/>
        <w:t>l'industrialisation</w:t>
      </w:r>
      <w:r>
        <w:rPr>
          <w:spacing w:val="-3"/>
        </w:rPr>
        <w:t> </w:t>
      </w:r>
      <w:r>
        <w:rPr/>
        <w:t>et</w:t>
      </w:r>
      <w:r>
        <w:rPr>
          <w:spacing w:val="-3"/>
        </w:rPr>
        <w:t> </w:t>
      </w:r>
      <w:r>
        <w:rPr/>
        <w:t>à</w:t>
      </w:r>
      <w:r>
        <w:rPr>
          <w:spacing w:val="-3"/>
        </w:rPr>
        <w:t> </w:t>
      </w:r>
      <w:r>
        <w:rPr/>
        <w:t>la</w:t>
      </w:r>
      <w:r>
        <w:rPr>
          <w:spacing w:val="-3"/>
        </w:rPr>
        <w:t> </w:t>
      </w:r>
      <w:r>
        <w:rPr/>
        <w:t>chimie</w:t>
      </w:r>
      <w:r>
        <w:rPr>
          <w:spacing w:val="-3"/>
        </w:rPr>
        <w:t> </w:t>
      </w:r>
      <w:r>
        <w:rPr/>
        <w:t>organique,</w:t>
      </w:r>
      <w:r>
        <w:rPr>
          <w:spacing w:val="-3"/>
        </w:rPr>
        <w:t> </w:t>
      </w:r>
      <w:r>
        <w:rPr/>
        <w:t>ces</w:t>
      </w:r>
      <w:r>
        <w:rPr>
          <w:spacing w:val="-3"/>
        </w:rPr>
        <w:t> </w:t>
      </w:r>
      <w:r>
        <w:rPr/>
        <w:t>spécialités</w:t>
      </w:r>
      <w:r>
        <w:rPr>
          <w:spacing w:val="-3"/>
        </w:rPr>
        <w:t> </w:t>
      </w:r>
      <w:r>
        <w:rPr/>
        <w:t>ont permis de moderniser la pratique pharmaceutique</w:t>
      </w:r>
      <w:r>
        <w:rPr>
          <w:spacing w:val="-3"/>
        </w:rPr>
        <w:t> </w:t>
      </w:r>
      <w:r>
        <w:rPr/>
        <w:t>et</w:t>
      </w:r>
      <w:r>
        <w:rPr>
          <w:spacing w:val="-3"/>
        </w:rPr>
        <w:t> </w:t>
      </w:r>
      <w:r>
        <w:rPr/>
        <w:t>d’instaurer</w:t>
      </w:r>
      <w:r>
        <w:rPr>
          <w:spacing w:val="-3"/>
        </w:rPr>
        <w:t> </w:t>
      </w:r>
      <w:r>
        <w:rPr/>
        <w:t>des</w:t>
      </w:r>
      <w:r>
        <w:rPr>
          <w:spacing w:val="-3"/>
        </w:rPr>
        <w:t> </w:t>
      </w:r>
      <w:r>
        <w:rPr/>
        <w:t>contrôles</w:t>
      </w:r>
      <w:r>
        <w:rPr>
          <w:spacing w:val="-3"/>
        </w:rPr>
        <w:t> </w:t>
      </w:r>
      <w:r>
        <w:rPr/>
        <w:t>plus</w:t>
      </w:r>
      <w:r>
        <w:rPr>
          <w:spacing w:val="-3"/>
        </w:rPr>
        <w:t> </w:t>
      </w:r>
      <w:r>
        <w:rPr/>
        <w:t>stricts,</w:t>
      </w:r>
      <w:r>
        <w:rPr>
          <w:spacing w:val="-3"/>
        </w:rPr>
        <w:t> </w:t>
      </w:r>
      <w:r>
        <w:rPr/>
        <w:t>tout</w:t>
      </w:r>
      <w:r>
        <w:rPr>
          <w:spacing w:val="-3"/>
        </w:rPr>
        <w:t> </w:t>
      </w:r>
      <w:r>
        <w:rPr/>
        <w:t>en suscitant</w:t>
      </w:r>
      <w:r>
        <w:rPr>
          <w:spacing w:val="-3"/>
        </w:rPr>
        <w:t> </w:t>
      </w:r>
      <w:r>
        <w:rPr/>
        <w:t>des</w:t>
      </w:r>
      <w:r>
        <w:rPr>
          <w:spacing w:val="-3"/>
        </w:rPr>
        <w:t> </w:t>
      </w:r>
      <w:r>
        <w:rPr/>
        <w:t>débats</w:t>
      </w:r>
      <w:r>
        <w:rPr>
          <w:spacing w:val="-3"/>
        </w:rPr>
        <w:t> </w:t>
      </w:r>
      <w:r>
        <w:rPr/>
        <w:t>sur</w:t>
      </w:r>
      <w:r>
        <w:rPr>
          <w:spacing w:val="-3"/>
        </w:rPr>
        <w:t> </w:t>
      </w:r>
      <w:r>
        <w:rPr/>
        <w:t>leur</w:t>
      </w:r>
      <w:r>
        <w:rPr>
          <w:spacing w:val="-3"/>
        </w:rPr>
        <w:t> </w:t>
      </w:r>
      <w:r>
        <w:rPr/>
        <w:t>impact</w:t>
      </w:r>
      <w:r>
        <w:rPr>
          <w:spacing w:val="-3"/>
        </w:rPr>
        <w:t> </w:t>
      </w:r>
      <w:r>
        <w:rPr/>
        <w:t>sur</w:t>
      </w:r>
      <w:r>
        <w:rPr>
          <w:spacing w:val="-3"/>
        </w:rPr>
        <w:t> </w:t>
      </w:r>
      <w:r>
        <w:rPr/>
        <w:t>la</w:t>
      </w:r>
      <w:r>
        <w:rPr>
          <w:spacing w:val="-3"/>
        </w:rPr>
        <w:t> </w:t>
      </w:r>
      <w:r>
        <w:rPr/>
        <w:t>santé</w:t>
      </w:r>
      <w:r>
        <w:rPr>
          <w:spacing w:val="-3"/>
        </w:rPr>
        <w:t> </w:t>
      </w:r>
      <w:r>
        <w:rPr/>
        <w:t>publique.</w:t>
      </w:r>
      <w:r>
        <w:rPr>
          <w:spacing w:val="-3"/>
        </w:rPr>
        <w:t> </w:t>
      </w:r>
      <w:r>
        <w:rPr/>
        <w:t>C’est</w:t>
      </w:r>
      <w:r>
        <w:rPr>
          <w:spacing w:val="-3"/>
        </w:rPr>
        <w:t> </w:t>
      </w:r>
      <w:r>
        <w:rPr/>
        <w:t>au</w:t>
      </w:r>
      <w:r>
        <w:rPr>
          <w:spacing w:val="-3"/>
        </w:rPr>
        <w:t> </w:t>
      </w:r>
      <w:r>
        <w:rPr/>
        <w:t>XXe</w:t>
      </w:r>
      <w:r>
        <w:rPr>
          <w:spacing w:val="-3"/>
        </w:rPr>
        <w:t> </w:t>
      </w:r>
      <w:r>
        <w:rPr/>
        <w:t>siècle</w:t>
      </w:r>
      <w:r>
        <w:rPr>
          <w:spacing w:val="-3"/>
        </w:rPr>
        <w:t> </w:t>
      </w:r>
      <w:r>
        <w:rPr/>
        <w:t>que</w:t>
      </w:r>
      <w:r>
        <w:rPr>
          <w:spacing w:val="-3"/>
        </w:rPr>
        <w:t> </w:t>
      </w:r>
      <w:r>
        <w:rPr/>
        <w:t>l’on</w:t>
      </w:r>
      <w:r>
        <w:rPr>
          <w:spacing w:val="-3"/>
        </w:rPr>
        <w:t> </w:t>
      </w:r>
      <w:r>
        <w:rPr/>
        <w:t>observe</w:t>
      </w:r>
      <w:r>
        <w:rPr>
          <w:spacing w:val="-3"/>
        </w:rPr>
        <w:t> </w:t>
      </w:r>
      <w:r>
        <w:rPr/>
        <w:t>la mise en place</w:t>
      </w:r>
      <w:r>
        <w:rPr>
          <w:spacing w:val="-2"/>
        </w:rPr>
        <w:t> </w:t>
      </w:r>
      <w:r>
        <w:rPr/>
        <w:t>des</w:t>
      </w:r>
      <w:r>
        <w:rPr>
          <w:spacing w:val="-2"/>
        </w:rPr>
        <w:t> </w:t>
      </w:r>
      <w:r>
        <w:rPr/>
        <w:t>premières</w:t>
      </w:r>
      <w:r>
        <w:rPr>
          <w:spacing w:val="-2"/>
        </w:rPr>
        <w:t> </w:t>
      </w:r>
      <w:r>
        <w:rPr/>
        <w:t>vraies</w:t>
      </w:r>
      <w:r>
        <w:rPr>
          <w:spacing w:val="-2"/>
        </w:rPr>
        <w:t> </w:t>
      </w:r>
      <w:r>
        <w:rPr/>
        <w:t>mesures</w:t>
      </w:r>
      <w:r>
        <w:rPr>
          <w:spacing w:val="-2"/>
        </w:rPr>
        <w:t> </w:t>
      </w:r>
      <w:r>
        <w:rPr/>
        <w:t>de</w:t>
      </w:r>
      <w:r>
        <w:rPr>
          <w:spacing w:val="-2"/>
        </w:rPr>
        <w:t> </w:t>
      </w:r>
      <w:r>
        <w:rPr/>
        <w:t>régulation</w:t>
      </w:r>
      <w:r>
        <w:rPr>
          <w:spacing w:val="-2"/>
        </w:rPr>
        <w:t> </w:t>
      </w:r>
      <w:r>
        <w:rPr/>
        <w:t>de</w:t>
      </w:r>
      <w:r>
        <w:rPr>
          <w:spacing w:val="-2"/>
        </w:rPr>
        <w:t> </w:t>
      </w:r>
      <w:r>
        <w:rPr/>
        <w:t>la</w:t>
      </w:r>
      <w:r>
        <w:rPr>
          <w:spacing w:val="-2"/>
        </w:rPr>
        <w:t> </w:t>
      </w:r>
      <w:r>
        <w:rPr/>
        <w:t>profession.</w:t>
      </w:r>
      <w:r>
        <w:rPr>
          <w:spacing w:val="-2"/>
        </w:rPr>
        <w:t> </w:t>
      </w:r>
      <w:r>
        <w:rPr/>
        <w:t>Aujourd’hui,</w:t>
      </w:r>
      <w:r>
        <w:rPr>
          <w:spacing w:val="-2"/>
        </w:rPr>
        <w:t> </w:t>
      </w:r>
      <w:r>
        <w:rPr/>
        <w:t>bien</w:t>
      </w:r>
      <w:r>
        <w:rPr>
          <w:spacing w:val="-2"/>
        </w:rPr>
        <w:t> </w:t>
      </w:r>
      <w:r>
        <w:rPr/>
        <w:t>que améliorée, l’encadrement des pratiques reste encore un enjeu central, comme le montre le scandale du Mediator. Ainsi, il est très important de maintenir un équilibre entre progrès industriel et protection de la santé des patients ce qui est toujours une problématique d'actualité.</w:t>
      </w:r>
    </w:p>
    <w:p>
      <w:pPr>
        <w:pStyle w:val="BodyText"/>
        <w:spacing w:after="0" w:line="276" w:lineRule="auto"/>
        <w:jc w:val="both"/>
        <w:sectPr>
          <w:pgSz w:w="12240" w:h="15840"/>
          <w:pgMar w:header="0" w:footer="708" w:top="1380" w:bottom="940" w:left="1080" w:right="1080"/>
        </w:sectPr>
      </w:pPr>
    </w:p>
    <w:p>
      <w:pPr>
        <w:pStyle w:val="Heading4"/>
        <w:rPr>
          <w:u w:val="none"/>
        </w:rPr>
      </w:pPr>
      <w:r>
        <w:rPr/>
        <w:drawing>
          <wp:anchor distT="0" distB="0" distL="0" distR="0" allowOverlap="1" layoutInCell="1" locked="0" behindDoc="0" simplePos="0" relativeHeight="15731712">
            <wp:simplePos x="0" y="0"/>
            <wp:positionH relativeFrom="page">
              <wp:posOffset>914400</wp:posOffset>
            </wp:positionH>
            <wp:positionV relativeFrom="page">
              <wp:posOffset>8595531</wp:posOffset>
            </wp:positionV>
            <wp:extent cx="5943599" cy="105727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5943599" cy="1057275"/>
                    </a:xfrm>
                    <a:prstGeom prst="rect">
                      <a:avLst/>
                    </a:prstGeom>
                  </pic:spPr>
                </pic:pic>
              </a:graphicData>
            </a:graphic>
          </wp:anchor>
        </w:drawing>
      </w:r>
      <w:r>
        <w:rPr>
          <w:w w:val="105"/>
          <w:u w:val="thick"/>
        </w:rPr>
        <w:t>Ce</w:t>
      </w:r>
      <w:r>
        <w:rPr>
          <w:spacing w:val="1"/>
          <w:w w:val="105"/>
          <w:u w:val="thick"/>
        </w:rPr>
        <w:t> </w:t>
      </w:r>
      <w:r>
        <w:rPr>
          <w:w w:val="105"/>
          <w:u w:val="thick"/>
        </w:rPr>
        <w:t>sujet</w:t>
      </w:r>
      <w:r>
        <w:rPr>
          <w:spacing w:val="1"/>
          <w:w w:val="105"/>
          <w:u w:val="thick"/>
        </w:rPr>
        <w:t> </w:t>
      </w:r>
      <w:r>
        <w:rPr>
          <w:w w:val="105"/>
          <w:u w:val="thick"/>
        </w:rPr>
        <w:t>a</w:t>
      </w:r>
      <w:r>
        <w:rPr>
          <w:spacing w:val="1"/>
          <w:w w:val="105"/>
          <w:u w:val="thick"/>
        </w:rPr>
        <w:t> </w:t>
      </w:r>
      <w:r>
        <w:rPr>
          <w:w w:val="105"/>
          <w:u w:val="thick"/>
        </w:rPr>
        <w:t>été</w:t>
      </w:r>
      <w:r>
        <w:rPr>
          <w:spacing w:val="1"/>
          <w:w w:val="105"/>
          <w:u w:val="thick"/>
        </w:rPr>
        <w:t> </w:t>
      </w:r>
      <w:r>
        <w:rPr>
          <w:w w:val="105"/>
          <w:u w:val="thick"/>
        </w:rPr>
        <w:t>réalisé</w:t>
      </w:r>
      <w:r>
        <w:rPr>
          <w:spacing w:val="1"/>
          <w:w w:val="105"/>
          <w:u w:val="thick"/>
        </w:rPr>
        <w:t> </w:t>
      </w:r>
      <w:r>
        <w:rPr>
          <w:w w:val="105"/>
          <w:u w:val="thick"/>
        </w:rPr>
        <w:t>par</w:t>
      </w:r>
      <w:r>
        <w:rPr>
          <w:spacing w:val="1"/>
          <w:w w:val="105"/>
          <w:u w:val="thick"/>
        </w:rPr>
        <w:t> </w:t>
      </w:r>
      <w:r>
        <w:rPr>
          <w:spacing w:val="-10"/>
          <w:w w:val="105"/>
          <w:u w:val="thick"/>
        </w:rPr>
        <w:t>:</w:t>
      </w:r>
    </w:p>
    <w:p>
      <w:pPr>
        <w:pStyle w:val="BodyText"/>
        <w:spacing w:before="47"/>
        <w:rPr>
          <w:rFonts w:ascii="Book Antiqua"/>
          <w:b/>
          <w:sz w:val="26"/>
        </w:rPr>
      </w:pPr>
    </w:p>
    <w:p>
      <w:pPr>
        <w:spacing w:line="247" w:lineRule="auto" w:before="0"/>
        <w:ind w:left="1597" w:right="0" w:hanging="868"/>
        <w:jc w:val="left"/>
        <w:rPr>
          <w:rFonts w:ascii="Book Antiqua" w:hAnsi="Book Antiqua"/>
          <w:sz w:val="22"/>
        </w:rPr>
      </w:pPr>
      <w:r>
        <w:rPr>
          <w:rFonts w:ascii="Book Antiqua" w:hAnsi="Book Antiqua"/>
          <w:b/>
          <w:sz w:val="22"/>
        </w:rPr>
        <w:t>Rédacteurs : </w:t>
      </w:r>
      <w:r>
        <w:rPr>
          <w:rFonts w:ascii="Book Antiqua" w:hAnsi="Book Antiqua"/>
          <w:sz w:val="22"/>
        </w:rPr>
        <w:t>Alycia OUNINI (DFGSM2), Gabriel MARCO (L.AS 2 Sciences Biomédicales), </w:t>
      </w:r>
      <w:r>
        <w:rPr>
          <w:rFonts w:ascii="Book Antiqua" w:hAnsi="Book Antiqua"/>
          <w:spacing w:val="-2"/>
          <w:w w:val="105"/>
          <w:sz w:val="22"/>
        </w:rPr>
        <w:t>Simon</w:t>
      </w:r>
      <w:r>
        <w:rPr>
          <w:rFonts w:ascii="Book Antiqua" w:hAnsi="Book Antiqua"/>
          <w:spacing w:val="-11"/>
          <w:w w:val="105"/>
          <w:sz w:val="22"/>
        </w:rPr>
        <w:t> </w:t>
      </w:r>
      <w:r>
        <w:rPr>
          <w:rFonts w:ascii="Book Antiqua" w:hAnsi="Book Antiqua"/>
          <w:spacing w:val="-2"/>
          <w:w w:val="105"/>
          <w:sz w:val="22"/>
        </w:rPr>
        <w:t>COMMENAY-LE</w:t>
      </w:r>
      <w:r>
        <w:rPr>
          <w:rFonts w:ascii="Book Antiqua" w:hAnsi="Book Antiqua"/>
          <w:spacing w:val="-11"/>
          <w:w w:val="105"/>
          <w:sz w:val="22"/>
        </w:rPr>
        <w:t> </w:t>
      </w:r>
      <w:r>
        <w:rPr>
          <w:rFonts w:ascii="Book Antiqua" w:hAnsi="Book Antiqua"/>
          <w:spacing w:val="-2"/>
          <w:w w:val="105"/>
          <w:sz w:val="22"/>
        </w:rPr>
        <w:t>ROUX</w:t>
      </w:r>
      <w:r>
        <w:rPr>
          <w:rFonts w:ascii="Book Antiqua" w:hAnsi="Book Antiqua"/>
          <w:spacing w:val="-11"/>
          <w:w w:val="105"/>
          <w:sz w:val="22"/>
        </w:rPr>
        <w:t> </w:t>
      </w:r>
      <w:r>
        <w:rPr>
          <w:rFonts w:ascii="Book Antiqua" w:hAnsi="Book Antiqua"/>
          <w:spacing w:val="-2"/>
          <w:w w:val="105"/>
          <w:sz w:val="22"/>
        </w:rPr>
        <w:t>(DFGSM2,</w:t>
      </w:r>
      <w:r>
        <w:rPr>
          <w:rFonts w:ascii="Book Antiqua" w:hAnsi="Book Antiqua"/>
          <w:spacing w:val="-11"/>
          <w:w w:val="105"/>
          <w:sz w:val="22"/>
        </w:rPr>
        <w:t> </w:t>
      </w:r>
      <w:r>
        <w:rPr>
          <w:rFonts w:ascii="Book Antiqua" w:hAnsi="Book Antiqua"/>
          <w:spacing w:val="-2"/>
          <w:w w:val="105"/>
          <w:sz w:val="22"/>
        </w:rPr>
        <w:t>RM</w:t>
      </w:r>
      <w:r>
        <w:rPr>
          <w:rFonts w:ascii="Book Antiqua" w:hAnsi="Book Antiqua"/>
          <w:spacing w:val="-11"/>
          <w:w w:val="105"/>
          <w:sz w:val="22"/>
        </w:rPr>
        <w:t> </w:t>
      </w:r>
      <w:r>
        <w:rPr>
          <w:rFonts w:ascii="Book Antiqua" w:hAnsi="Book Antiqua"/>
          <w:spacing w:val="-2"/>
          <w:w w:val="105"/>
          <w:sz w:val="22"/>
        </w:rPr>
        <w:t>GT</w:t>
      </w:r>
      <w:r>
        <w:rPr>
          <w:rFonts w:ascii="Book Antiqua" w:hAnsi="Book Antiqua"/>
          <w:spacing w:val="-11"/>
          <w:w w:val="105"/>
          <w:sz w:val="22"/>
        </w:rPr>
        <w:t> </w:t>
      </w:r>
      <w:r>
        <w:rPr>
          <w:rFonts w:ascii="Book Antiqua" w:hAnsi="Book Antiqua"/>
          <w:spacing w:val="-2"/>
          <w:w w:val="105"/>
          <w:sz w:val="22"/>
        </w:rPr>
        <w:t>SHS</w:t>
      </w:r>
      <w:r>
        <w:rPr>
          <w:rFonts w:ascii="Book Antiqua" w:hAnsi="Book Antiqua"/>
          <w:spacing w:val="-11"/>
          <w:w w:val="105"/>
          <w:sz w:val="22"/>
        </w:rPr>
        <w:t> </w:t>
      </w:r>
      <w:r>
        <w:rPr>
          <w:rFonts w:ascii="Book Antiqua" w:hAnsi="Book Antiqua"/>
          <w:spacing w:val="-2"/>
          <w:w w:val="105"/>
          <w:sz w:val="22"/>
        </w:rPr>
        <w:t>PASS</w:t>
      </w:r>
      <w:r>
        <w:rPr>
          <w:rFonts w:ascii="Book Antiqua" w:hAnsi="Book Antiqua"/>
          <w:spacing w:val="-11"/>
          <w:w w:val="105"/>
          <w:sz w:val="22"/>
        </w:rPr>
        <w:t> </w:t>
      </w:r>
      <w:r>
        <w:rPr>
          <w:rFonts w:ascii="Book Antiqua" w:hAnsi="Book Antiqua"/>
          <w:spacing w:val="-2"/>
          <w:w w:val="105"/>
          <w:sz w:val="22"/>
        </w:rPr>
        <w:t>2024-2025)</w:t>
      </w:r>
    </w:p>
    <w:p>
      <w:pPr>
        <w:pStyle w:val="BodyText"/>
        <w:spacing w:before="40"/>
        <w:rPr>
          <w:rFonts w:ascii="Book Antiqua"/>
          <w:sz w:val="22"/>
        </w:rPr>
      </w:pPr>
    </w:p>
    <w:p>
      <w:pPr>
        <w:spacing w:line="247" w:lineRule="auto" w:before="0"/>
        <w:ind w:left="4723" w:right="670" w:hanging="3541"/>
        <w:jc w:val="left"/>
        <w:rPr>
          <w:rFonts w:ascii="Book Antiqua"/>
          <w:sz w:val="22"/>
        </w:rPr>
      </w:pPr>
      <w:r>
        <w:rPr>
          <w:rFonts w:ascii="Book Antiqua"/>
          <w:b/>
          <w:sz w:val="22"/>
        </w:rPr>
        <w:t>Relecteurs</w:t>
      </w:r>
      <w:r>
        <w:rPr>
          <w:rFonts w:ascii="Book Antiqua"/>
          <w:b/>
          <w:spacing w:val="-11"/>
          <w:sz w:val="22"/>
        </w:rPr>
        <w:t> </w:t>
      </w:r>
      <w:r>
        <w:rPr>
          <w:rFonts w:ascii="Book Antiqua"/>
          <w:b/>
          <w:sz w:val="22"/>
        </w:rPr>
        <w:t>:</w:t>
      </w:r>
      <w:r>
        <w:rPr>
          <w:rFonts w:ascii="Book Antiqua"/>
          <w:b/>
          <w:spacing w:val="34"/>
          <w:sz w:val="22"/>
        </w:rPr>
        <w:t> </w:t>
      </w:r>
      <w:r>
        <w:rPr>
          <w:rFonts w:ascii="Book Antiqua"/>
          <w:sz w:val="22"/>
        </w:rPr>
        <w:t>Eda</w:t>
      </w:r>
      <w:r>
        <w:rPr>
          <w:rFonts w:ascii="Book Antiqua"/>
          <w:spacing w:val="-11"/>
          <w:sz w:val="22"/>
        </w:rPr>
        <w:t> </w:t>
      </w:r>
      <w:r>
        <w:rPr>
          <w:rFonts w:ascii="Book Antiqua"/>
          <w:sz w:val="22"/>
        </w:rPr>
        <w:t>KARATAS</w:t>
      </w:r>
      <w:r>
        <w:rPr>
          <w:rFonts w:ascii="Book Antiqua"/>
          <w:spacing w:val="-11"/>
          <w:sz w:val="22"/>
        </w:rPr>
        <w:t> </w:t>
      </w:r>
      <w:r>
        <w:rPr>
          <w:rFonts w:ascii="Book Antiqua"/>
          <w:sz w:val="22"/>
        </w:rPr>
        <w:t>(DFGSM2),</w:t>
      </w:r>
      <w:r>
        <w:rPr>
          <w:rFonts w:ascii="Book Antiqua"/>
          <w:spacing w:val="-11"/>
          <w:sz w:val="22"/>
        </w:rPr>
        <w:t> </w:t>
      </w:r>
      <w:r>
        <w:rPr>
          <w:rFonts w:ascii="Book Antiqua"/>
          <w:sz w:val="22"/>
        </w:rPr>
        <w:t>Killian</w:t>
      </w:r>
      <w:r>
        <w:rPr>
          <w:rFonts w:ascii="Book Antiqua"/>
          <w:spacing w:val="-11"/>
          <w:sz w:val="22"/>
        </w:rPr>
        <w:t> </w:t>
      </w:r>
      <w:r>
        <w:rPr>
          <w:rFonts w:ascii="Book Antiqua"/>
          <w:sz w:val="22"/>
        </w:rPr>
        <w:t>MADEJ</w:t>
      </w:r>
      <w:r>
        <w:rPr>
          <w:rFonts w:ascii="Book Antiqua"/>
          <w:spacing w:val="-11"/>
          <w:sz w:val="22"/>
        </w:rPr>
        <w:t> </w:t>
      </w:r>
      <w:r>
        <w:rPr>
          <w:rFonts w:ascii="Book Antiqua"/>
          <w:sz w:val="22"/>
        </w:rPr>
        <w:t>(DFGSM2,</w:t>
      </w:r>
      <w:r>
        <w:rPr>
          <w:rFonts w:ascii="Book Antiqua"/>
          <w:spacing w:val="-11"/>
          <w:sz w:val="22"/>
        </w:rPr>
        <w:t> </w:t>
      </w:r>
      <w:r>
        <w:rPr>
          <w:rFonts w:ascii="Book Antiqua"/>
          <w:sz w:val="22"/>
        </w:rPr>
        <w:t>RM</w:t>
      </w:r>
      <w:r>
        <w:rPr>
          <w:rFonts w:ascii="Book Antiqua"/>
          <w:spacing w:val="-11"/>
          <w:sz w:val="22"/>
        </w:rPr>
        <w:t> </w:t>
      </w:r>
      <w:r>
        <w:rPr>
          <w:rFonts w:ascii="Book Antiqua"/>
          <w:sz w:val="22"/>
        </w:rPr>
        <w:t>SHS</w:t>
      </w:r>
      <w:r>
        <w:rPr>
          <w:rFonts w:ascii="Book Antiqua"/>
          <w:spacing w:val="-11"/>
          <w:sz w:val="22"/>
        </w:rPr>
        <w:t> </w:t>
      </w:r>
      <w:r>
        <w:rPr>
          <w:rFonts w:ascii="Book Antiqua"/>
          <w:sz w:val="22"/>
        </w:rPr>
        <w:t>EB</w:t>
      </w:r>
      <w:r>
        <w:rPr>
          <w:rFonts w:ascii="Book Antiqua"/>
          <w:spacing w:val="-11"/>
          <w:sz w:val="22"/>
        </w:rPr>
        <w:t> </w:t>
      </w:r>
      <w:r>
        <w:rPr>
          <w:rFonts w:ascii="Book Antiqua"/>
          <w:sz w:val="22"/>
        </w:rPr>
        <w:t>PASS </w:t>
      </w:r>
      <w:r>
        <w:rPr>
          <w:rFonts w:ascii="Book Antiqua"/>
          <w:spacing w:val="-2"/>
          <w:sz w:val="22"/>
        </w:rPr>
        <w:t>2024-2025)</w:t>
      </w:r>
    </w:p>
    <w:p>
      <w:pPr>
        <w:pStyle w:val="BodyText"/>
        <w:rPr>
          <w:rFonts w:ascii="Book Antiqua"/>
          <w:sz w:val="22"/>
        </w:rPr>
      </w:pPr>
    </w:p>
    <w:p>
      <w:pPr>
        <w:pStyle w:val="BodyText"/>
        <w:spacing w:before="51"/>
        <w:rPr>
          <w:rFonts w:ascii="Book Antiqua"/>
          <w:sz w:val="22"/>
        </w:rPr>
      </w:pPr>
    </w:p>
    <w:p>
      <w:pPr>
        <w:pStyle w:val="Heading5"/>
        <w:ind w:left="0" w:right="224"/>
      </w:pPr>
      <w:r>
        <w:rPr>
          <w:color w:val="8500B0"/>
        </w:rPr>
        <w:t>Un</w:t>
      </w:r>
      <w:r>
        <w:rPr>
          <w:color w:val="8500B0"/>
          <w:spacing w:val="-9"/>
        </w:rPr>
        <w:t> </w:t>
      </w:r>
      <w:r>
        <w:rPr>
          <w:color w:val="8500B0"/>
        </w:rPr>
        <w:t>grand</w:t>
      </w:r>
      <w:r>
        <w:rPr>
          <w:color w:val="8500B0"/>
          <w:spacing w:val="-7"/>
        </w:rPr>
        <w:t> </w:t>
      </w:r>
      <w:r>
        <w:rPr>
          <w:color w:val="8500B0"/>
        </w:rPr>
        <w:t>merci</w:t>
      </w:r>
      <w:r>
        <w:rPr>
          <w:color w:val="8500B0"/>
          <w:spacing w:val="-6"/>
        </w:rPr>
        <w:t> </w:t>
      </w:r>
      <w:r>
        <w:rPr>
          <w:color w:val="8500B0"/>
        </w:rPr>
        <w:t>aux</w:t>
      </w:r>
      <w:r>
        <w:rPr>
          <w:color w:val="8500B0"/>
          <w:spacing w:val="-7"/>
        </w:rPr>
        <w:t> </w:t>
      </w:r>
      <w:r>
        <w:rPr>
          <w:color w:val="8500B0"/>
        </w:rPr>
        <w:t>VP</w:t>
      </w:r>
      <w:r>
        <w:rPr>
          <w:color w:val="8500B0"/>
          <w:spacing w:val="-6"/>
        </w:rPr>
        <w:t> </w:t>
      </w:r>
      <w:r>
        <w:rPr>
          <w:color w:val="8500B0"/>
        </w:rPr>
        <w:t>Tuto</w:t>
      </w:r>
      <w:r>
        <w:rPr>
          <w:color w:val="8500B0"/>
          <w:spacing w:val="-7"/>
        </w:rPr>
        <w:t> </w:t>
      </w:r>
      <w:r>
        <w:rPr>
          <w:color w:val="8500B0"/>
        </w:rPr>
        <w:t>PASS</w:t>
      </w:r>
      <w:r>
        <w:rPr>
          <w:color w:val="8500B0"/>
          <w:spacing w:val="-6"/>
        </w:rPr>
        <w:t> </w:t>
      </w:r>
      <w:r>
        <w:rPr>
          <w:color w:val="8500B0"/>
          <w:spacing w:val="-10"/>
        </w:rPr>
        <w:t>:</w:t>
      </w:r>
    </w:p>
    <w:p>
      <w:pPr>
        <w:pStyle w:val="BodyText"/>
        <w:ind w:left="531" w:right="531"/>
        <w:jc w:val="center"/>
      </w:pPr>
      <w:r>
        <w:rPr/>
        <w:t>Tamina</w:t>
      </w:r>
      <w:r>
        <w:rPr>
          <w:spacing w:val="-4"/>
        </w:rPr>
        <w:t> </w:t>
      </w:r>
      <w:r>
        <w:rPr/>
        <w:t>MOUHAMED</w:t>
      </w:r>
      <w:r>
        <w:rPr>
          <w:spacing w:val="-3"/>
        </w:rPr>
        <w:t> </w:t>
      </w:r>
      <w:r>
        <w:rPr/>
        <w:t>(DFGSM2)</w:t>
      </w:r>
      <w:r>
        <w:rPr>
          <w:spacing w:val="-3"/>
        </w:rPr>
        <w:t> </w:t>
      </w:r>
      <w:r>
        <w:rPr/>
        <w:t>et</w:t>
      </w:r>
      <w:r>
        <w:rPr>
          <w:spacing w:val="-3"/>
        </w:rPr>
        <w:t> </w:t>
      </w:r>
      <w:r>
        <w:rPr/>
        <w:t>Lisa</w:t>
      </w:r>
      <w:r>
        <w:rPr>
          <w:spacing w:val="-3"/>
        </w:rPr>
        <w:t> </w:t>
      </w:r>
      <w:r>
        <w:rPr/>
        <w:t>GRILO</w:t>
      </w:r>
      <w:r>
        <w:rPr>
          <w:spacing w:val="-3"/>
        </w:rPr>
        <w:t> </w:t>
      </w:r>
      <w:r>
        <w:rPr/>
        <w:t>SANTOS</w:t>
      </w:r>
      <w:r>
        <w:rPr>
          <w:spacing w:val="-3"/>
        </w:rPr>
        <w:t> </w:t>
      </w:r>
      <w:r>
        <w:rPr>
          <w:spacing w:val="-2"/>
        </w:rPr>
        <w:t>(DFGSM2)</w:t>
      </w:r>
    </w:p>
    <w:p>
      <w:pPr>
        <w:spacing w:before="240"/>
        <w:ind w:left="458" w:right="531" w:firstLine="0"/>
        <w:jc w:val="center"/>
        <w:rPr>
          <w:sz w:val="24"/>
        </w:rPr>
      </w:pPr>
      <w:r>
        <w:rPr>
          <w:sz w:val="24"/>
        </w:rPr>
        <w:t>Et</w:t>
      </w:r>
      <w:r>
        <w:rPr>
          <w:spacing w:val="-1"/>
          <w:sz w:val="24"/>
        </w:rPr>
        <w:t> </w:t>
      </w:r>
      <w:r>
        <w:rPr>
          <w:sz w:val="24"/>
        </w:rPr>
        <w:t>enfin </w:t>
      </w:r>
      <w:r>
        <w:rPr>
          <w:b/>
          <w:sz w:val="24"/>
        </w:rPr>
        <w:t>un</w:t>
      </w:r>
      <w:r>
        <w:rPr>
          <w:b/>
          <w:spacing w:val="-1"/>
          <w:sz w:val="24"/>
        </w:rPr>
        <w:t> </w:t>
      </w:r>
      <w:r>
        <w:rPr>
          <w:b/>
          <w:sz w:val="24"/>
        </w:rPr>
        <w:t>immense merci aux</w:t>
      </w:r>
      <w:r>
        <w:rPr>
          <w:b/>
          <w:spacing w:val="-1"/>
          <w:sz w:val="24"/>
        </w:rPr>
        <w:t> </w:t>
      </w:r>
      <w:r>
        <w:rPr>
          <w:b/>
          <w:sz w:val="24"/>
        </w:rPr>
        <w:t>tuteurs et</w:t>
      </w:r>
      <w:r>
        <w:rPr>
          <w:b/>
          <w:spacing w:val="-1"/>
          <w:sz w:val="24"/>
        </w:rPr>
        <w:t> </w:t>
      </w:r>
      <w:r>
        <w:rPr>
          <w:b/>
          <w:sz w:val="24"/>
        </w:rPr>
        <w:t>tutrices de la</w:t>
      </w:r>
      <w:r>
        <w:rPr>
          <w:b/>
          <w:spacing w:val="-1"/>
          <w:sz w:val="24"/>
        </w:rPr>
        <w:t> </w:t>
      </w:r>
      <w:r>
        <w:rPr>
          <w:b/>
          <w:color w:val="8500B0"/>
          <w:sz w:val="24"/>
        </w:rPr>
        <w:t>S</w:t>
      </w:r>
      <w:r>
        <w:rPr>
          <w:color w:val="8500B0"/>
          <w:sz w:val="24"/>
        </w:rPr>
        <w:t>ecte </w:t>
      </w:r>
      <w:r>
        <w:rPr>
          <w:b/>
          <w:color w:val="8500B0"/>
          <w:sz w:val="24"/>
        </w:rPr>
        <w:t>H</w:t>
      </w:r>
      <w:r>
        <w:rPr>
          <w:color w:val="8500B0"/>
          <w:sz w:val="24"/>
        </w:rPr>
        <w:t>yper </w:t>
      </w:r>
      <w:r>
        <w:rPr>
          <w:b/>
          <w:color w:val="8500B0"/>
          <w:spacing w:val="-4"/>
          <w:sz w:val="24"/>
        </w:rPr>
        <w:t>S</w:t>
      </w:r>
      <w:r>
        <w:rPr>
          <w:color w:val="8500B0"/>
          <w:spacing w:val="-4"/>
          <w:sz w:val="24"/>
        </w:rPr>
        <w:t>exe</w:t>
      </w:r>
    </w:p>
    <w:p>
      <w:pPr>
        <w:pStyle w:val="BodyText"/>
      </w:pPr>
    </w:p>
    <w:p>
      <w:pPr>
        <w:pStyle w:val="Heading5"/>
        <w:ind w:left="531" w:right="531"/>
      </w:pPr>
      <w:r>
        <w:rPr>
          <w:color w:val="8500B0"/>
        </w:rPr>
        <w:t>Ce</w:t>
      </w:r>
      <w:r>
        <w:rPr>
          <w:color w:val="8500B0"/>
          <w:spacing w:val="-1"/>
        </w:rPr>
        <w:t> </w:t>
      </w:r>
      <w:r>
        <w:rPr>
          <w:color w:val="8500B0"/>
        </w:rPr>
        <w:t>support est</w:t>
      </w:r>
      <w:r>
        <w:rPr>
          <w:color w:val="8500B0"/>
          <w:spacing w:val="-1"/>
        </w:rPr>
        <w:t> </w:t>
      </w:r>
      <w:r>
        <w:rPr>
          <w:color w:val="8500B0"/>
        </w:rPr>
        <w:t>proposé en</w:t>
      </w:r>
      <w:r>
        <w:rPr>
          <w:color w:val="8500B0"/>
          <w:spacing w:val="-1"/>
        </w:rPr>
        <w:t> </w:t>
      </w:r>
      <w:r>
        <w:rPr>
          <w:color w:val="8500B0"/>
        </w:rPr>
        <w:t>collaboration avec</w:t>
      </w:r>
      <w:r>
        <w:rPr>
          <w:color w:val="8500B0"/>
          <w:spacing w:val="-1"/>
        </w:rPr>
        <w:t> </w:t>
      </w:r>
      <w:r>
        <w:rPr>
          <w:color w:val="8500B0"/>
        </w:rPr>
        <w:t>l'équipe pédagogique</w:t>
      </w:r>
      <w:r>
        <w:rPr>
          <w:color w:val="8500B0"/>
          <w:spacing w:val="-1"/>
        </w:rPr>
        <w:t> </w:t>
      </w:r>
      <w:r>
        <w:rPr>
          <w:color w:val="8500B0"/>
        </w:rPr>
        <w:t>de </w:t>
      </w:r>
      <w:r>
        <w:rPr>
          <w:color w:val="8500B0"/>
          <w:spacing w:val="-2"/>
        </w:rPr>
        <w:t>l'université.</w:t>
      </w:r>
    </w:p>
    <w:p>
      <w:pPr>
        <w:pStyle w:val="BodyText"/>
        <w:spacing w:before="240"/>
        <w:rPr>
          <w:b/>
        </w:rPr>
      </w:pPr>
    </w:p>
    <w:p>
      <w:pPr>
        <w:spacing w:before="0"/>
        <w:ind w:left="368" w:right="531" w:firstLine="0"/>
        <w:jc w:val="center"/>
        <w:rPr>
          <w:b/>
          <w:sz w:val="24"/>
        </w:rPr>
      </w:pPr>
      <w:r>
        <w:rPr>
          <w:b/>
          <w:sz w:val="24"/>
        </w:rPr>
        <w:t>Sous</w:t>
      </w:r>
      <w:r>
        <w:rPr>
          <w:b/>
          <w:spacing w:val="-5"/>
          <w:sz w:val="24"/>
        </w:rPr>
        <w:t> </w:t>
      </w:r>
      <w:r>
        <w:rPr>
          <w:b/>
          <w:sz w:val="24"/>
        </w:rPr>
        <w:t>la</w:t>
      </w:r>
      <w:r>
        <w:rPr>
          <w:b/>
          <w:spacing w:val="-5"/>
          <w:sz w:val="24"/>
        </w:rPr>
        <w:t> </w:t>
      </w:r>
      <w:r>
        <w:rPr>
          <w:b/>
          <w:sz w:val="24"/>
        </w:rPr>
        <w:t>coordination</w:t>
      </w:r>
      <w:r>
        <w:rPr>
          <w:b/>
          <w:spacing w:val="-5"/>
          <w:sz w:val="24"/>
        </w:rPr>
        <w:t> </w:t>
      </w:r>
      <w:r>
        <w:rPr>
          <w:b/>
          <w:sz w:val="24"/>
        </w:rPr>
        <w:t>de</w:t>
      </w:r>
      <w:r>
        <w:rPr>
          <w:b/>
          <w:spacing w:val="-5"/>
          <w:sz w:val="24"/>
        </w:rPr>
        <w:t> </w:t>
      </w:r>
      <w:r>
        <w:rPr>
          <w:b/>
          <w:color w:val="8500B0"/>
          <w:sz w:val="24"/>
        </w:rPr>
        <w:t>Killian</w:t>
      </w:r>
      <w:r>
        <w:rPr>
          <w:b/>
          <w:color w:val="8500B0"/>
          <w:spacing w:val="-5"/>
          <w:sz w:val="24"/>
        </w:rPr>
        <w:t> </w:t>
      </w:r>
      <w:r>
        <w:rPr>
          <w:b/>
          <w:color w:val="8500B0"/>
          <w:sz w:val="24"/>
        </w:rPr>
        <w:t>MADEJ</w:t>
      </w:r>
      <w:r>
        <w:rPr>
          <w:b/>
          <w:color w:val="8500B0"/>
          <w:spacing w:val="-5"/>
          <w:sz w:val="24"/>
        </w:rPr>
        <w:t> </w:t>
      </w:r>
      <w:r>
        <w:rPr>
          <w:b/>
          <w:color w:val="8500B0"/>
          <w:sz w:val="24"/>
        </w:rPr>
        <w:t>(DFGSM2</w:t>
      </w:r>
      <w:r>
        <w:rPr>
          <w:b/>
          <w:color w:val="8500B0"/>
          <w:spacing w:val="-5"/>
          <w:sz w:val="24"/>
        </w:rPr>
        <w:t> </w:t>
      </w:r>
      <w:r>
        <w:rPr>
          <w:b/>
          <w:color w:val="8500B0"/>
          <w:sz w:val="24"/>
        </w:rPr>
        <w:t>RM</w:t>
      </w:r>
      <w:r>
        <w:rPr>
          <w:b/>
          <w:color w:val="8500B0"/>
          <w:spacing w:val="-5"/>
          <w:sz w:val="24"/>
        </w:rPr>
        <w:t> </w:t>
      </w:r>
      <w:r>
        <w:rPr>
          <w:b/>
          <w:color w:val="8500B0"/>
          <w:sz w:val="24"/>
        </w:rPr>
        <w:t>SHS</w:t>
      </w:r>
      <w:r>
        <w:rPr>
          <w:b/>
          <w:color w:val="8500B0"/>
          <w:spacing w:val="-5"/>
          <w:sz w:val="24"/>
        </w:rPr>
        <w:t> </w:t>
      </w:r>
      <w:r>
        <w:rPr>
          <w:b/>
          <w:color w:val="8500B0"/>
          <w:sz w:val="24"/>
        </w:rPr>
        <w:t>EB</w:t>
      </w:r>
      <w:r>
        <w:rPr>
          <w:b/>
          <w:color w:val="8500B0"/>
          <w:spacing w:val="-5"/>
          <w:sz w:val="24"/>
        </w:rPr>
        <w:t> </w:t>
      </w:r>
      <w:r>
        <w:rPr>
          <w:b/>
          <w:color w:val="8500B0"/>
          <w:sz w:val="24"/>
        </w:rPr>
        <w:t>PASS</w:t>
      </w:r>
      <w:r>
        <w:rPr>
          <w:b/>
          <w:color w:val="8500B0"/>
          <w:spacing w:val="-5"/>
          <w:sz w:val="24"/>
        </w:rPr>
        <w:t> </w:t>
      </w:r>
      <w:r>
        <w:rPr>
          <w:b/>
          <w:color w:val="8500B0"/>
          <w:sz w:val="24"/>
        </w:rPr>
        <w:t>2024-2025)</w:t>
      </w:r>
      <w:r>
        <w:rPr>
          <w:b/>
          <w:color w:val="8500B0"/>
          <w:spacing w:val="-5"/>
          <w:sz w:val="24"/>
        </w:rPr>
        <w:t> </w:t>
      </w:r>
      <w:r>
        <w:rPr>
          <w:b/>
          <w:sz w:val="24"/>
        </w:rPr>
        <w:t>et </w:t>
      </w:r>
      <w:r>
        <w:rPr>
          <w:b/>
          <w:color w:val="8500B0"/>
          <w:sz w:val="24"/>
        </w:rPr>
        <w:t>Simon COMMENAY-LE ROUX (DFGSM2 RM SHS GT PASS 2024-2025)</w:t>
      </w:r>
    </w:p>
    <w:p>
      <w:pPr>
        <w:pStyle w:val="BodyText"/>
        <w:rPr>
          <w:b/>
        </w:rPr>
      </w:pPr>
    </w:p>
    <w:p>
      <w:pPr>
        <w:pStyle w:val="Heading6"/>
      </w:pPr>
      <w:r>
        <w:rPr/>
        <w:t>Prenez votre copie en photo avant de la </w:t>
      </w:r>
      <w:r>
        <w:rPr>
          <w:spacing w:val="-2"/>
        </w:rPr>
        <w:t>rendre.</w:t>
      </w:r>
    </w:p>
    <w:p>
      <w:pPr>
        <w:spacing w:before="0"/>
        <w:ind w:left="60" w:right="224" w:firstLine="0"/>
        <w:jc w:val="center"/>
        <w:rPr>
          <w:b/>
          <w:i/>
          <w:sz w:val="24"/>
        </w:rPr>
      </w:pPr>
      <w:r>
        <w:rPr>
          <w:i/>
          <w:sz w:val="24"/>
        </w:rPr>
        <w:t>Votre</w:t>
      </w:r>
      <w:r>
        <w:rPr>
          <w:i/>
          <w:spacing w:val="-6"/>
          <w:sz w:val="24"/>
        </w:rPr>
        <w:t> </w:t>
      </w:r>
      <w:r>
        <w:rPr>
          <w:i/>
          <w:sz w:val="24"/>
        </w:rPr>
        <w:t>note</w:t>
      </w:r>
      <w:r>
        <w:rPr>
          <w:i/>
          <w:spacing w:val="-4"/>
          <w:sz w:val="24"/>
        </w:rPr>
        <w:t> </w:t>
      </w:r>
      <w:r>
        <w:rPr>
          <w:i/>
          <w:sz w:val="24"/>
        </w:rPr>
        <w:t>et</w:t>
      </w:r>
      <w:r>
        <w:rPr>
          <w:i/>
          <w:spacing w:val="-4"/>
          <w:sz w:val="24"/>
        </w:rPr>
        <w:t> </w:t>
      </w:r>
      <w:r>
        <w:rPr>
          <w:i/>
          <w:sz w:val="24"/>
        </w:rPr>
        <w:t>classement</w:t>
      </w:r>
      <w:r>
        <w:rPr>
          <w:i/>
          <w:spacing w:val="-4"/>
          <w:sz w:val="24"/>
        </w:rPr>
        <w:t> </w:t>
      </w:r>
      <w:r>
        <w:rPr>
          <w:i/>
          <w:sz w:val="24"/>
        </w:rPr>
        <w:t>sont</w:t>
      </w:r>
      <w:r>
        <w:rPr>
          <w:i/>
          <w:spacing w:val="-4"/>
          <w:sz w:val="24"/>
        </w:rPr>
        <w:t> </w:t>
      </w:r>
      <w:r>
        <w:rPr>
          <w:i/>
          <w:sz w:val="24"/>
        </w:rPr>
        <w:t>disponibles</w:t>
      </w:r>
      <w:r>
        <w:rPr>
          <w:i/>
          <w:spacing w:val="-4"/>
          <w:sz w:val="24"/>
        </w:rPr>
        <w:t> </w:t>
      </w:r>
      <w:r>
        <w:rPr>
          <w:i/>
          <w:sz w:val="24"/>
        </w:rPr>
        <w:t>sur</w:t>
      </w:r>
      <w:r>
        <w:rPr>
          <w:i/>
          <w:spacing w:val="-4"/>
          <w:sz w:val="24"/>
        </w:rPr>
        <w:t> </w:t>
      </w:r>
      <w:r>
        <w:rPr>
          <w:i/>
          <w:sz w:val="24"/>
        </w:rPr>
        <w:t>le</w:t>
      </w:r>
      <w:r>
        <w:rPr>
          <w:i/>
          <w:spacing w:val="-4"/>
          <w:sz w:val="24"/>
        </w:rPr>
        <w:t> </w:t>
      </w:r>
      <w:r>
        <w:rPr>
          <w:i/>
          <w:sz w:val="24"/>
        </w:rPr>
        <w:t>site</w:t>
      </w:r>
      <w:r>
        <w:rPr>
          <w:i/>
          <w:spacing w:val="-4"/>
          <w:sz w:val="24"/>
        </w:rPr>
        <w:t> </w:t>
      </w:r>
      <w:hyperlink r:id="rId8">
        <w:r>
          <w:rPr>
            <w:b/>
            <w:i/>
            <w:spacing w:val="-2"/>
            <w:sz w:val="24"/>
          </w:rPr>
          <w:t>www.a2sup.fr</w:t>
        </w:r>
      </w:hyperlink>
    </w:p>
    <w:p>
      <w:pPr>
        <w:spacing w:before="0"/>
        <w:ind w:left="60" w:right="224" w:firstLine="0"/>
        <w:jc w:val="center"/>
        <w:rPr>
          <w:i/>
          <w:sz w:val="24"/>
        </w:rPr>
      </w:pPr>
      <w:r>
        <w:rPr>
          <w:i/>
          <w:sz w:val="24"/>
        </w:rPr>
        <w:t>Si</w:t>
      </w:r>
      <w:r>
        <w:rPr>
          <w:i/>
          <w:spacing w:val="-3"/>
          <w:sz w:val="24"/>
        </w:rPr>
        <w:t> </w:t>
      </w:r>
      <w:r>
        <w:rPr>
          <w:i/>
          <w:sz w:val="24"/>
        </w:rPr>
        <w:t>vous</w:t>
      </w:r>
      <w:r>
        <w:rPr>
          <w:i/>
          <w:spacing w:val="-2"/>
          <w:sz w:val="24"/>
        </w:rPr>
        <w:t> </w:t>
      </w:r>
      <w:r>
        <w:rPr>
          <w:i/>
          <w:sz w:val="24"/>
        </w:rPr>
        <w:t>constatez</w:t>
      </w:r>
      <w:r>
        <w:rPr>
          <w:i/>
          <w:spacing w:val="-2"/>
          <w:sz w:val="24"/>
        </w:rPr>
        <w:t> </w:t>
      </w:r>
      <w:r>
        <w:rPr>
          <w:i/>
          <w:sz w:val="24"/>
          <w:u w:val="thick"/>
        </w:rPr>
        <w:t>une</w:t>
      </w:r>
      <w:r>
        <w:rPr>
          <w:i/>
          <w:spacing w:val="-2"/>
          <w:sz w:val="24"/>
          <w:u w:val="thick"/>
        </w:rPr>
        <w:t> </w:t>
      </w:r>
      <w:r>
        <w:rPr>
          <w:i/>
          <w:sz w:val="24"/>
          <w:u w:val="thick"/>
        </w:rPr>
        <w:t>erreur</w:t>
      </w:r>
      <w:r>
        <w:rPr>
          <w:i/>
          <w:sz w:val="24"/>
        </w:rPr>
        <w:t>,</w:t>
      </w:r>
      <w:r>
        <w:rPr>
          <w:i/>
          <w:spacing w:val="-2"/>
          <w:sz w:val="24"/>
        </w:rPr>
        <w:t> </w:t>
      </w:r>
      <w:r>
        <w:rPr>
          <w:i/>
          <w:sz w:val="24"/>
        </w:rPr>
        <w:t>envoyez</w:t>
      </w:r>
      <w:r>
        <w:rPr>
          <w:i/>
          <w:spacing w:val="-2"/>
          <w:sz w:val="24"/>
        </w:rPr>
        <w:t> </w:t>
      </w:r>
      <w:r>
        <w:rPr>
          <w:i/>
          <w:sz w:val="24"/>
        </w:rPr>
        <w:t>la</w:t>
      </w:r>
      <w:r>
        <w:rPr>
          <w:i/>
          <w:spacing w:val="-2"/>
          <w:sz w:val="24"/>
        </w:rPr>
        <w:t> </w:t>
      </w:r>
      <w:r>
        <w:rPr>
          <w:i/>
          <w:sz w:val="24"/>
        </w:rPr>
        <w:t>photo</w:t>
      </w:r>
      <w:r>
        <w:rPr>
          <w:i/>
          <w:spacing w:val="-2"/>
          <w:sz w:val="24"/>
        </w:rPr>
        <w:t> </w:t>
      </w:r>
      <w:r>
        <w:rPr>
          <w:i/>
          <w:sz w:val="24"/>
        </w:rPr>
        <w:t>de</w:t>
      </w:r>
      <w:r>
        <w:rPr>
          <w:i/>
          <w:spacing w:val="-2"/>
          <w:sz w:val="24"/>
        </w:rPr>
        <w:t> </w:t>
      </w:r>
      <w:r>
        <w:rPr>
          <w:i/>
          <w:sz w:val="24"/>
        </w:rPr>
        <w:t>votre</w:t>
      </w:r>
      <w:r>
        <w:rPr>
          <w:i/>
          <w:spacing w:val="-2"/>
          <w:sz w:val="24"/>
        </w:rPr>
        <w:t> </w:t>
      </w:r>
      <w:r>
        <w:rPr>
          <w:i/>
          <w:sz w:val="24"/>
        </w:rPr>
        <w:t>copie</w:t>
      </w:r>
      <w:r>
        <w:rPr>
          <w:i/>
          <w:spacing w:val="-2"/>
          <w:sz w:val="24"/>
        </w:rPr>
        <w:t> </w:t>
      </w:r>
      <w:r>
        <w:rPr>
          <w:i/>
          <w:sz w:val="24"/>
        </w:rPr>
        <w:t>sur</w:t>
      </w:r>
      <w:r>
        <w:rPr>
          <w:i/>
          <w:spacing w:val="-2"/>
          <w:sz w:val="24"/>
        </w:rPr>
        <w:t> </w:t>
      </w:r>
      <w:r>
        <w:rPr>
          <w:i/>
          <w:sz w:val="24"/>
        </w:rPr>
        <w:t>l’adresse</w:t>
      </w:r>
      <w:r>
        <w:rPr>
          <w:i/>
          <w:spacing w:val="-2"/>
          <w:sz w:val="24"/>
        </w:rPr>
        <w:t> suivante:</w:t>
      </w:r>
    </w:p>
    <w:p>
      <w:pPr>
        <w:pStyle w:val="Heading6"/>
        <w:ind w:left="2139" w:right="2302"/>
      </w:pPr>
      <w:hyperlink r:id="rId9">
        <w:r>
          <w:rPr>
            <w:spacing w:val="-2"/>
          </w:rPr>
          <w:t>grilles@a2sup.fr</w:t>
        </w:r>
      </w:hyperlink>
    </w:p>
    <w:p>
      <w:pPr>
        <w:pStyle w:val="BodyText"/>
        <w:rPr>
          <w:b/>
          <w:i/>
          <w:sz w:val="20"/>
        </w:rPr>
      </w:pPr>
    </w:p>
    <w:p>
      <w:pPr>
        <w:pStyle w:val="BodyText"/>
        <w:spacing w:before="180"/>
        <w:rPr>
          <w:b/>
          <w:i/>
          <w:sz w:val="20"/>
        </w:rPr>
      </w:pPr>
      <w:r>
        <w:rPr>
          <w:b/>
          <w:i/>
          <w:sz w:val="20"/>
        </w:rPr>
        <w:drawing>
          <wp:anchor distT="0" distB="0" distL="0" distR="0" allowOverlap="1" layoutInCell="1" locked="0" behindDoc="1" simplePos="0" relativeHeight="487589888">
            <wp:simplePos x="0" y="0"/>
            <wp:positionH relativeFrom="page">
              <wp:posOffset>3124420</wp:posOffset>
            </wp:positionH>
            <wp:positionV relativeFrom="paragraph">
              <wp:posOffset>275931</wp:posOffset>
            </wp:positionV>
            <wp:extent cx="1525378" cy="43414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1525378" cy="434149"/>
                    </a:xfrm>
                    <a:prstGeom prst="rect">
                      <a:avLst/>
                    </a:prstGeom>
                  </pic:spPr>
                </pic:pic>
              </a:graphicData>
            </a:graphic>
          </wp:anchor>
        </w:drawing>
      </w:r>
    </w:p>
    <w:p>
      <w:pPr>
        <w:pStyle w:val="BodyText"/>
        <w:spacing w:before="254"/>
        <w:rPr>
          <w:b/>
          <w:i/>
        </w:rPr>
      </w:pPr>
    </w:p>
    <w:p>
      <w:pPr>
        <w:pStyle w:val="Heading3"/>
      </w:pPr>
      <w:r>
        <w:rPr/>
        <w:t>L’A2SUP</w:t>
      </w:r>
      <w:r>
        <w:rPr>
          <w:spacing w:val="-11"/>
        </w:rPr>
        <w:t> </w:t>
      </w:r>
      <w:r>
        <w:rPr/>
        <w:t>répond</w:t>
      </w:r>
      <w:r>
        <w:rPr>
          <w:spacing w:val="-8"/>
        </w:rPr>
        <w:t> </w:t>
      </w:r>
      <w:r>
        <w:rPr/>
        <w:t>à</w:t>
      </w:r>
      <w:r>
        <w:rPr>
          <w:spacing w:val="-8"/>
        </w:rPr>
        <w:t> </w:t>
      </w:r>
      <w:r>
        <w:rPr/>
        <w:t>toutes</w:t>
      </w:r>
      <w:r>
        <w:rPr>
          <w:spacing w:val="-8"/>
        </w:rPr>
        <w:t> </w:t>
      </w:r>
      <w:r>
        <w:rPr/>
        <w:t>vos</w:t>
      </w:r>
      <w:r>
        <w:rPr>
          <w:spacing w:val="-8"/>
        </w:rPr>
        <w:t> </w:t>
      </w:r>
      <w:r>
        <w:rPr/>
        <w:t>questions</w:t>
      </w:r>
      <w:r>
        <w:rPr>
          <w:spacing w:val="-8"/>
        </w:rPr>
        <w:t> </w:t>
      </w:r>
      <w:r>
        <w:rPr/>
        <w:t>sur</w:t>
      </w:r>
      <w:r>
        <w:rPr>
          <w:spacing w:val="-8"/>
        </w:rPr>
        <w:t> </w:t>
      </w:r>
      <w:r>
        <w:rPr/>
        <w:t>le</w:t>
      </w:r>
      <w:r>
        <w:rPr>
          <w:spacing w:val="-8"/>
        </w:rPr>
        <w:t> </w:t>
      </w:r>
      <w:r>
        <w:rPr/>
        <w:t>forum</w:t>
      </w:r>
      <w:r>
        <w:rPr>
          <w:spacing w:val="-8"/>
        </w:rPr>
        <w:t> </w:t>
      </w:r>
      <w:r>
        <w:rPr/>
        <w:t>:</w:t>
      </w:r>
      <w:r>
        <w:rPr>
          <w:spacing w:val="-8"/>
        </w:rPr>
        <w:t> </w:t>
      </w:r>
      <w:hyperlink r:id="rId11">
        <w:r>
          <w:rPr>
            <w:color w:val="0000FF"/>
            <w:spacing w:val="-2"/>
            <w:u w:val="single" w:color="0000FF"/>
          </w:rPr>
          <w:t>forum.a2sup.fr</w:t>
        </w:r>
      </w:hyperlink>
    </w:p>
    <w:p>
      <w:pPr>
        <w:pStyle w:val="BodyText"/>
        <w:spacing w:before="6"/>
        <w:rPr>
          <w:rFonts w:ascii="Calibri"/>
          <w:b/>
          <w:sz w:val="17"/>
        </w:rPr>
      </w:pPr>
      <w:r>
        <w:rPr>
          <w:rFonts w:ascii="Calibri"/>
          <w:b/>
          <w:sz w:val="17"/>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164129</wp:posOffset>
                </wp:positionV>
                <wp:extent cx="5930900" cy="11303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930900" cy="1130300"/>
                        </a:xfrm>
                        <a:prstGeom prst="rect">
                          <a:avLst/>
                        </a:prstGeom>
                        <a:ln w="25400">
                          <a:solidFill>
                            <a:srgbClr val="8500B0"/>
                          </a:solidFill>
                          <a:prstDash val="solid"/>
                        </a:ln>
                      </wps:spPr>
                      <wps:txbx>
                        <w:txbxContent>
                          <w:p>
                            <w:pPr>
                              <w:spacing w:line="384" w:lineRule="exact" w:before="0"/>
                              <w:ind w:left="20" w:right="0" w:firstLine="0"/>
                              <w:jc w:val="center"/>
                              <w:rPr>
                                <w:rFonts w:ascii="MingLiU_HKSCS-ExtB" w:hAnsi="MingLiU_HKSCS-ExtB"/>
                                <w:sz w:val="28"/>
                              </w:rPr>
                            </w:pPr>
                            <w:r>
                              <w:rPr>
                                <w:rFonts w:ascii="MingLiU_HKSCS-ExtB" w:hAnsi="MingLiU_HKSCS-ExtB"/>
                                <w:w w:val="105"/>
                                <w:sz w:val="28"/>
                              </w:rPr>
                              <w:t>⚠</w:t>
                            </w:r>
                            <w:r>
                              <w:rPr>
                                <w:rFonts w:ascii="Book Antiqua" w:hAnsi="Book Antiqua"/>
                                <w:b/>
                                <w:w w:val="105"/>
                                <w:sz w:val="24"/>
                              </w:rPr>
                              <w:t>Les</w:t>
                            </w:r>
                            <w:r>
                              <w:rPr>
                                <w:rFonts w:ascii="Book Antiqua" w:hAnsi="Book Antiqua"/>
                                <w:b/>
                                <w:spacing w:val="-9"/>
                                <w:w w:val="105"/>
                                <w:sz w:val="24"/>
                              </w:rPr>
                              <w:t> </w:t>
                            </w:r>
                            <w:r>
                              <w:rPr>
                                <w:rFonts w:ascii="Book Antiqua" w:hAnsi="Book Antiqua"/>
                                <w:b/>
                                <w:w w:val="105"/>
                                <w:sz w:val="24"/>
                              </w:rPr>
                              <w:t>bases</w:t>
                            </w:r>
                            <w:r>
                              <w:rPr>
                                <w:rFonts w:ascii="Book Antiqua" w:hAnsi="Book Antiqua"/>
                                <w:b/>
                                <w:spacing w:val="-9"/>
                                <w:w w:val="105"/>
                                <w:sz w:val="24"/>
                              </w:rPr>
                              <w:t> </w:t>
                            </w:r>
                            <w:r>
                              <w:rPr>
                                <w:rFonts w:ascii="Book Antiqua" w:hAnsi="Book Antiqua"/>
                                <w:b/>
                                <w:w w:val="105"/>
                                <w:sz w:val="24"/>
                              </w:rPr>
                              <w:t>du</w:t>
                            </w:r>
                            <w:r>
                              <w:rPr>
                                <w:rFonts w:ascii="Book Antiqua" w:hAnsi="Book Antiqua"/>
                                <w:b/>
                                <w:spacing w:val="-9"/>
                                <w:w w:val="105"/>
                                <w:sz w:val="24"/>
                              </w:rPr>
                              <w:t> </w:t>
                            </w:r>
                            <w:r>
                              <w:rPr>
                                <w:rFonts w:ascii="Book Antiqua" w:hAnsi="Book Antiqua"/>
                                <w:b/>
                                <w:spacing w:val="-2"/>
                                <w:w w:val="105"/>
                                <w:sz w:val="24"/>
                              </w:rPr>
                              <w:t>forum</w:t>
                            </w:r>
                            <w:r>
                              <w:rPr>
                                <w:rFonts w:ascii="MingLiU_HKSCS-ExtB" w:hAnsi="MingLiU_HKSCS-ExtB"/>
                                <w:spacing w:val="-2"/>
                                <w:w w:val="105"/>
                                <w:sz w:val="28"/>
                              </w:rPr>
                              <w:t>⚠</w:t>
                            </w:r>
                          </w:p>
                          <w:p>
                            <w:pPr>
                              <w:tabs>
                                <w:tab w:pos="3482" w:val="left" w:leader="none"/>
                                <w:tab w:pos="6360" w:val="left" w:leader="none"/>
                              </w:tabs>
                              <w:spacing w:line="252" w:lineRule="auto" w:before="57"/>
                              <w:ind w:left="681" w:right="173" w:firstLine="5889"/>
                              <w:jc w:val="left"/>
                              <w:rPr>
                                <w:rFonts w:ascii="Book Antiqua" w:hAnsi="Book Antiqua"/>
                                <w:sz w:val="20"/>
                              </w:rPr>
                            </w:pPr>
                            <w:r>
                              <w:rPr>
                                <w:rFonts w:ascii="Book Antiqua" w:hAnsi="Book Antiqua"/>
                                <w:b/>
                                <w:w w:val="105"/>
                                <w:sz w:val="20"/>
                                <w:u w:val="thick"/>
                              </w:rPr>
                              <w:t>Question Exos/Annales :</w:t>
                            </w:r>
                            <w:r>
                              <w:rPr>
                                <w:rFonts w:ascii="Book Antiqua" w:hAnsi="Book Antiqua"/>
                                <w:b/>
                                <w:w w:val="105"/>
                                <w:sz w:val="20"/>
                              </w:rPr>
                              <w:t> </w:t>
                            </w:r>
                            <w:r>
                              <w:rPr>
                                <w:rFonts w:ascii="Book Antiqua" w:hAnsi="Book Antiqua"/>
                                <w:b/>
                                <w:w w:val="105"/>
                                <w:sz w:val="20"/>
                                <w:u w:val="thick"/>
                              </w:rPr>
                              <w:t>Question de cours :</w:t>
                            </w:r>
                            <w:r>
                              <w:rPr>
                                <w:rFonts w:ascii="Book Antiqua" w:hAnsi="Book Antiqua"/>
                                <w:b/>
                                <w:sz w:val="20"/>
                              </w:rPr>
                              <w:tab/>
                            </w:r>
                            <w:r>
                              <w:rPr>
                                <w:rFonts w:ascii="Book Antiqua" w:hAnsi="Book Antiqua"/>
                                <w:w w:val="105"/>
                                <w:sz w:val="20"/>
                              </w:rPr>
                              <w:t>Utiliser la </w:t>
                            </w:r>
                            <w:r>
                              <w:rPr>
                                <w:rFonts w:ascii="Book Antiqua" w:hAnsi="Book Antiqua"/>
                                <w:b/>
                                <w:w w:val="105"/>
                                <w:sz w:val="20"/>
                              </w:rPr>
                              <w:t>loupe </w:t>
                            </w:r>
                            <w:r>
                              <w:rPr>
                                <w:rFonts w:ascii="Book Antiqua" w:hAnsi="Book Antiqua"/>
                                <w:w w:val="105"/>
                                <w:sz w:val="20"/>
                              </w:rPr>
                              <w:t>(en haut à</w:t>
                            </w:r>
                            <w:r>
                              <w:rPr>
                                <w:rFonts w:ascii="Book Antiqua" w:hAnsi="Book Antiqua"/>
                                <w:sz w:val="20"/>
                              </w:rPr>
                              <w:tab/>
                            </w:r>
                            <w:r>
                              <w:rPr>
                                <w:rFonts w:ascii="Book Antiqua" w:hAnsi="Book Antiqua"/>
                                <w:w w:val="105"/>
                                <w:sz w:val="20"/>
                                <w:u w:val="thick"/>
                              </w:rPr>
                              <w:t>QXX</w:t>
                            </w:r>
                            <w:r>
                              <w:rPr>
                                <w:rFonts w:ascii="Book Antiqua" w:hAnsi="Book Antiqua"/>
                                <w:spacing w:val="-3"/>
                                <w:w w:val="105"/>
                                <w:sz w:val="20"/>
                                <w:u w:val="thick"/>
                              </w:rPr>
                              <w:t> </w:t>
                            </w:r>
                            <w:r>
                              <w:rPr>
                                <w:rFonts w:ascii="Book Antiqua" w:hAnsi="Book Antiqua"/>
                                <w:w w:val="105"/>
                                <w:sz w:val="20"/>
                                <w:u w:val="thick"/>
                              </w:rPr>
                              <w:t>(mettre</w:t>
                            </w:r>
                            <w:r>
                              <w:rPr>
                                <w:rFonts w:ascii="Book Antiqua" w:hAnsi="Book Antiqua"/>
                                <w:spacing w:val="-3"/>
                                <w:w w:val="105"/>
                                <w:sz w:val="20"/>
                                <w:u w:val="thick"/>
                              </w:rPr>
                              <w:t> </w:t>
                            </w:r>
                            <w:r>
                              <w:rPr>
                                <w:rFonts w:ascii="Book Antiqua" w:hAnsi="Book Antiqua"/>
                                <w:w w:val="105"/>
                                <w:sz w:val="20"/>
                                <w:u w:val="thick"/>
                              </w:rPr>
                              <w:t>les</w:t>
                            </w:r>
                            <w:r>
                              <w:rPr>
                                <w:rFonts w:ascii="Book Antiqua" w:hAnsi="Book Antiqua"/>
                                <w:spacing w:val="-3"/>
                                <w:w w:val="105"/>
                                <w:sz w:val="20"/>
                                <w:u w:val="thick"/>
                              </w:rPr>
                              <w:t> </w:t>
                            </w:r>
                            <w:r>
                              <w:rPr>
                                <w:rFonts w:ascii="Book Antiqua" w:hAnsi="Book Antiqua"/>
                                <w:w w:val="105"/>
                                <w:sz w:val="20"/>
                                <w:u w:val="thick"/>
                              </w:rPr>
                              <w:t>2</w:t>
                            </w:r>
                            <w:r>
                              <w:rPr>
                                <w:rFonts w:ascii="Book Antiqua" w:hAnsi="Book Antiqua"/>
                                <w:spacing w:val="-3"/>
                                <w:w w:val="105"/>
                                <w:sz w:val="20"/>
                                <w:u w:val="thick"/>
                              </w:rPr>
                              <w:t> </w:t>
                            </w:r>
                            <w:r>
                              <w:rPr>
                                <w:rFonts w:ascii="Book Antiqua" w:hAnsi="Book Antiqua"/>
                                <w:w w:val="105"/>
                                <w:sz w:val="20"/>
                                <w:u w:val="thick"/>
                              </w:rPr>
                              <w:t>chiffres</w:t>
                            </w:r>
                            <w:r>
                              <w:rPr>
                                <w:rFonts w:ascii="Book Antiqua" w:hAnsi="Book Antiqua"/>
                                <w:spacing w:val="-3"/>
                                <w:w w:val="105"/>
                                <w:sz w:val="20"/>
                                <w:u w:val="thick"/>
                              </w:rPr>
                              <w:t> </w:t>
                            </w:r>
                            <w:r>
                              <w:rPr>
                                <w:rFonts w:ascii="Book Antiqua" w:hAnsi="Book Antiqua"/>
                                <w:w w:val="105"/>
                                <w:sz w:val="20"/>
                                <w:u w:val="thick"/>
                              </w:rPr>
                              <w:t>ex</w:t>
                            </w:r>
                            <w:r>
                              <w:rPr>
                                <w:rFonts w:ascii="Book Antiqua" w:hAnsi="Book Antiqua"/>
                                <w:spacing w:val="-3"/>
                                <w:w w:val="105"/>
                                <w:sz w:val="20"/>
                                <w:u w:val="thick"/>
                              </w:rPr>
                              <w:t> </w:t>
                            </w:r>
                            <w:r>
                              <w:rPr>
                                <w:rFonts w:ascii="Book Antiqua" w:hAnsi="Book Antiqua"/>
                                <w:w w:val="105"/>
                                <w:sz w:val="20"/>
                                <w:u w:val="thick"/>
                              </w:rPr>
                              <w:t>:</w:t>
                            </w:r>
                          </w:p>
                          <w:p>
                            <w:pPr>
                              <w:tabs>
                                <w:tab w:pos="3684" w:val="left" w:leader="none"/>
                                <w:tab w:pos="4386" w:val="left" w:leader="none"/>
                                <w:tab w:pos="7393" w:val="left" w:leader="none"/>
                                <w:tab w:pos="7516" w:val="left" w:leader="none"/>
                              </w:tabs>
                              <w:spacing w:line="247" w:lineRule="auto" w:before="0"/>
                              <w:ind w:left="35" w:right="1206" w:firstLine="902"/>
                              <w:jc w:val="left"/>
                              <w:rPr>
                                <w:rFonts w:ascii="Book Antiqua" w:hAnsi="Book Antiqua"/>
                                <w:sz w:val="20"/>
                              </w:rPr>
                            </w:pPr>
                            <w:r>
                              <w:rPr>
                                <w:rFonts w:ascii="Book Antiqua" w:hAnsi="Book Antiqua"/>
                                <w:w w:val="105"/>
                                <w:sz w:val="20"/>
                                <w:u w:val="thick"/>
                              </w:rPr>
                              <w:t>Titre du cours</w:t>
                            </w:r>
                            <w:r>
                              <w:rPr>
                                <w:rFonts w:ascii="Book Antiqua" w:hAnsi="Book Antiqua"/>
                                <w:sz w:val="20"/>
                              </w:rPr>
                              <w:tab/>
                              <w:tab/>
                            </w:r>
                            <w:r>
                              <w:rPr>
                                <w:rFonts w:ascii="Book Antiqua" w:hAnsi="Book Antiqua"/>
                                <w:spacing w:val="-2"/>
                                <w:w w:val="105"/>
                                <w:sz w:val="20"/>
                              </w:rPr>
                              <w:t>droite)</w:t>
                            </w:r>
                            <w:r>
                              <w:rPr>
                                <w:rFonts w:ascii="Book Antiqua" w:hAnsi="Book Antiqua"/>
                                <w:sz w:val="20"/>
                              </w:rPr>
                              <w:tab/>
                              <w:tab/>
                            </w:r>
                            <w:r>
                              <w:rPr>
                                <w:rFonts w:ascii="Book Antiqua" w:hAnsi="Book Antiqua"/>
                                <w:spacing w:val="-4"/>
                                <w:w w:val="105"/>
                                <w:sz w:val="20"/>
                                <w:u w:val="thick"/>
                              </w:rPr>
                              <w:t>Q03)</w:t>
                            </w:r>
                            <w:r>
                              <w:rPr>
                                <w:rFonts w:ascii="Book Antiqua" w:hAnsi="Book Antiqua"/>
                                <w:spacing w:val="-4"/>
                                <w:w w:val="105"/>
                                <w:sz w:val="20"/>
                              </w:rPr>
                              <w:t> </w:t>
                            </w:r>
                            <w:r>
                              <w:rPr>
                                <w:rFonts w:ascii="Book Antiqua" w:hAnsi="Book Antiqua"/>
                                <w:spacing w:val="-2"/>
                                <w:w w:val="105"/>
                                <w:sz w:val="20"/>
                                <w:u w:val="thick"/>
                              </w:rPr>
                              <w:t>Photo/Diapo/Figure/Paragraphe</w:t>
                            </w:r>
                            <w:r>
                              <w:rPr>
                                <w:rFonts w:ascii="Book Antiqua" w:hAnsi="Book Antiqua"/>
                                <w:sz w:val="20"/>
                              </w:rPr>
                              <w:tab/>
                            </w:r>
                            <w:r>
                              <w:rPr>
                                <w:rFonts w:ascii="Book Antiqua" w:hAnsi="Book Antiqua"/>
                                <w:w w:val="105"/>
                                <w:sz w:val="20"/>
                              </w:rPr>
                              <w:t>Chercher le bon topic</w:t>
                            </w:r>
                            <w:r>
                              <w:rPr>
                                <w:rFonts w:ascii="Book Antiqua" w:hAnsi="Book Antiqua"/>
                                <w:sz w:val="20"/>
                              </w:rPr>
                              <w:tab/>
                            </w:r>
                            <w:r>
                              <w:rPr>
                                <w:rFonts w:ascii="Book Antiqua" w:hAnsi="Book Antiqua"/>
                                <w:spacing w:val="-2"/>
                                <w:w w:val="105"/>
                                <w:sz w:val="20"/>
                                <w:u w:val="thick"/>
                              </w:rPr>
                              <w:t>Énoncé</w:t>
                            </w:r>
                          </w:p>
                          <w:p>
                            <w:pPr>
                              <w:tabs>
                                <w:tab w:pos="7316" w:val="left" w:leader="none"/>
                              </w:tabs>
                              <w:spacing w:before="0"/>
                              <w:ind w:left="1174" w:right="0" w:firstLine="0"/>
                              <w:jc w:val="left"/>
                              <w:rPr>
                                <w:rFonts w:ascii="Book Antiqua"/>
                                <w:sz w:val="20"/>
                              </w:rPr>
                            </w:pPr>
                            <w:r>
                              <w:rPr>
                                <w:rFonts w:ascii="Book Antiqua"/>
                                <w:spacing w:val="-2"/>
                                <w:w w:val="105"/>
                                <w:sz w:val="20"/>
                                <w:u w:val="thick"/>
                              </w:rPr>
                              <w:t>Question</w:t>
                            </w:r>
                            <w:r>
                              <w:rPr>
                                <w:rFonts w:ascii="Book Antiqua"/>
                                <w:sz w:val="20"/>
                              </w:rPr>
                              <w:tab/>
                            </w:r>
                            <w:r>
                              <w:rPr>
                                <w:rFonts w:ascii="Book Antiqua"/>
                                <w:spacing w:val="-2"/>
                                <w:w w:val="105"/>
                                <w:sz w:val="20"/>
                                <w:u w:val="thick"/>
                              </w:rPr>
                              <w:t>Question</w:t>
                            </w:r>
                          </w:p>
                        </w:txbxContent>
                      </wps:txbx>
                      <wps:bodyPr wrap="square" lIns="0" tIns="0" rIns="0" bIns="0" rtlCol="0">
                        <a:noAutofit/>
                      </wps:bodyPr>
                    </wps:wsp>
                  </a:graphicData>
                </a:graphic>
              </wp:anchor>
            </w:drawing>
          </mc:Choice>
          <mc:Fallback>
            <w:pict>
              <v:shape style="position:absolute;margin-left:72pt;margin-top:12.923564pt;width:467pt;height:89pt;mso-position-horizontal-relative:page;mso-position-vertical-relative:paragraph;z-index:-15726080;mso-wrap-distance-left:0;mso-wrap-distance-right:0" type="#_x0000_t202" id="docshape8" filled="false" stroked="true" strokeweight="2.0pt" strokecolor="#8500b0">
                <v:textbox inset="0,0,0,0">
                  <w:txbxContent>
                    <w:p>
                      <w:pPr>
                        <w:spacing w:line="384" w:lineRule="exact" w:before="0"/>
                        <w:ind w:left="20" w:right="0" w:firstLine="0"/>
                        <w:jc w:val="center"/>
                        <w:rPr>
                          <w:rFonts w:ascii="MingLiU_HKSCS-ExtB" w:hAnsi="MingLiU_HKSCS-ExtB"/>
                          <w:sz w:val="28"/>
                        </w:rPr>
                      </w:pPr>
                      <w:r>
                        <w:rPr>
                          <w:rFonts w:ascii="MingLiU_HKSCS-ExtB" w:hAnsi="MingLiU_HKSCS-ExtB"/>
                          <w:w w:val="105"/>
                          <w:sz w:val="28"/>
                        </w:rPr>
                        <w:t>⚠</w:t>
                      </w:r>
                      <w:r>
                        <w:rPr>
                          <w:rFonts w:ascii="Book Antiqua" w:hAnsi="Book Antiqua"/>
                          <w:b/>
                          <w:w w:val="105"/>
                          <w:sz w:val="24"/>
                        </w:rPr>
                        <w:t>Les</w:t>
                      </w:r>
                      <w:r>
                        <w:rPr>
                          <w:rFonts w:ascii="Book Antiqua" w:hAnsi="Book Antiqua"/>
                          <w:b/>
                          <w:spacing w:val="-9"/>
                          <w:w w:val="105"/>
                          <w:sz w:val="24"/>
                        </w:rPr>
                        <w:t> </w:t>
                      </w:r>
                      <w:r>
                        <w:rPr>
                          <w:rFonts w:ascii="Book Antiqua" w:hAnsi="Book Antiqua"/>
                          <w:b/>
                          <w:w w:val="105"/>
                          <w:sz w:val="24"/>
                        </w:rPr>
                        <w:t>bases</w:t>
                      </w:r>
                      <w:r>
                        <w:rPr>
                          <w:rFonts w:ascii="Book Antiqua" w:hAnsi="Book Antiqua"/>
                          <w:b/>
                          <w:spacing w:val="-9"/>
                          <w:w w:val="105"/>
                          <w:sz w:val="24"/>
                        </w:rPr>
                        <w:t> </w:t>
                      </w:r>
                      <w:r>
                        <w:rPr>
                          <w:rFonts w:ascii="Book Antiqua" w:hAnsi="Book Antiqua"/>
                          <w:b/>
                          <w:w w:val="105"/>
                          <w:sz w:val="24"/>
                        </w:rPr>
                        <w:t>du</w:t>
                      </w:r>
                      <w:r>
                        <w:rPr>
                          <w:rFonts w:ascii="Book Antiqua" w:hAnsi="Book Antiqua"/>
                          <w:b/>
                          <w:spacing w:val="-9"/>
                          <w:w w:val="105"/>
                          <w:sz w:val="24"/>
                        </w:rPr>
                        <w:t> </w:t>
                      </w:r>
                      <w:r>
                        <w:rPr>
                          <w:rFonts w:ascii="Book Antiqua" w:hAnsi="Book Antiqua"/>
                          <w:b/>
                          <w:spacing w:val="-2"/>
                          <w:w w:val="105"/>
                          <w:sz w:val="24"/>
                        </w:rPr>
                        <w:t>forum</w:t>
                      </w:r>
                      <w:r>
                        <w:rPr>
                          <w:rFonts w:ascii="MingLiU_HKSCS-ExtB" w:hAnsi="MingLiU_HKSCS-ExtB"/>
                          <w:spacing w:val="-2"/>
                          <w:w w:val="105"/>
                          <w:sz w:val="28"/>
                        </w:rPr>
                        <w:t>⚠</w:t>
                      </w:r>
                    </w:p>
                    <w:p>
                      <w:pPr>
                        <w:tabs>
                          <w:tab w:pos="3482" w:val="left" w:leader="none"/>
                          <w:tab w:pos="6360" w:val="left" w:leader="none"/>
                        </w:tabs>
                        <w:spacing w:line="252" w:lineRule="auto" w:before="57"/>
                        <w:ind w:left="681" w:right="173" w:firstLine="5889"/>
                        <w:jc w:val="left"/>
                        <w:rPr>
                          <w:rFonts w:ascii="Book Antiqua" w:hAnsi="Book Antiqua"/>
                          <w:sz w:val="20"/>
                        </w:rPr>
                      </w:pPr>
                      <w:r>
                        <w:rPr>
                          <w:rFonts w:ascii="Book Antiqua" w:hAnsi="Book Antiqua"/>
                          <w:b/>
                          <w:w w:val="105"/>
                          <w:sz w:val="20"/>
                          <w:u w:val="thick"/>
                        </w:rPr>
                        <w:t>Question Exos/Annales :</w:t>
                      </w:r>
                      <w:r>
                        <w:rPr>
                          <w:rFonts w:ascii="Book Antiqua" w:hAnsi="Book Antiqua"/>
                          <w:b/>
                          <w:w w:val="105"/>
                          <w:sz w:val="20"/>
                        </w:rPr>
                        <w:t> </w:t>
                      </w:r>
                      <w:r>
                        <w:rPr>
                          <w:rFonts w:ascii="Book Antiqua" w:hAnsi="Book Antiqua"/>
                          <w:b/>
                          <w:w w:val="105"/>
                          <w:sz w:val="20"/>
                          <w:u w:val="thick"/>
                        </w:rPr>
                        <w:t>Question de cours :</w:t>
                      </w:r>
                      <w:r>
                        <w:rPr>
                          <w:rFonts w:ascii="Book Antiqua" w:hAnsi="Book Antiqua"/>
                          <w:b/>
                          <w:sz w:val="20"/>
                        </w:rPr>
                        <w:tab/>
                      </w:r>
                      <w:r>
                        <w:rPr>
                          <w:rFonts w:ascii="Book Antiqua" w:hAnsi="Book Antiqua"/>
                          <w:w w:val="105"/>
                          <w:sz w:val="20"/>
                        </w:rPr>
                        <w:t>Utiliser la </w:t>
                      </w:r>
                      <w:r>
                        <w:rPr>
                          <w:rFonts w:ascii="Book Antiqua" w:hAnsi="Book Antiqua"/>
                          <w:b/>
                          <w:w w:val="105"/>
                          <w:sz w:val="20"/>
                        </w:rPr>
                        <w:t>loupe </w:t>
                      </w:r>
                      <w:r>
                        <w:rPr>
                          <w:rFonts w:ascii="Book Antiqua" w:hAnsi="Book Antiqua"/>
                          <w:w w:val="105"/>
                          <w:sz w:val="20"/>
                        </w:rPr>
                        <w:t>(en haut à</w:t>
                      </w:r>
                      <w:r>
                        <w:rPr>
                          <w:rFonts w:ascii="Book Antiqua" w:hAnsi="Book Antiqua"/>
                          <w:sz w:val="20"/>
                        </w:rPr>
                        <w:tab/>
                      </w:r>
                      <w:r>
                        <w:rPr>
                          <w:rFonts w:ascii="Book Antiqua" w:hAnsi="Book Antiqua"/>
                          <w:w w:val="105"/>
                          <w:sz w:val="20"/>
                          <w:u w:val="thick"/>
                        </w:rPr>
                        <w:t>QXX</w:t>
                      </w:r>
                      <w:r>
                        <w:rPr>
                          <w:rFonts w:ascii="Book Antiqua" w:hAnsi="Book Antiqua"/>
                          <w:spacing w:val="-3"/>
                          <w:w w:val="105"/>
                          <w:sz w:val="20"/>
                          <w:u w:val="thick"/>
                        </w:rPr>
                        <w:t> </w:t>
                      </w:r>
                      <w:r>
                        <w:rPr>
                          <w:rFonts w:ascii="Book Antiqua" w:hAnsi="Book Antiqua"/>
                          <w:w w:val="105"/>
                          <w:sz w:val="20"/>
                          <w:u w:val="thick"/>
                        </w:rPr>
                        <w:t>(mettre</w:t>
                      </w:r>
                      <w:r>
                        <w:rPr>
                          <w:rFonts w:ascii="Book Antiqua" w:hAnsi="Book Antiqua"/>
                          <w:spacing w:val="-3"/>
                          <w:w w:val="105"/>
                          <w:sz w:val="20"/>
                          <w:u w:val="thick"/>
                        </w:rPr>
                        <w:t> </w:t>
                      </w:r>
                      <w:r>
                        <w:rPr>
                          <w:rFonts w:ascii="Book Antiqua" w:hAnsi="Book Antiqua"/>
                          <w:w w:val="105"/>
                          <w:sz w:val="20"/>
                          <w:u w:val="thick"/>
                        </w:rPr>
                        <w:t>les</w:t>
                      </w:r>
                      <w:r>
                        <w:rPr>
                          <w:rFonts w:ascii="Book Antiqua" w:hAnsi="Book Antiqua"/>
                          <w:spacing w:val="-3"/>
                          <w:w w:val="105"/>
                          <w:sz w:val="20"/>
                          <w:u w:val="thick"/>
                        </w:rPr>
                        <w:t> </w:t>
                      </w:r>
                      <w:r>
                        <w:rPr>
                          <w:rFonts w:ascii="Book Antiqua" w:hAnsi="Book Antiqua"/>
                          <w:w w:val="105"/>
                          <w:sz w:val="20"/>
                          <w:u w:val="thick"/>
                        </w:rPr>
                        <w:t>2</w:t>
                      </w:r>
                      <w:r>
                        <w:rPr>
                          <w:rFonts w:ascii="Book Antiqua" w:hAnsi="Book Antiqua"/>
                          <w:spacing w:val="-3"/>
                          <w:w w:val="105"/>
                          <w:sz w:val="20"/>
                          <w:u w:val="thick"/>
                        </w:rPr>
                        <w:t> </w:t>
                      </w:r>
                      <w:r>
                        <w:rPr>
                          <w:rFonts w:ascii="Book Antiqua" w:hAnsi="Book Antiqua"/>
                          <w:w w:val="105"/>
                          <w:sz w:val="20"/>
                          <w:u w:val="thick"/>
                        </w:rPr>
                        <w:t>chiffres</w:t>
                      </w:r>
                      <w:r>
                        <w:rPr>
                          <w:rFonts w:ascii="Book Antiqua" w:hAnsi="Book Antiqua"/>
                          <w:spacing w:val="-3"/>
                          <w:w w:val="105"/>
                          <w:sz w:val="20"/>
                          <w:u w:val="thick"/>
                        </w:rPr>
                        <w:t> </w:t>
                      </w:r>
                      <w:r>
                        <w:rPr>
                          <w:rFonts w:ascii="Book Antiqua" w:hAnsi="Book Antiqua"/>
                          <w:w w:val="105"/>
                          <w:sz w:val="20"/>
                          <w:u w:val="thick"/>
                        </w:rPr>
                        <w:t>ex</w:t>
                      </w:r>
                      <w:r>
                        <w:rPr>
                          <w:rFonts w:ascii="Book Antiqua" w:hAnsi="Book Antiqua"/>
                          <w:spacing w:val="-3"/>
                          <w:w w:val="105"/>
                          <w:sz w:val="20"/>
                          <w:u w:val="thick"/>
                        </w:rPr>
                        <w:t> </w:t>
                      </w:r>
                      <w:r>
                        <w:rPr>
                          <w:rFonts w:ascii="Book Antiqua" w:hAnsi="Book Antiqua"/>
                          <w:w w:val="105"/>
                          <w:sz w:val="20"/>
                          <w:u w:val="thick"/>
                        </w:rPr>
                        <w:t>:</w:t>
                      </w:r>
                    </w:p>
                    <w:p>
                      <w:pPr>
                        <w:tabs>
                          <w:tab w:pos="3684" w:val="left" w:leader="none"/>
                          <w:tab w:pos="4386" w:val="left" w:leader="none"/>
                          <w:tab w:pos="7393" w:val="left" w:leader="none"/>
                          <w:tab w:pos="7516" w:val="left" w:leader="none"/>
                        </w:tabs>
                        <w:spacing w:line="247" w:lineRule="auto" w:before="0"/>
                        <w:ind w:left="35" w:right="1206" w:firstLine="902"/>
                        <w:jc w:val="left"/>
                        <w:rPr>
                          <w:rFonts w:ascii="Book Antiqua" w:hAnsi="Book Antiqua"/>
                          <w:sz w:val="20"/>
                        </w:rPr>
                      </w:pPr>
                      <w:r>
                        <w:rPr>
                          <w:rFonts w:ascii="Book Antiqua" w:hAnsi="Book Antiqua"/>
                          <w:w w:val="105"/>
                          <w:sz w:val="20"/>
                          <w:u w:val="thick"/>
                        </w:rPr>
                        <w:t>Titre du cours</w:t>
                      </w:r>
                      <w:r>
                        <w:rPr>
                          <w:rFonts w:ascii="Book Antiqua" w:hAnsi="Book Antiqua"/>
                          <w:sz w:val="20"/>
                        </w:rPr>
                        <w:tab/>
                        <w:tab/>
                      </w:r>
                      <w:r>
                        <w:rPr>
                          <w:rFonts w:ascii="Book Antiqua" w:hAnsi="Book Antiqua"/>
                          <w:spacing w:val="-2"/>
                          <w:w w:val="105"/>
                          <w:sz w:val="20"/>
                        </w:rPr>
                        <w:t>droite)</w:t>
                      </w:r>
                      <w:r>
                        <w:rPr>
                          <w:rFonts w:ascii="Book Antiqua" w:hAnsi="Book Antiqua"/>
                          <w:sz w:val="20"/>
                        </w:rPr>
                        <w:tab/>
                        <w:tab/>
                      </w:r>
                      <w:r>
                        <w:rPr>
                          <w:rFonts w:ascii="Book Antiqua" w:hAnsi="Book Antiqua"/>
                          <w:spacing w:val="-4"/>
                          <w:w w:val="105"/>
                          <w:sz w:val="20"/>
                          <w:u w:val="thick"/>
                        </w:rPr>
                        <w:t>Q03)</w:t>
                      </w:r>
                      <w:r>
                        <w:rPr>
                          <w:rFonts w:ascii="Book Antiqua" w:hAnsi="Book Antiqua"/>
                          <w:spacing w:val="-4"/>
                          <w:w w:val="105"/>
                          <w:sz w:val="20"/>
                        </w:rPr>
                        <w:t> </w:t>
                      </w:r>
                      <w:r>
                        <w:rPr>
                          <w:rFonts w:ascii="Book Antiqua" w:hAnsi="Book Antiqua"/>
                          <w:spacing w:val="-2"/>
                          <w:w w:val="105"/>
                          <w:sz w:val="20"/>
                          <w:u w:val="thick"/>
                        </w:rPr>
                        <w:t>Photo/Diapo/Figure/Paragraphe</w:t>
                      </w:r>
                      <w:r>
                        <w:rPr>
                          <w:rFonts w:ascii="Book Antiqua" w:hAnsi="Book Antiqua"/>
                          <w:sz w:val="20"/>
                        </w:rPr>
                        <w:tab/>
                      </w:r>
                      <w:r>
                        <w:rPr>
                          <w:rFonts w:ascii="Book Antiqua" w:hAnsi="Book Antiqua"/>
                          <w:w w:val="105"/>
                          <w:sz w:val="20"/>
                        </w:rPr>
                        <w:t>Chercher le bon topic</w:t>
                      </w:r>
                      <w:r>
                        <w:rPr>
                          <w:rFonts w:ascii="Book Antiqua" w:hAnsi="Book Antiqua"/>
                          <w:sz w:val="20"/>
                        </w:rPr>
                        <w:tab/>
                      </w:r>
                      <w:r>
                        <w:rPr>
                          <w:rFonts w:ascii="Book Antiqua" w:hAnsi="Book Antiqua"/>
                          <w:spacing w:val="-2"/>
                          <w:w w:val="105"/>
                          <w:sz w:val="20"/>
                          <w:u w:val="thick"/>
                        </w:rPr>
                        <w:t>Énoncé</w:t>
                      </w:r>
                    </w:p>
                    <w:p>
                      <w:pPr>
                        <w:tabs>
                          <w:tab w:pos="7316" w:val="left" w:leader="none"/>
                        </w:tabs>
                        <w:spacing w:before="0"/>
                        <w:ind w:left="1174" w:right="0" w:firstLine="0"/>
                        <w:jc w:val="left"/>
                        <w:rPr>
                          <w:rFonts w:ascii="Book Antiqua"/>
                          <w:sz w:val="20"/>
                        </w:rPr>
                      </w:pPr>
                      <w:r>
                        <w:rPr>
                          <w:rFonts w:ascii="Book Antiqua"/>
                          <w:spacing w:val="-2"/>
                          <w:w w:val="105"/>
                          <w:sz w:val="20"/>
                          <w:u w:val="thick"/>
                        </w:rPr>
                        <w:t>Question</w:t>
                      </w:r>
                      <w:r>
                        <w:rPr>
                          <w:rFonts w:ascii="Book Antiqua"/>
                          <w:sz w:val="20"/>
                        </w:rPr>
                        <w:tab/>
                      </w:r>
                      <w:r>
                        <w:rPr>
                          <w:rFonts w:ascii="Book Antiqua"/>
                          <w:spacing w:val="-2"/>
                          <w:w w:val="105"/>
                          <w:sz w:val="20"/>
                          <w:u w:val="thick"/>
                        </w:rPr>
                        <w:t>Question</w:t>
                      </w:r>
                    </w:p>
                  </w:txbxContent>
                </v:textbox>
                <v:stroke dashstyle="solid"/>
                <w10:wrap type="topAndBottom"/>
              </v:shape>
            </w:pict>
          </mc:Fallback>
        </mc:AlternateContent>
      </w:r>
    </w:p>
    <w:p>
      <w:pPr>
        <w:pStyle w:val="BodyText"/>
        <w:spacing w:before="45"/>
        <w:rPr>
          <w:rFonts w:ascii="Calibri"/>
          <w:b/>
          <w:sz w:val="22"/>
        </w:rPr>
      </w:pPr>
    </w:p>
    <w:p>
      <w:pPr>
        <w:spacing w:before="0"/>
        <w:ind w:left="2139" w:right="2139" w:firstLine="0"/>
        <w:jc w:val="center"/>
        <w:rPr>
          <w:rFonts w:ascii="Book Antiqua" w:hAnsi="Book Antiqua"/>
          <w:b/>
          <w:sz w:val="22"/>
        </w:rPr>
      </w:pPr>
      <w:r>
        <w:rPr>
          <w:rFonts w:ascii="Book Antiqua" w:hAnsi="Book Antiqua"/>
          <w:b/>
          <w:w w:val="105"/>
          <w:sz w:val="22"/>
        </w:rPr>
        <w:t>L’A2SUP</w:t>
      </w:r>
      <w:r>
        <w:rPr>
          <w:rFonts w:ascii="Book Antiqua" w:hAnsi="Book Antiqua"/>
          <w:b/>
          <w:spacing w:val="-10"/>
          <w:w w:val="105"/>
          <w:sz w:val="22"/>
        </w:rPr>
        <w:t> </w:t>
      </w:r>
      <w:r>
        <w:rPr>
          <w:rFonts w:ascii="Book Antiqua" w:hAnsi="Book Antiqua"/>
          <w:b/>
          <w:w w:val="105"/>
          <w:sz w:val="22"/>
        </w:rPr>
        <w:t>est</w:t>
      </w:r>
      <w:r>
        <w:rPr>
          <w:rFonts w:ascii="Book Antiqua" w:hAnsi="Book Antiqua"/>
          <w:b/>
          <w:spacing w:val="-9"/>
          <w:w w:val="105"/>
          <w:sz w:val="22"/>
        </w:rPr>
        <w:t> </w:t>
      </w:r>
      <w:r>
        <w:rPr>
          <w:rFonts w:ascii="Book Antiqua" w:hAnsi="Book Antiqua"/>
          <w:b/>
          <w:w w:val="105"/>
          <w:sz w:val="22"/>
        </w:rPr>
        <w:t>connectée</w:t>
      </w:r>
      <w:r>
        <w:rPr>
          <w:rFonts w:ascii="Book Antiqua" w:hAnsi="Book Antiqua"/>
          <w:b/>
          <w:spacing w:val="-10"/>
          <w:w w:val="105"/>
          <w:sz w:val="22"/>
        </w:rPr>
        <w:t> </w:t>
      </w:r>
      <w:r>
        <w:rPr>
          <w:rFonts w:ascii="Book Antiqua" w:hAnsi="Book Antiqua"/>
          <w:b/>
          <w:w w:val="105"/>
          <w:sz w:val="22"/>
        </w:rPr>
        <w:t>!</w:t>
      </w:r>
      <w:r>
        <w:rPr>
          <w:rFonts w:ascii="Book Antiqua" w:hAnsi="Book Antiqua"/>
          <w:b/>
          <w:spacing w:val="-9"/>
          <w:w w:val="105"/>
          <w:sz w:val="22"/>
        </w:rPr>
        <w:t> </w:t>
      </w:r>
      <w:r>
        <w:rPr>
          <w:rFonts w:ascii="Book Antiqua" w:hAnsi="Book Antiqua"/>
          <w:b/>
          <w:w w:val="105"/>
          <w:sz w:val="22"/>
        </w:rPr>
        <w:t>Pour</w:t>
      </w:r>
      <w:r>
        <w:rPr>
          <w:rFonts w:ascii="Book Antiqua" w:hAnsi="Book Antiqua"/>
          <w:b/>
          <w:spacing w:val="-10"/>
          <w:w w:val="105"/>
          <w:sz w:val="22"/>
        </w:rPr>
        <w:t> </w:t>
      </w:r>
      <w:r>
        <w:rPr>
          <w:rFonts w:ascii="Book Antiqua" w:hAnsi="Book Antiqua"/>
          <w:b/>
          <w:w w:val="105"/>
          <w:sz w:val="22"/>
        </w:rPr>
        <w:t>ne</w:t>
      </w:r>
      <w:r>
        <w:rPr>
          <w:rFonts w:ascii="Book Antiqua" w:hAnsi="Book Antiqua"/>
          <w:b/>
          <w:spacing w:val="-9"/>
          <w:w w:val="105"/>
          <w:sz w:val="22"/>
        </w:rPr>
        <w:t> </w:t>
      </w:r>
      <w:r>
        <w:rPr>
          <w:rFonts w:ascii="Book Antiqua" w:hAnsi="Book Antiqua"/>
          <w:b/>
          <w:w w:val="105"/>
          <w:sz w:val="22"/>
        </w:rPr>
        <w:t>rater</w:t>
      </w:r>
      <w:r>
        <w:rPr>
          <w:rFonts w:ascii="Book Antiqua" w:hAnsi="Book Antiqua"/>
          <w:b/>
          <w:spacing w:val="-10"/>
          <w:w w:val="105"/>
          <w:sz w:val="22"/>
        </w:rPr>
        <w:t> </w:t>
      </w:r>
      <w:r>
        <w:rPr>
          <w:rFonts w:ascii="Book Antiqua" w:hAnsi="Book Antiqua"/>
          <w:b/>
          <w:w w:val="105"/>
          <w:sz w:val="22"/>
        </w:rPr>
        <w:t>aucune</w:t>
      </w:r>
      <w:r>
        <w:rPr>
          <w:rFonts w:ascii="Book Antiqua" w:hAnsi="Book Antiqua"/>
          <w:b/>
          <w:spacing w:val="-9"/>
          <w:w w:val="105"/>
          <w:sz w:val="22"/>
        </w:rPr>
        <w:t> </w:t>
      </w:r>
      <w:r>
        <w:rPr>
          <w:rFonts w:ascii="Book Antiqua" w:hAnsi="Book Antiqua"/>
          <w:b/>
          <w:w w:val="105"/>
          <w:sz w:val="22"/>
        </w:rPr>
        <w:t>info</w:t>
      </w:r>
      <w:r>
        <w:rPr>
          <w:rFonts w:ascii="Book Antiqua" w:hAnsi="Book Antiqua"/>
          <w:b/>
          <w:spacing w:val="-10"/>
          <w:w w:val="105"/>
          <w:sz w:val="22"/>
        </w:rPr>
        <w:t> :</w:t>
      </w:r>
    </w:p>
    <w:sectPr>
      <w:pgSz w:w="12240" w:h="15840"/>
      <w:pgMar w:header="0" w:footer="708" w:top="1360" w:bottom="9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man Old Style">
    <w:altName w:val="Bookman Old Style"/>
    <w:charset w:val="1"/>
    <w:family w:val="roman"/>
    <w:pitch w:val="variable"/>
  </w:font>
  <w:font w:name="Calibri">
    <w:altName w:val="Calibri"/>
    <w:charset w:val="1"/>
    <w:family w:val="roman"/>
    <w:pitch w:val="variable"/>
  </w:font>
  <w:font w:name="Book Antiqua">
    <w:altName w:val="Book Antiqua"/>
    <w:charset w:val="1"/>
    <w:family w:val="roman"/>
    <w:pitch w:val="variable"/>
  </w:font>
  <w:font w:name="MingLiU_HKSCS-ExtB">
    <w:altName w:val="MingLiU_HKSCS-ExtB"/>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98240">
              <wp:simplePos x="0" y="0"/>
              <wp:positionH relativeFrom="page">
                <wp:posOffset>3784079</wp:posOffset>
              </wp:positionH>
              <wp:positionV relativeFrom="page">
                <wp:posOffset>9443721</wp:posOffset>
              </wp:positionV>
              <wp:extent cx="26797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67970" cy="177800"/>
                      </a:xfrm>
                      <a:prstGeom prst="rect">
                        <a:avLst/>
                      </a:prstGeom>
                    </wps:spPr>
                    <wps:txbx>
                      <w:txbxContent>
                        <w:p>
                          <w:pPr>
                            <w:pStyle w:val="BodyText"/>
                            <w:spacing w:line="264" w:lineRule="exact"/>
                            <w:ind w:left="10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7.958984pt;margin-top:743.600098pt;width:21.1pt;height:14pt;mso-position-horizontal-relative:page;mso-position-vertical-relative:page;z-index:-15818240" type="#_x0000_t202" id="docshape7" filled="false" stroked="false">
              <v:textbox inset="0,0,0,0">
                <w:txbxContent>
                  <w:p>
                    <w:pPr>
                      <w:pStyle w:val="BodyText"/>
                      <w:spacing w:line="264" w:lineRule="exact"/>
                      <w:ind w:left="10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4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48" w:hanging="360"/>
      </w:pPr>
      <w:rPr>
        <w:rFonts w:hint="default"/>
        <w:lang w:val="fr-FR" w:eastAsia="en-US" w:bidi="ar-SA"/>
      </w:rPr>
    </w:lvl>
    <w:lvl w:ilvl="2">
      <w:start w:val="0"/>
      <w:numFmt w:val="bullet"/>
      <w:lvlText w:val="•"/>
      <w:lvlJc w:val="left"/>
      <w:pPr>
        <w:ind w:left="2256" w:hanging="360"/>
      </w:pPr>
      <w:rPr>
        <w:rFonts w:hint="default"/>
        <w:lang w:val="fr-FR" w:eastAsia="en-US" w:bidi="ar-SA"/>
      </w:rPr>
    </w:lvl>
    <w:lvl w:ilvl="3">
      <w:start w:val="0"/>
      <w:numFmt w:val="bullet"/>
      <w:lvlText w:val="•"/>
      <w:lvlJc w:val="left"/>
      <w:pPr>
        <w:ind w:left="3164" w:hanging="360"/>
      </w:pPr>
      <w:rPr>
        <w:rFonts w:hint="default"/>
        <w:lang w:val="fr-FR" w:eastAsia="en-US" w:bidi="ar-SA"/>
      </w:rPr>
    </w:lvl>
    <w:lvl w:ilvl="4">
      <w:start w:val="0"/>
      <w:numFmt w:val="bullet"/>
      <w:lvlText w:val="•"/>
      <w:lvlJc w:val="left"/>
      <w:pPr>
        <w:ind w:left="4072" w:hanging="360"/>
      </w:pPr>
      <w:rPr>
        <w:rFonts w:hint="default"/>
        <w:lang w:val="fr-FR" w:eastAsia="en-US" w:bidi="ar-SA"/>
      </w:rPr>
    </w:lvl>
    <w:lvl w:ilvl="5">
      <w:start w:val="0"/>
      <w:numFmt w:val="bullet"/>
      <w:lvlText w:val="•"/>
      <w:lvlJc w:val="left"/>
      <w:pPr>
        <w:ind w:left="4980" w:hanging="360"/>
      </w:pPr>
      <w:rPr>
        <w:rFonts w:hint="default"/>
        <w:lang w:val="fr-FR" w:eastAsia="en-US" w:bidi="ar-SA"/>
      </w:rPr>
    </w:lvl>
    <w:lvl w:ilvl="6">
      <w:start w:val="0"/>
      <w:numFmt w:val="bullet"/>
      <w:lvlText w:val="•"/>
      <w:lvlJc w:val="left"/>
      <w:pPr>
        <w:ind w:left="5888" w:hanging="360"/>
      </w:pPr>
      <w:rPr>
        <w:rFonts w:hint="default"/>
        <w:lang w:val="fr-FR" w:eastAsia="en-US" w:bidi="ar-SA"/>
      </w:rPr>
    </w:lvl>
    <w:lvl w:ilvl="7">
      <w:start w:val="0"/>
      <w:numFmt w:val="bullet"/>
      <w:lvlText w:val="•"/>
      <w:lvlJc w:val="left"/>
      <w:pPr>
        <w:ind w:left="6796" w:hanging="360"/>
      </w:pPr>
      <w:rPr>
        <w:rFonts w:hint="default"/>
        <w:lang w:val="fr-FR" w:eastAsia="en-US" w:bidi="ar-SA"/>
      </w:rPr>
    </w:lvl>
    <w:lvl w:ilvl="8">
      <w:start w:val="0"/>
      <w:numFmt w:val="bullet"/>
      <w:lvlText w:val="•"/>
      <w:lvlJc w:val="left"/>
      <w:pPr>
        <w:ind w:left="7704" w:hanging="360"/>
      </w:pPr>
      <w:rPr>
        <w:rFonts w:hint="default"/>
        <w:lang w:val="fr-F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276"/>
      <w:ind w:left="2139" w:right="2139"/>
      <w:jc w:val="center"/>
      <w:outlineLvl w:val="1"/>
    </w:pPr>
    <w:rPr>
      <w:rFonts w:ascii="Times New Roman" w:hAnsi="Times New Roman" w:eastAsia="Times New Roman" w:cs="Times New Roman"/>
      <w:b/>
      <w:bCs/>
      <w:sz w:val="38"/>
      <w:szCs w:val="38"/>
      <w:lang w:val="fr-FR" w:eastAsia="en-US" w:bidi="ar-SA"/>
    </w:rPr>
  </w:style>
  <w:style w:styleId="Heading2" w:type="paragraph">
    <w:name w:val="Heading 2"/>
    <w:basedOn w:val="Normal"/>
    <w:uiPriority w:val="1"/>
    <w:qFormat/>
    <w:pPr>
      <w:spacing w:before="322"/>
      <w:ind w:left="3146" w:right="3144"/>
      <w:jc w:val="center"/>
      <w:outlineLvl w:val="2"/>
    </w:pPr>
    <w:rPr>
      <w:rFonts w:ascii="Times New Roman" w:hAnsi="Times New Roman" w:eastAsia="Times New Roman" w:cs="Times New Roman"/>
      <w:b/>
      <w:bCs/>
      <w:sz w:val="32"/>
      <w:szCs w:val="32"/>
      <w:lang w:val="fr-FR" w:eastAsia="en-US" w:bidi="ar-SA"/>
    </w:rPr>
  </w:style>
  <w:style w:styleId="Heading3" w:type="paragraph">
    <w:name w:val="Heading 3"/>
    <w:basedOn w:val="Normal"/>
    <w:uiPriority w:val="1"/>
    <w:qFormat/>
    <w:pPr>
      <w:ind w:left="531" w:right="531"/>
      <w:jc w:val="center"/>
      <w:outlineLvl w:val="3"/>
    </w:pPr>
    <w:rPr>
      <w:rFonts w:ascii="Calibri" w:hAnsi="Calibri" w:eastAsia="Calibri" w:cs="Calibri"/>
      <w:b/>
      <w:bCs/>
      <w:sz w:val="30"/>
      <w:szCs w:val="30"/>
      <w:lang w:val="fr-FR" w:eastAsia="en-US" w:bidi="ar-SA"/>
    </w:rPr>
  </w:style>
  <w:style w:styleId="Heading4" w:type="paragraph">
    <w:name w:val="Heading 4"/>
    <w:basedOn w:val="Normal"/>
    <w:uiPriority w:val="1"/>
    <w:qFormat/>
    <w:pPr>
      <w:spacing w:before="98"/>
      <w:ind w:left="2197" w:right="2137"/>
      <w:jc w:val="center"/>
      <w:outlineLvl w:val="4"/>
    </w:pPr>
    <w:rPr>
      <w:rFonts w:ascii="Book Antiqua" w:hAnsi="Book Antiqua" w:eastAsia="Book Antiqua" w:cs="Book Antiqua"/>
      <w:b/>
      <w:bCs/>
      <w:sz w:val="26"/>
      <w:szCs w:val="26"/>
      <w:u w:val="single" w:color="000000"/>
      <w:lang w:val="fr-FR" w:eastAsia="en-US" w:bidi="ar-SA"/>
    </w:rPr>
  </w:style>
  <w:style w:styleId="Heading5" w:type="paragraph">
    <w:name w:val="Heading 5"/>
    <w:basedOn w:val="Normal"/>
    <w:uiPriority w:val="1"/>
    <w:qFormat/>
    <w:pPr>
      <w:ind w:left="79"/>
      <w:jc w:val="center"/>
      <w:outlineLvl w:val="5"/>
    </w:pPr>
    <w:rPr>
      <w:rFonts w:ascii="Times New Roman" w:hAnsi="Times New Roman" w:eastAsia="Times New Roman" w:cs="Times New Roman"/>
      <w:b/>
      <w:bCs/>
      <w:sz w:val="24"/>
      <w:szCs w:val="24"/>
      <w:lang w:val="fr-FR" w:eastAsia="en-US" w:bidi="ar-SA"/>
    </w:rPr>
  </w:style>
  <w:style w:styleId="Heading6" w:type="paragraph">
    <w:name w:val="Heading 6"/>
    <w:basedOn w:val="Normal"/>
    <w:uiPriority w:val="1"/>
    <w:qFormat/>
    <w:pPr>
      <w:ind w:right="224"/>
      <w:jc w:val="center"/>
      <w:outlineLvl w:val="6"/>
    </w:pPr>
    <w:rPr>
      <w:rFonts w:ascii="Times New Roman" w:hAnsi="Times New Roman" w:eastAsia="Times New Roman" w:cs="Times New Roman"/>
      <w:b/>
      <w:bCs/>
      <w:i/>
      <w:iCs/>
      <w:sz w:val="24"/>
      <w:szCs w:val="24"/>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hyperlink" Target="http://www.a2sup.fr/" TargetMode="External"/><Relationship Id="rId9" Type="http://schemas.openxmlformats.org/officeDocument/2006/relationships/hyperlink" Target="mailto:grilles@a2sup.fr" TargetMode="External"/><Relationship Id="rId10" Type="http://schemas.openxmlformats.org/officeDocument/2006/relationships/image" Target="media/image3.jpeg"/><Relationship Id="rId11" Type="http://schemas.openxmlformats.org/officeDocument/2006/relationships/hyperlink" Target="http://forum.a2sup.fr/"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 2 SHS Correction 24-25.docx</dc:title>
  <dcterms:created xsi:type="dcterms:W3CDTF">2026-10-26T20:12:27Z</dcterms:created>
  <dcterms:modified xsi:type="dcterms:W3CDTF">2026-10-26T20:12:27Z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m132 Google Docs Renderer</vt:lpwstr>
  </property>
  <property fmtid="{D5CDD505-2E9C-101B-9397-08002B2CF9AE}" pid="5" name="LastSaved">
    <vt:filetime>2026-10-26T00:00:00Z</vt:filetime>
  </property>
</Properties>
</file>