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60798" cy="61845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798" cy="61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0"/>
        <w:ind w:left="2139" w:right="2137"/>
        <w:jc w:val="center"/>
      </w:pPr>
      <w:r>
        <w:rPr/>
        <w:t>Association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l’Accès</w:t>
      </w:r>
      <w:r>
        <w:rPr>
          <w:spacing w:val="-6"/>
        </w:rPr>
        <w:t> </w:t>
      </w:r>
      <w:r>
        <w:rPr/>
        <w:t>Santé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Université</w:t>
      </w:r>
      <w:r>
        <w:rPr>
          <w:spacing w:val="-6"/>
        </w:rPr>
        <w:t> </w:t>
      </w:r>
      <w:r>
        <w:rPr/>
        <w:t>Paris</w:t>
      </w:r>
      <w:r>
        <w:rPr>
          <w:spacing w:val="-6"/>
        </w:rPr>
        <w:t> </w:t>
      </w:r>
      <w:r>
        <w:rPr/>
        <w:t>Cité Année Universitaire 2024-2025</w:t>
      </w:r>
    </w:p>
    <w:p>
      <w:pPr>
        <w:pStyle w:val="Heading1"/>
      </w:pPr>
      <w:r>
        <w:rPr>
          <w:color w:val="8500B0"/>
          <w:spacing w:val="-2"/>
        </w:rPr>
        <w:t>SUJET</w:t>
      </w:r>
    </w:p>
    <w:p>
      <w:pPr>
        <w:spacing w:before="322"/>
        <w:ind w:left="3146" w:right="3144" w:firstLine="0"/>
        <w:jc w:val="center"/>
        <w:rPr>
          <w:b/>
          <w:sz w:val="32"/>
        </w:rPr>
      </w:pPr>
      <w:r>
        <w:rPr>
          <w:b/>
          <w:sz w:val="32"/>
        </w:rPr>
        <w:t>Examen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Blanc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nº</w:t>
      </w:r>
      <w:r>
        <w:rPr>
          <w:b/>
          <w:spacing w:val="-16"/>
          <w:sz w:val="32"/>
        </w:rPr>
        <w:t> </w:t>
      </w:r>
      <w:r>
        <w:rPr>
          <w:b/>
          <w:color w:val="8500B0"/>
          <w:sz w:val="32"/>
        </w:rPr>
        <w:t>3</w:t>
      </w:r>
      <w:r>
        <w:rPr>
          <w:b/>
          <w:color w:val="8500B0"/>
          <w:spacing w:val="-16"/>
          <w:sz w:val="32"/>
        </w:rPr>
        <w:t> </w:t>
      </w:r>
      <w:r>
        <w:rPr>
          <w:b/>
          <w:color w:val="8500B0"/>
          <w:sz w:val="32"/>
        </w:rPr>
        <w:t>PASS </w:t>
      </w:r>
      <w:r>
        <w:rPr>
          <w:b/>
          <w:sz w:val="32"/>
        </w:rPr>
        <w:t>UE </w:t>
      </w:r>
      <w:r>
        <w:rPr>
          <w:b/>
          <w:color w:val="8500B0"/>
          <w:sz w:val="32"/>
        </w:rPr>
        <w:t>7 </w:t>
      </w:r>
      <w:r>
        <w:rPr>
          <w:b/>
          <w:sz w:val="32"/>
        </w:rPr>
        <w:t>: </w:t>
      </w:r>
      <w:r>
        <w:rPr>
          <w:b/>
          <w:color w:val="8500B0"/>
          <w:sz w:val="32"/>
        </w:rPr>
        <w:t>SHS</w:t>
      </w:r>
    </w:p>
    <w:p>
      <w:pPr>
        <w:spacing w:line="788" w:lineRule="exact" w:before="0"/>
        <w:ind w:left="2208" w:right="2137" w:firstLine="0"/>
        <w:jc w:val="center"/>
        <w:rPr>
          <w:rFonts w:ascii="MingLiU_HKSCS-ExtB" w:eastAsia="MingLiU_HKSCS-ExtB"/>
          <w:sz w:val="66"/>
        </w:rPr>
      </w:pPr>
      <w:r>
        <w:rPr>
          <w:rFonts w:ascii="MingLiU_HKSCS-ExtB" w:eastAsia="MingLiU_HKSCS-ExtB"/>
          <w:color w:val="8500B0"/>
          <w:spacing w:val="-10"/>
          <w:w w:val="115"/>
          <w:sz w:val="66"/>
        </w:rPr>
        <w:t>🏛</w:t>
      </w:r>
    </w:p>
    <w:p>
      <w:pPr>
        <w:spacing w:before="228"/>
        <w:ind w:left="0" w:right="0" w:firstLine="0"/>
        <w:jc w:val="center"/>
        <w:rPr>
          <w:b/>
          <w:sz w:val="32"/>
        </w:rPr>
      </w:pPr>
      <w:r>
        <w:rPr>
          <w:sz w:val="32"/>
        </w:rPr>
        <w:t>Durée</w:t>
      </w:r>
      <w:r>
        <w:rPr>
          <w:spacing w:val="-10"/>
          <w:sz w:val="32"/>
        </w:rPr>
        <w:t> </w:t>
      </w:r>
      <w:r>
        <w:rPr>
          <w:sz w:val="32"/>
        </w:rPr>
        <w:t>de</w:t>
      </w:r>
      <w:r>
        <w:rPr>
          <w:spacing w:val="-8"/>
          <w:sz w:val="32"/>
        </w:rPr>
        <w:t> </w:t>
      </w:r>
      <w:r>
        <w:rPr>
          <w:sz w:val="32"/>
        </w:rPr>
        <w:t>l’épreuve</w:t>
      </w:r>
      <w:r>
        <w:rPr>
          <w:spacing w:val="-8"/>
          <w:sz w:val="32"/>
        </w:rPr>
        <w:t> </w:t>
      </w:r>
      <w:r>
        <w:rPr>
          <w:sz w:val="32"/>
        </w:rPr>
        <w:t>:</w:t>
      </w:r>
      <w:r>
        <w:rPr>
          <w:spacing w:val="-8"/>
          <w:sz w:val="32"/>
        </w:rPr>
        <w:t> </w:t>
      </w:r>
      <w:r>
        <w:rPr>
          <w:b/>
          <w:color w:val="8500B0"/>
          <w:sz w:val="32"/>
        </w:rPr>
        <w:t>1h30</w:t>
      </w:r>
      <w:r>
        <w:rPr>
          <w:b/>
          <w:color w:val="8500B0"/>
          <w:spacing w:val="-8"/>
          <w:sz w:val="32"/>
        </w:rPr>
        <w:t> </w:t>
      </w:r>
      <w:r>
        <w:rPr>
          <w:b/>
          <w:color w:val="8500B0"/>
          <w:sz w:val="32"/>
        </w:rPr>
        <w:t>(Temps</w:t>
      </w:r>
      <w:r>
        <w:rPr>
          <w:b/>
          <w:color w:val="8500B0"/>
          <w:spacing w:val="-8"/>
          <w:sz w:val="32"/>
        </w:rPr>
        <w:t> </w:t>
      </w:r>
      <w:r>
        <w:rPr>
          <w:b/>
          <w:color w:val="8500B0"/>
          <w:sz w:val="32"/>
        </w:rPr>
        <w:t>majoré</w:t>
      </w:r>
      <w:r>
        <w:rPr>
          <w:b/>
          <w:color w:val="8500B0"/>
          <w:spacing w:val="-8"/>
          <w:sz w:val="32"/>
        </w:rPr>
        <w:t> </w:t>
      </w:r>
      <w:r>
        <w:rPr>
          <w:b/>
          <w:color w:val="8500B0"/>
          <w:sz w:val="32"/>
        </w:rPr>
        <w:t>:</w:t>
      </w:r>
      <w:r>
        <w:rPr>
          <w:b/>
          <w:color w:val="8500B0"/>
          <w:spacing w:val="-7"/>
          <w:sz w:val="32"/>
        </w:rPr>
        <w:t> </w:t>
      </w:r>
      <w:r>
        <w:rPr>
          <w:b/>
          <w:color w:val="8500B0"/>
          <w:spacing w:val="-2"/>
          <w:sz w:val="32"/>
        </w:rPr>
        <w:t>2h00)</w:t>
      </w:r>
    </w:p>
    <w:p>
      <w:pPr>
        <w:pStyle w:val="BodyText"/>
        <w:spacing w:before="184"/>
        <w:rPr>
          <w:b/>
          <w:sz w:val="32"/>
        </w:rPr>
      </w:pPr>
    </w:p>
    <w:p>
      <w:pPr>
        <w:pStyle w:val="BodyText"/>
        <w:ind w:left="360"/>
      </w:pPr>
      <w:r>
        <w:rPr/>
        <w:t>A</w:t>
      </w:r>
      <w:r>
        <w:rPr>
          <w:spacing w:val="-13"/>
        </w:rPr>
        <w:t> </w:t>
      </w:r>
      <w:r>
        <w:rPr/>
        <w:t>LIRE</w:t>
      </w:r>
      <w:r>
        <w:rPr>
          <w:spacing w:val="-12"/>
        </w:rPr>
        <w:t> </w:t>
      </w:r>
      <w:r>
        <w:rPr/>
        <w:t>AVANT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COMMENCER</w:t>
      </w:r>
      <w:r>
        <w:rPr>
          <w:spacing w:val="-12"/>
        </w:rPr>
        <w:t> </w:t>
      </w:r>
      <w:r>
        <w:rPr>
          <w:spacing w:val="-2"/>
        </w:rPr>
        <w:t>L’EPREUVE</w:t>
      </w: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57900" cy="901700"/>
                <wp:effectExtent l="9525" t="0" r="0" b="1270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57900" cy="901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"/>
                              <w:ind w:left="7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Vérifiez que les informations saisies sur votre grille QCM sont correctes : nom, prénom,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Les correcteurs liquides ou en ruban de type Blanco, Tipp-Ex et autres sont interdits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 chaque question comporte une ligne de droit au remords.</w:t>
                            </w: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Seule l’utilisation du stylo à bille noir est autorisée pour cocher les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77pt;height:71pt;mso-position-horizontal-relative:char;mso-position-vertical-relative:line" type="#_x0000_t202" id="docshape1" filled="false" stroked="true" strokeweight="1.0pt" strokecolor="#000000">
                <w10:anchorlock/>
                <v:textbox inset="0,0,0,0">
                  <w:txbxContent>
                    <w:p>
                      <w:pPr>
                        <w:spacing w:before="9"/>
                        <w:ind w:left="7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Vérifiez que les informations saisies sur votre grille QCM sont correctes : nom, prénom, </w:t>
                      </w:r>
                      <w:r>
                        <w:rPr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Les correcteurs liquides ou en ruban de type Blanco, Tipp-Ex et autres sont interdits </w:t>
                      </w:r>
                      <w:r>
                        <w:rPr>
                          <w:b/>
                          <w:sz w:val="24"/>
                        </w:rPr>
                        <w:t>car chaque question comporte une ligne de droit au remords.</w:t>
                      </w: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Seule l’utilisation du stylo à bille noir est autorisée pour cocher les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0"/>
        <w:ind w:left="360"/>
      </w:pPr>
      <w:r>
        <w:rPr>
          <w:spacing w:val="-2"/>
        </w:rPr>
        <w:t>INFORMATIONS</w:t>
      </w:r>
      <w:r>
        <w:rPr>
          <w:spacing w:val="-3"/>
        </w:rPr>
        <w:t> </w:t>
      </w:r>
      <w:r>
        <w:rPr>
          <w:spacing w:val="-2"/>
        </w:rPr>
        <w:t>RÉGLEMENTAIRES</w:t>
      </w: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57900" cy="1612900"/>
                <wp:effectExtent l="9525" t="0" r="0" b="15875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57900" cy="1612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21" w:after="0"/>
                              <w:ind w:left="439" w:right="0" w:hanging="360"/>
                              <w:jc w:val="left"/>
                            </w:pPr>
                            <w:r>
                              <w:rPr/>
                              <w:t>Les questions sans réponse seront considérées comme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0" w:after="0"/>
                              <w:ind w:left="439" w:right="0" w:hanging="360"/>
                              <w:jc w:val="left"/>
                            </w:pPr>
                            <w:r>
                              <w:rPr/>
                              <w:t>Une grille QCM est à remplir pour l’ensemble de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0" w:after="0"/>
                              <w:ind w:left="439" w:right="0" w:hanging="360"/>
                              <w:jc w:val="left"/>
                            </w:pPr>
                            <w:r>
                              <w:rPr/>
                              <w:t>Veiller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complètement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surface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cases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0" w:after="0"/>
                              <w:ind w:left="439" w:right="0" w:hanging="360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9" w:val="left" w:leader="none"/>
                              </w:tabs>
                              <w:spacing w:line="240" w:lineRule="auto" w:before="0" w:after="0"/>
                              <w:ind w:left="439" w:right="80" w:hanging="360"/>
                              <w:jc w:val="both"/>
                            </w:pPr>
                            <w:r>
                              <w:rPr/>
                              <w:t>Toute fraude ou tentative de fraude fera l'objet de poursuites disciplinaires (Décret n°92-657 du 13 juillet 1992). Tout signe distinctif porté sur la grille QCM pouvant indiquer </w:t>
                            </w:r>
                            <w:r>
                              <w:rPr/>
                              <w:t>sa provenance constitue une fraude.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8" w:val="left" w:leader="none"/>
                              </w:tabs>
                              <w:spacing w:line="240" w:lineRule="auto" w:before="0" w:after="0"/>
                              <w:ind w:left="438" w:right="0" w:hanging="359"/>
                              <w:jc w:val="both"/>
                            </w:pPr>
                            <w:r>
                              <w:rPr/>
                              <w:t>Les calculatrices </w:t>
                            </w:r>
                            <w:r>
                              <w:rPr>
                                <w:color w:val="8500B0"/>
                              </w:rPr>
                              <w:t>ne sont pas </w:t>
                            </w:r>
                            <w:r>
                              <w:rPr>
                                <w:spacing w:val="-2"/>
                              </w:rPr>
                              <w:t>autorisées.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38" w:val="left" w:leader="none"/>
                              </w:tabs>
                              <w:spacing w:line="240" w:lineRule="auto" w:before="0" w:after="0"/>
                              <w:ind w:left="438" w:right="0" w:hanging="359"/>
                              <w:jc w:val="both"/>
                            </w:pPr>
                            <w:r>
                              <w:rPr/>
                              <w:t>Aucun candidat n'est admis à quitter la salle d'examen avant la fin de </w:t>
                            </w:r>
                            <w:r>
                              <w:rPr>
                                <w:spacing w:val="-2"/>
                              </w:rPr>
                              <w:t>l'épreuve.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7pt;height:127pt;mso-position-horizontal-relative:char;mso-position-vertical-relative:line" type="#_x0000_t202" id="docshape2" filled="false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9" w:val="left" w:leader="none"/>
                        </w:tabs>
                        <w:spacing w:line="240" w:lineRule="auto" w:before="21" w:after="0"/>
                        <w:ind w:left="439" w:right="0" w:hanging="360"/>
                        <w:jc w:val="left"/>
                      </w:pPr>
                      <w:r>
                        <w:rPr/>
                        <w:t>Les questions sans réponse seront considérées comme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9" w:val="left" w:leader="none"/>
                        </w:tabs>
                        <w:spacing w:line="240" w:lineRule="auto" w:before="0" w:after="0"/>
                        <w:ind w:left="439" w:right="0" w:hanging="360"/>
                        <w:jc w:val="left"/>
                      </w:pPr>
                      <w:r>
                        <w:rPr/>
                        <w:t>Une grille QCM est à remplir pour l’ensemble de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9" w:val="left" w:leader="none"/>
                        </w:tabs>
                        <w:spacing w:line="240" w:lineRule="auto" w:before="0" w:after="0"/>
                        <w:ind w:left="439" w:right="0" w:hanging="360"/>
                        <w:jc w:val="left"/>
                      </w:pPr>
                      <w:r>
                        <w:rPr/>
                        <w:t>Veiller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complètement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toute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surface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cases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9" w:val="left" w:leader="none"/>
                        </w:tabs>
                        <w:spacing w:line="240" w:lineRule="auto" w:before="0" w:after="0"/>
                        <w:ind w:left="439" w:right="0" w:hanging="360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9" w:val="left" w:leader="none"/>
                        </w:tabs>
                        <w:spacing w:line="240" w:lineRule="auto" w:before="0" w:after="0"/>
                        <w:ind w:left="439" w:right="80" w:hanging="360"/>
                        <w:jc w:val="both"/>
                      </w:pPr>
                      <w:r>
                        <w:rPr/>
                        <w:t>Toute fraude ou tentative de fraude fera l'objet de poursuites disciplinaires (Décret n°92-657 du 13 juillet 1992). Tout signe distinctif porté sur la grille QCM pouvant indiquer </w:t>
                      </w:r>
                      <w:r>
                        <w:rPr/>
                        <w:t>sa provenance constitue une fraude.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8" w:val="left" w:leader="none"/>
                        </w:tabs>
                        <w:spacing w:line="240" w:lineRule="auto" w:before="0" w:after="0"/>
                        <w:ind w:left="438" w:right="0" w:hanging="359"/>
                        <w:jc w:val="both"/>
                      </w:pPr>
                      <w:r>
                        <w:rPr/>
                        <w:t>Les calculatrices </w:t>
                      </w:r>
                      <w:r>
                        <w:rPr>
                          <w:color w:val="8500B0"/>
                        </w:rPr>
                        <w:t>ne sont pas </w:t>
                      </w:r>
                      <w:r>
                        <w:rPr>
                          <w:spacing w:val="-2"/>
                        </w:rPr>
                        <w:t>autorisées.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38" w:val="left" w:leader="none"/>
                        </w:tabs>
                        <w:spacing w:line="240" w:lineRule="auto" w:before="0" w:after="0"/>
                        <w:ind w:left="438" w:right="0" w:hanging="359"/>
                        <w:jc w:val="both"/>
                      </w:pPr>
                      <w:r>
                        <w:rPr/>
                        <w:t>Aucun candidat n'est admis à quitter la salle d'examen avant la fin de </w:t>
                      </w:r>
                      <w:r>
                        <w:rPr>
                          <w:spacing w:val="-2"/>
                        </w:rPr>
                        <w:t>l'épreuve.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9"/>
        <w:ind w:left="360"/>
      </w:pPr>
      <w:r>
        <w:rPr/>
        <w:t>RECOMMANDATIONS</w:t>
      </w:r>
      <w:r>
        <w:rPr>
          <w:spacing w:val="-9"/>
        </w:rPr>
        <w:t> </w:t>
      </w:r>
      <w:r>
        <w:rPr/>
        <w:t>SPÉCIFIQUES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>
          <w:spacing w:val="-2"/>
        </w:rPr>
        <w:t>L’ÉPREUVE</w:t>
      </w: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70600" cy="393700"/>
                <wp:effectExtent l="9525" t="0" r="6350" b="158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070600" cy="393700"/>
                          <a:chExt cx="6070600" cy="393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0"/>
                            <a:ext cx="60642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203200">
                                <a:moveTo>
                                  <a:pt x="6349" y="6349"/>
                                </a:moveTo>
                                <a:lnTo>
                                  <a:pt x="6064250" y="6349"/>
                                </a:lnTo>
                              </a:path>
                              <a:path w="6064250" h="203200">
                                <a:moveTo>
                                  <a:pt x="6057900" y="0"/>
                                </a:moveTo>
                                <a:lnTo>
                                  <a:pt x="6057900" y="203199"/>
                                </a:lnTo>
                              </a:path>
                              <a:path w="6064250" h="203200">
                                <a:moveTo>
                                  <a:pt x="0" y="0"/>
                                </a:moveTo>
                                <a:lnTo>
                                  <a:pt x="0" y="203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203200"/>
                            <a:ext cx="60642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190500">
                                <a:moveTo>
                                  <a:pt x="6057900" y="0"/>
                                </a:moveTo>
                                <a:lnTo>
                                  <a:pt x="6057900" y="190499"/>
                                </a:lnTo>
                              </a:path>
                              <a:path w="6064250" h="190500">
                                <a:moveTo>
                                  <a:pt x="6349" y="184149"/>
                                </a:moveTo>
                                <a:lnTo>
                                  <a:pt x="6064250" y="184149"/>
                                </a:lnTo>
                              </a:path>
                              <a:path w="6064250"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pt;height:31pt;mso-position-horizontal-relative:char;mso-position-vertical-relative:line" id="docshapegroup3" coordorigin="0,0" coordsize="9560,620">
                <v:shape style="position:absolute;left:10;top:0;width:9550;height:320" id="docshape4" coordorigin="10,0" coordsize="9550,320" path="m20,10l9560,10m9550,0l9550,320m10,0l10,320e" filled="false" stroked="true" strokeweight="1.0pt" strokecolor="#000000">
                  <v:path arrowok="t"/>
                  <v:stroke dashstyle="solid"/>
                </v:shape>
                <v:shape style="position:absolute;left:10;top:320;width:9550;height:300" id="docshape5" coordorigin="10,320" coordsize="9550,300" path="m9550,320l9550,620m20,610l9560,610m10,320l10,620e" filled="false" stroked="true" strokeweight="1.0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8"/>
        <w:ind w:left="360"/>
      </w:pPr>
      <w:r>
        <w:rPr/>
        <w:t>INFORMATIONS</w:t>
      </w:r>
      <w:r>
        <w:rPr>
          <w:spacing w:val="-14"/>
        </w:rPr>
        <w:t> </w:t>
      </w:r>
      <w:r>
        <w:rPr/>
        <w:t>SUR</w:t>
      </w:r>
      <w:r>
        <w:rPr>
          <w:spacing w:val="-13"/>
        </w:rPr>
        <w:t> </w:t>
      </w:r>
      <w:r>
        <w:rPr>
          <w:spacing w:val="-2"/>
        </w:rPr>
        <w:t>L'ÉPREUVE</w:t>
      </w: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57900" cy="381000"/>
                <wp:effectExtent l="9525" t="0" r="0" b="9525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057900" cy="381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9" w:right="158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QROC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8500B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00B0"/>
                                <w:sz w:val="24"/>
                              </w:rPr>
                              <w:t>commentaire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7pt;height:30pt;mso-position-horizontal-relative:char;mso-position-vertical-relative:line" type="#_x0000_t202" id="docshape6" filled="false" stroked="true" strokeweight="1.0pt" strokecolor="#000000">
                <w10:anchorlock/>
                <v:textbox inset="0,0,0,0">
                  <w:txbxContent>
                    <w:p>
                      <w:pPr>
                        <w:spacing w:before="20"/>
                        <w:ind w:left="79" w:right="158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6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pages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1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à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6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et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comporte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1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QROC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et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1</w:t>
                      </w:r>
                      <w:r>
                        <w:rPr>
                          <w:b/>
                          <w:color w:val="8500B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500B0"/>
                          <w:sz w:val="24"/>
                        </w:rPr>
                        <w:t>commentaire</w:t>
                      </w:r>
                      <w:r>
                        <w:rPr>
                          <w:b/>
                          <w:sz w:val="24"/>
                        </w:rPr>
                        <w:t>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440" w:bottom="280" w:left="1080" w:right="1080"/>
        </w:sectPr>
      </w:pPr>
    </w:p>
    <w:p>
      <w:pPr>
        <w:pStyle w:val="BodyText"/>
        <w:spacing w:before="117"/>
        <w:rPr>
          <w:sz w:val="20"/>
        </w:rPr>
      </w:pPr>
    </w:p>
    <w:p>
      <w:pPr>
        <w:spacing w:line="240" w:lineRule="auto"/>
        <w:ind w:left="216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29806" cy="36235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806" cy="362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882650</wp:posOffset>
                </wp:positionH>
                <wp:positionV relativeFrom="paragraph">
                  <wp:posOffset>194328</wp:posOffset>
                </wp:positionV>
                <wp:extent cx="6007100" cy="14351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007100" cy="1435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0"/>
                              <w:ind w:left="42" w:right="40" w:firstLine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sz w:val="38"/>
                              </w:rPr>
                              <w:t>⚠⚠</w:t>
                            </w:r>
                            <w:r>
                              <w:rPr>
                                <w:b/>
                                <w:sz w:val="32"/>
                              </w:rPr>
                              <w:t>MERCI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SCANNER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CE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QR-CODE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AVANT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DÉBUT DE L’ÉPREUVE, DANS LE CAS CONTRAIRE, NOUS NE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POURRONS</w:t>
                            </w:r>
                          </w:p>
                          <w:p>
                            <w:pPr>
                              <w:spacing w:line="649" w:lineRule="exact" w:before="0"/>
                              <w:ind w:left="42" w:right="42" w:firstLine="0"/>
                              <w:jc w:val="center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sz w:val="60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-2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b/>
                                <w:sz w:val="60"/>
                              </w:rPr>
                              <w:t>CORRIGER</w:t>
                            </w:r>
                            <w:r>
                              <w:rPr>
                                <w:b/>
                                <w:spacing w:val="-19"/>
                                <w:sz w:val="60"/>
                              </w:rPr>
                              <w:t> </w:t>
                            </w:r>
                            <w:r>
                              <w:rPr>
                                <w:b/>
                                <w:sz w:val="60"/>
                              </w:rPr>
                              <w:t>VOTRE</w:t>
                            </w:r>
                            <w:r>
                              <w:rPr>
                                <w:b/>
                                <w:spacing w:val="-19"/>
                                <w:sz w:val="6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60"/>
                              </w:rPr>
                              <w:t>COPIE</w:t>
                            </w:r>
                          </w:p>
                          <w:p>
                            <w:pPr>
                              <w:spacing w:line="450" w:lineRule="exact" w:before="0"/>
                              <w:ind w:left="80" w:right="40" w:firstLine="0"/>
                              <w:jc w:val="center"/>
                              <w:rPr>
                                <w:rFonts w:ascii="MingLiU_HKSCS-ExtB" w:hAnsi="MingLiU_HKSCS-ExtB"/>
                                <w:sz w:val="38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CE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DÉRANGEANT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VOUS</w:t>
                            </w:r>
                            <w:r>
                              <w:rPr>
                                <w:b/>
                                <w:spacing w:val="-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MingLiU_HKSCS-ExtB" w:hAnsi="MingLiU_HKSCS-ExtB"/>
                                <w:spacing w:val="-5"/>
                                <w:sz w:val="38"/>
                              </w:rPr>
                              <w:t>⚠⚠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5pt;margin-top:15.301496pt;width:473pt;height:113pt;mso-position-horizontal-relative:page;mso-position-vertical-relative:paragraph;z-index:-15726592;mso-wrap-distance-left:0;mso-wrap-distance-right:0" type="#_x0000_t202" id="docshape8" filled="false" stroked="true" strokeweight="1.0pt" strokecolor="#000000">
                <v:textbox inset="0,0,0,0">
                  <w:txbxContent>
                    <w:p>
                      <w:pPr>
                        <w:spacing w:line="216" w:lineRule="auto" w:before="0"/>
                        <w:ind w:left="42" w:right="40" w:firstLine="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rFonts w:ascii="MingLiU_HKSCS-ExtB" w:hAnsi="MingLiU_HKSCS-ExtB"/>
                          <w:sz w:val="38"/>
                        </w:rPr>
                        <w:t>⚠⚠</w:t>
                      </w:r>
                      <w:r>
                        <w:rPr>
                          <w:b/>
                          <w:sz w:val="32"/>
                        </w:rPr>
                        <w:t>MERCI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DE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SCANNER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CE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QR-CODE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AVANT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LE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DÉBUT DE L’ÉPREUVE, DANS LE CAS CONTRAIRE, NOUS NE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POURRONS</w:t>
                      </w:r>
                    </w:p>
                    <w:p>
                      <w:pPr>
                        <w:spacing w:line="649" w:lineRule="exact" w:before="0"/>
                        <w:ind w:left="42" w:right="42" w:firstLine="0"/>
                        <w:jc w:val="center"/>
                        <w:rPr>
                          <w:b/>
                          <w:sz w:val="60"/>
                        </w:rPr>
                      </w:pPr>
                      <w:r>
                        <w:rPr>
                          <w:b/>
                          <w:sz w:val="60"/>
                        </w:rPr>
                        <w:t>PAS</w:t>
                      </w:r>
                      <w:r>
                        <w:rPr>
                          <w:b/>
                          <w:spacing w:val="-20"/>
                          <w:sz w:val="60"/>
                        </w:rPr>
                        <w:t> </w:t>
                      </w:r>
                      <w:r>
                        <w:rPr>
                          <w:b/>
                          <w:sz w:val="60"/>
                        </w:rPr>
                        <w:t>CORRIGER</w:t>
                      </w:r>
                      <w:r>
                        <w:rPr>
                          <w:b/>
                          <w:spacing w:val="-19"/>
                          <w:sz w:val="60"/>
                        </w:rPr>
                        <w:t> </w:t>
                      </w:r>
                      <w:r>
                        <w:rPr>
                          <w:b/>
                          <w:sz w:val="60"/>
                        </w:rPr>
                        <w:t>VOTRE</w:t>
                      </w:r>
                      <w:r>
                        <w:rPr>
                          <w:b/>
                          <w:spacing w:val="-19"/>
                          <w:sz w:val="6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60"/>
                        </w:rPr>
                        <w:t>COPIE</w:t>
                      </w:r>
                    </w:p>
                    <w:p>
                      <w:pPr>
                        <w:spacing w:line="450" w:lineRule="exact" w:before="0"/>
                        <w:ind w:left="80" w:right="40" w:firstLine="0"/>
                        <w:jc w:val="center"/>
                        <w:rPr>
                          <w:rFonts w:ascii="MingLiU_HKSCS-ExtB" w:hAnsi="MingLiU_HKSCS-ExtB"/>
                          <w:sz w:val="38"/>
                        </w:rPr>
                      </w:pPr>
                      <w:r>
                        <w:rPr>
                          <w:b/>
                          <w:sz w:val="32"/>
                        </w:rPr>
                        <w:t>CE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QUI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EST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DÉRANGEANT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POUR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VOUS</w:t>
                      </w:r>
                      <w:r>
                        <w:rPr>
                          <w:b/>
                          <w:spacing w:val="-5"/>
                          <w:sz w:val="32"/>
                        </w:rPr>
                        <w:t> </w:t>
                      </w:r>
                      <w:r>
                        <w:rPr>
                          <w:rFonts w:ascii="MingLiU_HKSCS-ExtB" w:hAnsi="MingLiU_HKSCS-ExtB"/>
                          <w:spacing w:val="-5"/>
                          <w:sz w:val="38"/>
                        </w:rPr>
                        <w:t>⚠⚠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6"/>
          <w:pgSz w:w="12240" w:h="15840"/>
          <w:pgMar w:header="0" w:footer="708" w:top="1820" w:bottom="940" w:left="1080" w:right="1080"/>
          <w:pgNumType w:start="2"/>
        </w:sectPr>
      </w:pPr>
    </w:p>
    <w:p>
      <w:pPr>
        <w:spacing w:before="60"/>
        <w:ind w:left="360" w:right="0" w:firstLine="0"/>
        <w:jc w:val="both"/>
        <w:rPr>
          <w:b/>
          <w:sz w:val="24"/>
        </w:rPr>
      </w:pPr>
      <w:r>
        <w:rPr>
          <w:b/>
          <w:sz w:val="24"/>
        </w:rPr>
        <w:t>QROC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Quelles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sont 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différentes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barrières matérielles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l’accès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 soin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?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(10 </w:t>
      </w:r>
      <w:r>
        <w:rPr>
          <w:b/>
          <w:spacing w:val="-2"/>
          <w:sz w:val="24"/>
        </w:rPr>
        <w:t>lignes)</w:t>
      </w:r>
    </w:p>
    <w:p>
      <w:pPr>
        <w:pStyle w:val="BodyText"/>
        <w:rPr>
          <w:b/>
        </w:rPr>
      </w:pPr>
    </w:p>
    <w:p>
      <w:pPr>
        <w:spacing w:before="276"/>
        <w:ind w:left="360" w:right="361" w:firstLine="0"/>
        <w:jc w:val="both"/>
        <w:rPr>
          <w:i/>
          <w:sz w:val="24"/>
        </w:rPr>
      </w:pPr>
      <w:r>
        <w:rPr>
          <w:i/>
          <w:sz w:val="24"/>
        </w:rPr>
        <w:t>Cette partie est à rédiger sur votre copie, dans l’encart prévu à la QROC et au </w:t>
      </w:r>
      <w:r>
        <w:rPr>
          <w:i/>
          <w:sz w:val="24"/>
          <w:u w:val="thick"/>
        </w:rPr>
        <w:t>stylo à bille </w:t>
      </w:r>
      <w:r>
        <w:rPr>
          <w:i/>
          <w:sz w:val="24"/>
          <w:u w:val="thick"/>
        </w:rPr>
        <w:t>à</w:t>
      </w:r>
      <w:r>
        <w:rPr>
          <w:i/>
          <w:sz w:val="24"/>
        </w:rPr>
        <w:t> </w:t>
      </w:r>
      <w:r>
        <w:rPr>
          <w:i/>
          <w:sz w:val="24"/>
          <w:u w:val="thick"/>
        </w:rPr>
        <w:t>encre noire</w:t>
      </w:r>
      <w:r>
        <w:rPr>
          <w:i/>
          <w:sz w:val="24"/>
        </w:rPr>
        <w:t>. Merci de ne pas rédiger vos réponses au feutre, ce qui rend la copie quasi impossible à lire et donc à corriger.</w:t>
      </w:r>
    </w:p>
    <w:p>
      <w:pPr>
        <w:spacing w:after="0"/>
        <w:jc w:val="both"/>
        <w:rPr>
          <w:i/>
          <w:sz w:val="24"/>
        </w:rPr>
        <w:sectPr>
          <w:pgSz w:w="12240" w:h="15840"/>
          <w:pgMar w:header="0" w:footer="708" w:top="1380" w:bottom="940" w:left="1080" w:right="1080"/>
        </w:sectPr>
      </w:pPr>
    </w:p>
    <w:p>
      <w:pPr>
        <w:spacing w:before="60"/>
        <w:ind w:left="2139" w:right="2139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COMMENTAIRE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DE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TEXTE</w:t>
      </w:r>
      <w:r>
        <w:rPr>
          <w:b/>
          <w:spacing w:val="-6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spacing w:before="240"/>
        <w:ind w:left="360" w:right="361" w:firstLine="0"/>
        <w:jc w:val="both"/>
        <w:rPr>
          <w:i/>
          <w:sz w:val="24"/>
        </w:rPr>
      </w:pPr>
      <w:r>
        <w:rPr>
          <w:i/>
          <w:sz w:val="24"/>
        </w:rPr>
        <w:t>Cette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partie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à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rédiger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votre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copie,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dans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l’encart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prévu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commentaire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texte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au</w:t>
      </w:r>
      <w:r>
        <w:rPr>
          <w:i/>
          <w:spacing w:val="-4"/>
          <w:sz w:val="24"/>
        </w:rPr>
        <w:t> </w:t>
      </w:r>
      <w:r>
        <w:rPr>
          <w:i/>
          <w:sz w:val="24"/>
          <w:u w:val="thick"/>
        </w:rPr>
        <w:t>stylo</w:t>
      </w:r>
      <w:r>
        <w:rPr>
          <w:i/>
          <w:sz w:val="24"/>
        </w:rPr>
        <w:t> </w:t>
      </w:r>
      <w:r>
        <w:rPr>
          <w:i/>
          <w:sz w:val="24"/>
          <w:u w:val="thick"/>
        </w:rPr>
        <w:t>à bille à encre noire</w:t>
      </w:r>
      <w:r>
        <w:rPr>
          <w:i/>
          <w:sz w:val="24"/>
        </w:rPr>
        <w:t>. Merci de ne pas rédiger vos réponses au feutre, 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copie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quasi impossible à lire et donc à corriger.</w:t>
      </w:r>
    </w:p>
    <w:p>
      <w:pPr>
        <w:pStyle w:val="BodyText"/>
        <w:rPr>
          <w:i/>
        </w:rPr>
      </w:pPr>
    </w:p>
    <w:p>
      <w:pPr>
        <w:pStyle w:val="BodyText"/>
        <w:spacing w:before="204"/>
        <w:rPr>
          <w:i/>
        </w:rPr>
      </w:pPr>
    </w:p>
    <w:p>
      <w:pPr>
        <w:pStyle w:val="BodyText"/>
        <w:spacing w:line="276" w:lineRule="auto"/>
        <w:ind w:left="360" w:right="363" w:firstLine="720"/>
        <w:jc w:val="both"/>
      </w:pPr>
      <w:r>
        <w:rPr>
          <w:color w:val="202426"/>
        </w:rPr>
        <w:t>“Les premières greffes d’organes ont débuté dans les années 50 pour connaître un </w:t>
      </w:r>
      <w:r>
        <w:rPr>
          <w:color w:val="202426"/>
        </w:rPr>
        <w:t>essor rapide à partir de la décennie 60 et de la découverte de l’immunosuppression. Cependant, le développement de cette technique, dont l’enjeu est essentiel puisqu’il s’agit du maintien de la</w:t>
      </w:r>
      <w:r>
        <w:rPr>
          <w:color w:val="202426"/>
          <w:spacing w:val="40"/>
        </w:rPr>
        <w:t> </w:t>
      </w:r>
      <w:r>
        <w:rPr>
          <w:color w:val="202426"/>
        </w:rPr>
        <w:t>vie, est freiné par le manque de disponibilité des organes.</w:t>
      </w:r>
    </w:p>
    <w:p>
      <w:pPr>
        <w:pStyle w:val="BodyText"/>
        <w:spacing w:line="276" w:lineRule="auto" w:before="200"/>
        <w:ind w:left="360" w:right="364" w:firstLine="720"/>
        <w:jc w:val="both"/>
      </w:pPr>
      <w:r>
        <w:rPr>
          <w:color w:val="202426"/>
        </w:rPr>
        <w:t>[...] Ainsi, en 2010 la commission européenne a estimé à 60000 le nombre de</w:t>
      </w:r>
      <w:r>
        <w:rPr>
          <w:color w:val="202426"/>
          <w:spacing w:val="-3"/>
        </w:rPr>
        <w:t> </w:t>
      </w:r>
      <w:r>
        <w:rPr>
          <w:color w:val="202426"/>
        </w:rPr>
        <w:t>personnes en attente d’une transplantation d’organe. De l’attente qui se prolonge, calculée à 3 années théoriques, résultent des décès, environ 12 par jours.</w:t>
      </w:r>
    </w:p>
    <w:p>
      <w:pPr>
        <w:pStyle w:val="BodyText"/>
        <w:spacing w:line="276" w:lineRule="auto" w:before="200"/>
        <w:ind w:left="360" w:right="359" w:firstLine="720"/>
        <w:jc w:val="both"/>
      </w:pPr>
      <w:r>
        <w:rPr>
          <w:color w:val="202426"/>
        </w:rPr>
        <w:t>Les</w:t>
      </w:r>
      <w:r>
        <w:rPr>
          <w:color w:val="202426"/>
          <w:spacing w:val="-5"/>
        </w:rPr>
        <w:t> </w:t>
      </w:r>
      <w:r>
        <w:rPr>
          <w:color w:val="202426"/>
        </w:rPr>
        <w:t>protocoles</w:t>
      </w:r>
      <w:r>
        <w:rPr>
          <w:color w:val="202426"/>
          <w:spacing w:val="-5"/>
        </w:rPr>
        <w:t> </w:t>
      </w:r>
      <w:r>
        <w:rPr>
          <w:color w:val="202426"/>
        </w:rPr>
        <w:t>organisant</w:t>
      </w:r>
      <w:r>
        <w:rPr>
          <w:color w:val="202426"/>
          <w:spacing w:val="-5"/>
        </w:rPr>
        <w:t> </w:t>
      </w:r>
      <w:r>
        <w:rPr>
          <w:color w:val="202426"/>
        </w:rPr>
        <w:t>le</w:t>
      </w:r>
      <w:r>
        <w:rPr>
          <w:color w:val="202426"/>
          <w:spacing w:val="-5"/>
        </w:rPr>
        <w:t> </w:t>
      </w:r>
      <w:r>
        <w:rPr>
          <w:color w:val="202426"/>
        </w:rPr>
        <w:t>don</w:t>
      </w:r>
      <w:r>
        <w:rPr>
          <w:color w:val="202426"/>
          <w:spacing w:val="-5"/>
        </w:rPr>
        <w:t> </w:t>
      </w:r>
      <w:r>
        <w:rPr>
          <w:color w:val="202426"/>
        </w:rPr>
        <w:t>d’organes</w:t>
      </w:r>
      <w:r>
        <w:rPr>
          <w:color w:val="202426"/>
          <w:spacing w:val="-5"/>
        </w:rPr>
        <w:t> </w:t>
      </w:r>
      <w:r>
        <w:rPr>
          <w:color w:val="202426"/>
        </w:rPr>
        <w:t>diffèrent</w:t>
      </w:r>
      <w:r>
        <w:rPr>
          <w:color w:val="202426"/>
          <w:spacing w:val="-5"/>
        </w:rPr>
        <w:t> </w:t>
      </w:r>
      <w:r>
        <w:rPr>
          <w:color w:val="202426"/>
        </w:rPr>
        <w:t>selon</w:t>
      </w:r>
      <w:r>
        <w:rPr>
          <w:color w:val="202426"/>
          <w:spacing w:val="-5"/>
        </w:rPr>
        <w:t> </w:t>
      </w:r>
      <w:r>
        <w:rPr>
          <w:color w:val="202426"/>
        </w:rPr>
        <w:t>les</w:t>
      </w:r>
      <w:r>
        <w:rPr>
          <w:color w:val="202426"/>
          <w:spacing w:val="-5"/>
        </w:rPr>
        <w:t> </w:t>
      </w:r>
      <w:r>
        <w:rPr>
          <w:color w:val="202426"/>
        </w:rPr>
        <w:t>pays.</w:t>
      </w:r>
      <w:r>
        <w:rPr>
          <w:color w:val="202426"/>
          <w:spacing w:val="-5"/>
        </w:rPr>
        <w:t> </w:t>
      </w:r>
      <w:r>
        <w:rPr>
          <w:color w:val="202426"/>
        </w:rPr>
        <w:t>D’une</w:t>
      </w:r>
      <w:r>
        <w:rPr>
          <w:color w:val="202426"/>
          <w:spacing w:val="-5"/>
        </w:rPr>
        <w:t> </w:t>
      </w:r>
      <w:r>
        <w:rPr>
          <w:color w:val="202426"/>
        </w:rPr>
        <w:t>façon</w:t>
      </w:r>
      <w:r>
        <w:rPr>
          <w:color w:val="202426"/>
          <w:spacing w:val="-5"/>
        </w:rPr>
        <w:t> </w:t>
      </w:r>
      <w:r>
        <w:rPr>
          <w:color w:val="202426"/>
        </w:rPr>
        <w:t>générale, il existe deux types de don : donneur décédé, donneur vivant. En ce qui concerne les personnes décédées, différents profils de donneurs sont possibles : donneur décédé en état de mort encéphalique, donneur décédé</w:t>
      </w:r>
      <w:r>
        <w:rPr>
          <w:color w:val="202426"/>
          <w:spacing w:val="-3"/>
        </w:rPr>
        <w:t> </w:t>
      </w:r>
      <w:r>
        <w:rPr>
          <w:color w:val="202426"/>
        </w:rPr>
        <w:t>après</w:t>
      </w:r>
      <w:r>
        <w:rPr>
          <w:color w:val="202426"/>
          <w:spacing w:val="-3"/>
        </w:rPr>
        <w:t> </w:t>
      </w:r>
      <w:r>
        <w:rPr>
          <w:color w:val="202426"/>
        </w:rPr>
        <w:t>arrêt</w:t>
      </w:r>
      <w:r>
        <w:rPr>
          <w:color w:val="202426"/>
          <w:spacing w:val="-3"/>
        </w:rPr>
        <w:t> </w:t>
      </w:r>
      <w:r>
        <w:rPr>
          <w:color w:val="202426"/>
        </w:rPr>
        <w:t>circulatoire</w:t>
      </w:r>
      <w:r>
        <w:rPr>
          <w:color w:val="202426"/>
          <w:spacing w:val="-3"/>
        </w:rPr>
        <w:t> </w:t>
      </w:r>
      <w:r>
        <w:rPr>
          <w:color w:val="202426"/>
        </w:rPr>
        <w:t>suite</w:t>
      </w:r>
      <w:r>
        <w:rPr>
          <w:color w:val="202426"/>
          <w:spacing w:val="-3"/>
        </w:rPr>
        <w:t> </w:t>
      </w:r>
      <w:r>
        <w:rPr>
          <w:color w:val="202426"/>
        </w:rPr>
        <w:t>à</w:t>
      </w:r>
      <w:r>
        <w:rPr>
          <w:color w:val="202426"/>
          <w:spacing w:val="-3"/>
        </w:rPr>
        <w:t> </w:t>
      </w:r>
      <w:r>
        <w:rPr>
          <w:color w:val="202426"/>
        </w:rPr>
        <w:t>un</w:t>
      </w:r>
      <w:r>
        <w:rPr>
          <w:color w:val="202426"/>
          <w:spacing w:val="-3"/>
        </w:rPr>
        <w:t> </w:t>
      </w:r>
      <w:r>
        <w:rPr>
          <w:color w:val="202426"/>
        </w:rPr>
        <w:t>arrêt</w:t>
      </w:r>
      <w:r>
        <w:rPr>
          <w:color w:val="202426"/>
          <w:spacing w:val="-3"/>
        </w:rPr>
        <w:t> </w:t>
      </w:r>
      <w:r>
        <w:rPr>
          <w:color w:val="202426"/>
        </w:rPr>
        <w:t>cardiaque</w:t>
      </w:r>
      <w:r>
        <w:rPr>
          <w:color w:val="202426"/>
          <w:spacing w:val="-3"/>
        </w:rPr>
        <w:t> </w:t>
      </w:r>
      <w:r>
        <w:rPr>
          <w:color w:val="202426"/>
        </w:rPr>
        <w:t>inopiné</w:t>
      </w:r>
      <w:r>
        <w:rPr>
          <w:color w:val="202426"/>
          <w:spacing w:val="-3"/>
        </w:rPr>
        <w:t> </w:t>
      </w:r>
      <w:r>
        <w:rPr>
          <w:color w:val="202426"/>
        </w:rPr>
        <w:t>appelés</w:t>
      </w:r>
      <w:r>
        <w:rPr>
          <w:color w:val="202426"/>
          <w:spacing w:val="-3"/>
        </w:rPr>
        <w:t> </w:t>
      </w:r>
      <w:r>
        <w:rPr>
          <w:color w:val="202426"/>
        </w:rPr>
        <w:t>« Maastricht II » selon la classification internationale de Maastricht, donneur décédé après arrêt circulatoire</w:t>
      </w:r>
      <w:r>
        <w:rPr>
          <w:color w:val="202426"/>
          <w:spacing w:val="15"/>
        </w:rPr>
        <w:t> </w:t>
      </w:r>
      <w:r>
        <w:rPr>
          <w:color w:val="202426"/>
        </w:rPr>
        <w:t>contrôlé</w:t>
      </w:r>
      <w:r>
        <w:rPr>
          <w:color w:val="202426"/>
          <w:spacing w:val="15"/>
        </w:rPr>
        <w:t> </w:t>
      </w:r>
      <w:r>
        <w:rPr>
          <w:color w:val="202426"/>
        </w:rPr>
        <w:t>suite</w:t>
      </w:r>
      <w:r>
        <w:rPr>
          <w:color w:val="202426"/>
          <w:spacing w:val="15"/>
        </w:rPr>
        <w:t> </w:t>
      </w:r>
      <w:r>
        <w:rPr>
          <w:color w:val="202426"/>
        </w:rPr>
        <w:t>à</w:t>
      </w:r>
      <w:r>
        <w:rPr>
          <w:color w:val="202426"/>
          <w:spacing w:val="15"/>
        </w:rPr>
        <w:t> </w:t>
      </w:r>
      <w:r>
        <w:rPr>
          <w:color w:val="202426"/>
        </w:rPr>
        <w:t>la limitation ou l’arrêt des thérapeutiques dénommés « Maastricht </w:t>
      </w:r>
      <w:r>
        <w:rPr>
          <w:color w:val="202426"/>
          <w:spacing w:val="-5"/>
        </w:rPr>
        <w:t>III</w:t>
      </w:r>
    </w:p>
    <w:p>
      <w:pPr>
        <w:pStyle w:val="BodyText"/>
        <w:spacing w:line="276" w:lineRule="auto"/>
        <w:ind w:left="360" w:right="360"/>
        <w:jc w:val="both"/>
      </w:pPr>
      <w:r>
        <w:rPr>
          <w:color w:val="202426"/>
        </w:rPr>
        <w:t>» selon cette même classification. [...] Quoiqu’il en soit, le prélèvement d’organes n’est </w:t>
      </w:r>
      <w:r>
        <w:rPr>
          <w:color w:val="202426"/>
        </w:rPr>
        <w:t>réalisé que lorsque la mort est constatée et le certificat de décès signé. Le cas de figure du donneur vivant, 10 % des dons, concerne essentiellement la greffe rénale.</w:t>
      </w:r>
      <w:r>
        <w:rPr>
          <w:color w:val="202426"/>
          <w:spacing w:val="-2"/>
        </w:rPr>
        <w:t> </w:t>
      </w:r>
      <w:r>
        <w:rPr>
          <w:color w:val="202426"/>
        </w:rPr>
        <w:t>Le</w:t>
      </w:r>
      <w:r>
        <w:rPr>
          <w:color w:val="202426"/>
          <w:spacing w:val="-2"/>
        </w:rPr>
        <w:t> </w:t>
      </w:r>
      <w:r>
        <w:rPr>
          <w:color w:val="202426"/>
        </w:rPr>
        <w:t>principe</w:t>
      </w:r>
      <w:r>
        <w:rPr>
          <w:color w:val="202426"/>
          <w:spacing w:val="-2"/>
        </w:rPr>
        <w:t> </w:t>
      </w:r>
      <w:r>
        <w:rPr>
          <w:color w:val="202426"/>
        </w:rPr>
        <w:t>est</w:t>
      </w:r>
      <w:r>
        <w:rPr>
          <w:color w:val="202426"/>
          <w:spacing w:val="-2"/>
        </w:rPr>
        <w:t> </w:t>
      </w:r>
      <w:r>
        <w:rPr>
          <w:color w:val="202426"/>
        </w:rPr>
        <w:t>le</w:t>
      </w:r>
      <w:r>
        <w:rPr>
          <w:color w:val="202426"/>
          <w:spacing w:val="-2"/>
        </w:rPr>
        <w:t> </w:t>
      </w:r>
      <w:r>
        <w:rPr>
          <w:color w:val="202426"/>
        </w:rPr>
        <w:t>suivant</w:t>
      </w:r>
      <w:r>
        <w:rPr>
          <w:color w:val="202426"/>
          <w:spacing w:val="-2"/>
        </w:rPr>
        <w:t> </w:t>
      </w:r>
      <w:r>
        <w:rPr>
          <w:color w:val="202426"/>
        </w:rPr>
        <w:t>:</w:t>
      </w:r>
      <w:r>
        <w:rPr>
          <w:color w:val="202426"/>
          <w:spacing w:val="-2"/>
        </w:rPr>
        <w:t> </w:t>
      </w:r>
      <w:r>
        <w:rPr>
          <w:color w:val="202426"/>
        </w:rPr>
        <w:t>une personne majeure, vivante, volontaire et en bonne santé peut donner un rein dans les</w:t>
      </w:r>
      <w:r>
        <w:rPr>
          <w:color w:val="202426"/>
          <w:spacing w:val="-2"/>
        </w:rPr>
        <w:t> </w:t>
      </w:r>
      <w:r>
        <w:rPr>
          <w:color w:val="202426"/>
        </w:rPr>
        <w:t>conditions définies par la loi de bioéthique du 7 juillet 2011.”</w:t>
      </w:r>
    </w:p>
    <w:p>
      <w:pPr>
        <w:spacing w:line="276" w:lineRule="auto" w:before="200"/>
        <w:ind w:left="360" w:right="359" w:firstLine="720"/>
        <w:jc w:val="both"/>
        <w:rPr>
          <w:b/>
          <w:sz w:val="24"/>
        </w:rPr>
      </w:pPr>
      <w:r>
        <w:rPr>
          <w:b/>
          <w:color w:val="202426"/>
          <w:sz w:val="24"/>
        </w:rPr>
        <w:t>Geneviève Pinganaud, “Donner et recevoir un organe : réflexion éthique autour </w:t>
      </w:r>
      <w:r>
        <w:rPr>
          <w:b/>
          <w:color w:val="202426"/>
          <w:sz w:val="24"/>
        </w:rPr>
        <w:t>du prélèvement”, </w:t>
      </w:r>
      <w:r>
        <w:rPr>
          <w:b/>
          <w:i/>
          <w:color w:val="202426"/>
          <w:sz w:val="24"/>
        </w:rPr>
        <w:t>Revue de Bioéthique de Nouvelle-Aquitaine</w:t>
      </w:r>
      <w:r>
        <w:rPr>
          <w:b/>
          <w:color w:val="202426"/>
          <w:sz w:val="24"/>
        </w:rPr>
        <w:t>, 2018, 1, p. 17-22, hal-02536932.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spacing w:line="276" w:lineRule="auto" w:before="1"/>
        <w:ind w:left="360" w:right="364" w:firstLine="0"/>
        <w:jc w:val="both"/>
        <w:rPr>
          <w:b/>
          <w:sz w:val="24"/>
        </w:rPr>
      </w:pPr>
      <w:r>
        <w:rPr>
          <w:b/>
          <w:color w:val="202426"/>
          <w:sz w:val="24"/>
          <w:u w:val="single" w:color="202426"/>
        </w:rPr>
        <w:t>Consigne :</w:t>
      </w:r>
      <w:r>
        <w:rPr>
          <w:b/>
          <w:color w:val="202426"/>
          <w:sz w:val="24"/>
        </w:rPr>
        <w:t> À partir du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texte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et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de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vos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connaissances,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expliquez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comment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la</w:t>
      </w:r>
      <w:r>
        <w:rPr>
          <w:b/>
          <w:color w:val="202426"/>
          <w:spacing w:val="-3"/>
          <w:sz w:val="24"/>
        </w:rPr>
        <w:t> </w:t>
      </w:r>
      <w:r>
        <w:rPr>
          <w:b/>
          <w:color w:val="202426"/>
          <w:sz w:val="24"/>
        </w:rPr>
        <w:t>transplantation d’organes s’est mise en place au XXème siècle, puis vous décrirez ses grands principes, enfin donnez les modalités du don post-mortem et du don vivant.</w:t>
      </w:r>
    </w:p>
    <w:p>
      <w:pPr>
        <w:spacing w:after="0" w:line="276" w:lineRule="auto"/>
        <w:jc w:val="both"/>
        <w:rPr>
          <w:b/>
          <w:sz w:val="24"/>
        </w:rPr>
        <w:sectPr>
          <w:pgSz w:w="12240" w:h="15840"/>
          <w:pgMar w:header="0" w:footer="708" w:top="1380" w:bottom="940" w:left="1080" w:right="108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header="0" w:footer="708" w:top="1820" w:bottom="940" w:left="1080" w:right="1080"/>
        </w:sectPr>
      </w:pPr>
    </w:p>
    <w:p>
      <w:pPr>
        <w:pStyle w:val="Heading3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1647825</wp:posOffset>
            </wp:positionH>
            <wp:positionV relativeFrom="page">
              <wp:posOffset>9095246</wp:posOffset>
            </wp:positionV>
            <wp:extent cx="4324350" cy="77152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u w:val="thick"/>
        </w:rPr>
        <w:t>Ce</w:t>
      </w:r>
      <w:r>
        <w:rPr>
          <w:spacing w:val="1"/>
          <w:w w:val="105"/>
          <w:u w:val="thick"/>
        </w:rPr>
        <w:t> </w:t>
      </w:r>
      <w:r>
        <w:rPr>
          <w:w w:val="105"/>
          <w:u w:val="thick"/>
        </w:rPr>
        <w:t>sujet</w:t>
      </w:r>
      <w:r>
        <w:rPr>
          <w:spacing w:val="1"/>
          <w:w w:val="105"/>
          <w:u w:val="thick"/>
        </w:rPr>
        <w:t> </w:t>
      </w:r>
      <w:r>
        <w:rPr>
          <w:w w:val="105"/>
          <w:u w:val="thick"/>
        </w:rPr>
        <w:t>a</w:t>
      </w:r>
      <w:r>
        <w:rPr>
          <w:spacing w:val="1"/>
          <w:w w:val="105"/>
          <w:u w:val="thick"/>
        </w:rPr>
        <w:t> </w:t>
      </w:r>
      <w:r>
        <w:rPr>
          <w:w w:val="105"/>
          <w:u w:val="thick"/>
        </w:rPr>
        <w:t>été</w:t>
      </w:r>
      <w:r>
        <w:rPr>
          <w:spacing w:val="1"/>
          <w:w w:val="105"/>
          <w:u w:val="thick"/>
        </w:rPr>
        <w:t> </w:t>
      </w:r>
      <w:r>
        <w:rPr>
          <w:w w:val="105"/>
          <w:u w:val="thick"/>
        </w:rPr>
        <w:t>réalisé</w:t>
      </w:r>
      <w:r>
        <w:rPr>
          <w:spacing w:val="1"/>
          <w:w w:val="105"/>
          <w:u w:val="thick"/>
        </w:rPr>
        <w:t> </w:t>
      </w:r>
      <w:r>
        <w:rPr>
          <w:w w:val="105"/>
          <w:u w:val="thick"/>
        </w:rPr>
        <w:t>par</w:t>
      </w:r>
      <w:r>
        <w:rPr>
          <w:spacing w:val="1"/>
          <w:w w:val="105"/>
          <w:u w:val="thick"/>
        </w:rPr>
        <w:t> </w:t>
      </w:r>
      <w:r>
        <w:rPr>
          <w:spacing w:val="-10"/>
          <w:w w:val="105"/>
          <w:u w:val="thick"/>
        </w:rPr>
        <w:t>:</w:t>
      </w:r>
    </w:p>
    <w:p>
      <w:pPr>
        <w:spacing w:line="247" w:lineRule="auto" w:before="289"/>
        <w:ind w:left="668" w:right="426" w:hanging="1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b/>
          <w:sz w:val="22"/>
        </w:rPr>
        <w:t>Rédacteurs : </w:t>
      </w:r>
      <w:r>
        <w:rPr>
          <w:rFonts w:ascii="Book Antiqua" w:hAnsi="Book Antiqua"/>
          <w:sz w:val="22"/>
        </w:rPr>
        <w:t>Aldo RUCINE (DFGSM2, RM GT Chimie PASS 2024-2025), Killian MADEJ (DFGSM2, RM EB SHS PASS 2024-2025), Simon COMMENAY-LE ROUX (DFGSM2, RM GT SHS PASS 2024-2025)</w:t>
      </w:r>
    </w:p>
    <w:p>
      <w:pPr>
        <w:pStyle w:val="BodyText"/>
        <w:spacing w:before="40"/>
        <w:rPr>
          <w:rFonts w:ascii="Book Antiqua"/>
          <w:sz w:val="22"/>
        </w:rPr>
      </w:pPr>
    </w:p>
    <w:p>
      <w:pPr>
        <w:spacing w:line="247" w:lineRule="auto" w:before="1"/>
        <w:ind w:left="4437" w:right="0" w:hanging="3472"/>
        <w:jc w:val="left"/>
        <w:rPr>
          <w:rFonts w:ascii="Book Antiqua"/>
          <w:sz w:val="22"/>
        </w:rPr>
      </w:pPr>
      <w:r>
        <w:rPr>
          <w:rFonts w:ascii="Book Antiqua"/>
          <w:b/>
          <w:sz w:val="22"/>
        </w:rPr>
        <w:t>Relecteurs</w:t>
      </w:r>
      <w:r>
        <w:rPr>
          <w:rFonts w:ascii="Book Antiqua"/>
          <w:b/>
          <w:spacing w:val="-5"/>
          <w:sz w:val="22"/>
        </w:rPr>
        <w:t> </w:t>
      </w:r>
      <w:r>
        <w:rPr>
          <w:rFonts w:ascii="Book Antiqua"/>
          <w:b/>
          <w:sz w:val="22"/>
        </w:rPr>
        <w:t>:</w:t>
      </w:r>
      <w:r>
        <w:rPr>
          <w:rFonts w:ascii="Book Antiqua"/>
          <w:b/>
          <w:spacing w:val="40"/>
          <w:sz w:val="22"/>
        </w:rPr>
        <w:t> </w:t>
      </w:r>
      <w:r>
        <w:rPr>
          <w:rFonts w:ascii="Book Antiqua"/>
          <w:sz w:val="22"/>
        </w:rPr>
        <w:t>Marwa</w:t>
      </w:r>
      <w:r>
        <w:rPr>
          <w:rFonts w:ascii="Book Antiqua"/>
          <w:spacing w:val="-5"/>
          <w:sz w:val="22"/>
        </w:rPr>
        <w:t> </w:t>
      </w:r>
      <w:r>
        <w:rPr>
          <w:rFonts w:ascii="Book Antiqua"/>
          <w:sz w:val="22"/>
        </w:rPr>
        <w:t>BELAHSEN</w:t>
      </w:r>
      <w:r>
        <w:rPr>
          <w:rFonts w:ascii="Book Antiqua"/>
          <w:spacing w:val="-5"/>
          <w:sz w:val="22"/>
        </w:rPr>
        <w:t> </w:t>
      </w:r>
      <w:r>
        <w:rPr>
          <w:rFonts w:ascii="Book Antiqua"/>
          <w:sz w:val="22"/>
        </w:rPr>
        <w:t>(L.AS</w:t>
      </w:r>
      <w:r>
        <w:rPr>
          <w:rFonts w:ascii="Book Antiqua"/>
          <w:spacing w:val="-5"/>
          <w:sz w:val="22"/>
        </w:rPr>
        <w:t> </w:t>
      </w:r>
      <w:r>
        <w:rPr>
          <w:rFonts w:ascii="Book Antiqua"/>
          <w:sz w:val="22"/>
        </w:rPr>
        <w:t>3</w:t>
      </w:r>
      <w:r>
        <w:rPr>
          <w:rFonts w:ascii="Book Antiqua"/>
          <w:spacing w:val="-5"/>
          <w:sz w:val="22"/>
        </w:rPr>
        <w:t> </w:t>
      </w:r>
      <w:r>
        <w:rPr>
          <w:rFonts w:ascii="Book Antiqua"/>
          <w:sz w:val="22"/>
        </w:rPr>
        <w:t>Chimie),</w:t>
      </w:r>
      <w:r>
        <w:rPr>
          <w:rFonts w:ascii="Book Antiqua"/>
          <w:spacing w:val="-5"/>
          <w:sz w:val="22"/>
        </w:rPr>
        <w:t> </w:t>
      </w:r>
      <w:r>
        <w:rPr>
          <w:rFonts w:ascii="Book Antiqua"/>
          <w:sz w:val="22"/>
        </w:rPr>
        <w:t>Killian</w:t>
      </w:r>
      <w:r>
        <w:rPr>
          <w:rFonts w:ascii="Book Antiqua"/>
          <w:spacing w:val="-5"/>
          <w:sz w:val="22"/>
        </w:rPr>
        <w:t> </w:t>
      </w:r>
      <w:r>
        <w:rPr>
          <w:rFonts w:ascii="Book Antiqua"/>
          <w:sz w:val="22"/>
        </w:rPr>
        <w:t>MADEJ</w:t>
      </w:r>
      <w:r>
        <w:rPr>
          <w:rFonts w:ascii="Book Antiqua"/>
          <w:spacing w:val="-5"/>
          <w:sz w:val="22"/>
        </w:rPr>
        <w:t> </w:t>
      </w:r>
      <w:r>
        <w:rPr>
          <w:rFonts w:ascii="Book Antiqua"/>
          <w:sz w:val="22"/>
        </w:rPr>
        <w:t>(DFGSM2,</w:t>
      </w:r>
      <w:r>
        <w:rPr>
          <w:rFonts w:ascii="Book Antiqua"/>
          <w:spacing w:val="-5"/>
          <w:sz w:val="22"/>
        </w:rPr>
        <w:t> </w:t>
      </w:r>
      <w:r>
        <w:rPr>
          <w:rFonts w:ascii="Book Antiqua"/>
          <w:sz w:val="22"/>
        </w:rPr>
        <w:t>RM</w:t>
      </w:r>
      <w:r>
        <w:rPr>
          <w:rFonts w:ascii="Book Antiqua"/>
          <w:spacing w:val="-5"/>
          <w:sz w:val="22"/>
        </w:rPr>
        <w:t> </w:t>
      </w:r>
      <w:r>
        <w:rPr>
          <w:rFonts w:ascii="Book Antiqua"/>
          <w:sz w:val="22"/>
        </w:rPr>
        <w:t>SHS</w:t>
      </w:r>
      <w:r>
        <w:rPr>
          <w:rFonts w:ascii="Book Antiqua"/>
          <w:spacing w:val="-5"/>
          <w:sz w:val="22"/>
        </w:rPr>
        <w:t> </w:t>
      </w:r>
      <w:r>
        <w:rPr>
          <w:rFonts w:ascii="Book Antiqua"/>
          <w:sz w:val="22"/>
        </w:rPr>
        <w:t>EB PASS 2024-2025)</w:t>
      </w:r>
    </w:p>
    <w:p>
      <w:pPr>
        <w:pStyle w:val="BodyText"/>
        <w:spacing w:before="36"/>
        <w:rPr>
          <w:rFonts w:ascii="Book Antiqua"/>
          <w:sz w:val="22"/>
        </w:rPr>
      </w:pPr>
    </w:p>
    <w:p>
      <w:pPr>
        <w:spacing w:before="0"/>
        <w:ind w:left="0" w:right="224" w:firstLine="0"/>
        <w:jc w:val="center"/>
        <w:rPr>
          <w:b/>
          <w:sz w:val="24"/>
        </w:rPr>
      </w:pPr>
      <w:r>
        <w:rPr>
          <w:b/>
          <w:color w:val="8500B0"/>
          <w:sz w:val="24"/>
        </w:rPr>
        <w:t>Un</w:t>
      </w:r>
      <w:r>
        <w:rPr>
          <w:b/>
          <w:color w:val="8500B0"/>
          <w:spacing w:val="-9"/>
          <w:sz w:val="24"/>
        </w:rPr>
        <w:t> </w:t>
      </w:r>
      <w:r>
        <w:rPr>
          <w:b/>
          <w:color w:val="8500B0"/>
          <w:sz w:val="24"/>
        </w:rPr>
        <w:t>grand</w:t>
      </w:r>
      <w:r>
        <w:rPr>
          <w:b/>
          <w:color w:val="8500B0"/>
          <w:spacing w:val="-7"/>
          <w:sz w:val="24"/>
        </w:rPr>
        <w:t> </w:t>
      </w:r>
      <w:r>
        <w:rPr>
          <w:b/>
          <w:color w:val="8500B0"/>
          <w:sz w:val="24"/>
        </w:rPr>
        <w:t>merci</w:t>
      </w:r>
      <w:r>
        <w:rPr>
          <w:b/>
          <w:color w:val="8500B0"/>
          <w:spacing w:val="-6"/>
          <w:sz w:val="24"/>
        </w:rPr>
        <w:t> </w:t>
      </w:r>
      <w:r>
        <w:rPr>
          <w:b/>
          <w:color w:val="8500B0"/>
          <w:sz w:val="24"/>
        </w:rPr>
        <w:t>aux</w:t>
      </w:r>
      <w:r>
        <w:rPr>
          <w:b/>
          <w:color w:val="8500B0"/>
          <w:spacing w:val="-7"/>
          <w:sz w:val="24"/>
        </w:rPr>
        <w:t> </w:t>
      </w:r>
      <w:r>
        <w:rPr>
          <w:b/>
          <w:color w:val="8500B0"/>
          <w:sz w:val="24"/>
        </w:rPr>
        <w:t>VP</w:t>
      </w:r>
      <w:r>
        <w:rPr>
          <w:b/>
          <w:color w:val="8500B0"/>
          <w:spacing w:val="-6"/>
          <w:sz w:val="24"/>
        </w:rPr>
        <w:t> </w:t>
      </w:r>
      <w:r>
        <w:rPr>
          <w:b/>
          <w:color w:val="8500B0"/>
          <w:sz w:val="24"/>
        </w:rPr>
        <w:t>Tuto</w:t>
      </w:r>
      <w:r>
        <w:rPr>
          <w:b/>
          <w:color w:val="8500B0"/>
          <w:spacing w:val="-7"/>
          <w:sz w:val="24"/>
        </w:rPr>
        <w:t> </w:t>
      </w:r>
      <w:r>
        <w:rPr>
          <w:b/>
          <w:color w:val="8500B0"/>
          <w:sz w:val="24"/>
        </w:rPr>
        <w:t>PASS</w:t>
      </w:r>
      <w:r>
        <w:rPr>
          <w:b/>
          <w:color w:val="8500B0"/>
          <w:spacing w:val="-6"/>
          <w:sz w:val="24"/>
        </w:rPr>
        <w:t> </w:t>
      </w:r>
      <w:r>
        <w:rPr>
          <w:b/>
          <w:color w:val="8500B0"/>
          <w:spacing w:val="-10"/>
          <w:sz w:val="24"/>
        </w:rPr>
        <w:t>:</w:t>
      </w:r>
    </w:p>
    <w:p>
      <w:pPr>
        <w:pStyle w:val="BodyText"/>
        <w:jc w:val="center"/>
      </w:pPr>
      <w:r>
        <w:rPr/>
        <w:t>Tamina</w:t>
      </w:r>
      <w:r>
        <w:rPr>
          <w:spacing w:val="-4"/>
        </w:rPr>
        <w:t> </w:t>
      </w:r>
      <w:r>
        <w:rPr/>
        <w:t>MOUHAMED</w:t>
      </w:r>
      <w:r>
        <w:rPr>
          <w:spacing w:val="-3"/>
        </w:rPr>
        <w:t> </w:t>
      </w:r>
      <w:r>
        <w:rPr/>
        <w:t>(DFGSM2)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Lisa</w:t>
      </w:r>
      <w:r>
        <w:rPr>
          <w:spacing w:val="-3"/>
        </w:rPr>
        <w:t> </w:t>
      </w:r>
      <w:r>
        <w:rPr/>
        <w:t>GRILO</w:t>
      </w:r>
      <w:r>
        <w:rPr>
          <w:spacing w:val="-3"/>
        </w:rPr>
        <w:t> </w:t>
      </w:r>
      <w:r>
        <w:rPr/>
        <w:t>SANTOS</w:t>
      </w:r>
      <w:r>
        <w:rPr>
          <w:spacing w:val="-3"/>
        </w:rPr>
        <w:t> </w:t>
      </w:r>
      <w:r>
        <w:rPr>
          <w:spacing w:val="-2"/>
        </w:rPr>
        <w:t>(DFGSM2)</w:t>
      </w:r>
    </w:p>
    <w:p>
      <w:pPr>
        <w:spacing w:before="240"/>
        <w:ind w:left="1308" w:right="0" w:firstLine="0"/>
        <w:jc w:val="left"/>
        <w:rPr>
          <w:b/>
          <w:sz w:val="24"/>
        </w:rPr>
      </w:pP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enfin </w:t>
      </w:r>
      <w:r>
        <w:rPr>
          <w:b/>
          <w:sz w:val="24"/>
        </w:rPr>
        <w:t>un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immense merci aux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tuteurs 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tutrices de la</w:t>
      </w:r>
      <w:r>
        <w:rPr>
          <w:b/>
          <w:spacing w:val="-1"/>
          <w:sz w:val="24"/>
        </w:rPr>
        <w:t> </w:t>
      </w:r>
      <w:r>
        <w:rPr>
          <w:b/>
          <w:color w:val="8500B0"/>
          <w:sz w:val="24"/>
          <w:u w:val="single" w:color="8500B0"/>
        </w:rPr>
        <w:t>S</w:t>
      </w:r>
      <w:r>
        <w:rPr>
          <w:b/>
          <w:color w:val="8500B0"/>
          <w:sz w:val="24"/>
        </w:rPr>
        <w:t>ecte </w:t>
      </w:r>
      <w:r>
        <w:rPr>
          <w:b/>
          <w:color w:val="8500B0"/>
          <w:sz w:val="24"/>
          <w:u w:val="single" w:color="8500B0"/>
        </w:rPr>
        <w:t>H</w:t>
      </w:r>
      <w:r>
        <w:rPr>
          <w:b/>
          <w:color w:val="8500B0"/>
          <w:sz w:val="24"/>
        </w:rPr>
        <w:t>yper </w:t>
      </w:r>
      <w:r>
        <w:rPr>
          <w:b/>
          <w:color w:val="8500B0"/>
          <w:spacing w:val="-4"/>
          <w:sz w:val="24"/>
          <w:u w:val="single" w:color="8500B0"/>
        </w:rPr>
        <w:t>S</w:t>
      </w:r>
      <w:r>
        <w:rPr>
          <w:b/>
          <w:color w:val="8500B0"/>
          <w:spacing w:val="-4"/>
          <w:sz w:val="24"/>
        </w:rPr>
        <w:t>exe</w:t>
      </w:r>
    </w:p>
    <w:p>
      <w:pPr>
        <w:spacing w:line="550" w:lineRule="atLeast" w:before="2"/>
        <w:ind w:left="622" w:right="778" w:firstLine="229"/>
        <w:jc w:val="left"/>
        <w:rPr>
          <w:b/>
          <w:sz w:val="24"/>
        </w:rPr>
      </w:pPr>
      <w:r>
        <w:rPr>
          <w:b/>
          <w:color w:val="8500B0"/>
          <w:sz w:val="24"/>
        </w:rPr>
        <w:t>Ce support est proposé en collaboration avec l'équipe pédagogique de l'université. </w:t>
      </w:r>
      <w:r>
        <w:rPr>
          <w:b/>
          <w:sz w:val="24"/>
        </w:rPr>
        <w:t>Sous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coordination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color w:val="8500B0"/>
          <w:sz w:val="24"/>
        </w:rPr>
        <w:t>Killian</w:t>
      </w:r>
      <w:r>
        <w:rPr>
          <w:b/>
          <w:color w:val="8500B0"/>
          <w:spacing w:val="-2"/>
          <w:sz w:val="24"/>
        </w:rPr>
        <w:t> </w:t>
      </w:r>
      <w:r>
        <w:rPr>
          <w:b/>
          <w:color w:val="8500B0"/>
          <w:sz w:val="24"/>
        </w:rPr>
        <w:t>MADEJ</w:t>
      </w:r>
      <w:r>
        <w:rPr>
          <w:b/>
          <w:color w:val="8500B0"/>
          <w:spacing w:val="-1"/>
          <w:sz w:val="24"/>
        </w:rPr>
        <w:t> </w:t>
      </w:r>
      <w:r>
        <w:rPr>
          <w:b/>
          <w:color w:val="8500B0"/>
          <w:sz w:val="24"/>
        </w:rPr>
        <w:t>(DFGSM2,</w:t>
      </w:r>
      <w:r>
        <w:rPr>
          <w:b/>
          <w:color w:val="8500B0"/>
          <w:spacing w:val="-2"/>
          <w:sz w:val="24"/>
        </w:rPr>
        <w:t> </w:t>
      </w:r>
      <w:r>
        <w:rPr>
          <w:b/>
          <w:color w:val="8500B0"/>
          <w:sz w:val="24"/>
        </w:rPr>
        <w:t>RM</w:t>
      </w:r>
      <w:r>
        <w:rPr>
          <w:b/>
          <w:color w:val="8500B0"/>
          <w:spacing w:val="-1"/>
          <w:sz w:val="24"/>
        </w:rPr>
        <w:t> </w:t>
      </w:r>
      <w:r>
        <w:rPr>
          <w:b/>
          <w:color w:val="8500B0"/>
          <w:sz w:val="24"/>
        </w:rPr>
        <w:t>SHS</w:t>
      </w:r>
      <w:r>
        <w:rPr>
          <w:b/>
          <w:color w:val="8500B0"/>
          <w:spacing w:val="-2"/>
          <w:sz w:val="24"/>
        </w:rPr>
        <w:t> </w:t>
      </w:r>
      <w:r>
        <w:rPr>
          <w:b/>
          <w:color w:val="8500B0"/>
          <w:sz w:val="24"/>
        </w:rPr>
        <w:t>EB</w:t>
      </w:r>
      <w:r>
        <w:rPr>
          <w:b/>
          <w:color w:val="8500B0"/>
          <w:spacing w:val="-1"/>
          <w:sz w:val="24"/>
        </w:rPr>
        <w:t> </w:t>
      </w:r>
      <w:r>
        <w:rPr>
          <w:b/>
          <w:color w:val="8500B0"/>
          <w:sz w:val="24"/>
        </w:rPr>
        <w:t>PASS</w:t>
      </w:r>
      <w:r>
        <w:rPr>
          <w:b/>
          <w:color w:val="8500B0"/>
          <w:spacing w:val="-2"/>
          <w:sz w:val="24"/>
        </w:rPr>
        <w:t> </w:t>
      </w:r>
      <w:r>
        <w:rPr>
          <w:b/>
          <w:color w:val="8500B0"/>
          <w:sz w:val="24"/>
        </w:rPr>
        <w:t>2024-2025)</w:t>
      </w:r>
      <w:r>
        <w:rPr>
          <w:b/>
          <w:color w:val="8500B0"/>
          <w:spacing w:val="-1"/>
          <w:sz w:val="24"/>
        </w:rPr>
        <w:t> </w:t>
      </w:r>
      <w:r>
        <w:rPr>
          <w:b/>
          <w:spacing w:val="-5"/>
          <w:sz w:val="24"/>
        </w:rPr>
        <w:t>et</w:t>
      </w:r>
    </w:p>
    <w:p>
      <w:pPr>
        <w:spacing w:before="2"/>
        <w:ind w:left="1075" w:right="0" w:firstLine="0"/>
        <w:jc w:val="left"/>
        <w:rPr>
          <w:b/>
          <w:sz w:val="24"/>
        </w:rPr>
      </w:pPr>
      <w:r>
        <w:rPr>
          <w:b/>
          <w:color w:val="8500B0"/>
          <w:sz w:val="24"/>
        </w:rPr>
        <w:t>Simon</w:t>
      </w:r>
      <w:r>
        <w:rPr>
          <w:b/>
          <w:color w:val="8500B0"/>
          <w:spacing w:val="-10"/>
          <w:sz w:val="24"/>
        </w:rPr>
        <w:t> </w:t>
      </w:r>
      <w:r>
        <w:rPr>
          <w:b/>
          <w:color w:val="8500B0"/>
          <w:sz w:val="24"/>
        </w:rPr>
        <w:t>COMMENAY-LE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ROUX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(DFGSM2,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RM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SHS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GT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PASS</w:t>
      </w:r>
      <w:r>
        <w:rPr>
          <w:b/>
          <w:color w:val="8500B0"/>
          <w:spacing w:val="-8"/>
          <w:sz w:val="24"/>
        </w:rPr>
        <w:t> </w:t>
      </w:r>
      <w:r>
        <w:rPr>
          <w:b/>
          <w:color w:val="8500B0"/>
          <w:sz w:val="24"/>
        </w:rPr>
        <w:t>2024-</w:t>
      </w:r>
      <w:r>
        <w:rPr>
          <w:b/>
          <w:color w:val="8500B0"/>
          <w:spacing w:val="-2"/>
          <w:sz w:val="24"/>
        </w:rPr>
        <w:t>2025)</w:t>
      </w:r>
    </w:p>
    <w:p>
      <w:pPr>
        <w:pStyle w:val="BodyText"/>
        <w:rPr>
          <w:b/>
        </w:rPr>
      </w:pPr>
    </w:p>
    <w:p>
      <w:pPr>
        <w:pStyle w:val="Heading4"/>
      </w:pPr>
      <w:r>
        <w:rPr/>
        <w:t>Prenez votre copie en photo avant de la rendre et n’oubliez pas de scanner le QRcode </w:t>
      </w:r>
      <w:r>
        <w:rPr>
          <w:spacing w:val="-10"/>
        </w:rPr>
        <w:t>:</w:t>
      </w:r>
    </w:p>
    <w:p>
      <w:pPr>
        <w:pStyle w:val="BodyText"/>
        <w:spacing w:before="8"/>
        <w:rPr>
          <w:b/>
          <w:i/>
          <w:sz w:val="3"/>
        </w:rPr>
      </w:pPr>
      <w:r>
        <w:rPr>
          <w:b/>
          <w:i/>
          <w:sz w:val="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3370946</wp:posOffset>
            </wp:positionH>
            <wp:positionV relativeFrom="paragraph">
              <wp:posOffset>42307</wp:posOffset>
            </wp:positionV>
            <wp:extent cx="954115" cy="945261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115" cy="945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"/>
        <w:ind w:left="60" w:right="224" w:firstLine="0"/>
        <w:jc w:val="center"/>
        <w:rPr>
          <w:b/>
          <w:i/>
          <w:sz w:val="24"/>
        </w:rPr>
      </w:pPr>
      <w:r>
        <w:rPr>
          <w:i/>
          <w:sz w:val="24"/>
        </w:rPr>
        <w:t>Votre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note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classement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disponibles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site</w:t>
      </w:r>
      <w:r>
        <w:rPr>
          <w:i/>
          <w:spacing w:val="-4"/>
          <w:sz w:val="24"/>
        </w:rPr>
        <w:t> </w:t>
      </w:r>
      <w:hyperlink r:id="rId9">
        <w:r>
          <w:rPr>
            <w:b/>
            <w:i/>
            <w:spacing w:val="-2"/>
            <w:sz w:val="24"/>
          </w:rPr>
          <w:t>www.a2sup.fr</w:t>
        </w:r>
      </w:hyperlink>
    </w:p>
    <w:p>
      <w:pPr>
        <w:spacing w:before="0"/>
        <w:ind w:left="60" w:right="224" w:firstLine="0"/>
        <w:jc w:val="center"/>
        <w:rPr>
          <w:i/>
          <w:sz w:val="24"/>
        </w:rPr>
      </w:pPr>
      <w:r>
        <w:rPr>
          <w:i/>
          <w:sz w:val="24"/>
        </w:rPr>
        <w:t>Si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vous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constatez</w:t>
      </w:r>
      <w:r>
        <w:rPr>
          <w:i/>
          <w:spacing w:val="-2"/>
          <w:sz w:val="24"/>
        </w:rPr>
        <w:t> </w:t>
      </w:r>
      <w:r>
        <w:rPr>
          <w:i/>
          <w:sz w:val="24"/>
          <w:u w:val="thick"/>
        </w:rPr>
        <w:t>une</w:t>
      </w:r>
      <w:r>
        <w:rPr>
          <w:i/>
          <w:spacing w:val="-2"/>
          <w:sz w:val="24"/>
          <w:u w:val="thick"/>
        </w:rPr>
        <w:t> </w:t>
      </w:r>
      <w:r>
        <w:rPr>
          <w:i/>
          <w:sz w:val="24"/>
          <w:u w:val="thick"/>
        </w:rPr>
        <w:t>erreur</w:t>
      </w:r>
      <w:r>
        <w:rPr>
          <w:i/>
          <w:sz w:val="24"/>
        </w:rPr>
        <w:t>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envoyez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votre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copie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l’adresse</w:t>
      </w:r>
      <w:r>
        <w:rPr>
          <w:i/>
          <w:spacing w:val="-2"/>
          <w:sz w:val="24"/>
        </w:rPr>
        <w:t> suivante:</w:t>
      </w:r>
    </w:p>
    <w:p>
      <w:pPr>
        <w:pStyle w:val="Heading4"/>
        <w:ind w:left="2139" w:right="2302"/>
      </w:pPr>
      <w:hyperlink r:id="rId10">
        <w:r>
          <w:rPr>
            <w:spacing w:val="-2"/>
          </w:rPr>
          <w:t>grilles@a2sup.fr</w:t>
        </w:r>
      </w:hyperlink>
    </w:p>
    <w:p>
      <w:pPr>
        <w:pStyle w:val="BodyText"/>
        <w:spacing w:before="90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3291200</wp:posOffset>
            </wp:positionH>
            <wp:positionV relativeFrom="paragraph">
              <wp:posOffset>218648</wp:posOffset>
            </wp:positionV>
            <wp:extent cx="1201199" cy="33318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199" cy="333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rPr>
          <w:b/>
          <w:i/>
        </w:rPr>
      </w:pPr>
    </w:p>
    <w:p>
      <w:pPr>
        <w:pStyle w:val="Heading2"/>
      </w:pPr>
      <w:r>
        <w:rPr/>
        <w:t>L’A2SUP</w:t>
      </w:r>
      <w:r>
        <w:rPr>
          <w:spacing w:val="-11"/>
        </w:rPr>
        <w:t> </w:t>
      </w:r>
      <w:r>
        <w:rPr/>
        <w:t>répond</w:t>
      </w:r>
      <w:r>
        <w:rPr>
          <w:spacing w:val="-8"/>
        </w:rPr>
        <w:t> </w:t>
      </w:r>
      <w:r>
        <w:rPr/>
        <w:t>à</w:t>
      </w:r>
      <w:r>
        <w:rPr>
          <w:spacing w:val="-8"/>
        </w:rPr>
        <w:t> </w:t>
      </w:r>
      <w:r>
        <w:rPr/>
        <w:t>toutes</w:t>
      </w:r>
      <w:r>
        <w:rPr>
          <w:spacing w:val="-8"/>
        </w:rPr>
        <w:t> </w:t>
      </w:r>
      <w:r>
        <w:rPr/>
        <w:t>vos</w:t>
      </w:r>
      <w:r>
        <w:rPr>
          <w:spacing w:val="-8"/>
        </w:rPr>
        <w:t> </w:t>
      </w:r>
      <w:r>
        <w:rPr/>
        <w:t>questions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forum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hyperlink r:id="rId12">
        <w:r>
          <w:rPr>
            <w:color w:val="0000FF"/>
            <w:spacing w:val="-2"/>
            <w:u w:val="single" w:color="0000FF"/>
          </w:rPr>
          <w:t>forum.a2sup.fr</w:t>
        </w:r>
      </w:hyperlink>
    </w:p>
    <w:p>
      <w:pPr>
        <w:pStyle w:val="BodyText"/>
        <w:rPr>
          <w:rFonts w:ascii="Calibri"/>
          <w:b/>
          <w:sz w:val="17"/>
        </w:rPr>
      </w:pPr>
      <w:r>
        <w:rPr>
          <w:rFonts w:ascii="Calibri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159763</wp:posOffset>
                </wp:positionV>
                <wp:extent cx="5930900" cy="11430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30900" cy="11430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8500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center"/>
                              <w:rPr>
                                <w:rFonts w:ascii="MingLiU_HKSCS-ExtB" w:hAnsi="MingLiU_HKSCS-ExtB"/>
                                <w:sz w:val="28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w w:val="105"/>
                                <w:sz w:val="28"/>
                              </w:rPr>
                              <w:t>⚠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Book Antiqua" w:hAnsi="Book Antiqua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4"/>
                              </w:rPr>
                              <w:t>bases</w:t>
                            </w:r>
                            <w:r>
                              <w:rPr>
                                <w:rFonts w:ascii="Book Antiqua" w:hAnsi="Book Antiqua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Book Antiqua" w:hAnsi="Book Antiqua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spacing w:val="-2"/>
                                <w:w w:val="105"/>
                                <w:sz w:val="24"/>
                              </w:rPr>
                              <w:t>forum</w:t>
                            </w:r>
                            <w:r>
                              <w:rPr>
                                <w:rFonts w:ascii="MingLiU_HKSCS-ExtB" w:hAnsi="MingLiU_HKSCS-ExtB"/>
                                <w:spacing w:val="-2"/>
                                <w:w w:val="105"/>
                                <w:sz w:val="28"/>
                              </w:rPr>
                              <w:t>⚠</w:t>
                            </w:r>
                          </w:p>
                          <w:p>
                            <w:pPr>
                              <w:tabs>
                                <w:tab w:pos="3482" w:val="left" w:leader="none"/>
                                <w:tab w:pos="6360" w:val="left" w:leader="none"/>
                              </w:tabs>
                              <w:spacing w:line="252" w:lineRule="auto" w:before="57"/>
                              <w:ind w:left="681" w:right="173" w:firstLine="5889"/>
                              <w:jc w:val="left"/>
                              <w:rPr>
                                <w:rFonts w:ascii="Book Antiqua" w:hAns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0"/>
                                <w:u w:val="thick"/>
                              </w:rPr>
                              <w:t>Question Exos/Annales :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0"/>
                                <w:u w:val="thick"/>
                              </w:rPr>
                              <w:t>Question de cours :</w:t>
                            </w:r>
                            <w:r>
                              <w:rPr>
                                <w:rFonts w:ascii="Book Antiqua" w:hAnsi="Book Antiqua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</w:rPr>
                              <w:t>Utiliser la </w:t>
                            </w:r>
                            <w:r>
                              <w:rPr>
                                <w:rFonts w:ascii="Book Antiqua" w:hAnsi="Book Antiqua"/>
                                <w:b/>
                                <w:w w:val="105"/>
                                <w:sz w:val="20"/>
                              </w:rPr>
                              <w:t>loupe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</w:rPr>
                              <w:t>(en haut à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QXX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(mettre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les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2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chiffres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ex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:</w:t>
                            </w:r>
                          </w:p>
                          <w:p>
                            <w:pPr>
                              <w:tabs>
                                <w:tab w:pos="3684" w:val="left" w:leader="none"/>
                                <w:tab w:pos="4386" w:val="left" w:leader="none"/>
                                <w:tab w:pos="7393" w:val="left" w:leader="none"/>
                                <w:tab w:pos="7516" w:val="left" w:leader="none"/>
                              </w:tabs>
                              <w:spacing w:line="247" w:lineRule="auto" w:before="0"/>
                              <w:ind w:left="35" w:right="1206" w:firstLine="902"/>
                              <w:jc w:val="left"/>
                              <w:rPr>
                                <w:rFonts w:ascii="Book Antiqua" w:hAns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u w:val="thick"/>
                              </w:rPr>
                              <w:t>Titre du cours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ab/>
                              <w:tab/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w w:val="105"/>
                                <w:sz w:val="20"/>
                              </w:rPr>
                              <w:t>droite)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ab/>
                              <w:tab/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w w:val="105"/>
                                <w:sz w:val="20"/>
                                <w:u w:val="thick"/>
                              </w:rPr>
                              <w:t>Q03)</w:t>
                            </w:r>
                            <w:r>
                              <w:rPr>
                                <w:rFonts w:ascii="Book Antiqua" w:hAnsi="Book Antiqua"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w w:val="105"/>
                                <w:sz w:val="20"/>
                                <w:u w:val="thick"/>
                              </w:rPr>
                              <w:t>Photo/Diapo/Figure/Paragraphe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</w:rPr>
                              <w:t>Chercher le bon topic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w w:val="105"/>
                                <w:sz w:val="20"/>
                                <w:u w:val="thick"/>
                              </w:rPr>
                              <w:t>Énoncé</w:t>
                            </w:r>
                          </w:p>
                          <w:p>
                            <w:pPr>
                              <w:tabs>
                                <w:tab w:pos="7316" w:val="left" w:leader="none"/>
                              </w:tabs>
                              <w:spacing w:before="0"/>
                              <w:ind w:left="1174" w:right="0" w:firstLine="0"/>
                              <w:jc w:val="left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2"/>
                                <w:w w:val="105"/>
                                <w:sz w:val="20"/>
                                <w:u w:val="thick"/>
                              </w:rPr>
                              <w:t>Question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spacing w:val="-2"/>
                                <w:w w:val="105"/>
                                <w:sz w:val="20"/>
                                <w:u w:val="thick"/>
                              </w:rPr>
                              <w:t>Question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579779pt;width:467pt;height:90pt;mso-position-horizontal-relative:page;mso-position-vertical-relative:paragraph;z-index:-15725056;mso-wrap-distance-left:0;mso-wrap-distance-right:0" type="#_x0000_t202" id="docshape9" filled="false" stroked="true" strokeweight="2.0pt" strokecolor="#8500b0">
                <v:textbox inset="0,0,0,0">
                  <w:txbxContent>
                    <w:p>
                      <w:pPr>
                        <w:spacing w:before="0"/>
                        <w:ind w:left="20" w:right="0" w:firstLine="0"/>
                        <w:jc w:val="center"/>
                        <w:rPr>
                          <w:rFonts w:ascii="MingLiU_HKSCS-ExtB" w:hAnsi="MingLiU_HKSCS-ExtB"/>
                          <w:sz w:val="28"/>
                        </w:rPr>
                      </w:pPr>
                      <w:r>
                        <w:rPr>
                          <w:rFonts w:ascii="MingLiU_HKSCS-ExtB" w:hAnsi="MingLiU_HKSCS-ExtB"/>
                          <w:w w:val="105"/>
                          <w:sz w:val="28"/>
                        </w:rPr>
                        <w:t>⚠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4"/>
                        </w:rPr>
                        <w:t>Les</w:t>
                      </w:r>
                      <w:r>
                        <w:rPr>
                          <w:rFonts w:ascii="Book Antiqua" w:hAnsi="Book Antiqua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4"/>
                        </w:rPr>
                        <w:t>bases</w:t>
                      </w:r>
                      <w:r>
                        <w:rPr>
                          <w:rFonts w:ascii="Book Antiqua" w:hAnsi="Book Antiqua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4"/>
                        </w:rPr>
                        <w:t>du</w:t>
                      </w:r>
                      <w:r>
                        <w:rPr>
                          <w:rFonts w:ascii="Book Antiqua" w:hAnsi="Book Antiqua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b/>
                          <w:spacing w:val="-2"/>
                          <w:w w:val="105"/>
                          <w:sz w:val="24"/>
                        </w:rPr>
                        <w:t>forum</w:t>
                      </w:r>
                      <w:r>
                        <w:rPr>
                          <w:rFonts w:ascii="MingLiU_HKSCS-ExtB" w:hAnsi="MingLiU_HKSCS-ExtB"/>
                          <w:spacing w:val="-2"/>
                          <w:w w:val="105"/>
                          <w:sz w:val="28"/>
                        </w:rPr>
                        <w:t>⚠</w:t>
                      </w:r>
                    </w:p>
                    <w:p>
                      <w:pPr>
                        <w:tabs>
                          <w:tab w:pos="3482" w:val="left" w:leader="none"/>
                          <w:tab w:pos="6360" w:val="left" w:leader="none"/>
                        </w:tabs>
                        <w:spacing w:line="252" w:lineRule="auto" w:before="57"/>
                        <w:ind w:left="681" w:right="173" w:firstLine="5889"/>
                        <w:jc w:val="left"/>
                        <w:rPr>
                          <w:rFonts w:ascii="Book Antiqua" w:hAnsi="Book Antiqua"/>
                          <w:sz w:val="20"/>
                        </w:rPr>
                      </w:pPr>
                      <w:r>
                        <w:rPr>
                          <w:rFonts w:ascii="Book Antiqua" w:hAnsi="Book Antiqua"/>
                          <w:b/>
                          <w:w w:val="105"/>
                          <w:sz w:val="20"/>
                          <w:u w:val="thick"/>
                        </w:rPr>
                        <w:t>Question Exos/Annales :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0"/>
                          <w:u w:val="thick"/>
                        </w:rPr>
                        <w:t>Question de cours :</w:t>
                      </w:r>
                      <w:r>
                        <w:rPr>
                          <w:rFonts w:ascii="Book Antiqua" w:hAnsi="Book Antiqua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</w:rPr>
                        <w:t>Utiliser la </w:t>
                      </w:r>
                      <w:r>
                        <w:rPr>
                          <w:rFonts w:ascii="Book Antiqua" w:hAnsi="Book Antiqua"/>
                          <w:b/>
                          <w:w w:val="105"/>
                          <w:sz w:val="20"/>
                        </w:rPr>
                        <w:t>loupe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</w:rPr>
                        <w:t>(en haut à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ab/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QXX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(mettre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les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2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chiffres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ex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:</w:t>
                      </w:r>
                    </w:p>
                    <w:p>
                      <w:pPr>
                        <w:tabs>
                          <w:tab w:pos="3684" w:val="left" w:leader="none"/>
                          <w:tab w:pos="4386" w:val="left" w:leader="none"/>
                          <w:tab w:pos="7393" w:val="left" w:leader="none"/>
                          <w:tab w:pos="7516" w:val="left" w:leader="none"/>
                        </w:tabs>
                        <w:spacing w:line="247" w:lineRule="auto" w:before="0"/>
                        <w:ind w:left="35" w:right="1206" w:firstLine="902"/>
                        <w:jc w:val="left"/>
                        <w:rPr>
                          <w:rFonts w:ascii="Book Antiqua" w:hAnsi="Book Antiqua"/>
                          <w:sz w:val="20"/>
                        </w:rPr>
                      </w:pPr>
                      <w:r>
                        <w:rPr>
                          <w:rFonts w:ascii="Book Antiqua" w:hAnsi="Book Antiqua"/>
                          <w:w w:val="105"/>
                          <w:sz w:val="20"/>
                          <w:u w:val="thick"/>
                        </w:rPr>
                        <w:t>Titre du cours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ab/>
                        <w:tab/>
                      </w:r>
                      <w:r>
                        <w:rPr>
                          <w:rFonts w:ascii="Book Antiqua" w:hAnsi="Book Antiqua"/>
                          <w:spacing w:val="-2"/>
                          <w:w w:val="105"/>
                          <w:sz w:val="20"/>
                        </w:rPr>
                        <w:t>droite)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ab/>
                        <w:tab/>
                      </w:r>
                      <w:r>
                        <w:rPr>
                          <w:rFonts w:ascii="Book Antiqua" w:hAnsi="Book Antiqua"/>
                          <w:spacing w:val="-4"/>
                          <w:w w:val="105"/>
                          <w:sz w:val="20"/>
                          <w:u w:val="thick"/>
                        </w:rPr>
                        <w:t>Q03)</w:t>
                      </w:r>
                      <w:r>
                        <w:rPr>
                          <w:rFonts w:ascii="Book Antiqua" w:hAnsi="Book Antiqua"/>
                          <w:spacing w:val="-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spacing w:val="-2"/>
                          <w:w w:val="105"/>
                          <w:sz w:val="20"/>
                          <w:u w:val="thick"/>
                        </w:rPr>
                        <w:t>Photo/Diapo/Figure/Paragraphe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ab/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</w:rPr>
                        <w:t>Chercher le bon topic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ab/>
                      </w:r>
                      <w:r>
                        <w:rPr>
                          <w:rFonts w:ascii="Book Antiqua" w:hAnsi="Book Antiqua"/>
                          <w:spacing w:val="-2"/>
                          <w:w w:val="105"/>
                          <w:sz w:val="20"/>
                          <w:u w:val="thick"/>
                        </w:rPr>
                        <w:t>Énoncé</w:t>
                      </w:r>
                    </w:p>
                    <w:p>
                      <w:pPr>
                        <w:tabs>
                          <w:tab w:pos="7316" w:val="left" w:leader="none"/>
                        </w:tabs>
                        <w:spacing w:before="0"/>
                        <w:ind w:left="1174" w:right="0" w:firstLine="0"/>
                        <w:jc w:val="left"/>
                        <w:rPr>
                          <w:rFonts w:ascii="Book Antiqua"/>
                          <w:sz w:val="20"/>
                        </w:rPr>
                      </w:pPr>
                      <w:r>
                        <w:rPr>
                          <w:rFonts w:ascii="Book Antiqua"/>
                          <w:spacing w:val="-2"/>
                          <w:w w:val="105"/>
                          <w:sz w:val="20"/>
                          <w:u w:val="thick"/>
                        </w:rPr>
                        <w:t>Question</w:t>
                      </w:r>
                      <w:r>
                        <w:rPr>
                          <w:rFonts w:ascii="Book Antiqua"/>
                          <w:sz w:val="20"/>
                        </w:rPr>
                        <w:tab/>
                      </w:r>
                      <w:r>
                        <w:rPr>
                          <w:rFonts w:ascii="Book Antiqua"/>
                          <w:spacing w:val="-2"/>
                          <w:w w:val="105"/>
                          <w:sz w:val="20"/>
                          <w:u w:val="thick"/>
                        </w:rPr>
                        <w:t>Question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45"/>
        <w:rPr>
          <w:rFonts w:ascii="Calibri"/>
          <w:b/>
          <w:sz w:val="22"/>
        </w:rPr>
      </w:pPr>
    </w:p>
    <w:p>
      <w:pPr>
        <w:spacing w:before="0"/>
        <w:ind w:left="2139" w:right="2139" w:firstLine="0"/>
        <w:jc w:val="center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w w:val="105"/>
          <w:sz w:val="22"/>
        </w:rPr>
        <w:t>L’A2SUP</w:t>
      </w:r>
      <w:r>
        <w:rPr>
          <w:rFonts w:ascii="Book Antiqua" w:hAnsi="Book Antiqua"/>
          <w:b/>
          <w:spacing w:val="-10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est</w:t>
      </w:r>
      <w:r>
        <w:rPr>
          <w:rFonts w:ascii="Book Antiqua" w:hAnsi="Book Antiqua"/>
          <w:b/>
          <w:spacing w:val="-9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connectée</w:t>
      </w:r>
      <w:r>
        <w:rPr>
          <w:rFonts w:ascii="Book Antiqua" w:hAnsi="Book Antiqua"/>
          <w:b/>
          <w:spacing w:val="-10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!</w:t>
      </w:r>
      <w:r>
        <w:rPr>
          <w:rFonts w:ascii="Book Antiqua" w:hAnsi="Book Antiqua"/>
          <w:b/>
          <w:spacing w:val="-9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Pour</w:t>
      </w:r>
      <w:r>
        <w:rPr>
          <w:rFonts w:ascii="Book Antiqua" w:hAnsi="Book Antiqua"/>
          <w:b/>
          <w:spacing w:val="-10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ne</w:t>
      </w:r>
      <w:r>
        <w:rPr>
          <w:rFonts w:ascii="Book Antiqua" w:hAnsi="Book Antiqua"/>
          <w:b/>
          <w:spacing w:val="-9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rater</w:t>
      </w:r>
      <w:r>
        <w:rPr>
          <w:rFonts w:ascii="Book Antiqua" w:hAnsi="Book Antiqua"/>
          <w:b/>
          <w:spacing w:val="-10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aucune</w:t>
      </w:r>
      <w:r>
        <w:rPr>
          <w:rFonts w:ascii="Book Antiqua" w:hAnsi="Book Antiqua"/>
          <w:b/>
          <w:spacing w:val="-9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info</w:t>
      </w:r>
      <w:r>
        <w:rPr>
          <w:rFonts w:ascii="Book Antiqua" w:hAnsi="Book Antiqua"/>
          <w:b/>
          <w:spacing w:val="-10"/>
          <w:w w:val="105"/>
          <w:sz w:val="22"/>
        </w:rPr>
        <w:t> :</w:t>
      </w:r>
    </w:p>
    <w:sectPr>
      <w:pgSz w:w="12240" w:h="15840"/>
      <w:pgMar w:header="0" w:footer="708" w:top="1360" w:bottom="9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3784079</wp:posOffset>
              </wp:positionH>
              <wp:positionV relativeFrom="page">
                <wp:posOffset>9443721</wp:posOffset>
              </wp:positionV>
              <wp:extent cx="267970" cy="1778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79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1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958984pt;margin-top:743.600098pt;width:21.1pt;height:14pt;mso-position-horizontal-relative:page;mso-position-vertical-relative:page;z-index:-1581209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10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4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8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9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76"/>
      <w:ind w:left="2139" w:right="2139"/>
      <w:jc w:val="center"/>
      <w:outlineLvl w:val="1"/>
    </w:pPr>
    <w:rPr>
      <w:rFonts w:ascii="Times New Roman" w:hAnsi="Times New Roman" w:eastAsia="Times New Roman" w:cs="Times New Roman"/>
      <w:b/>
      <w:bCs/>
      <w:sz w:val="38"/>
      <w:szCs w:val="38"/>
      <w:lang w:val="fr-FR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Calibri" w:hAnsi="Calibri" w:eastAsia="Calibri" w:cs="Calibri"/>
      <w:b/>
      <w:bCs/>
      <w:sz w:val="30"/>
      <w:szCs w:val="3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98"/>
      <w:ind w:left="2197" w:right="2137"/>
      <w:jc w:val="center"/>
      <w:outlineLvl w:val="3"/>
    </w:pPr>
    <w:rPr>
      <w:rFonts w:ascii="Book Antiqua" w:hAnsi="Book Antiqua" w:eastAsia="Book Antiqua" w:cs="Book Antiqua"/>
      <w:b/>
      <w:bCs/>
      <w:sz w:val="26"/>
      <w:szCs w:val="26"/>
      <w:u w:val="single" w:color="00000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60" w:right="224"/>
      <w:jc w:val="center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hyperlink" Target="http://www.a2sup.fr/" TargetMode="External"/><Relationship Id="rId10" Type="http://schemas.openxmlformats.org/officeDocument/2006/relationships/hyperlink" Target="mailto:grilles@a2sup.fr" TargetMode="External"/><Relationship Id="rId11" Type="http://schemas.openxmlformats.org/officeDocument/2006/relationships/image" Target="media/image4.jpeg"/><Relationship Id="rId12" Type="http://schemas.openxmlformats.org/officeDocument/2006/relationships/hyperlink" Target="http://forum.a2sup.fr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 3 SHS Sujet 24 25.docx</dc:title>
  <dcterms:created xsi:type="dcterms:W3CDTF">2026-10-26T20:13:19Z</dcterms:created>
  <dcterms:modified xsi:type="dcterms:W3CDTF">2026-10-26T20:13:19Z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m132 Google Docs Renderer</vt:lpwstr>
  </property>
  <property fmtid="{D5CDD505-2E9C-101B-9397-08002B2CF9AE}" pid="5" name="LastSaved">
    <vt:filetime>2026-10-26T00:00:00Z</vt:filetime>
  </property>
</Properties>
</file>