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r>
        <w:rPr>
          <w:color w:val="0A5394"/>
        </w:rPr>
        <w:t>Hellooooooo</w:t>
      </w:r>
      <w:r>
        <w:rPr>
          <w:color w:val="0A5394"/>
          <w:spacing w:val="-6"/>
        </w:rPr>
        <w:t> </w:t>
      </w:r>
      <w:r>
        <w:rPr>
          <w:color w:val="0A5394"/>
        </w:rPr>
        <w:t>les</w:t>
      </w:r>
      <w:r>
        <w:rPr>
          <w:color w:val="0A5394"/>
          <w:spacing w:val="-5"/>
        </w:rPr>
        <w:t> </w:t>
      </w:r>
      <w:r>
        <w:rPr>
          <w:color w:val="0A5394"/>
        </w:rPr>
        <w:t>p1</w:t>
      </w:r>
      <w:r>
        <w:rPr>
          <w:color w:val="0A5394"/>
          <w:spacing w:val="-5"/>
        </w:rPr>
        <w:t> </w:t>
      </w:r>
      <w:r>
        <w:rPr>
          <w:color w:val="0A5394"/>
          <w:spacing w:val="-10"/>
        </w:rPr>
        <w:t>!</w:t>
      </w:r>
    </w:p>
    <w:p>
      <w:pPr>
        <w:pStyle w:val="BodyText"/>
        <w:spacing w:line="276" w:lineRule="auto" w:before="55"/>
        <w:ind w:left="23" w:right="46"/>
        <w:jc w:val="both"/>
        <w:rPr>
          <w:b/>
        </w:rPr>
      </w:pPr>
      <w:r>
        <w:rPr/>
        <w:t>Merci d’être venus aussi nombreux en amphi pour le tuto ! Je</w:t>
      </w:r>
      <w:r>
        <w:rPr>
          <w:spacing w:val="-3"/>
        </w:rPr>
        <w:t> </w:t>
      </w:r>
      <w:r>
        <w:rPr/>
        <w:t>suis</w:t>
      </w:r>
      <w:r>
        <w:rPr>
          <w:spacing w:val="-3"/>
        </w:rPr>
        <w:t> </w:t>
      </w:r>
      <w:r>
        <w:rPr/>
        <w:t>vraiment</w:t>
      </w:r>
      <w:r>
        <w:rPr>
          <w:spacing w:val="-3"/>
        </w:rPr>
        <w:t> </w:t>
      </w:r>
      <w:r>
        <w:rPr/>
        <w:t>désolé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vous écrire les quelques </w:t>
      </w:r>
      <w:r>
        <w:rPr>
          <w:b/>
          <w:color w:val="3C85C6"/>
        </w:rPr>
        <w:t>errata</w:t>
      </w:r>
      <w:r>
        <w:rPr>
          <w:b/>
          <w:color w:val="3C85C6"/>
          <w:spacing w:val="-3"/>
        </w:rPr>
        <w:t> </w:t>
      </w:r>
      <w:r>
        <w:rPr>
          <w:b/>
          <w:color w:val="3C85C6"/>
        </w:rPr>
        <w:t>du</w:t>
      </w:r>
      <w:r>
        <w:rPr>
          <w:b/>
          <w:color w:val="3C85C6"/>
          <w:spacing w:val="-3"/>
        </w:rPr>
        <w:t> </w:t>
      </w:r>
      <w:r>
        <w:rPr>
          <w:b/>
          <w:color w:val="3C85C6"/>
        </w:rPr>
        <w:t>sujet</w:t>
      </w:r>
      <w:r>
        <w:rPr/>
        <w:t>,</w:t>
      </w:r>
      <w:r>
        <w:rPr>
          <w:spacing w:val="-3"/>
        </w:rPr>
        <w:t> </w:t>
      </w:r>
      <w:r>
        <w:rPr/>
        <w:t>ils</w:t>
      </w:r>
      <w:r>
        <w:rPr>
          <w:spacing w:val="-3"/>
        </w:rPr>
        <w:t> </w:t>
      </w:r>
      <w:r>
        <w:rPr/>
        <w:t>ne</w:t>
      </w:r>
      <w:r>
        <w:rPr>
          <w:spacing w:val="-3"/>
        </w:rPr>
        <w:t> </w:t>
      </w:r>
      <w:r>
        <w:rPr/>
        <w:t>sont</w:t>
      </w:r>
      <w:r>
        <w:rPr>
          <w:spacing w:val="-3"/>
        </w:rPr>
        <w:t> </w:t>
      </w:r>
      <w:r>
        <w:rPr/>
        <w:t>pas</w:t>
      </w:r>
      <w:r>
        <w:rPr>
          <w:spacing w:val="-3"/>
        </w:rPr>
        <w:t> </w:t>
      </w:r>
      <w:r>
        <w:rPr/>
        <w:t>nombreux</w:t>
      </w:r>
      <w:r>
        <w:rPr>
          <w:spacing w:val="-3"/>
        </w:rPr>
        <w:t> </w:t>
      </w:r>
      <w:r>
        <w:rPr/>
        <w:t>et</w:t>
      </w:r>
      <w:r>
        <w:rPr>
          <w:spacing w:val="-3"/>
        </w:rPr>
        <w:t> </w:t>
      </w:r>
      <w:r>
        <w:rPr/>
        <w:t>ne</w:t>
      </w:r>
      <w:r>
        <w:rPr>
          <w:spacing w:val="-3"/>
        </w:rPr>
        <w:t> </w:t>
      </w:r>
      <w:r>
        <w:rPr/>
        <w:t>modifient</w:t>
      </w:r>
      <w:r>
        <w:rPr>
          <w:spacing w:val="-3"/>
        </w:rPr>
        <w:t> </w:t>
      </w:r>
      <w:r>
        <w:rPr/>
        <w:t>pas</w:t>
      </w:r>
      <w:r>
        <w:rPr>
          <w:spacing w:val="-3"/>
        </w:rPr>
        <w:t> </w:t>
      </w:r>
      <w:r>
        <w:rPr/>
        <w:t>le</w:t>
      </w:r>
      <w:r>
        <w:rPr>
          <w:spacing w:val="-3"/>
        </w:rPr>
        <w:t> </w:t>
      </w:r>
      <w:r>
        <w:rPr/>
        <w:t>sens</w:t>
      </w:r>
      <w:r>
        <w:rPr>
          <w:spacing w:val="-3"/>
        </w:rPr>
        <w:t> </w:t>
      </w:r>
      <w:r>
        <w:rPr/>
        <w:t>de l’item mais ils sont là (je rêve d’un tuto sans errata…). </w:t>
      </w:r>
      <w:r>
        <w:rPr>
          <w:b/>
          <w:color w:val="3C85C6"/>
        </w:rPr>
        <w:t>Bon courage pour la correction !</w:t>
      </w:r>
    </w:p>
    <w:p>
      <w:pPr>
        <w:pStyle w:val="BodyText"/>
        <w:ind w:left="23"/>
        <w:jc w:val="both"/>
      </w:pPr>
      <w:r>
        <w:rPr/>
        <w:t>Aurélien</w:t>
      </w:r>
      <w:r>
        <w:rPr>
          <w:spacing w:val="-5"/>
        </w:rPr>
        <w:t> </w:t>
      </w:r>
      <w:r>
        <w:rPr/>
        <w:t>from</w:t>
      </w:r>
      <w:r>
        <w:rPr>
          <w:spacing w:val="-4"/>
        </w:rPr>
        <w:t> </w:t>
      </w:r>
      <w:r>
        <w:rPr/>
        <w:t>la</w:t>
      </w:r>
      <w:r>
        <w:rPr>
          <w:spacing w:val="-5"/>
        </w:rPr>
        <w:t> </w:t>
      </w:r>
      <w:r>
        <w:rPr/>
        <w:t>pile</w:t>
      </w:r>
      <w:r>
        <w:rPr>
          <w:spacing w:val="-4"/>
        </w:rPr>
        <w:t> </w:t>
      </w:r>
      <w:r>
        <w:rPr>
          <w:spacing w:val="-5"/>
        </w:rPr>
        <w:t>AAA</w:t>
      </w:r>
    </w:p>
    <w:p>
      <w:pPr>
        <w:pStyle w:val="BodyText"/>
      </w:pPr>
    </w:p>
    <w:p>
      <w:pPr>
        <w:pStyle w:val="BodyText"/>
        <w:spacing w:before="114"/>
      </w:pPr>
    </w:p>
    <w:p>
      <w:pPr>
        <w:spacing w:line="276" w:lineRule="auto" w:before="0"/>
        <w:ind w:left="23" w:right="43" w:firstLine="0"/>
        <w:jc w:val="both"/>
        <w:rPr>
          <w:sz w:val="22"/>
        </w:rPr>
      </w:pPr>
      <w:r>
        <w:rPr>
          <w:b/>
          <w:color w:val="3C78D8"/>
          <w:sz w:val="24"/>
        </w:rPr>
        <w:t>Q1 item E : On considère qu’on se place dans le modèle de Bohr pour</w:t>
      </w:r>
      <w:r>
        <w:rPr>
          <w:b/>
          <w:color w:val="3C78D8"/>
          <w:spacing w:val="40"/>
          <w:sz w:val="24"/>
        </w:rPr>
        <w:t> </w:t>
      </w:r>
      <w:r>
        <w:rPr>
          <w:b/>
          <w:color w:val="3C78D8"/>
          <w:sz w:val="24"/>
        </w:rPr>
        <w:t>résoudre l’item</w:t>
      </w:r>
      <w:r>
        <w:rPr>
          <w:sz w:val="22"/>
        </w:rPr>
        <w:t>. Dans votre cours, on vous dit que </w:t>
      </w:r>
      <w:r>
        <w:rPr>
          <w:b/>
          <w:sz w:val="22"/>
        </w:rPr>
        <w:t>la formule En = -13,6.Z²/n² ne s’applique qu’aux hydrogénoïdes </w:t>
      </w:r>
      <w:r>
        <w:rPr>
          <w:sz w:val="22"/>
        </w:rPr>
        <w:t>(qu’on représente avec le modèle de Bohr) et c’est ce qu’il faut retenir en</w:t>
      </w:r>
      <w:r>
        <w:rPr>
          <w:spacing w:val="-3"/>
          <w:sz w:val="22"/>
        </w:rPr>
        <w:t> </w:t>
      </w:r>
      <w:r>
        <w:rPr>
          <w:sz w:val="22"/>
        </w:rPr>
        <w:t>chimie.</w:t>
      </w:r>
      <w:r>
        <w:rPr>
          <w:spacing w:val="-3"/>
          <w:sz w:val="22"/>
        </w:rPr>
        <w:t> </w:t>
      </w:r>
      <w:r>
        <w:rPr>
          <w:sz w:val="22"/>
        </w:rPr>
        <w:t>Cependant</w:t>
      </w:r>
      <w:r>
        <w:rPr>
          <w:spacing w:val="-3"/>
          <w:sz w:val="22"/>
        </w:rPr>
        <w:t> </w:t>
      </w:r>
      <w:r>
        <w:rPr>
          <w:sz w:val="22"/>
        </w:rPr>
        <w:t>dans</w:t>
      </w:r>
      <w:r>
        <w:rPr>
          <w:spacing w:val="-3"/>
          <w:sz w:val="22"/>
        </w:rPr>
        <w:t> </w:t>
      </w:r>
      <w:r>
        <w:rPr>
          <w:sz w:val="22"/>
        </w:rPr>
        <w:t>cet</w:t>
      </w:r>
      <w:r>
        <w:rPr>
          <w:spacing w:val="-3"/>
          <w:sz w:val="22"/>
        </w:rPr>
        <w:t> </w:t>
      </w:r>
      <w:r>
        <w:rPr>
          <w:sz w:val="22"/>
        </w:rPr>
        <w:t>item,</w:t>
      </w:r>
      <w:r>
        <w:rPr>
          <w:spacing w:val="-3"/>
          <w:sz w:val="22"/>
        </w:rPr>
        <w:t> </w:t>
      </w:r>
      <w:r>
        <w:rPr>
          <w:sz w:val="22"/>
        </w:rPr>
        <w:t>on</w:t>
      </w:r>
      <w:r>
        <w:rPr>
          <w:spacing w:val="-3"/>
          <w:sz w:val="22"/>
        </w:rPr>
        <w:t> </w:t>
      </w:r>
      <w:r>
        <w:rPr>
          <w:sz w:val="22"/>
        </w:rPr>
        <w:t>teste</w:t>
      </w:r>
      <w:r>
        <w:rPr>
          <w:spacing w:val="-3"/>
          <w:sz w:val="22"/>
        </w:rPr>
        <w:t> </w:t>
      </w:r>
      <w:r>
        <w:rPr>
          <w:sz w:val="22"/>
        </w:rPr>
        <w:t>votre</w:t>
      </w:r>
      <w:r>
        <w:rPr>
          <w:spacing w:val="-3"/>
          <w:sz w:val="22"/>
        </w:rPr>
        <w:t> </w:t>
      </w:r>
      <w:r>
        <w:rPr>
          <w:sz w:val="22"/>
        </w:rPr>
        <w:t>application</w:t>
      </w:r>
      <w:r>
        <w:rPr>
          <w:spacing w:val="-3"/>
          <w:sz w:val="22"/>
        </w:rPr>
        <w:t> </w:t>
      </w:r>
      <w:r>
        <w:rPr>
          <w:sz w:val="22"/>
        </w:rPr>
        <w:t>de</w:t>
      </w:r>
      <w:r>
        <w:rPr>
          <w:spacing w:val="-3"/>
          <w:sz w:val="22"/>
        </w:rPr>
        <w:t> </w:t>
      </w:r>
      <w:r>
        <w:rPr>
          <w:sz w:val="22"/>
        </w:rPr>
        <w:t>la</w:t>
      </w:r>
      <w:r>
        <w:rPr>
          <w:spacing w:val="-3"/>
          <w:sz w:val="22"/>
        </w:rPr>
        <w:t> </w:t>
      </w:r>
      <w:r>
        <w:rPr>
          <w:sz w:val="22"/>
        </w:rPr>
        <w:t>formule avec un exemple plus complexe !</w:t>
      </w:r>
    </w:p>
    <w:p>
      <w:pPr>
        <w:pStyle w:val="BodyText"/>
        <w:spacing w:before="37"/>
      </w:pPr>
    </w:p>
    <w:p>
      <w:pPr>
        <w:spacing w:line="276" w:lineRule="auto" w:before="1"/>
        <w:ind w:left="23" w:right="36" w:firstLine="0"/>
        <w:jc w:val="both"/>
        <w:rPr>
          <w:sz w:val="22"/>
        </w:rPr>
      </w:pPr>
      <w:r>
        <w:rPr>
          <w:b/>
          <w:color w:val="3C78D8"/>
          <w:sz w:val="24"/>
        </w:rPr>
        <w:t>Q12 item C : Dans la molécule BF</w:t>
      </w:r>
      <w:r>
        <w:rPr>
          <w:b/>
          <w:color w:val="3C78D8"/>
          <w:sz w:val="24"/>
          <w:vertAlign w:val="subscript"/>
        </w:rPr>
        <w:t>3</w:t>
      </w:r>
      <w:r>
        <w:rPr>
          <w:b/>
          <w:color w:val="3C78D8"/>
          <w:sz w:val="24"/>
          <w:vertAlign w:val="baseline"/>
        </w:rPr>
        <w:t>, le B représente bien le bore et non pas </w:t>
      </w:r>
      <w:r>
        <w:rPr>
          <w:b/>
          <w:color w:val="3C78D8"/>
          <w:sz w:val="24"/>
          <w:vertAlign w:val="baseline"/>
        </w:rPr>
        <w:t>le brome </w:t>
      </w:r>
      <w:r>
        <w:rPr>
          <w:sz w:val="22"/>
          <w:vertAlign w:val="baseline"/>
        </w:rPr>
        <w:t>comme écrit dans l’énoncé</w:t>
      </w:r>
    </w:p>
    <w:p>
      <w:pPr>
        <w:pStyle w:val="BodyText"/>
        <w:spacing w:before="14"/>
        <w:rPr>
          <w:sz w:val="24"/>
        </w:rPr>
      </w:pPr>
    </w:p>
    <w:p>
      <w:pPr>
        <w:spacing w:line="276" w:lineRule="auto" w:before="1"/>
        <w:ind w:left="23" w:right="49" w:firstLine="0"/>
        <w:jc w:val="both"/>
        <w:rPr>
          <w:sz w:val="24"/>
        </w:rPr>
      </w:pPr>
      <w:r>
        <w:rPr>
          <w:sz w:val="24"/>
        </w:rPr>
        <w:t>Q17 item D : “La délocalisation de l’un des doublets d’électrons pi du cycle</w:t>
      </w:r>
      <w:r>
        <w:rPr>
          <w:spacing w:val="-3"/>
          <w:sz w:val="24"/>
        </w:rPr>
        <w:t> </w:t>
      </w:r>
      <w:r>
        <w:rPr>
          <w:b/>
          <w:color w:val="3C78D8"/>
          <w:sz w:val="24"/>
        </w:rPr>
        <w:t>peut</w:t>
      </w:r>
      <w:r>
        <w:rPr>
          <w:b/>
          <w:color w:val="3C78D8"/>
          <w:spacing w:val="-3"/>
          <w:sz w:val="24"/>
        </w:rPr>
        <w:t> </w:t>
      </w:r>
      <w:r>
        <w:rPr>
          <w:b/>
          <w:color w:val="3C78D8"/>
          <w:sz w:val="24"/>
        </w:rPr>
        <w:t>se faire </w:t>
      </w:r>
      <w:r>
        <w:rPr>
          <w:sz w:val="24"/>
        </w:rPr>
        <w:t>jusqu’à la liaison cétone”</w:t>
      </w:r>
    </w:p>
    <w:p>
      <w:pPr>
        <w:pStyle w:val="BodyText"/>
        <w:spacing w:before="41"/>
        <w:rPr>
          <w:sz w:val="24"/>
        </w:rPr>
      </w:pPr>
    </w:p>
    <w:p>
      <w:pPr>
        <w:spacing w:line="276" w:lineRule="auto" w:before="0"/>
        <w:ind w:left="23" w:right="48" w:firstLine="0"/>
        <w:jc w:val="both"/>
        <w:rPr>
          <w:b/>
          <w:sz w:val="24"/>
        </w:rPr>
      </w:pPr>
      <w:r>
        <w:rPr>
          <w:b/>
          <w:color w:val="3C78D8"/>
          <w:sz w:val="24"/>
        </w:rPr>
        <w:t>Acide-base : les formules pour calculer le pH d’un acide faible et d’une </w:t>
      </w:r>
      <w:r>
        <w:rPr>
          <w:b/>
          <w:color w:val="3C78D8"/>
          <w:sz w:val="24"/>
        </w:rPr>
        <w:t>base faible sont fausess !</w:t>
      </w:r>
    </w:p>
    <w:p>
      <w:pPr>
        <w:pStyle w:val="BodyText"/>
        <w:spacing w:before="19"/>
        <w:ind w:left="23"/>
        <w:jc w:val="both"/>
      </w:pPr>
      <w:r>
        <w:rPr/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933450</wp:posOffset>
            </wp:positionH>
            <wp:positionV relativeFrom="paragraph">
              <wp:posOffset>220789</wp:posOffset>
            </wp:positionV>
            <wp:extent cx="5734050" cy="542925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542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Les</w:t>
      </w:r>
      <w:r>
        <w:rPr>
          <w:spacing w:val="-6"/>
        </w:rPr>
        <w:t> </w:t>
      </w:r>
      <w:r>
        <w:rPr/>
        <w:t>vraies</w:t>
      </w:r>
      <w:r>
        <w:rPr>
          <w:spacing w:val="-5"/>
        </w:rPr>
        <w:t> </w:t>
      </w:r>
      <w:r>
        <w:rPr/>
        <w:t>formules</w:t>
      </w:r>
      <w:r>
        <w:rPr>
          <w:spacing w:val="-5"/>
        </w:rPr>
        <w:t> </w:t>
      </w:r>
      <w:r>
        <w:rPr/>
        <w:t>sont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1"/>
      </w:pPr>
    </w:p>
    <w:p>
      <w:pPr>
        <w:spacing w:before="0"/>
        <w:ind w:left="23" w:right="0" w:firstLine="0"/>
        <w:jc w:val="both"/>
        <w:rPr>
          <w:b/>
          <w:sz w:val="24"/>
        </w:rPr>
      </w:pPr>
      <w:r>
        <w:rPr>
          <w:b/>
          <w:color w:val="FF0000"/>
          <w:sz w:val="24"/>
        </w:rPr>
        <w:t>L’item</w:t>
      </w:r>
      <w:r>
        <w:rPr>
          <w:b/>
          <w:color w:val="FF0000"/>
          <w:spacing w:val="-2"/>
          <w:sz w:val="24"/>
        </w:rPr>
        <w:t> </w:t>
      </w:r>
      <w:r>
        <w:rPr>
          <w:b/>
          <w:color w:val="FF0000"/>
          <w:sz w:val="24"/>
        </w:rPr>
        <w:t>C</w:t>
      </w:r>
      <w:r>
        <w:rPr>
          <w:b/>
          <w:color w:val="FF0000"/>
          <w:spacing w:val="-2"/>
          <w:sz w:val="24"/>
        </w:rPr>
        <w:t> </w:t>
      </w:r>
      <w:r>
        <w:rPr>
          <w:b/>
          <w:color w:val="FF0000"/>
          <w:sz w:val="24"/>
        </w:rPr>
        <w:t>de</w:t>
      </w:r>
      <w:r>
        <w:rPr>
          <w:b/>
          <w:color w:val="FF0000"/>
          <w:spacing w:val="-2"/>
          <w:sz w:val="24"/>
        </w:rPr>
        <w:t> </w:t>
      </w:r>
      <w:r>
        <w:rPr>
          <w:b/>
          <w:color w:val="FF0000"/>
          <w:sz w:val="24"/>
        </w:rPr>
        <w:t>la</w:t>
      </w:r>
      <w:r>
        <w:rPr>
          <w:b/>
          <w:color w:val="FF0000"/>
          <w:spacing w:val="-1"/>
          <w:sz w:val="24"/>
        </w:rPr>
        <w:t> </w:t>
      </w:r>
      <w:r>
        <w:rPr>
          <w:b/>
          <w:color w:val="FF0000"/>
          <w:sz w:val="24"/>
        </w:rPr>
        <w:t>question</w:t>
      </w:r>
      <w:r>
        <w:rPr>
          <w:b/>
          <w:color w:val="FF0000"/>
          <w:spacing w:val="-2"/>
          <w:sz w:val="24"/>
        </w:rPr>
        <w:t> </w:t>
      </w:r>
      <w:r>
        <w:rPr>
          <w:b/>
          <w:color w:val="FF0000"/>
          <w:sz w:val="24"/>
        </w:rPr>
        <w:t>23</w:t>
      </w:r>
      <w:r>
        <w:rPr>
          <w:b/>
          <w:color w:val="FF0000"/>
          <w:spacing w:val="-2"/>
          <w:sz w:val="24"/>
        </w:rPr>
        <w:t> </w:t>
      </w:r>
      <w:r>
        <w:rPr>
          <w:b/>
          <w:color w:val="FF0000"/>
          <w:sz w:val="24"/>
        </w:rPr>
        <w:t>est</w:t>
      </w:r>
      <w:r>
        <w:rPr>
          <w:b/>
          <w:color w:val="FF0000"/>
          <w:spacing w:val="-2"/>
          <w:sz w:val="24"/>
        </w:rPr>
        <w:t> </w:t>
      </w:r>
      <w:r>
        <w:rPr>
          <w:b/>
          <w:color w:val="FF0000"/>
          <w:sz w:val="24"/>
        </w:rPr>
        <w:t>donc</w:t>
      </w:r>
      <w:r>
        <w:rPr>
          <w:b/>
          <w:color w:val="FF0000"/>
          <w:spacing w:val="-1"/>
          <w:sz w:val="24"/>
        </w:rPr>
        <w:t> </w:t>
      </w:r>
      <w:r>
        <w:rPr>
          <w:b/>
          <w:color w:val="FF0000"/>
          <w:spacing w:val="-2"/>
          <w:sz w:val="24"/>
        </w:rPr>
        <w:t>annuleyyy</w:t>
      </w:r>
    </w:p>
    <w:sectPr>
      <w:type w:val="continuous"/>
      <w:pgSz w:w="11920" w:h="16840"/>
      <w:pgMar w:top="1380" w:bottom="280" w:left="1417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fr-FR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22"/>
      <w:szCs w:val="22"/>
      <w:lang w:val="fr-FR" w:eastAsia="en-US" w:bidi="ar-SA"/>
    </w:rPr>
  </w:style>
  <w:style w:styleId="Heading1" w:type="paragraph">
    <w:name w:val="Heading 1"/>
    <w:basedOn w:val="Normal"/>
    <w:uiPriority w:val="1"/>
    <w:qFormat/>
    <w:pPr>
      <w:spacing w:before="60"/>
      <w:ind w:left="23"/>
      <w:jc w:val="both"/>
      <w:outlineLvl w:val="1"/>
    </w:pPr>
    <w:rPr>
      <w:rFonts w:ascii="Arial" w:hAnsi="Arial" w:eastAsia="Arial" w:cs="Arial"/>
      <w:b/>
      <w:bCs/>
      <w:sz w:val="32"/>
      <w:szCs w:val="32"/>
      <w:lang w:val="fr-FR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fr-FR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fr-FR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Chimie - Errata tuto 1</dc:title>
  <dcterms:created xsi:type="dcterms:W3CDTF">2026-10-26T19:59:38Z</dcterms:created>
  <dcterms:modified xsi:type="dcterms:W3CDTF">2026-10-26T19:59:38Z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2026-10-26T00:00:00Z</vt:filetime>
  </property>
  <property fmtid="{D5CDD505-2E9C-101B-9397-08002B2CF9AE}" pid="4" name="Producer">
    <vt:lpwstr>Skia/PDF m158 Google Docs Renderer</vt:lpwstr>
  </property>
  <property fmtid="{D5CDD505-2E9C-101B-9397-08002B2CF9AE}" pid="5" name="LastSaved">
    <vt:filetime>2026-10-26T00:00:00Z</vt:filetime>
  </property>
</Properties>
</file>