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-2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-1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Arial" w:hAnsi="Arial"/>
          <w:i/>
          <w:spacing w:val="29"/>
          <w:position w:val="14"/>
          <w:sz w:val="28"/>
        </w:rPr>
        <w:t> </w:t>
      </w:r>
      <w:r>
        <w:rPr>
          <w:rFonts w:ascii="Georgia" w:hAnsi="Georgia"/>
          <w:b/>
          <w:color w:val="7F007F"/>
          <w:spacing w:val="-4"/>
          <w:sz w:val="40"/>
        </w:rPr>
        <w:t>PASS</w:t>
      </w:r>
    </w:p>
    <w:p>
      <w:pPr>
        <w:pStyle w:val="BodyText"/>
        <w:spacing w:before="93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6"/>
        </w:rPr>
        <w:t> </w:t>
      </w:r>
      <w:r>
        <w:rPr>
          <w:color w:val="7F007F"/>
        </w:rPr>
        <w:t>8</w:t>
      </w:r>
      <w:r>
        <w:rPr>
          <w:color w:val="7F007F"/>
          <w:spacing w:val="36"/>
        </w:rPr>
        <w:t> </w:t>
      </w:r>
      <w:r>
        <w:rPr>
          <w:color w:val="7F007F"/>
        </w:rPr>
        <w:t>:</w:t>
      </w:r>
      <w:r>
        <w:rPr>
          <w:color w:val="7F007F"/>
          <w:spacing w:val="36"/>
        </w:rPr>
        <w:t> </w:t>
      </w:r>
      <w:r>
        <w:rPr>
          <w:color w:val="7F007F"/>
          <w:spacing w:val="-5"/>
        </w:rPr>
        <w:t>ICM</w:t>
      </w:r>
    </w:p>
    <w:p>
      <w:pPr>
        <w:pStyle w:val="BodyText"/>
        <w:spacing w:before="2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96358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7F007F"/>
          <w:sz w:val="38"/>
        </w:rPr>
        <w:t>45</w:t>
      </w:r>
      <w:r>
        <w:rPr>
          <w:rFonts w:ascii="Georgia" w:hAnsi="Georgia"/>
          <w:b/>
          <w:color w:val="7F007F"/>
          <w:spacing w:val="-2"/>
          <w:sz w:val="38"/>
        </w:rPr>
        <w:t> minutes</w:t>
      </w:r>
    </w:p>
    <w:p>
      <w:pPr>
        <w:pStyle w:val="BodyText"/>
        <w:spacing w:before="38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3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35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3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35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3"/>
        </w:rPr>
        <w:t> </w:t>
      </w:r>
      <w:r>
        <w:rPr>
          <w:spacing w:val="-6"/>
        </w:rPr>
        <w:t>l’histoire</w:t>
      </w:r>
      <w:r>
        <w:rPr>
          <w:spacing w:val="23"/>
        </w:rPr>
        <w:t> </w:t>
      </w:r>
      <w:r>
        <w:rPr>
          <w:spacing w:val="-6"/>
        </w:rPr>
        <w:t>du</w:t>
      </w:r>
      <w:r>
        <w:rPr>
          <w:spacing w:val="23"/>
        </w:rPr>
        <w:t> </w:t>
      </w:r>
      <w:r>
        <w:rPr>
          <w:spacing w:val="-6"/>
        </w:rPr>
        <w:t>médicament,</w:t>
      </w:r>
      <w:r>
        <w:rPr>
          <w:spacing w:val="23"/>
        </w:rPr>
        <w:t> </w:t>
      </w:r>
      <w:r>
        <w:rPr>
          <w:spacing w:val="-6"/>
        </w:rPr>
        <w:t>quelle(s)</w:t>
      </w:r>
      <w:r>
        <w:rPr>
          <w:spacing w:val="23"/>
        </w:rPr>
        <w:t> </w:t>
      </w:r>
      <w:r>
        <w:rPr>
          <w:spacing w:val="-6"/>
        </w:rPr>
        <w:t>est</w:t>
      </w:r>
      <w:r>
        <w:rPr>
          <w:spacing w:val="23"/>
        </w:rPr>
        <w:t> </w:t>
      </w:r>
      <w:r>
        <w:rPr>
          <w:spacing w:val="-6"/>
        </w:rPr>
        <w:t>(sont)</w:t>
      </w:r>
      <w:r>
        <w:rPr>
          <w:spacing w:val="23"/>
        </w:rPr>
        <w:t> </w:t>
      </w:r>
      <w:r>
        <w:rPr>
          <w:spacing w:val="-6"/>
        </w:rPr>
        <w:t>la</w:t>
      </w:r>
      <w:r>
        <w:rPr>
          <w:spacing w:val="23"/>
        </w:rPr>
        <w:t> </w:t>
      </w:r>
      <w:r>
        <w:rPr>
          <w:spacing w:val="-6"/>
        </w:rPr>
        <w:t>(les)</w:t>
      </w:r>
      <w:r>
        <w:rPr>
          <w:spacing w:val="23"/>
        </w:rPr>
        <w:t> </w:t>
      </w:r>
      <w:r>
        <w:rPr>
          <w:spacing w:val="-6"/>
        </w:rPr>
        <w:t>proposition(s)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Selon Blaise Pascal, le choix d’affronter la douleur fait la gloire de l’homme car il montre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sa maîtrise sur soi-même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Théophraste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décrit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récolte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l’opium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Historia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Naturae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Pline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l’Ancien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décrit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antalgiques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l’opium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Histoire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Naturelle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Ier </w:t>
      </w:r>
      <w:r>
        <w:rPr>
          <w:spacing w:val="-2"/>
          <w:w w:val="105"/>
          <w:sz w:val="24"/>
        </w:rPr>
        <w:t>siècle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potion Saint Christopher est une solution buvable de morphine proposée par Twycross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et Saunders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révolution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1873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marquée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découverte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opioïdes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Au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début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XXe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siècle,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on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pouvait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prescrire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morphine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contre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L’anémie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L’hypoglycémie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Certaines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infections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sexuellements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transmissibles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névralgies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L’hypertension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artérielle</w:t>
      </w:r>
    </w:p>
    <w:p>
      <w:pPr>
        <w:pStyle w:val="BodyText"/>
        <w:ind w:left="0"/>
      </w:pPr>
    </w:p>
    <w:p>
      <w:pPr>
        <w:pStyle w:val="BodyText"/>
        <w:spacing w:before="16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À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l’usage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mentalités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médicaments,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quelle(s)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 </w:t>
      </w:r>
      <w:r>
        <w:rPr>
          <w:rFonts w:ascii="Georgia" w:hAnsi="Georgia"/>
          <w:b/>
          <w:spacing w:val="-2"/>
          <w:sz w:val="24"/>
        </w:rPr>
        <w:t>(les)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proposition(s)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À Berlin, Eduard Levinstein et Louis Lewin attirent l’attention sur la dépendance physique à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morphine,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début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19e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siècle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travers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“Théorie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l’appétit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morbide”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200</w:t>
      </w:r>
      <w:r>
        <w:rPr>
          <w:spacing w:val="33"/>
          <w:sz w:val="24"/>
        </w:rPr>
        <w:t> </w:t>
      </w:r>
      <w:r>
        <w:rPr>
          <w:sz w:val="24"/>
        </w:rPr>
        <w:t>000</w:t>
      </w:r>
      <w:r>
        <w:rPr>
          <w:spacing w:val="34"/>
          <w:sz w:val="24"/>
        </w:rPr>
        <w:t> </w:t>
      </w:r>
      <w:r>
        <w:rPr>
          <w:sz w:val="24"/>
        </w:rPr>
        <w:t>Américains</w:t>
      </w:r>
      <w:r>
        <w:rPr>
          <w:spacing w:val="34"/>
          <w:sz w:val="24"/>
        </w:rPr>
        <w:t> </w:t>
      </w:r>
      <w:r>
        <w:rPr>
          <w:sz w:val="24"/>
        </w:rPr>
        <w:t>sont</w:t>
      </w:r>
      <w:r>
        <w:rPr>
          <w:spacing w:val="34"/>
          <w:sz w:val="24"/>
        </w:rPr>
        <w:t> </w:t>
      </w:r>
      <w:r>
        <w:rPr>
          <w:sz w:val="24"/>
        </w:rPr>
        <w:t>morts</w:t>
      </w:r>
      <w:r>
        <w:rPr>
          <w:spacing w:val="34"/>
          <w:sz w:val="24"/>
        </w:rPr>
        <w:t> </w:t>
      </w:r>
      <w:r>
        <w:rPr>
          <w:sz w:val="24"/>
        </w:rPr>
        <w:t>par</w:t>
      </w:r>
      <w:r>
        <w:rPr>
          <w:spacing w:val="34"/>
          <w:sz w:val="24"/>
        </w:rPr>
        <w:t> </w:t>
      </w:r>
      <w:r>
        <w:rPr>
          <w:sz w:val="24"/>
        </w:rPr>
        <w:t>overdose</w:t>
      </w:r>
      <w:r>
        <w:rPr>
          <w:spacing w:val="34"/>
          <w:sz w:val="24"/>
        </w:rPr>
        <w:t> </w:t>
      </w:r>
      <w:r>
        <w:rPr>
          <w:sz w:val="24"/>
        </w:rPr>
        <w:t>(toutes</w:t>
      </w:r>
      <w:r>
        <w:rPr>
          <w:spacing w:val="34"/>
          <w:sz w:val="24"/>
        </w:rPr>
        <w:t> </w:t>
      </w:r>
      <w:r>
        <w:rPr>
          <w:sz w:val="24"/>
        </w:rPr>
        <w:t>drogues</w:t>
      </w:r>
      <w:r>
        <w:rPr>
          <w:spacing w:val="34"/>
          <w:sz w:val="24"/>
        </w:rPr>
        <w:t> </w:t>
      </w:r>
      <w:r>
        <w:rPr>
          <w:sz w:val="24"/>
        </w:rPr>
        <w:t>confondues)</w:t>
      </w:r>
      <w:r>
        <w:rPr>
          <w:spacing w:val="34"/>
          <w:sz w:val="24"/>
        </w:rPr>
        <w:t> </w:t>
      </w:r>
      <w:r>
        <w:rPr>
          <w:sz w:val="24"/>
        </w:rPr>
        <w:t>en</w:t>
      </w:r>
      <w:r>
        <w:rPr>
          <w:spacing w:val="34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De 1916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1976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consommation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médicale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stupéfiants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décline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2018,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certains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états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États-Unis,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jusqu’à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57%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décès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étaient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dû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overdoses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4,4%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analgésiques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obtenus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proviennent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proche</w:t>
      </w:r>
    </w:p>
    <w:p>
      <w:pPr>
        <w:pStyle w:val="BodyText"/>
        <w:ind w:left="0"/>
      </w:pPr>
    </w:p>
    <w:p>
      <w:pPr>
        <w:pStyle w:val="BodyText"/>
        <w:spacing w:before="16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vraie(s)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nifédipine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anti-angoreux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ouvrant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canaux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potassiques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sz w:val="24"/>
        </w:rPr>
        <w:t>La cyclo-oxygénase transforme l’acide arachidonique en prostaglandines, lesquels provoquent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 réaction inflammatoire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2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d’action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GABA-B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l’activation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spacing w:val="-5"/>
          <w:w w:val="105"/>
          <w:sz w:val="24"/>
        </w:rPr>
        <w:t>PKA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simvastatine doit être activée par la carboxy-estérase en simvastatine acide pour avoir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son effet hyperlipémiant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L’acébutolol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utilisé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traiter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certaines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affections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cardiovasculaires, telle que l’hypertension artérielle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différentes cibles moléculaires, laquelle (lesquelles) des </w:t>
      </w:r>
      <w:r>
        <w:rPr>
          <w:w w:val="90"/>
        </w:rPr>
        <w:t>propositions</w:t>
      </w:r>
      <w:r>
        <w:rPr>
          <w:spacing w:val="40"/>
        </w:rPr>
        <w:t>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nicorandil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antihypertenseur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permettant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fermeture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canaux calciques voltage dépendant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benzodiazépines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agonistes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anxiolytique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être activés en présence de GABA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récepteurs</w:t>
      </w:r>
      <w:r>
        <w:rPr>
          <w:spacing w:val="40"/>
          <w:sz w:val="24"/>
        </w:rPr>
        <w:t> </w:t>
      </w:r>
      <w:r>
        <w:rPr>
          <w:sz w:val="24"/>
        </w:rPr>
        <w:t>aux</w:t>
      </w:r>
      <w:r>
        <w:rPr>
          <w:spacing w:val="40"/>
          <w:sz w:val="24"/>
        </w:rPr>
        <w:t> </w:t>
      </w:r>
      <w:r>
        <w:rPr>
          <w:sz w:val="24"/>
        </w:rPr>
        <w:t>glucocorticoïdes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récepteurs</w:t>
      </w:r>
      <w:r>
        <w:rPr>
          <w:spacing w:val="40"/>
          <w:sz w:val="24"/>
        </w:rPr>
        <w:t> </w:t>
      </w:r>
      <w:r>
        <w:rPr>
          <w:sz w:val="24"/>
        </w:rPr>
        <w:t>nucléaires,</w:t>
      </w:r>
      <w:r>
        <w:rPr>
          <w:spacing w:val="40"/>
          <w:sz w:val="24"/>
        </w:rPr>
        <w:t> </w:t>
      </w:r>
      <w:r>
        <w:rPr>
          <w:sz w:val="24"/>
        </w:rPr>
        <w:t>avec</w:t>
      </w:r>
      <w:r>
        <w:rPr>
          <w:spacing w:val="40"/>
          <w:sz w:val="24"/>
        </w:rPr>
        <w:t> </w:t>
      </w:r>
      <w:r>
        <w:rPr>
          <w:sz w:val="24"/>
        </w:rPr>
        <w:t>comme</w:t>
      </w:r>
      <w:r>
        <w:rPr>
          <w:spacing w:val="40"/>
          <w:sz w:val="24"/>
        </w:rPr>
        <w:t> </w:t>
      </w:r>
      <w:r>
        <w:rPr>
          <w:sz w:val="24"/>
        </w:rPr>
        <w:t>ligand</w:t>
      </w:r>
      <w:r>
        <w:rPr>
          <w:spacing w:val="40"/>
          <w:sz w:val="24"/>
        </w:rPr>
        <w:t> </w:t>
      </w:r>
      <w:r>
        <w:rPr>
          <w:sz w:val="24"/>
        </w:rPr>
        <w:t>po-tentiel le calcitriol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fluoxétine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inhibiteur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récepteur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salbutamol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d’agoniste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w w:val="105"/>
          <w:sz w:val="24"/>
        </w:rPr>
        <w:t>2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adrénergique</w:t>
      </w:r>
    </w:p>
    <w:p>
      <w:pPr>
        <w:pStyle w:val="BodyText"/>
        <w:ind w:left="0"/>
      </w:pPr>
    </w:p>
    <w:p>
      <w:pPr>
        <w:pStyle w:val="BodyText"/>
        <w:spacing w:before="24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l’étude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principe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actif,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Âge,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utilisait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Spiraea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ulmaria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traiter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douleurs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1828,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Pierre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Joseph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Leroux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affine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procédé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purification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salicyline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1763,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Edward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Stone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antiseptique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l’infusion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feuilles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saule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L’aspirine 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 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 plus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consommés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dans 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monde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(60 000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tonnes/an)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L’aspirine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thérapeutiques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suivantes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antipyrétique,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analgé-sique, antiagrégant plaquettaire, antiseptique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mécanisme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d’action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l’acide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acétylsalicylique,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Son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principal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l’inhibition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synthèse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toutes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prostaglandines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endogènes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constitutive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exprimée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thrombocytes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L’aspirine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inhibiteur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enzymatique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irréversible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cyclooxygénases,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lesquelles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sont responsables de la synthèse des prostaglandines à partir de l’acide arachidonique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constitutive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exprimée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reins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switch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catalytique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délétère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l’acide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acétylsalicylique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1"/>
        </w:rPr>
        <w:t> </w:t>
      </w:r>
      <w:r>
        <w:rPr>
          <w:spacing w:val="-8"/>
        </w:rPr>
        <w:t>le</w:t>
      </w:r>
      <w:r>
        <w:rPr>
          <w:spacing w:val="-1"/>
        </w:rPr>
        <w:t> </w:t>
      </w:r>
      <w:r>
        <w:rPr>
          <w:spacing w:val="-8"/>
        </w:rPr>
        <w:t>diabète</w:t>
      </w:r>
      <w:r>
        <w:rPr>
          <w:spacing w:val="-1"/>
        </w:rPr>
        <w:t> </w:t>
      </w:r>
      <w:r>
        <w:rPr>
          <w:spacing w:val="-8"/>
        </w:rPr>
        <w:t>et</w:t>
      </w:r>
      <w:r>
        <w:rPr>
          <w:spacing w:val="-1"/>
        </w:rPr>
        <w:t> </w:t>
      </w:r>
      <w:r>
        <w:rPr>
          <w:spacing w:val="-8"/>
        </w:rPr>
        <w:t>ses</w:t>
      </w:r>
      <w:r>
        <w:rPr>
          <w:spacing w:val="-1"/>
        </w:rPr>
        <w:t> </w:t>
      </w:r>
      <w:r>
        <w:rPr>
          <w:spacing w:val="-8"/>
        </w:rPr>
        <w:t>traitements,</w:t>
      </w:r>
      <w:r>
        <w:rPr>
          <w:spacing w:val="-1"/>
        </w:rPr>
        <w:t> </w:t>
      </w:r>
      <w:r>
        <w:rPr>
          <w:spacing w:val="-8"/>
        </w:rPr>
        <w:t>laquelle</w:t>
      </w:r>
      <w:r>
        <w:rPr>
          <w:spacing w:val="-1"/>
        </w:rPr>
        <w:t> </w:t>
      </w:r>
      <w:r>
        <w:rPr>
          <w:spacing w:val="-8"/>
        </w:rPr>
        <w:t>(lesquelles)</w:t>
      </w:r>
      <w:r>
        <w:rPr>
          <w:spacing w:val="-1"/>
        </w:rPr>
        <w:t> </w:t>
      </w:r>
      <w:r>
        <w:rPr>
          <w:spacing w:val="-8"/>
        </w:rPr>
        <w:t>des</w:t>
      </w:r>
      <w:r>
        <w:rPr>
          <w:spacing w:val="-1"/>
        </w:rPr>
        <w:t> </w:t>
      </w:r>
      <w:r>
        <w:rPr>
          <w:spacing w:val="-8"/>
        </w:rPr>
        <w:t>propositions</w:t>
      </w:r>
      <w:r>
        <w:rPr>
          <w:spacing w:val="-1"/>
        </w:rPr>
        <w:t> </w:t>
      </w:r>
      <w:r>
        <w:rPr>
          <w:spacing w:val="-8"/>
        </w:rPr>
        <w:t>sui-</w:t>
      </w:r>
      <w:r>
        <w:rPr/>
        <w:t>vantes</w:t>
      </w:r>
      <w:r>
        <w:rPr>
          <w:spacing w:val="3"/>
        </w:rPr>
        <w:t> </w:t>
      </w:r>
      <w:r>
        <w:rPr/>
        <w:t>est</w:t>
      </w:r>
      <w:r>
        <w:rPr>
          <w:spacing w:val="11"/>
        </w:rPr>
        <w:t> </w:t>
      </w:r>
      <w:r>
        <w:rPr/>
        <w:t>(sont)</w:t>
      </w:r>
      <w:r>
        <w:rPr>
          <w:spacing w:val="11"/>
        </w:rPr>
        <w:t> </w:t>
      </w:r>
      <w:r>
        <w:rPr/>
        <w:t>vraie(s)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diabète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glycémie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jeun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0,26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g/L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biguanides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traitements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dits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d’insulinothérapie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insulines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rapides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rapides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identique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humaine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humaine,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caractère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neutre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chaîne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caractère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acide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proinsuline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obtenue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préproinsuline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éliminant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signal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peptide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» </w:t>
      </w:r>
      <w:r>
        <w:rPr>
          <w:spacing w:val="-2"/>
          <w:w w:val="105"/>
          <w:sz w:val="24"/>
        </w:rPr>
        <w:t>N-terminal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diabète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traitements,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 est (sont) vraie(s)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L’association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protamine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(insuline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NPH)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vise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augmenter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solubilité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insulines</w:t>
      </w:r>
      <w:r>
        <w:rPr>
          <w:spacing w:val="30"/>
          <w:sz w:val="24"/>
        </w:rPr>
        <w:t> </w:t>
      </w:r>
      <w:r>
        <w:rPr>
          <w:sz w:val="24"/>
        </w:rPr>
        <w:t>rapides</w:t>
      </w:r>
      <w:r>
        <w:rPr>
          <w:spacing w:val="30"/>
          <w:sz w:val="24"/>
        </w:rPr>
        <w:t> </w:t>
      </w:r>
      <w:r>
        <w:rPr>
          <w:sz w:val="24"/>
        </w:rPr>
        <w:t>ont</w:t>
      </w:r>
      <w:r>
        <w:rPr>
          <w:spacing w:val="30"/>
          <w:sz w:val="24"/>
        </w:rPr>
        <w:t> </w:t>
      </w:r>
      <w:r>
        <w:rPr>
          <w:sz w:val="24"/>
        </w:rPr>
        <w:t>un</w:t>
      </w:r>
      <w:r>
        <w:rPr>
          <w:spacing w:val="30"/>
          <w:sz w:val="24"/>
        </w:rPr>
        <w:t> </w:t>
      </w:r>
      <w:r>
        <w:rPr>
          <w:sz w:val="24"/>
        </w:rPr>
        <w:t>délai</w:t>
      </w:r>
      <w:r>
        <w:rPr>
          <w:spacing w:val="30"/>
          <w:sz w:val="24"/>
        </w:rPr>
        <w:t> </w:t>
      </w:r>
      <w:r>
        <w:rPr>
          <w:sz w:val="24"/>
        </w:rPr>
        <w:t>d’action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15</w:t>
      </w:r>
      <w:r>
        <w:rPr>
          <w:spacing w:val="30"/>
          <w:sz w:val="24"/>
        </w:rPr>
        <w:t> </w:t>
      </w:r>
      <w:r>
        <w:rPr>
          <w:sz w:val="24"/>
        </w:rPr>
        <w:t>min</w:t>
      </w:r>
      <w:r>
        <w:rPr>
          <w:spacing w:val="30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une</w:t>
      </w:r>
      <w:r>
        <w:rPr>
          <w:spacing w:val="30"/>
          <w:sz w:val="24"/>
        </w:rPr>
        <w:t> </w:t>
      </w:r>
      <w:r>
        <w:rPr>
          <w:sz w:val="24"/>
        </w:rPr>
        <w:t>durée</w:t>
      </w:r>
      <w:r>
        <w:rPr>
          <w:spacing w:val="30"/>
          <w:sz w:val="24"/>
        </w:rPr>
        <w:t> </w:t>
      </w:r>
      <w:r>
        <w:rPr>
          <w:sz w:val="24"/>
        </w:rPr>
        <w:t>d’action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2</w:t>
      </w:r>
      <w:r>
        <w:rPr>
          <w:spacing w:val="31"/>
          <w:sz w:val="24"/>
        </w:rPr>
        <w:t> </w:t>
      </w:r>
      <w:r>
        <w:rPr>
          <w:sz w:val="24"/>
        </w:rPr>
        <w:t>-</w:t>
      </w:r>
      <w:r>
        <w:rPr>
          <w:spacing w:val="30"/>
          <w:sz w:val="24"/>
        </w:rPr>
        <w:t> </w:t>
      </w:r>
      <w:r>
        <w:rPr>
          <w:sz w:val="24"/>
        </w:rPr>
        <w:t>5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heures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insuline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lente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pic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d’action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biguanides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augmentent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sécrétion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l’insuline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36"/>
          <w:sz w:val="24"/>
        </w:rPr>
        <w:t> </w:t>
      </w:r>
      <w:r>
        <w:rPr>
          <w:sz w:val="24"/>
        </w:rPr>
        <w:t>polyholosides</w:t>
      </w:r>
      <w:r>
        <w:rPr>
          <w:spacing w:val="36"/>
          <w:sz w:val="24"/>
        </w:rPr>
        <w:t> </w:t>
      </w:r>
      <w:r>
        <w:rPr>
          <w:sz w:val="24"/>
        </w:rPr>
        <w:t>sont</w:t>
      </w:r>
      <w:r>
        <w:rPr>
          <w:spacing w:val="36"/>
          <w:sz w:val="24"/>
        </w:rPr>
        <w:t> </w:t>
      </w:r>
      <w:r>
        <w:rPr>
          <w:sz w:val="24"/>
        </w:rPr>
        <w:t>utilisés</w:t>
      </w:r>
      <w:r>
        <w:rPr>
          <w:spacing w:val="36"/>
          <w:sz w:val="24"/>
        </w:rPr>
        <w:t> </w:t>
      </w:r>
      <w:r>
        <w:rPr>
          <w:sz w:val="24"/>
        </w:rPr>
        <w:t>pour</w:t>
      </w:r>
      <w:r>
        <w:rPr>
          <w:spacing w:val="35"/>
          <w:sz w:val="24"/>
        </w:rPr>
        <w:t> </w:t>
      </w:r>
      <w:r>
        <w:rPr>
          <w:sz w:val="24"/>
        </w:rPr>
        <w:t>bloquer</w:t>
      </w:r>
      <w:r>
        <w:rPr>
          <w:spacing w:val="36"/>
          <w:sz w:val="24"/>
        </w:rPr>
        <w:t> </w:t>
      </w:r>
      <w:r>
        <w:rPr>
          <w:sz w:val="24"/>
        </w:rPr>
        <w:t>l’alpha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glucosidase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préparation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formes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injectables,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w w:val="90"/>
          <w:sz w:val="24"/>
        </w:rPr>
        <w:t>propo-</w:t>
      </w:r>
      <w:r>
        <w:rPr>
          <w:rFonts w:ascii="Georgia" w:hAnsi="Georgia"/>
          <w:b/>
          <w:sz w:val="24"/>
        </w:rPr>
        <w:t>sitions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lipidiques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inodores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isotoniques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neutres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stériles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7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7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stérilisation,</w:t>
      </w:r>
      <w:r>
        <w:rPr>
          <w:rFonts w:ascii="Georgia" w:hAnsi="Georgia"/>
          <w:b/>
          <w:spacing w:val="7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7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7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7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7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7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collyres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nécessitent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stérilisation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L’essai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stérilité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décrit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pharmacopé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européenne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consiste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recherche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l’absence de germe vivants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stérilisation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chaleur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humide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l’étuve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pendant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minutes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121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°C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thermosensibles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stérilisés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autoclave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chaleur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plus faible que l’étuve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L’insuline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injectable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stérilisé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filtration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stérilisante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répartition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asep-</w:t>
      </w:r>
      <w:r>
        <w:rPr>
          <w:spacing w:val="-2"/>
          <w:w w:val="105"/>
          <w:sz w:val="24"/>
        </w:rPr>
        <w:t>tique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  <w:jc w:val="both"/>
      </w:pPr>
      <w:r>
        <w:rPr>
          <w:spacing w:val="-6"/>
        </w:rPr>
        <w:t>Concernant les zones à atmosphère contrôlée (ZAC), laquelle (lesquelles) des pro-</w:t>
      </w:r>
      <w:r>
        <w:rPr/>
        <w:t>positions</w:t>
      </w:r>
      <w:r>
        <w:rPr>
          <w:spacing w:val="-4"/>
        </w:rPr>
        <w:t> </w:t>
      </w:r>
      <w:r>
        <w:rPr/>
        <w:t>est</w:t>
      </w:r>
      <w:r>
        <w:rPr>
          <w:spacing w:val="2"/>
        </w:rPr>
        <w:t> </w:t>
      </w:r>
      <w:r>
        <w:rPr/>
        <w:t>(sont)</w:t>
      </w:r>
      <w:r>
        <w:rPr>
          <w:spacing w:val="5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traitement de l’air dans une ZAC de classe A peut se faire par traitement UV/ filtration/ </w:t>
      </w:r>
      <w:r>
        <w:rPr>
          <w:spacing w:val="-2"/>
          <w:w w:val="105"/>
          <w:sz w:val="24"/>
        </w:rPr>
        <w:t>surpression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zones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classe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celles</w:t>
      </w:r>
      <w:r>
        <w:rPr>
          <w:spacing w:val="40"/>
          <w:sz w:val="24"/>
        </w:rPr>
        <w:t> </w:t>
      </w:r>
      <w:r>
        <w:rPr>
          <w:sz w:val="24"/>
        </w:rPr>
        <w:t>où</w:t>
      </w:r>
      <w:r>
        <w:rPr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déroulent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opérations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haut</w:t>
      </w:r>
      <w:r>
        <w:rPr>
          <w:spacing w:val="40"/>
          <w:sz w:val="24"/>
        </w:rPr>
        <w:t> </w:t>
      </w:r>
      <w:r>
        <w:rPr>
          <w:sz w:val="24"/>
        </w:rPr>
        <w:t>risque</w:t>
      </w:r>
      <w:r>
        <w:rPr>
          <w:spacing w:val="40"/>
          <w:sz w:val="24"/>
        </w:rPr>
        <w:t> </w:t>
      </w:r>
      <w:r>
        <w:rPr>
          <w:sz w:val="24"/>
        </w:rPr>
        <w:t>comme</w:t>
      </w:r>
      <w:r>
        <w:rPr>
          <w:spacing w:val="40"/>
          <w:sz w:val="24"/>
        </w:rPr>
        <w:t> </w:t>
      </w:r>
      <w:r>
        <w:rPr>
          <w:sz w:val="24"/>
        </w:rPr>
        <w:t>les opérations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remplissage</w:t>
      </w:r>
      <w:r>
        <w:rPr>
          <w:spacing w:val="40"/>
          <w:sz w:val="24"/>
        </w:rPr>
        <w:t> </w:t>
      </w:r>
      <w:r>
        <w:rPr>
          <w:sz w:val="24"/>
        </w:rPr>
        <w:t>entre</w:t>
      </w:r>
      <w:r>
        <w:rPr>
          <w:spacing w:val="40"/>
          <w:sz w:val="24"/>
        </w:rPr>
        <w:t> </w:t>
      </w:r>
      <w:r>
        <w:rPr>
          <w:sz w:val="24"/>
        </w:rPr>
        <w:t>autre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repos,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ZAC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classe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contenir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aucune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garantir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bonne stérilité de la préparation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classe</w:t>
      </w:r>
      <w:r>
        <w:rPr>
          <w:spacing w:val="27"/>
          <w:sz w:val="24"/>
        </w:rPr>
        <w:t> </w:t>
      </w:r>
      <w:r>
        <w:rPr>
          <w:sz w:val="24"/>
        </w:rPr>
        <w:t>B</w:t>
      </w:r>
      <w:r>
        <w:rPr>
          <w:spacing w:val="27"/>
          <w:sz w:val="24"/>
        </w:rPr>
        <w:t> </w:t>
      </w:r>
      <w:r>
        <w:rPr>
          <w:sz w:val="24"/>
        </w:rPr>
        <w:t>n’est</w:t>
      </w:r>
      <w:r>
        <w:rPr>
          <w:spacing w:val="27"/>
          <w:sz w:val="24"/>
        </w:rPr>
        <w:t> </w:t>
      </w:r>
      <w:r>
        <w:rPr>
          <w:sz w:val="24"/>
        </w:rPr>
        <w:t>pas</w:t>
      </w:r>
      <w:r>
        <w:rPr>
          <w:spacing w:val="27"/>
          <w:sz w:val="24"/>
        </w:rPr>
        <w:t> </w:t>
      </w:r>
      <w:r>
        <w:rPr>
          <w:sz w:val="24"/>
        </w:rPr>
        <w:t>en</w:t>
      </w:r>
      <w:r>
        <w:rPr>
          <w:spacing w:val="27"/>
          <w:sz w:val="24"/>
        </w:rPr>
        <w:t> </w:t>
      </w:r>
      <w:r>
        <w:rPr>
          <w:sz w:val="24"/>
        </w:rPr>
        <w:t>contact</w:t>
      </w:r>
      <w:r>
        <w:rPr>
          <w:spacing w:val="27"/>
          <w:sz w:val="24"/>
        </w:rPr>
        <w:t> </w:t>
      </w:r>
      <w:r>
        <w:rPr>
          <w:sz w:val="24"/>
        </w:rPr>
        <w:t>direct</w:t>
      </w:r>
      <w:r>
        <w:rPr>
          <w:spacing w:val="27"/>
          <w:sz w:val="24"/>
        </w:rPr>
        <w:t> </w:t>
      </w:r>
      <w:r>
        <w:rPr>
          <w:sz w:val="24"/>
        </w:rPr>
        <w:t>avec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zone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c’est</w:t>
      </w:r>
      <w:r>
        <w:rPr>
          <w:spacing w:val="27"/>
          <w:sz w:val="24"/>
        </w:rPr>
        <w:t> </w:t>
      </w:r>
      <w:r>
        <w:rPr>
          <w:sz w:val="24"/>
        </w:rPr>
        <w:t>pour</w:t>
      </w:r>
      <w:r>
        <w:rPr>
          <w:spacing w:val="27"/>
          <w:sz w:val="24"/>
        </w:rPr>
        <w:t> </w:t>
      </w:r>
      <w:r>
        <w:rPr>
          <w:sz w:val="24"/>
        </w:rPr>
        <w:t>cela</w:t>
      </w:r>
      <w:r>
        <w:rPr>
          <w:spacing w:val="27"/>
          <w:sz w:val="24"/>
        </w:rPr>
        <w:t> </w:t>
      </w:r>
      <w:r>
        <w:rPr>
          <w:sz w:val="24"/>
        </w:rPr>
        <w:t>qu’elle</w:t>
      </w:r>
      <w:r>
        <w:rPr>
          <w:spacing w:val="27"/>
          <w:sz w:val="24"/>
        </w:rPr>
        <w:t> </w:t>
      </w:r>
      <w:r>
        <w:rPr>
          <w:sz w:val="24"/>
        </w:rPr>
        <w:t>n’a</w:t>
      </w:r>
      <w:r>
        <w:rPr>
          <w:spacing w:val="27"/>
          <w:sz w:val="24"/>
        </w:rPr>
        <w:t> </w:t>
      </w:r>
      <w:r>
        <w:rPr>
          <w:sz w:val="24"/>
        </w:rPr>
        <w:t>pas</w:t>
      </w:r>
      <w:r>
        <w:rPr>
          <w:spacing w:val="27"/>
          <w:sz w:val="24"/>
        </w:rPr>
        <w:t> </w:t>
      </w:r>
      <w:r>
        <w:rPr>
          <w:sz w:val="24"/>
        </w:rPr>
        <w:t>besoin de</w:t>
      </w:r>
      <w:r>
        <w:rPr>
          <w:spacing w:val="40"/>
          <w:sz w:val="24"/>
        </w:rPr>
        <w:t> </w:t>
      </w:r>
      <w:r>
        <w:rPr>
          <w:sz w:val="24"/>
        </w:rPr>
        <w:t>mesure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traitement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l’air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caractéristiques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particulaires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respecter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ZAC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définies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HAS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before="6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5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Pour que la SA diffuse dans un organe, il faut que sa concentration au niveau veineux soit supérieure à celle observée au niveau artériel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Seules</w:t>
      </w:r>
      <w:r>
        <w:rPr>
          <w:spacing w:val="20"/>
          <w:sz w:val="24"/>
        </w:rPr>
        <w:t> </w:t>
      </w:r>
      <w:r>
        <w:rPr>
          <w:sz w:val="24"/>
        </w:rPr>
        <w:t>les</w:t>
      </w:r>
      <w:r>
        <w:rPr>
          <w:spacing w:val="20"/>
          <w:sz w:val="24"/>
        </w:rPr>
        <w:t> </w:t>
      </w:r>
      <w:r>
        <w:rPr>
          <w:sz w:val="24"/>
        </w:rPr>
        <w:t>formes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SA</w:t>
      </w:r>
      <w:r>
        <w:rPr>
          <w:spacing w:val="20"/>
          <w:sz w:val="24"/>
        </w:rPr>
        <w:t> </w:t>
      </w:r>
      <w:r>
        <w:rPr>
          <w:sz w:val="24"/>
        </w:rPr>
        <w:t>liées</w:t>
      </w:r>
      <w:r>
        <w:rPr>
          <w:spacing w:val="20"/>
          <w:sz w:val="24"/>
        </w:rPr>
        <w:t> </w:t>
      </w:r>
      <w:r>
        <w:rPr>
          <w:sz w:val="24"/>
        </w:rPr>
        <w:t>à</w:t>
      </w:r>
      <w:r>
        <w:rPr>
          <w:spacing w:val="21"/>
          <w:sz w:val="24"/>
        </w:rPr>
        <w:t> </w:t>
      </w:r>
      <w:r>
        <w:rPr>
          <w:sz w:val="24"/>
        </w:rPr>
        <w:t>l’albumine</w:t>
      </w:r>
      <w:r>
        <w:rPr>
          <w:spacing w:val="20"/>
          <w:sz w:val="24"/>
        </w:rPr>
        <w:t> </w:t>
      </w:r>
      <w:r>
        <w:rPr>
          <w:sz w:val="24"/>
        </w:rPr>
        <w:t>sont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actives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enzymes participant aux réactions de phase I correspondent à des enzymes de fonction-</w:t>
      </w:r>
      <w:r>
        <w:rPr>
          <w:spacing w:val="-2"/>
          <w:w w:val="105"/>
          <w:sz w:val="24"/>
        </w:rPr>
        <w:t>nalisation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peut-être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excrétée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inchangée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Dans le cas d’une pharmacocinétique linéaire, la représentation graphique de la concentra-tion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logarithme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droite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décroissante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line="272" w:lineRule="exact"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20" w:lineRule="auto" w:before="17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médicament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injecté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voie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IM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concentration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5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mg/L</w:t>
      </w:r>
      <w:r>
        <w:rPr>
          <w:rFonts w:ascii="Calibri" w:hAnsi="Calibri"/>
          <w:b/>
          <w:i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pour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obtenir </w:t>
      </w:r>
      <w:r>
        <w:rPr>
          <w:rFonts w:ascii="Georgia" w:hAnsi="Georgia"/>
          <w:b/>
          <w:spacing w:val="-8"/>
          <w:sz w:val="24"/>
        </w:rPr>
        <w:t>une dose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finale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1500 </w:t>
      </w:r>
      <w:r>
        <w:rPr>
          <w:rFonts w:ascii="Calibri" w:hAnsi="Calibri"/>
          <w:b/>
          <w:i/>
          <w:spacing w:val="-8"/>
          <w:sz w:val="24"/>
        </w:rPr>
        <w:t>mg</w:t>
      </w:r>
      <w:r>
        <w:rPr>
          <w:rFonts w:ascii="Calibri" w:hAnsi="Calibri"/>
          <w:b/>
          <w:i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dans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l’organisme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patient.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constante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d’élimination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estimée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à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0</w:t>
      </w:r>
      <w:r>
        <w:rPr>
          <w:rFonts w:ascii="Calibri" w:hAnsi="Calibri"/>
          <w:b/>
          <w:i/>
          <w:spacing w:val="-6"/>
          <w:sz w:val="24"/>
        </w:rPr>
        <w:t>,</w:t>
      </w:r>
      <w:r>
        <w:rPr>
          <w:rFonts w:ascii="Georgia" w:hAnsi="Georgia"/>
          <w:b/>
          <w:spacing w:val="-6"/>
          <w:sz w:val="24"/>
        </w:rPr>
        <w:t>10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Calibri" w:hAnsi="Calibri"/>
          <w:b/>
          <w:i/>
          <w:spacing w:val="-6"/>
          <w:sz w:val="24"/>
        </w:rPr>
        <w:t>h</w:t>
      </w:r>
      <w:r>
        <w:rPr>
          <w:rFonts w:ascii="Arial" w:hAnsi="Arial"/>
          <w:b/>
          <w:i/>
          <w:spacing w:val="-6"/>
          <w:sz w:val="24"/>
          <w:vertAlign w:val="superscript"/>
        </w:rPr>
        <w:t>−</w:t>
      </w:r>
      <w:r>
        <w:rPr>
          <w:rFonts w:ascii="Comic Sans MS" w:hAnsi="Comic Sans MS"/>
          <w:b/>
          <w:spacing w:val="-6"/>
          <w:sz w:val="24"/>
          <w:vertAlign w:val="superscript"/>
        </w:rPr>
        <w:t>1</w:t>
      </w:r>
      <w:r>
        <w:rPr>
          <w:rFonts w:ascii="Georgia" w:hAnsi="Georgia"/>
          <w:b/>
          <w:spacing w:val="-6"/>
          <w:sz w:val="24"/>
          <w:vertAlign w:val="baseline"/>
        </w:rPr>
        <w:t>.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Parmi les propositions suivantes, laquelle (ou lesquelles) est </w:t>
      </w:r>
      <w:r>
        <w:rPr>
          <w:rFonts w:ascii="Georgia" w:hAnsi="Georgia"/>
          <w:b/>
          <w:sz w:val="24"/>
          <w:vertAlign w:val="baseline"/>
        </w:rPr>
        <w:t>(sont)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exacte(s)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3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bout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rFonts w:ascii="Trebuchet MS" w:hAnsi="Trebuchet MS"/>
          <w:i/>
          <w:w w:val="105"/>
          <w:sz w:val="24"/>
          <w:vertAlign w:val="subscript"/>
        </w:rPr>
        <w:t>/</w:t>
      </w:r>
      <w:r>
        <w:rPr>
          <w:rFonts w:ascii="Trebuchet MS" w:hAnsi="Trebuchet MS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,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87,5%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d’un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médicament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9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éliminé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volume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distribution</w:t>
      </w:r>
      <w:r>
        <w:rPr>
          <w:spacing w:val="35"/>
          <w:sz w:val="24"/>
        </w:rPr>
        <w:t> </w:t>
      </w:r>
      <w:r>
        <w:rPr>
          <w:sz w:val="24"/>
        </w:rPr>
        <w:t>est</w:t>
      </w:r>
      <w:r>
        <w:rPr>
          <w:spacing w:val="35"/>
          <w:sz w:val="24"/>
        </w:rPr>
        <w:t> </w:t>
      </w:r>
      <w:r>
        <w:rPr>
          <w:sz w:val="24"/>
        </w:rPr>
        <w:t>d’environ</w:t>
      </w:r>
      <w:r>
        <w:rPr>
          <w:spacing w:val="35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33</w:t>
      </w:r>
      <w:r>
        <w:rPr>
          <w:spacing w:val="-12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L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/>
          <w:i/>
          <w:sz w:val="24"/>
        </w:rPr>
      </w:pPr>
      <w:r>
        <w:rPr>
          <w:sz w:val="24"/>
        </w:rPr>
        <w:t>Le</w:t>
      </w:r>
      <w:r>
        <w:rPr>
          <w:spacing w:val="33"/>
          <w:sz w:val="24"/>
        </w:rPr>
        <w:t> </w:t>
      </w:r>
      <w:r>
        <w:rPr>
          <w:sz w:val="24"/>
        </w:rPr>
        <w:t>volume</w:t>
      </w:r>
      <w:r>
        <w:rPr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distribution</w:t>
      </w:r>
      <w:r>
        <w:rPr>
          <w:spacing w:val="33"/>
          <w:sz w:val="24"/>
        </w:rPr>
        <w:t> </w:t>
      </w:r>
      <w:r>
        <w:rPr>
          <w:sz w:val="24"/>
        </w:rPr>
        <w:t>est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300</w:t>
      </w:r>
      <w:r>
        <w:rPr>
          <w:spacing w:val="-13"/>
          <w:sz w:val="24"/>
        </w:rPr>
        <w:t> </w:t>
      </w:r>
      <w:r>
        <w:rPr>
          <w:rFonts w:ascii="Calibri"/>
          <w:i/>
          <w:spacing w:val="-10"/>
          <w:sz w:val="24"/>
        </w:rPr>
        <w:t>L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/>
          <w:i/>
          <w:sz w:val="24"/>
        </w:rPr>
      </w:pP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clairance</w:t>
      </w:r>
      <w:r>
        <w:rPr>
          <w:spacing w:val="30"/>
          <w:sz w:val="24"/>
        </w:rPr>
        <w:t> </w:t>
      </w:r>
      <w:r>
        <w:rPr>
          <w:sz w:val="24"/>
        </w:rPr>
        <w:t>est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3</w:t>
      </w:r>
      <w:r>
        <w:rPr>
          <w:spacing w:val="-15"/>
          <w:sz w:val="24"/>
        </w:rPr>
        <w:t> </w:t>
      </w:r>
      <w:r>
        <w:rPr>
          <w:rFonts w:ascii="Calibri"/>
          <w:i/>
          <w:spacing w:val="-5"/>
          <w:sz w:val="24"/>
        </w:rPr>
        <w:t>L/h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Trebuchet MS" w:hAnsi="Trebuchet MS"/>
          <w:sz w:val="24"/>
        </w:rPr>
      </w:pP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demi-vie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d’élimination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9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h</w:t>
      </w:r>
      <w:r>
        <w:rPr>
          <w:rFonts w:ascii="Arial" w:hAnsi="Arial"/>
          <w:i/>
          <w:spacing w:val="-5"/>
          <w:w w:val="105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05"/>
          <w:sz w:val="24"/>
          <w:vertAlign w:val="superscript"/>
        </w:rPr>
        <w:t>1</w:t>
      </w:r>
    </w:p>
    <w:p>
      <w:pPr>
        <w:pStyle w:val="ListParagraph"/>
        <w:spacing w:after="0" w:line="240" w:lineRule="auto"/>
        <w:jc w:val="left"/>
        <w:rPr>
          <w:rFonts w:ascii="Trebuchet MS" w:hAnsi="Trebuchet MS"/>
          <w:sz w:val="24"/>
        </w:rPr>
        <w:sectPr>
          <w:headerReference w:type="default" r:id="rId14"/>
          <w:footerReference w:type="default" r:id="rId1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pharmacocinétique,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 </w:t>
      </w:r>
      <w:r>
        <w:rPr/>
        <w:t>est</w:t>
      </w:r>
      <w:r>
        <w:rPr>
          <w:spacing w:val="37"/>
        </w:rPr>
        <w:t> </w:t>
      </w:r>
      <w:r>
        <w:rPr/>
        <w:t>(sont)</w:t>
      </w:r>
      <w:r>
        <w:rPr>
          <w:spacing w:val="37"/>
        </w:rPr>
        <w:t> </w:t>
      </w:r>
      <w:r>
        <w:rPr/>
        <w:t>exactes</w:t>
      </w:r>
      <w:r>
        <w:rPr>
          <w:spacing w:val="-13"/>
        </w:rPr>
        <w:t> </w:t>
      </w:r>
      <w:r>
        <w:rPr/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posologie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égale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(mg/L)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temps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courbe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fonction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administration continue a une allure hyperbolique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32" w:lineRule="auto" w:before="85" w:after="0"/>
        <w:ind w:left="500" w:right="141" w:hanging="354"/>
        <w:jc w:val="left"/>
        <w:rPr>
          <w:sz w:val="24"/>
        </w:rPr>
      </w:pPr>
      <w:r>
        <w:rPr>
          <w:w w:val="105"/>
          <w:sz w:val="24"/>
        </w:rPr>
        <w:t>Lors d’une administration à doses réitérées, pour un intervalle de prise de plus de 6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rFonts w:ascii="Trebuchet MS" w:hAnsi="Trebuchet MS"/>
          <w:i/>
          <w:w w:val="105"/>
          <w:sz w:val="24"/>
          <w:vertAlign w:val="subscript"/>
        </w:rPr>
        <w:t>/</w:t>
      </w:r>
      <w:r>
        <w:rPr>
          <w:rFonts w:ascii="Trebuchet MS" w:hAnsi="Trebuchet MS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, il n’y a pas d’accumulation du médicament et une même Cmax à chaque prise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7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marge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thérapeutique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étroite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qu’un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autre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dangereux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prise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pharmacocinétique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l’âge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variabilité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pharmacocinétique,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l’insuffisance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rénale,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l’augmentation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distribution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à l’augmentation de la fraction non-liée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w w:val="105"/>
          <w:sz w:val="24"/>
        </w:rPr>
        <w:t> le</w:t>
      </w:r>
      <w:r>
        <w:rPr>
          <w:w w:val="105"/>
          <w:sz w:val="24"/>
        </w:rPr>
        <w:t> cas</w:t>
      </w:r>
      <w:r>
        <w:rPr>
          <w:w w:val="105"/>
          <w:sz w:val="24"/>
        </w:rPr>
        <w:t> de</w:t>
      </w:r>
      <w:r>
        <w:rPr>
          <w:w w:val="105"/>
          <w:sz w:val="24"/>
        </w:rPr>
        <w:t> l’insuffisance</w:t>
      </w:r>
      <w:r>
        <w:rPr>
          <w:w w:val="105"/>
          <w:sz w:val="24"/>
        </w:rPr>
        <w:t> hépatique,</w:t>
      </w:r>
      <w:r>
        <w:rPr>
          <w:w w:val="105"/>
          <w:sz w:val="24"/>
        </w:rPr>
        <w:t> il</w:t>
      </w:r>
      <w:r>
        <w:rPr>
          <w:w w:val="105"/>
          <w:sz w:val="24"/>
        </w:rPr>
        <w:t> y</w:t>
      </w:r>
      <w:r>
        <w:rPr>
          <w:w w:val="105"/>
          <w:sz w:val="24"/>
        </w:rPr>
        <w:t> a</w:t>
      </w:r>
      <w:r>
        <w:rPr>
          <w:w w:val="105"/>
          <w:sz w:val="24"/>
        </w:rPr>
        <w:t> une</w:t>
      </w:r>
      <w:r>
        <w:rPr>
          <w:w w:val="105"/>
          <w:sz w:val="24"/>
        </w:rPr>
        <w:t> diminution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synthèse</w:t>
      </w:r>
      <w:r>
        <w:rPr>
          <w:w w:val="105"/>
          <w:sz w:val="24"/>
        </w:rPr>
        <w:t> protéique</w:t>
      </w:r>
      <w:r>
        <w:rPr>
          <w:w w:val="105"/>
          <w:sz w:val="24"/>
        </w:rPr>
        <w:t> ou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des activités enzymatiques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paramètres pharmacocinétiques tels que la relation dose-effet au sein d’une population présentent le plus souvent une distribution normale unimodale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L’étape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pharmacocinétique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d’élimination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mère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diminuée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durant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grossesse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métabolisée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placenta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interactions médicamenteuses, laquelle (lesquelles) des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définies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modification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paramètres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pharmacocinétiques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sub-stance active uniquement par un autre médicament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Il n’existe pas de variation ethnique dans la fréquence des types de métaboliseurs de l’iso-</w:t>
      </w:r>
      <w:r>
        <w:rPr>
          <w:spacing w:val="-2"/>
          <w:w w:val="105"/>
          <w:sz w:val="24"/>
        </w:rPr>
        <w:t>niazide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niveaux,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contre-indication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étant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grave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L’inhibition enzymatique liée à la prise d’antifongiques est immédiate et peut avoir lieu 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toutes les étapes pharmacocinétiques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phénotypage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résultats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stables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spacing w:val="-5"/>
          <w:w w:val="105"/>
          <w:sz w:val="24"/>
        </w:rPr>
        <w:t>vie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études</w:t>
      </w:r>
      <w:r>
        <w:rPr>
          <w:spacing w:val="40"/>
        </w:rPr>
        <w:t> </w:t>
      </w:r>
      <w:r>
        <w:rPr>
          <w:w w:val="90"/>
        </w:rPr>
        <w:t>du</w:t>
      </w:r>
      <w:r>
        <w:rPr>
          <w:spacing w:val="40"/>
        </w:rPr>
        <w:t> </w:t>
      </w:r>
      <w:r>
        <w:rPr>
          <w:w w:val="90"/>
        </w:rPr>
        <w:t>dossier</w:t>
      </w:r>
      <w:r>
        <w:rPr>
          <w:spacing w:val="40"/>
        </w:rPr>
        <w:t> </w:t>
      </w:r>
      <w:r>
        <w:rPr>
          <w:w w:val="90"/>
        </w:rPr>
        <w:t>préclinique</w:t>
      </w:r>
      <w:r>
        <w:rPr>
          <w:spacing w:val="40"/>
        </w:rPr>
        <w:t> </w:t>
      </w:r>
      <w:r>
        <w:rPr>
          <w:w w:val="90"/>
        </w:rPr>
        <w:t>du</w:t>
      </w:r>
      <w:r>
        <w:rPr>
          <w:spacing w:val="40"/>
        </w:rPr>
        <w:t> </w:t>
      </w:r>
      <w:r>
        <w:rPr>
          <w:w w:val="90"/>
        </w:rPr>
        <w:t>médicament,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exactes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propriétés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pharmacocinétiques,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étudiées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modèles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cellulaires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tissulaires,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carac-térisent l’effet d’une substance dans l’organisme en fonction du temps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toxicité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subaigüe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évaluée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administration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doses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répétées pendant 28 jours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tératogénicité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thalidomide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manifeste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phocomélie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enfants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femmes enceintes traitées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tests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d’aberration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chromosomiques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vivo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mammifères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tests de mutagénèse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étudie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cancérogénèse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administration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continue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rongeurs durant toute leur durée de vie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essais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cliniques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médicament,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doses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paliers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mêmes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sujets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sains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cherche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évaluer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caractéristiques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pharmacocinétiques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pharmacodyna-miques afin de déterminer la dose optimale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phase III a pour objectif de déterminer l’efficacité et la sécurité selon la méthode Gold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Standard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sz w:val="24"/>
        </w:rPr>
        <w:t>Les études de non-infériorité ont pour but de rechercher une différence significative en faveur</w:t>
      </w:r>
      <w:r>
        <w:rPr>
          <w:spacing w:val="80"/>
          <w:sz w:val="24"/>
        </w:rPr>
        <w:t> </w:t>
      </w:r>
      <w:r>
        <w:rPr>
          <w:sz w:val="24"/>
        </w:rPr>
        <w:t>du produit étudié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mise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marché,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risques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associés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bien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caractérisés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l’AMM,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Une substance aidant à déterminer un diagnostic médical est considéré comme un médica-</w:t>
      </w:r>
      <w:r>
        <w:rPr>
          <w:spacing w:val="-4"/>
          <w:w w:val="105"/>
          <w:sz w:val="24"/>
        </w:rPr>
        <w:t>ment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Seul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dispensation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relève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monopole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pharmaciens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AMM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signifie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Autorisation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Marchandisation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Mondiale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homéopathiques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doivent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enregistrés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reçoivent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d’AMM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nom et adresse du titulaire de l’AMM doit être inscrit sur le conditionnement secondaire du médicament (notice et/ou boite)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8"/>
          <w:footerReference w:type="default" r:id="rId1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before="51"/>
      </w:pPr>
      <w:r>
        <w:rPr>
          <w:spacing w:val="-6"/>
        </w:rPr>
        <w:t>Concernant</w:t>
      </w:r>
      <w:r>
        <w:rPr>
          <w:spacing w:val="-4"/>
        </w:rPr>
        <w:t> </w:t>
      </w:r>
      <w:r>
        <w:rPr>
          <w:spacing w:val="-6"/>
        </w:rPr>
        <w:t>l’AMM,</w:t>
      </w:r>
      <w:r>
        <w:rPr>
          <w:spacing w:val="-3"/>
        </w:rPr>
        <w:t> </w:t>
      </w:r>
      <w:r>
        <w:rPr>
          <w:spacing w:val="-6"/>
        </w:rPr>
        <w:t>laquelle</w:t>
      </w:r>
      <w:r>
        <w:rPr>
          <w:spacing w:val="-1"/>
        </w:rPr>
        <w:t> </w:t>
      </w:r>
      <w:r>
        <w:rPr>
          <w:spacing w:val="-6"/>
        </w:rPr>
        <w:t>(lesquelles)</w:t>
      </w:r>
      <w:r>
        <w:rPr>
          <w:spacing w:val="2"/>
        </w:rPr>
        <w:t> </w:t>
      </w:r>
      <w:r>
        <w:rPr>
          <w:spacing w:val="-6"/>
        </w:rPr>
        <w:t>des</w:t>
      </w:r>
      <w:r>
        <w:rPr>
          <w:spacing w:val="2"/>
        </w:rPr>
        <w:t> </w:t>
      </w:r>
      <w:r>
        <w:rPr>
          <w:spacing w:val="-6"/>
        </w:rPr>
        <w:t>propositions</w:t>
      </w:r>
      <w:r>
        <w:rPr>
          <w:spacing w:val="2"/>
        </w:rPr>
        <w:t> </w:t>
      </w:r>
      <w:r>
        <w:rPr>
          <w:spacing w:val="-6"/>
        </w:rPr>
        <w:t>est</w:t>
      </w:r>
      <w:r>
        <w:rPr>
          <w:spacing w:val="2"/>
        </w:rPr>
        <w:t> </w:t>
      </w:r>
      <w:r>
        <w:rPr>
          <w:spacing w:val="-6"/>
        </w:rPr>
        <w:t>(sont)</w:t>
      </w:r>
      <w:r>
        <w:rPr>
          <w:spacing w:val="2"/>
        </w:rPr>
        <w:t> </w:t>
      </w:r>
      <w:r>
        <w:rPr>
          <w:spacing w:val="-6"/>
        </w:rPr>
        <w:t>exacte(s)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z w:val="24"/>
        </w:rPr>
        <w:t>L’AMM</w:t>
      </w:r>
      <w:r>
        <w:rPr>
          <w:spacing w:val="39"/>
          <w:sz w:val="24"/>
        </w:rPr>
        <w:t> </w:t>
      </w:r>
      <w:r>
        <w:rPr>
          <w:sz w:val="24"/>
        </w:rPr>
        <w:t>s’applique</w:t>
      </w:r>
      <w:r>
        <w:rPr>
          <w:spacing w:val="40"/>
          <w:sz w:val="24"/>
        </w:rPr>
        <w:t> </w:t>
      </w:r>
      <w:r>
        <w:rPr>
          <w:sz w:val="24"/>
        </w:rPr>
        <w:t>pour</w:t>
      </w:r>
      <w:r>
        <w:rPr>
          <w:spacing w:val="39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préparations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magistrales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L’obtention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l’AMM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orphelin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vient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obligatoirement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procédure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 reconnaissance mutuelle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L’obtention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l’AMM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orphelin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vient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obligatoirement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procédure </w:t>
      </w:r>
      <w:r>
        <w:rPr>
          <w:spacing w:val="-2"/>
          <w:w w:val="105"/>
          <w:sz w:val="24"/>
        </w:rPr>
        <w:t>décentralisée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L’AAP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(Autorisation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d’Accès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Précoce)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demandée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l’industriel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l’AMM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orphelins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s’adressent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(&lt;1/20000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habitants)</w:t>
      </w:r>
    </w:p>
    <w:p>
      <w:pPr>
        <w:pStyle w:val="BodyText"/>
        <w:ind w:left="0"/>
      </w:pPr>
    </w:p>
    <w:p>
      <w:pPr>
        <w:pStyle w:val="BodyText"/>
        <w:spacing w:before="26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l’AMM,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permettre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l’obtention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l’AMM,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répondre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critères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qualité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la </w:t>
      </w:r>
      <w:r>
        <w:rPr>
          <w:spacing w:val="-2"/>
          <w:w w:val="105"/>
          <w:sz w:val="24"/>
        </w:rPr>
        <w:t>sécurité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Il y a deux types d’AMM : européennes (délivrées par l’EMA) et nationales (délivrées par </w:t>
      </w:r>
      <w:r>
        <w:rPr>
          <w:spacing w:val="-2"/>
          <w:w w:val="105"/>
          <w:sz w:val="24"/>
        </w:rPr>
        <w:t>l’ANSM)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Il existe 4 procédures d’enregistrement : une nationale et trois européennes (dont la procé-dure dite centralisée)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L’autorisation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d’accès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précoce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(APP)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procédure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spécifique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génériques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conçus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molécule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encore autorisé sur le marché (appelé médicament princeps)</w:t>
      </w:r>
    </w:p>
    <w:p>
      <w:pPr>
        <w:pStyle w:val="BodyText"/>
        <w:ind w:left="0"/>
      </w:pPr>
    </w:p>
    <w:p>
      <w:pPr>
        <w:pStyle w:val="BodyText"/>
        <w:spacing w:before="26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prix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remboursement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médicaments,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ASMR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propose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grand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progrès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thérapeutique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qu’une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ASMR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IV,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III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pris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100%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visant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traiter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les maladies de longue durée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SMR,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question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bénéfice/risque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différentes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natures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curatif,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symptomatique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substitutif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SMR,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question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l’intérêt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publique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7"/>
        </w:rPr>
        <w:t> </w:t>
      </w:r>
      <w:r>
        <w:rPr>
          <w:spacing w:val="-8"/>
        </w:rPr>
        <w:t>le</w:t>
      </w:r>
      <w:r>
        <w:rPr>
          <w:spacing w:val="-7"/>
        </w:rPr>
        <w:t> </w:t>
      </w:r>
      <w:r>
        <w:rPr>
          <w:spacing w:val="-8"/>
        </w:rPr>
        <w:t>prix</w:t>
      </w:r>
      <w:r>
        <w:rPr>
          <w:spacing w:val="-7"/>
        </w:rPr>
        <w:t> </w:t>
      </w:r>
      <w:r>
        <w:rPr>
          <w:spacing w:val="-8"/>
        </w:rPr>
        <w:t>et</w:t>
      </w:r>
      <w:r>
        <w:rPr>
          <w:spacing w:val="-7"/>
        </w:rPr>
        <w:t> </w:t>
      </w:r>
      <w:r>
        <w:rPr>
          <w:spacing w:val="-8"/>
        </w:rPr>
        <w:t>le</w:t>
      </w:r>
      <w:r>
        <w:rPr>
          <w:spacing w:val="-7"/>
        </w:rPr>
        <w:t> </w:t>
      </w:r>
      <w:r>
        <w:rPr>
          <w:spacing w:val="-8"/>
        </w:rPr>
        <w:t>remboursement</w:t>
      </w:r>
      <w:r>
        <w:rPr>
          <w:spacing w:val="-7"/>
        </w:rPr>
        <w:t> </w:t>
      </w:r>
      <w:r>
        <w:rPr>
          <w:spacing w:val="-8"/>
        </w:rPr>
        <w:t>des</w:t>
      </w:r>
      <w:r>
        <w:rPr>
          <w:spacing w:val="-7"/>
        </w:rPr>
        <w:t> </w:t>
      </w:r>
      <w:r>
        <w:rPr>
          <w:spacing w:val="-8"/>
        </w:rPr>
        <w:t>médicaments,</w:t>
      </w:r>
      <w:r>
        <w:rPr>
          <w:spacing w:val="-7"/>
        </w:rPr>
        <w:t> </w:t>
      </w:r>
      <w:r>
        <w:rPr>
          <w:spacing w:val="-8"/>
        </w:rPr>
        <w:t>laquelle</w:t>
      </w:r>
      <w:r>
        <w:rPr>
          <w:spacing w:val="-7"/>
        </w:rPr>
        <w:t> </w:t>
      </w:r>
      <w:r>
        <w:rPr>
          <w:spacing w:val="-8"/>
        </w:rPr>
        <w:t>(lesquelles)</w:t>
      </w:r>
      <w:r>
        <w:rPr>
          <w:spacing w:val="-7"/>
        </w:rPr>
        <w:t> </w:t>
      </w:r>
      <w:r>
        <w:rPr>
          <w:spacing w:val="-8"/>
        </w:rPr>
        <w:t>des </w:t>
      </w:r>
      <w:r>
        <w:rPr/>
        <w:t>propositions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Comité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Economique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Santé (CEPS)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participe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des médicaments non remboursables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France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fixé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critères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conventionnels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 volume de vente prévu ou constaté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CEPS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analyse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qualité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méthodologique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l’étude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médico-économique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présentée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 </w:t>
      </w:r>
      <w:r>
        <w:rPr>
          <w:spacing w:val="-2"/>
          <w:w w:val="105"/>
          <w:sz w:val="24"/>
        </w:rPr>
        <w:t>l’industriel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CEPS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prononce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l’hôpital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tient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compte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alternatives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médicament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professionnels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pouvant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prescrire,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proposi-</w:t>
      </w:r>
      <w:r>
        <w:rPr>
          <w:rFonts w:ascii="Georgia"/>
          <w:b/>
          <w:sz w:val="24"/>
        </w:rPr>
        <w:t>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infirmiers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renouveler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prescription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certains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contraceptifs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oraux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29"/>
          <w:sz w:val="24"/>
        </w:rPr>
        <w:t> </w:t>
      </w:r>
      <w:r>
        <w:rPr>
          <w:sz w:val="24"/>
        </w:rPr>
        <w:t>sages</w:t>
      </w:r>
      <w:r>
        <w:rPr>
          <w:spacing w:val="30"/>
          <w:sz w:val="24"/>
        </w:rPr>
        <w:t> </w:t>
      </w:r>
      <w:r>
        <w:rPr>
          <w:sz w:val="24"/>
        </w:rPr>
        <w:t>femmes</w:t>
      </w:r>
      <w:r>
        <w:rPr>
          <w:spacing w:val="29"/>
          <w:sz w:val="24"/>
        </w:rPr>
        <w:t> </w:t>
      </w:r>
      <w:r>
        <w:rPr>
          <w:sz w:val="24"/>
        </w:rPr>
        <w:t>ne</w:t>
      </w:r>
      <w:r>
        <w:rPr>
          <w:spacing w:val="30"/>
          <w:sz w:val="24"/>
        </w:rPr>
        <w:t> </w:t>
      </w:r>
      <w:r>
        <w:rPr>
          <w:sz w:val="24"/>
        </w:rPr>
        <w:t>peuvent</w:t>
      </w:r>
      <w:r>
        <w:rPr>
          <w:spacing w:val="29"/>
          <w:sz w:val="24"/>
        </w:rPr>
        <w:t> </w:t>
      </w:r>
      <w:r>
        <w:rPr>
          <w:sz w:val="24"/>
        </w:rPr>
        <w:t>prescrire</w:t>
      </w:r>
      <w:r>
        <w:rPr>
          <w:spacing w:val="30"/>
          <w:sz w:val="24"/>
        </w:rPr>
        <w:t> </w:t>
      </w:r>
      <w:r>
        <w:rPr>
          <w:sz w:val="24"/>
        </w:rPr>
        <w:t>qu’aux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femmes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kinésithérapeutes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prescrire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dispositifs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médicaux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nécessaires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leurs </w:t>
      </w:r>
      <w:r>
        <w:rPr>
          <w:spacing w:val="-2"/>
          <w:w w:val="105"/>
          <w:sz w:val="24"/>
        </w:rPr>
        <w:t>patients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chirurgiens-dentistes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prescrire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appartenant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listes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spacing w:val="-5"/>
          <w:w w:val="105"/>
          <w:sz w:val="24"/>
        </w:rPr>
        <w:t>II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pharmacien peut délivrer une boîte supplémentaire pour un traitement chronique </w:t>
      </w:r>
      <w:r>
        <w:rPr>
          <w:w w:val="105"/>
          <w:sz w:val="24"/>
        </w:rPr>
        <w:t>sous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certaines conditions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règles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prescription,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code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Sécurité</w:t>
      </w:r>
      <w:r>
        <w:rPr>
          <w:spacing w:val="27"/>
          <w:sz w:val="24"/>
        </w:rPr>
        <w:t> </w:t>
      </w:r>
      <w:r>
        <w:rPr>
          <w:sz w:val="24"/>
        </w:rPr>
        <w:t>sociale</w:t>
      </w:r>
      <w:r>
        <w:rPr>
          <w:spacing w:val="26"/>
          <w:sz w:val="24"/>
        </w:rPr>
        <w:t> </w:t>
      </w:r>
      <w:r>
        <w:rPr>
          <w:sz w:val="24"/>
        </w:rPr>
        <w:t>fixe</w:t>
      </w:r>
      <w:r>
        <w:rPr>
          <w:spacing w:val="27"/>
          <w:sz w:val="24"/>
        </w:rPr>
        <w:t> </w:t>
      </w:r>
      <w:r>
        <w:rPr>
          <w:sz w:val="24"/>
        </w:rPr>
        <w:t>l’aspect</w:t>
      </w:r>
      <w:r>
        <w:rPr>
          <w:spacing w:val="27"/>
          <w:sz w:val="24"/>
        </w:rPr>
        <w:t> </w:t>
      </w:r>
      <w:r>
        <w:rPr>
          <w:sz w:val="24"/>
        </w:rPr>
        <w:t>technique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l’ordonnance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commercial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écrit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l’ordonnance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 spécialités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vénéneuses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 prescrites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sur ordonnance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sécurisée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Au delà de trois jour de la date d’établissement d’une ordonnance sécurisée, la délivrance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 limitée à la durée restant à courir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prescription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hospitalière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(PH)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prescrits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ville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6"/>
        </w:rPr>
        <w:t> </w:t>
      </w:r>
      <w:r>
        <w:rPr>
          <w:spacing w:val="-6"/>
        </w:rPr>
        <w:t>ce</w:t>
      </w:r>
      <w:r>
        <w:rPr>
          <w:spacing w:val="7"/>
        </w:rPr>
        <w:t> </w:t>
      </w:r>
      <w:r>
        <w:rPr>
          <w:spacing w:val="-6"/>
        </w:rPr>
        <w:t>qui</w:t>
      </w:r>
      <w:r>
        <w:rPr>
          <w:spacing w:val="6"/>
        </w:rPr>
        <w:t> </w:t>
      </w:r>
      <w:r>
        <w:rPr>
          <w:spacing w:val="-6"/>
        </w:rPr>
        <w:t>doit</w:t>
      </w:r>
      <w:r>
        <w:rPr>
          <w:spacing w:val="7"/>
        </w:rPr>
        <w:t> </w:t>
      </w:r>
      <w:r>
        <w:rPr>
          <w:spacing w:val="-6"/>
        </w:rPr>
        <w:t>figurer</w:t>
      </w:r>
      <w:r>
        <w:rPr>
          <w:spacing w:val="7"/>
        </w:rPr>
        <w:t> </w:t>
      </w:r>
      <w:r>
        <w:rPr>
          <w:spacing w:val="-6"/>
        </w:rPr>
        <w:t>sur</w:t>
      </w:r>
      <w:r>
        <w:rPr>
          <w:spacing w:val="6"/>
        </w:rPr>
        <w:t> </w:t>
      </w:r>
      <w:r>
        <w:rPr>
          <w:spacing w:val="-6"/>
        </w:rPr>
        <w:t>une</w:t>
      </w:r>
      <w:r>
        <w:rPr>
          <w:spacing w:val="7"/>
        </w:rPr>
        <w:t> </w:t>
      </w:r>
      <w:r>
        <w:rPr>
          <w:spacing w:val="-6"/>
        </w:rPr>
        <w:t>ordonnance,</w:t>
      </w:r>
      <w:r>
        <w:rPr>
          <w:spacing w:val="6"/>
        </w:rPr>
        <w:t> </w:t>
      </w:r>
      <w:r>
        <w:rPr>
          <w:spacing w:val="-6"/>
        </w:rPr>
        <w:t>laquelle</w:t>
      </w:r>
      <w:r>
        <w:rPr>
          <w:spacing w:val="7"/>
        </w:rPr>
        <w:t> </w:t>
      </w:r>
      <w:r>
        <w:rPr>
          <w:spacing w:val="-6"/>
        </w:rPr>
        <w:t>(lesquelles)</w:t>
      </w:r>
      <w:r>
        <w:rPr>
          <w:spacing w:val="7"/>
        </w:rPr>
        <w:t> </w:t>
      </w:r>
      <w:r>
        <w:rPr>
          <w:spacing w:val="-6"/>
        </w:rPr>
        <w:t>des</w:t>
      </w:r>
      <w:r>
        <w:rPr>
          <w:spacing w:val="6"/>
        </w:rPr>
        <w:t> </w:t>
      </w:r>
      <w:r>
        <w:rPr>
          <w:spacing w:val="-6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2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exactes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numéro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RPPS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figurer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DCI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(Directive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Commune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d’Identification)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prescrit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figurer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qualité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prescripteur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figurer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signature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prescripteur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facultative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galénique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figurer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effets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indésirables,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survenir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d’utilisation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normale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médicament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indésirable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jeu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patient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macrolides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provoquer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2"/>
          <w:w w:val="105"/>
          <w:sz w:val="24"/>
        </w:rPr>
        <w:t> </w:t>
      </w:r>
      <w:r>
        <w:rPr>
          <w:spacing w:val="-10"/>
          <w:w w:val="105"/>
          <w:sz w:val="24"/>
        </w:rPr>
        <w:t>B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présentant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provoquer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arrêt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commercialisation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Un effet indésirable est considéré comme très rare si sa probabilité de survenu est inférieur à 0,1%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pharmacovigilance,</w:t>
      </w:r>
      <w:r>
        <w:rPr>
          <w:rFonts w:ascii="Georgia"/>
          <w:b/>
          <w:spacing w:val="9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est</w:t>
      </w:r>
      <w:r>
        <w:rPr>
          <w:rFonts w:ascii="Georgia"/>
          <w:b/>
          <w:spacing w:val="10"/>
          <w:sz w:val="24"/>
        </w:rPr>
        <w:t> </w:t>
      </w:r>
      <w:r>
        <w:rPr>
          <w:rFonts w:ascii="Georgia"/>
          <w:b/>
          <w:spacing w:val="-8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faire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signalement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d’effets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seulement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s’il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capable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prouver que l’effet est provoqué par un médicament précis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kinésithérapeutes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obligés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notifier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indésirable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L’ANSM recueille les déclarations relatives aux effets indésirables et les transmettent aux </w:t>
      </w:r>
      <w:r>
        <w:rPr>
          <w:spacing w:val="-4"/>
          <w:w w:val="105"/>
          <w:sz w:val="24"/>
        </w:rPr>
        <w:t>CRPV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troisième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étape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pharmacovigilance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l’analyse,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décision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information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produits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sanguins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labiles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considérés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médicaments,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c’est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cela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qu’ils suivent le parcours de pharmacovigilance en cas d’effets indésirables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rôles des acteurs dans le circuit du médicament, laquelle (lesquelles)</w:t>
      </w:r>
      <w:r>
        <w:rPr>
          <w:spacing w:val="80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prescripteur doit réévaluer la balance bénéfice/risque après la mise en place d’un </w:t>
      </w:r>
      <w:r>
        <w:rPr>
          <w:w w:val="105"/>
          <w:sz w:val="24"/>
        </w:rPr>
        <w:t>traite-</w:t>
      </w:r>
      <w:r>
        <w:rPr>
          <w:spacing w:val="-4"/>
          <w:w w:val="105"/>
          <w:sz w:val="24"/>
        </w:rPr>
        <w:t>ment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pharmacien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préparer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prescrits,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sans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vérifier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l’ordon-</w:t>
      </w:r>
      <w:r>
        <w:rPr>
          <w:spacing w:val="-2"/>
          <w:w w:val="105"/>
          <w:sz w:val="24"/>
        </w:rPr>
        <w:t>nance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L’infirmier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enregistrer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l’administration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suivre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attendus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participe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circuit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respectant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prescriptions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médicales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médecin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usage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médicaments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Résumé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Caractéristiques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Produit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(RCP),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indications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indications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indique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unitaire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médicament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interactions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médicamenteuses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n’y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figurent</w:t>
      </w:r>
      <w:r>
        <w:rPr>
          <w:spacing w:val="-2"/>
          <w:w w:val="105"/>
          <w:sz w:val="24"/>
        </w:rPr>
        <w:t> </w:t>
      </w:r>
      <w:r>
        <w:rPr>
          <w:spacing w:val="-5"/>
          <w:w w:val="105"/>
          <w:sz w:val="24"/>
        </w:rPr>
        <w:t>pas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populations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indiquées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trouver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prises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jour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l’erreur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médicamenteuse,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d’origine</w:t>
      </w:r>
      <w:r>
        <w:rPr>
          <w:spacing w:val="-2"/>
          <w:w w:val="105"/>
          <w:sz w:val="24"/>
        </w:rPr>
        <w:t> humaine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majorité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erreurs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mauvaise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préparation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L’erreur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d’omission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l’erreur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médicamenteuse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L’erreur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conditionnement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nature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l’erreur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médicamenteuse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Si elle entraîne un séjour et provoque un préjudice temporaire au patient c’ est une erreur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avec préjudice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Parmi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aspects</w:t>
      </w:r>
      <w:r>
        <w:rPr/>
        <w:t> </w:t>
      </w:r>
      <w:r>
        <w:rPr>
          <w:spacing w:val="-8"/>
        </w:rPr>
        <w:t>sociétaux</w:t>
      </w:r>
      <w:r>
        <w:rPr/>
        <w:t> </w:t>
      </w:r>
      <w:r>
        <w:rPr>
          <w:spacing w:val="-8"/>
        </w:rPr>
        <w:t>du</w:t>
      </w:r>
      <w:r>
        <w:rPr/>
        <w:t> </w:t>
      </w:r>
      <w:r>
        <w:rPr>
          <w:spacing w:val="-8"/>
        </w:rPr>
        <w:t>médicament, </w:t>
      </w:r>
      <w:r>
        <w:rPr>
          <w:spacing w:val="-2"/>
        </w:rPr>
        <w:t>laquelle</w:t>
      </w:r>
      <w:r>
        <w:rPr>
          <w:spacing w:val="-4"/>
        </w:rPr>
        <w:t> </w:t>
      </w:r>
      <w:r>
        <w:rPr>
          <w:spacing w:val="-2"/>
        </w:rPr>
        <w:t>(lesquelles)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consommation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s’élève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37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milliards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€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milliards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ville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2013,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moitié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enfants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vivants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VIH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avaient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accès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2"/>
          <w:w w:val="105"/>
          <w:sz w:val="24"/>
        </w:rPr>
        <w:t> </w:t>
      </w:r>
      <w:r>
        <w:rPr>
          <w:spacing w:val="-5"/>
          <w:w w:val="105"/>
          <w:sz w:val="24"/>
        </w:rPr>
        <w:t>ARV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seule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différence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médecine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conventionnelle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médecines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alternatives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le fondement scientifique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coût de production des antirétroviraux étant élevé, il explique leur faible utilisation dans les pays en voie de développement</w:t>
      </w:r>
    </w:p>
    <w:p>
      <w:pPr>
        <w:pStyle w:val="ListParagraph"/>
        <w:numPr>
          <w:ilvl w:val="0"/>
          <w:numId w:val="3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campagnes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surutilisation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antibiotiques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atteint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ob-jectif malgré une augmentation de prescription des pénicillines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marché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oligopole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élasticité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forte,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varie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fortement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demande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L’offre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bien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relation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décroissante,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offerte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importante moins le prix l’est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marché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transparent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contrôlé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encadré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marché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élastique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before="7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pharmaco-économie,</w:t>
      </w:r>
      <w:r>
        <w:rPr>
          <w:rFonts w:ascii="Georgia" w:hAnsi="Georgia"/>
          <w:b/>
          <w:spacing w:val="49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9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RDCR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calculé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efficacité/coût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L’innovation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pharmaceutique,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côté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régulateur,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contradiction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côté il doit réguler les dépenses et de l’autre, valoriser l’innovation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principe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général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économie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marché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doivent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refléter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coûts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sz w:val="24"/>
        </w:rPr>
        <w:t>L’externalité désigne les décisions de production ou de consommation d’un individu affectant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indirectement la satisfaction ou le profit d’autres agents sans être médiées par le marché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monopsone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marché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où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n’y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qu’un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acheteur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qu’un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producteur</w:t>
      </w: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Fin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z w:val="24"/>
        </w:rPr>
        <w:t>du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2"/>
          <w:sz w:val="24"/>
        </w:rPr>
        <w:t>sujet</w:t>
      </w:r>
    </w:p>
    <w:p>
      <w:pPr>
        <w:spacing w:after="0"/>
        <w:jc w:val="center"/>
        <w:rPr>
          <w:rFonts w:ascii="Georgia"/>
          <w:b/>
          <w:sz w:val="24"/>
        </w:rPr>
        <w:sectPr>
          <w:headerReference w:type="default" r:id="rId28"/>
          <w:footerReference w:type="default" r:id="rId29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03" w:lineRule="exact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42" w:lineRule="auto" w:before="0"/>
        <w:ind w:left="154" w:right="152" w:firstLine="0"/>
        <w:jc w:val="center"/>
        <w:rPr>
          <w:i/>
          <w:sz w:val="24"/>
        </w:rPr>
      </w:pPr>
      <w:r>
        <w:rPr>
          <w:w w:val="105"/>
          <w:sz w:val="24"/>
        </w:rPr>
        <w:t>Noha FOUIAL </w:t>
      </w:r>
      <w:r>
        <w:rPr>
          <w:i/>
          <w:w w:val="105"/>
          <w:sz w:val="24"/>
        </w:rPr>
        <w:t>(LAS2 Biomed, grande star +++)</w:t>
      </w:r>
      <w:r>
        <w:rPr>
          <w:w w:val="105"/>
          <w:sz w:val="24"/>
        </w:rPr>
        <w:t>, Aldo RUCINE </w:t>
      </w:r>
      <w:r>
        <w:rPr>
          <w:i/>
          <w:w w:val="105"/>
          <w:sz w:val="24"/>
        </w:rPr>
        <w:t>(DFGSM2, RMGT Chimie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24-25, tsé le mec mondial)</w:t>
      </w:r>
      <w:r>
        <w:rPr>
          <w:w w:val="105"/>
          <w:sz w:val="24"/>
        </w:rPr>
        <w:t>, Clémentine GUTTEL </w:t>
      </w:r>
      <w:r>
        <w:rPr>
          <w:i/>
          <w:w w:val="105"/>
          <w:sz w:val="24"/>
        </w:rPr>
        <w:t>(L1 Chimie, allemande à ses heures perdues)</w:t>
      </w:r>
      <w:r>
        <w:rPr>
          <w:w w:val="105"/>
          <w:sz w:val="24"/>
        </w:rPr>
        <w:t>, Maia VALENTIN </w:t>
      </w:r>
      <w:r>
        <w:rPr>
          <w:i/>
          <w:w w:val="105"/>
          <w:sz w:val="24"/>
        </w:rPr>
        <w:t>(DFGSM2, grande reine au grand coeur musclé, jtm +++)</w:t>
      </w:r>
      <w:r>
        <w:rPr>
          <w:w w:val="105"/>
          <w:sz w:val="24"/>
        </w:rPr>
        <w:t>, Ayoub EL ABSI </w:t>
      </w:r>
      <w:r>
        <w:rPr>
          <w:i/>
          <w:w w:val="105"/>
          <w:sz w:val="24"/>
        </w:rPr>
        <w:t>(L.AS2 Biomed, from Rabat to Champigny-sur-Marne, jaloux de ma valise)</w:t>
      </w:r>
      <w:r>
        <w:rPr>
          <w:w w:val="105"/>
          <w:sz w:val="24"/>
        </w:rPr>
        <w:t>, Alycia OUNINI </w:t>
      </w:r>
      <w:r>
        <w:rPr>
          <w:i/>
          <w:w w:val="105"/>
          <w:sz w:val="24"/>
        </w:rPr>
        <w:t>(DFGSM2,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la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star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des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oraux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++)</w:t>
      </w:r>
      <w:r>
        <w:rPr>
          <w:w w:val="105"/>
          <w:sz w:val="24"/>
        </w:rPr>
        <w:t>, Dorian CHAUVET </w:t>
      </w:r>
      <w:r>
        <w:rPr>
          <w:i/>
          <w:w w:val="105"/>
          <w:sz w:val="24"/>
        </w:rPr>
        <w:t>(L.AS2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Biomed,</w:t>
      </w:r>
      <w:r>
        <w:rPr>
          <w:i/>
          <w:spacing w:val="30"/>
          <w:w w:val="105"/>
          <w:sz w:val="24"/>
        </w:rPr>
        <w:t> </w:t>
      </w:r>
      <w:r>
        <w:rPr>
          <w:i/>
          <w:w w:val="105"/>
          <w:sz w:val="24"/>
        </w:rPr>
        <w:t>roi qui fait les meilleurs cookies)</w:t>
      </w:r>
      <w:r>
        <w:rPr>
          <w:w w:val="105"/>
          <w:sz w:val="24"/>
        </w:rPr>
        <w:t>, Minh TRAN </w:t>
      </w:r>
      <w:r>
        <w:rPr>
          <w:i/>
          <w:w w:val="105"/>
          <w:sz w:val="24"/>
        </w:rPr>
        <w:t>(DFGSP2, pharmagicien ++)</w:t>
      </w:r>
      <w:r>
        <w:rPr>
          <w:w w:val="105"/>
          <w:sz w:val="24"/>
        </w:rPr>
        <w:t>, Aurélien HELBERT </w:t>
      </w:r>
      <w:r>
        <w:rPr>
          <w:i/>
          <w:w w:val="105"/>
          <w:sz w:val="24"/>
        </w:rPr>
        <w:t>(DFGSP2, pharmacinventeur de questions difficiles)</w:t>
      </w:r>
      <w:r>
        <w:rPr>
          <w:w w:val="105"/>
          <w:sz w:val="24"/>
        </w:rPr>
        <w:t>, Adam EL ABSI </w:t>
      </w:r>
      <w:r>
        <w:rPr>
          <w:i/>
          <w:w w:val="105"/>
          <w:sz w:val="24"/>
        </w:rPr>
        <w:t>(L.AS2 Biomed, pantalon en velours côtelé + 3arbi ouvert d’esprit)</w:t>
      </w:r>
      <w:r>
        <w:rPr>
          <w:w w:val="105"/>
          <w:sz w:val="24"/>
        </w:rPr>
        <w:t>, Tamina MOUHAMED </w:t>
      </w:r>
      <w:r>
        <w:rPr>
          <w:i/>
          <w:w w:val="105"/>
          <w:sz w:val="24"/>
        </w:rPr>
        <w:t>(DFGSM2, VP Tuto Pass 24-25, grande reine de mon coeur)</w:t>
      </w:r>
      <w:r>
        <w:rPr>
          <w:w w:val="105"/>
          <w:sz w:val="24"/>
        </w:rPr>
        <w:t>, Morane EBELET </w:t>
      </w:r>
      <w:r>
        <w:rPr>
          <w:i/>
          <w:w w:val="105"/>
          <w:sz w:val="24"/>
        </w:rPr>
        <w:t>(DFGSM2, MA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24-25,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VP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Pins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24-25,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VP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dessins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24-25)</w:t>
      </w:r>
      <w:r>
        <w:rPr>
          <w:w w:val="105"/>
          <w:sz w:val="24"/>
        </w:rPr>
        <w:t>,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Etienne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ROYER</w:t>
      </w:r>
      <w:r>
        <w:rPr>
          <w:spacing w:val="29"/>
          <w:w w:val="105"/>
          <w:sz w:val="24"/>
        </w:rPr>
        <w:t> </w:t>
      </w:r>
      <w:r>
        <w:rPr>
          <w:i/>
          <w:w w:val="105"/>
          <w:sz w:val="24"/>
        </w:rPr>
        <w:t>(DFGSM2,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MA</w:t>
      </w:r>
      <w:r>
        <w:rPr>
          <w:i/>
          <w:spacing w:val="36"/>
          <w:w w:val="105"/>
          <w:sz w:val="24"/>
        </w:rPr>
        <w:t> </w:t>
      </w:r>
      <w:r>
        <w:rPr>
          <w:i/>
          <w:w w:val="105"/>
          <w:sz w:val="24"/>
        </w:rPr>
        <w:t>24-25,</w:t>
      </w:r>
    </w:p>
    <w:p>
      <w:pPr>
        <w:spacing w:line="275" w:lineRule="exact" w:before="0"/>
        <w:ind w:left="0" w:right="0" w:firstLine="0"/>
        <w:jc w:val="center"/>
        <w:rPr>
          <w:sz w:val="24"/>
        </w:rPr>
      </w:pPr>
      <w:r>
        <w:rPr>
          <w:i/>
          <w:w w:val="105"/>
          <w:sz w:val="24"/>
        </w:rPr>
        <w:t>l’Auvergnat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qui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vous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détruit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tous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avec</w:t>
      </w:r>
      <w:r>
        <w:rPr>
          <w:i/>
          <w:spacing w:val="-1"/>
          <w:w w:val="105"/>
          <w:sz w:val="24"/>
        </w:rPr>
        <w:t> </w:t>
      </w:r>
      <w:r>
        <w:rPr>
          <w:i/>
          <w:w w:val="105"/>
          <w:sz w:val="24"/>
        </w:rPr>
        <w:t>son</w:t>
      </w:r>
      <w:r>
        <w:rPr>
          <w:i/>
          <w:spacing w:val="-2"/>
          <w:w w:val="105"/>
          <w:sz w:val="24"/>
        </w:rPr>
        <w:t> </w:t>
      </w:r>
      <w:r>
        <w:rPr>
          <w:i/>
          <w:w w:val="105"/>
          <w:sz w:val="24"/>
        </w:rPr>
        <w:t>accordéon)</w:t>
      </w:r>
      <w:r>
        <w:rPr>
          <w:w w:val="105"/>
          <w:sz w:val="24"/>
        </w:rPr>
        <w:t>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Pierre-Bartholomé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HARLIN</w:t>
      </w:r>
    </w:p>
    <w:p>
      <w:pPr>
        <w:spacing w:line="271" w:lineRule="exact" w:before="0"/>
        <w:ind w:left="1894" w:right="1895" w:firstLine="0"/>
        <w:jc w:val="center"/>
        <w:rPr>
          <w:sz w:val="24"/>
        </w:rPr>
      </w:pPr>
      <w:r>
        <w:rPr>
          <w:i/>
          <w:w w:val="105"/>
          <w:sz w:val="24"/>
        </w:rPr>
        <w:t>(DFGSM2,</w:t>
      </w:r>
      <w:r>
        <w:rPr>
          <w:i/>
          <w:spacing w:val="13"/>
          <w:w w:val="105"/>
          <w:sz w:val="24"/>
        </w:rPr>
        <w:t> </w:t>
      </w:r>
      <w:r>
        <w:rPr>
          <w:i/>
          <w:w w:val="105"/>
          <w:sz w:val="24"/>
        </w:rPr>
        <w:t>aka</w:t>
      </w:r>
      <w:r>
        <w:rPr>
          <w:i/>
          <w:spacing w:val="1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π</w:t>
      </w:r>
      <w:r>
        <w:rPr>
          <w:i/>
          <w:w w:val="105"/>
          <w:sz w:val="24"/>
        </w:rPr>
        <w:t>R,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aka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l’informaticien</w:t>
      </w:r>
      <w:r>
        <w:rPr>
          <w:i/>
          <w:spacing w:val="14"/>
          <w:w w:val="105"/>
          <w:sz w:val="24"/>
        </w:rPr>
        <w:t> </w:t>
      </w:r>
      <w:r>
        <w:rPr>
          <w:i/>
          <w:w w:val="105"/>
          <w:sz w:val="24"/>
        </w:rPr>
        <w:t>de</w:t>
      </w:r>
      <w:r>
        <w:rPr>
          <w:i/>
          <w:spacing w:val="1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Bichat)</w:t>
      </w:r>
      <w:r>
        <w:rPr>
          <w:spacing w:val="-2"/>
          <w:w w:val="105"/>
          <w:sz w:val="24"/>
        </w:rPr>
        <w:t>,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42" w:lineRule="auto" w:before="0"/>
        <w:ind w:left="141" w:right="139" w:firstLine="0"/>
        <w:jc w:val="center"/>
        <w:rPr>
          <w:i/>
          <w:sz w:val="24"/>
        </w:rPr>
      </w:pPr>
      <w:r>
        <w:rPr>
          <w:w w:val="105"/>
          <w:sz w:val="24"/>
        </w:rPr>
        <w:t>Aldo RUCINE </w:t>
      </w:r>
      <w:r>
        <w:rPr>
          <w:i/>
          <w:w w:val="105"/>
          <w:sz w:val="24"/>
        </w:rPr>
        <w:t>(DFGSM2, RMGT Chimie 24-25, toujours aussi mondial)</w:t>
      </w:r>
      <w:r>
        <w:rPr>
          <w:w w:val="105"/>
          <w:sz w:val="24"/>
        </w:rPr>
        <w:t>, Shirine </w:t>
      </w:r>
      <w:r>
        <w:rPr>
          <w:w w:val="105"/>
          <w:sz w:val="24"/>
        </w:rPr>
        <w:t>MOKRANI </w:t>
      </w:r>
      <w:r>
        <w:rPr>
          <w:i/>
          <w:w w:val="105"/>
          <w:sz w:val="24"/>
        </w:rPr>
        <w:t>(DFGSM2, RMEB Biophy 24-25, aka Shirine mets la cam, aka reine intergalactique)</w:t>
      </w:r>
      <w:r>
        <w:rPr>
          <w:w w:val="105"/>
          <w:sz w:val="24"/>
        </w:rPr>
        <w:t>, Gabriel MARCO </w:t>
      </w:r>
      <w:r>
        <w:rPr>
          <w:i/>
          <w:w w:val="105"/>
          <w:sz w:val="24"/>
        </w:rPr>
        <w:t>(L.AS2 Biomed, meilleur partenaire pour tricher au loup-garou)</w:t>
      </w:r>
      <w:r>
        <w:rPr>
          <w:w w:val="105"/>
          <w:sz w:val="24"/>
        </w:rPr>
        <w:t>, Kamilia CHEROUALI </w:t>
      </w:r>
      <w:r>
        <w:rPr>
          <w:i/>
          <w:w w:val="105"/>
          <w:sz w:val="24"/>
        </w:rPr>
        <w:t>(DFGSM2, RM ICM 24-25, Miss Algérie 24-25)</w:t>
      </w:r>
      <w:r>
        <w:rPr>
          <w:w w:val="105"/>
          <w:sz w:val="24"/>
        </w:rPr>
        <w:t>, Adam EL ABSI </w:t>
      </w:r>
      <w:r>
        <w:rPr>
          <w:i/>
          <w:w w:val="105"/>
          <w:sz w:val="24"/>
        </w:rPr>
        <w:t>(L.AS2</w:t>
      </w:r>
    </w:p>
    <w:p>
      <w:pPr>
        <w:spacing w:line="242" w:lineRule="auto" w:before="0"/>
        <w:ind w:left="141" w:right="139" w:firstLine="0"/>
        <w:jc w:val="center"/>
        <w:rPr>
          <w:i/>
          <w:sz w:val="24"/>
        </w:rPr>
      </w:pPr>
      <w:r>
        <w:rPr>
          <w:i/>
          <w:w w:val="105"/>
          <w:sz w:val="24"/>
        </w:rPr>
        <w:t>Biomed, toujours une fashion victim, 3arbi ouvert d’esprit)</w:t>
      </w:r>
      <w:r>
        <w:rPr>
          <w:w w:val="105"/>
          <w:sz w:val="24"/>
        </w:rPr>
        <w:t>, Alycia OUNINI </w:t>
      </w:r>
      <w:r>
        <w:rPr>
          <w:i/>
          <w:w w:val="105"/>
          <w:sz w:val="24"/>
        </w:rPr>
        <w:t>(DFGSM2, toujours cette même reine des oraux)</w:t>
      </w:r>
      <w:r>
        <w:rPr>
          <w:w w:val="105"/>
          <w:sz w:val="24"/>
        </w:rPr>
        <w:t>, Aurélien HELBERT </w:t>
      </w:r>
      <w:r>
        <w:rPr>
          <w:i/>
          <w:w w:val="105"/>
          <w:sz w:val="24"/>
        </w:rPr>
        <w:t>(DFGSP2, toujours ce même pharmacinventeur de questions difficiles)</w:t>
      </w:r>
      <w:r>
        <w:rPr>
          <w:w w:val="105"/>
          <w:sz w:val="24"/>
        </w:rPr>
        <w:t>, Marwa BELAHSEN </w:t>
      </w:r>
      <w:r>
        <w:rPr>
          <w:i/>
          <w:w w:val="105"/>
          <w:sz w:val="24"/>
        </w:rPr>
        <w:t>(L.AS3 Chimie, relectrice officielle de l’A2sup)</w:t>
      </w:r>
      <w:r>
        <w:rPr>
          <w:w w:val="105"/>
          <w:sz w:val="24"/>
        </w:rPr>
        <w:t>, Menatallah ABDELGHANY </w:t>
      </w:r>
      <w:r>
        <w:rPr>
          <w:i/>
          <w:w w:val="105"/>
          <w:sz w:val="24"/>
        </w:rPr>
        <w:t>(DFGSP2, grande pharmareine)</w:t>
      </w:r>
      <w:r>
        <w:rPr>
          <w:w w:val="105"/>
          <w:sz w:val="24"/>
        </w:rPr>
        <w:t>, Liana PARDUTIU </w:t>
      </w:r>
      <w:r>
        <w:rPr>
          <w:i/>
          <w:w w:val="105"/>
          <w:sz w:val="24"/>
        </w:rPr>
        <w:t>(DFGSM2, RMGT Biophy 24-25, aka Charlotte aux fraises, aka danse rock </w:t>
      </w:r>
      <w:r>
        <w:rPr>
          <w:i/>
          <w:w w:val="105"/>
          <w:sz w:val="24"/>
        </w:rPr>
        <w:t>girl)</w:t>
      </w:r>
      <w:r>
        <w:rPr>
          <w:w w:val="105"/>
          <w:sz w:val="24"/>
        </w:rPr>
        <w:t>, Alicia VERHELLE </w:t>
      </w:r>
      <w:r>
        <w:rPr>
          <w:i/>
          <w:w w:val="105"/>
          <w:sz w:val="24"/>
        </w:rPr>
        <w:t>(DFGSM2, MA 24-25, co-stagiaire de klité, fan de maxou)</w:t>
      </w:r>
      <w:r>
        <w:rPr>
          <w:w w:val="105"/>
          <w:sz w:val="24"/>
        </w:rPr>
        <w:t>, Morane EBELET </w:t>
      </w:r>
      <w:r>
        <w:rPr>
          <w:i/>
          <w:w w:val="105"/>
          <w:sz w:val="24"/>
        </w:rPr>
        <w:t>(DFGSM2, MA 24-25, toujours la VP Pins 24-25, VP dessins 24-25)</w:t>
      </w:r>
      <w:r>
        <w:rPr>
          <w:w w:val="105"/>
          <w:sz w:val="24"/>
        </w:rPr>
        <w:t>, Tamina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MOUHAMED </w:t>
      </w:r>
      <w:r>
        <w:rPr>
          <w:i/>
          <w:w w:val="105"/>
          <w:sz w:val="24"/>
        </w:rPr>
        <w:t>(DFGSM2, VP Tuto Pass 24-25, reigne toujours sur mon coeur)</w:t>
      </w:r>
      <w:r>
        <w:rPr>
          <w:w w:val="105"/>
          <w:sz w:val="24"/>
        </w:rPr>
        <w:t>, Maryam HAMOUDA </w:t>
      </w:r>
      <w:r>
        <w:rPr>
          <w:i/>
          <w:w w:val="105"/>
          <w:sz w:val="24"/>
        </w:rPr>
        <w:t>(L.AS 2 Biomed, grande reine +++)</w:t>
      </w:r>
      <w:r>
        <w:rPr>
          <w:w w:val="105"/>
          <w:sz w:val="24"/>
        </w:rPr>
        <w:t>, Lina RAHMI </w:t>
      </w:r>
      <w:r>
        <w:rPr>
          <w:i/>
          <w:w w:val="105"/>
          <w:sz w:val="24"/>
        </w:rPr>
        <w:t>(L.AS3, grande queen +++)</w:t>
      </w:r>
    </w:p>
    <w:p>
      <w:pPr>
        <w:pStyle w:val="Heading2"/>
        <w:spacing w:line="314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0"/>
        <w:jc w:val="center"/>
      </w:pPr>
      <w:r>
        <w:rPr/>
        <w:t>Kamilia</w:t>
      </w:r>
      <w:r>
        <w:rPr>
          <w:spacing w:val="37"/>
        </w:rPr>
        <w:t> </w:t>
      </w:r>
      <w:r>
        <w:rPr/>
        <w:t>CHEROUALI</w:t>
      </w:r>
      <w:r>
        <w:rPr>
          <w:spacing w:val="37"/>
        </w:rPr>
        <w:t> </w:t>
      </w:r>
      <w:r>
        <w:rPr/>
        <w:t>(DFGSM2,</w:t>
      </w:r>
      <w:r>
        <w:rPr>
          <w:spacing w:val="37"/>
        </w:rPr>
        <w:t> </w:t>
      </w:r>
      <w:r>
        <w:rPr/>
        <w:t>RM</w:t>
      </w:r>
      <w:r>
        <w:rPr>
          <w:spacing w:val="37"/>
        </w:rPr>
        <w:t> </w:t>
      </w:r>
      <w:r>
        <w:rPr/>
        <w:t>ICM</w:t>
      </w:r>
      <w:r>
        <w:rPr>
          <w:spacing w:val="37"/>
        </w:rPr>
        <w:t> </w:t>
      </w:r>
      <w:r>
        <w:rPr/>
        <w:t>24-25,</w:t>
      </w:r>
      <w:r>
        <w:rPr>
          <w:spacing w:val="37"/>
        </w:rPr>
        <w:t> </w:t>
      </w:r>
      <w:r>
        <w:rPr/>
        <w:t>toujours</w:t>
      </w:r>
      <w:r>
        <w:rPr>
          <w:spacing w:val="37"/>
        </w:rPr>
        <w:t> </w:t>
      </w:r>
      <w:r>
        <w:rPr/>
        <w:t>Miss</w:t>
      </w:r>
      <w:r>
        <w:rPr>
          <w:spacing w:val="37"/>
        </w:rPr>
        <w:t> </w:t>
      </w:r>
      <w:r>
        <w:rPr>
          <w:spacing w:val="-2"/>
        </w:rPr>
        <w:t>Algérie)</w:t>
      </w:r>
    </w:p>
    <w:p>
      <w:pPr>
        <w:spacing w:before="3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line="242" w:lineRule="auto" w:before="3"/>
        <w:ind w:left="419" w:right="417"/>
        <w:jc w:val="center"/>
      </w:pPr>
      <w:r>
        <w:rPr>
          <w:w w:val="105"/>
        </w:rPr>
        <w:t>Tamina MOUHAMED (DFGSM2) et Lisa GRILO-SANTOS (DFGSM2) aka les grandes </w:t>
      </w:r>
      <w:r>
        <w:rPr>
          <w:spacing w:val="-2"/>
          <w:w w:val="105"/>
        </w:rPr>
        <w:t>reines/stars/queens</w:t>
      </w:r>
    </w:p>
    <w:p>
      <w:pPr>
        <w:spacing w:line="242" w:lineRule="auto" w:before="0"/>
        <w:ind w:left="204" w:right="203" w:firstLine="0"/>
        <w:jc w:val="center"/>
        <w:rPr>
          <w:sz w:val="24"/>
        </w:rPr>
      </w:pP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enfin</w:t>
      </w:r>
      <w:r>
        <w:rPr>
          <w:spacing w:val="-5"/>
          <w:sz w:val="24"/>
        </w:rPr>
        <w:t> </w:t>
      </w:r>
      <w:r>
        <w:rPr>
          <w:rFonts w:ascii="Georgia" w:hAnsi="Georgia"/>
          <w:b/>
          <w:sz w:val="24"/>
        </w:rPr>
        <w:t>un immense merci aux tuteurs et tutrices de la team </w:t>
      </w:r>
      <w:r>
        <w:rPr>
          <w:rFonts w:ascii="Georgia" w:hAnsi="Georgia"/>
          <w:b/>
          <w:color w:val="7F007F"/>
          <w:sz w:val="24"/>
        </w:rPr>
        <w:t>no pAINS no gain </w:t>
      </w:r>
      <w:r>
        <w:rPr>
          <w:sz w:val="24"/>
        </w:rPr>
        <w:t>Certains</w:t>
      </w:r>
      <w:r>
        <w:rPr>
          <w:spacing w:val="40"/>
          <w:sz w:val="24"/>
        </w:rPr>
        <w:t> </w:t>
      </w:r>
      <w:r>
        <w:rPr>
          <w:sz w:val="24"/>
        </w:rPr>
        <w:t>schémas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ce</w:t>
      </w:r>
      <w:r>
        <w:rPr>
          <w:spacing w:val="40"/>
          <w:sz w:val="24"/>
        </w:rPr>
        <w:t> </w:t>
      </w:r>
      <w:r>
        <w:rPr>
          <w:sz w:val="24"/>
        </w:rPr>
        <w:t>support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issus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diapositives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enseignants</w:t>
      </w:r>
      <w:r>
        <w:rPr>
          <w:spacing w:val="40"/>
          <w:sz w:val="24"/>
        </w:rPr>
        <w:t> </w:t>
      </w:r>
      <w:r>
        <w:rPr>
          <w:sz w:val="24"/>
        </w:rPr>
        <w:t>d’Université</w:t>
      </w:r>
      <w:r>
        <w:rPr>
          <w:spacing w:val="40"/>
          <w:sz w:val="24"/>
        </w:rPr>
        <w:t> </w:t>
      </w:r>
      <w:r>
        <w:rPr>
          <w:sz w:val="24"/>
        </w:rPr>
        <w:t>Paris </w:t>
      </w:r>
      <w:r>
        <w:rPr>
          <w:spacing w:val="-4"/>
          <w:sz w:val="24"/>
        </w:rPr>
        <w:t>Cité</w:t>
      </w:r>
    </w:p>
    <w:p>
      <w:pPr>
        <w:pStyle w:val="Heading3"/>
        <w:spacing w:line="244" w:lineRule="auto" w:before="4"/>
        <w:ind w:left="1065" w:right="1153"/>
        <w:jc w:val="center"/>
      </w:pPr>
      <w:r>
        <w:rPr>
          <w:spacing w:val="-2"/>
        </w:rPr>
        <w:t>Sous</w:t>
      </w:r>
      <w:r>
        <w:rPr>
          <w:spacing w:val="-3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coordination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color w:val="7F007F"/>
          <w:spacing w:val="-2"/>
        </w:rPr>
        <w:t>Kamilia</w:t>
      </w:r>
      <w:r>
        <w:rPr>
          <w:color w:val="7F007F"/>
          <w:spacing w:val="-3"/>
        </w:rPr>
        <w:t> </w:t>
      </w:r>
      <w:r>
        <w:rPr>
          <w:color w:val="7F007F"/>
          <w:spacing w:val="-2"/>
        </w:rPr>
        <w:t>CHEROUALI</w:t>
      </w:r>
      <w:r>
        <w:rPr>
          <w:color w:val="7F007F"/>
          <w:spacing w:val="-3"/>
        </w:rPr>
        <w:t> </w:t>
      </w:r>
      <w:r>
        <w:rPr>
          <w:color w:val="7F007F"/>
          <w:spacing w:val="-2"/>
        </w:rPr>
        <w:t>(DFGSM2) </w:t>
      </w:r>
      <w:r>
        <w:rPr/>
        <w:t>Prenez</w:t>
      </w:r>
      <w:r>
        <w:rPr>
          <w:spacing w:val="-4"/>
        </w:rPr>
        <w:t> </w:t>
      </w:r>
      <w:r>
        <w:rPr/>
        <w:t>votre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photo</w:t>
      </w:r>
      <w:r>
        <w:rPr>
          <w:spacing w:val="-3"/>
        </w:rPr>
        <w:t> </w:t>
      </w:r>
      <w:r>
        <w:rPr/>
        <w:t>avant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rendre.</w:t>
      </w:r>
    </w:p>
    <w:p>
      <w:pPr>
        <w:pStyle w:val="BodyText"/>
        <w:spacing w:line="242" w:lineRule="auto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32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spacing w:line="714" w:lineRule="exact" w:before="11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34" name="Image 34">
              <a:hlinkClick r:id="rId3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>
                      <a:hlinkClick r:id="rId33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33">
        <w:r>
          <w:rPr>
            <w:sz w:val="59"/>
          </w:rPr>
          <w:t>forum</w:t>
        </w:r>
      </w:hyperlink>
    </w:p>
    <w:p>
      <w:pPr>
        <w:pStyle w:val="BodyText"/>
        <w:spacing w:line="232" w:lineRule="auto"/>
        <w:ind w:left="1621" w:right="16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4288">
                <wp:simplePos x="0" y="0"/>
                <wp:positionH relativeFrom="page">
                  <wp:posOffset>720001</wp:posOffset>
                </wp:positionH>
                <wp:positionV relativeFrom="paragraph">
                  <wp:posOffset>149498</wp:posOffset>
                </wp:positionV>
                <wp:extent cx="6120130" cy="87884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106342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489" y="115831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1.771541pt;width:481.9pt;height:69.2pt;mso-position-horizontal-relative:page;mso-position-vertical-relative:paragraph;z-index:-16072192" id="docshapegroup28" coordorigin="1134,235" coordsize="9638,1384">
                <v:shape style="position:absolute;left:1133;top:402;width:9638;height:1217" id="docshape29" coordorigin="1134,403" coordsize="9638,1217" path="m10700,403l1205,403,1178,409,1155,424,1139,447,1134,475,1134,1547,1139,1575,1155,1598,1178,1613,1205,1619,10700,1619,10728,1613,10751,1598,10766,1575,10772,1547,10772,475,10766,447,10751,424,10728,409,10700,403xe" filled="true" fillcolor="#7f007f" stroked="false">
                  <v:path arrowok="t"/>
                  <v:fill type="solid"/>
                </v:shape>
                <v:shape style="position:absolute;left:1148;top:417;width:9609;height:1187" id="docshape30" coordorigin="1149,418" coordsize="9609,1187" path="m10700,418l1205,418,1183,422,1165,434,1153,452,1149,475,1149,1547,1153,1569,1165,1587,1183,1600,1205,1604,10700,1604,10722,1600,10740,1587,10752,1569,10757,1547,10757,475,10752,452,10740,434,10722,422,10700,418xe" filled="true" fillcolor="#ffffff" stroked="false">
                  <v:path arrowok="t"/>
                  <v:fill type="solid"/>
                </v:shape>
                <v:shape style="position:absolute;left:4518;top:235;width:2870;height:361" id="docshape31" coordorigin="4518,235" coordsize="2870,361" path="m7316,235l4590,235,4562,241,4539,256,4524,279,4518,307,4518,524,4524,552,4539,575,4562,590,4590,596,7316,596,7344,590,7366,575,7382,552,7387,524,7387,307,7382,279,7366,256,7344,241,7316,235xe" filled="true" fillcolor="#7f007f" stroked="false">
                  <v:path arrowok="t"/>
                  <v:fill type="solid"/>
                </v:shape>
                <v:shape style="position:absolute;left:4533;top:250;width:2840;height:331" id="docshape32" coordorigin="4533,250" coordsize="2840,331" path="m7316,250l4590,250,4568,255,4550,267,4538,285,4533,307,4533,524,4538,546,4550,565,4568,577,4590,581,7316,581,7338,577,7356,565,7368,546,7372,524,7372,307,7368,285,7356,267,7338,255,7316,250xe" filled="true" fillcolor="#ffffff" stroked="false">
                  <v:path arrowok="t"/>
                  <v:fill type="solid"/>
                </v:shape>
                <v:shape style="position:absolute;left:6617;top:799;width:298;height:281" type="#_x0000_t75" id="docshape33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L’A2SUP répond à vos questions sur le forum : </w:t>
      </w:r>
      <w:hyperlink r:id="rId33">
        <w:r>
          <w:rPr>
            <w:w w:val="105"/>
          </w:rPr>
          <w:t>forum.a2sup.fr</w:t>
        </w:r>
      </w:hyperlink>
      <w:r>
        <w:rPr>
          <w:w w:val="105"/>
        </w:rPr>
        <w:t> Les règles du forum</w:t>
      </w:r>
    </w:p>
    <w:p>
      <w:pPr>
        <w:pStyle w:val="BodyText"/>
        <w:spacing w:after="0" w:line="232" w:lineRule="auto"/>
        <w:jc w:val="center"/>
        <w:sectPr>
          <w:headerReference w:type="default" r:id="rId30"/>
          <w:footerReference w:type="default" r:id="rId31"/>
          <w:pgSz w:w="11910" w:h="16840"/>
          <w:pgMar w:header="0" w:footer="0" w:top="940" w:bottom="280" w:left="992" w:right="992"/>
        </w:sectPr>
      </w:pPr>
    </w:p>
    <w:p>
      <w:pPr>
        <w:spacing w:line="232" w:lineRule="auto" w:before="36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61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42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55"/>
        <w:ind w:left="-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742773</wp:posOffset>
                </wp:positionH>
                <wp:positionV relativeFrom="paragraph">
                  <wp:posOffset>339059</wp:posOffset>
                </wp:positionV>
                <wp:extent cx="326390" cy="32639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26.697618pt;width:25.7pt;height:25.7pt;mso-position-horizontal-relative:page;mso-position-vertical-relative:paragraph;z-index:15731712" id="docshapegroup34" coordorigin="1170,534" coordsize="514,514">
                <v:shape style="position:absolute;left:1171;top:535;width:511;height:511" id="docshape35" coordorigin="1172,536" coordsize="511,511" path="m1554,536l1299,536,1249,546,1209,573,1182,614,1172,663,1172,918,1182,968,1209,1009,1249,1036,1299,1046,1554,1046,1604,1036,1644,1009,1672,968,1682,918,1682,663,1672,614,1644,573,1604,546,1554,536xe" filled="true" fillcolor="#0000ff" stroked="false">
                  <v:path arrowok="t"/>
                  <v:fill type="solid"/>
                </v:shape>
                <v:shape style="position:absolute;left:1171;top:535;width:511;height:511" id="docshape36" coordorigin="1172,536" coordsize="511,511" path="m1554,536l1299,536,1249,546,1209,573,1182,614,1172,663,1172,918,1182,968,1209,1009,1249,1036,1299,1046,1554,1046,1604,1036,1644,1009,1672,968,1682,918,1682,663,1672,614,1644,573,1604,546,1554,536xe" filled="false" stroked="true" strokeweight=".179325pt" strokecolor="#000000">
                  <v:path arrowok="t"/>
                  <v:stroke dashstyle="solid"/>
                </v:shape>
                <v:shape style="position:absolute;left:1337;top:637;width:205;height:409" id="docshape37" coordorigin="1337,638" coordsize="205,409" path="m1541,638l1465,638,1431,643,1408,657,1393,681,1388,714,1388,791,1337,791,1337,867,1388,867,1388,1046,1465,1046,1465,867,1516,867,1541,791,1465,791,1465,765,1466,736,1471,721,1486,715,1516,714,1541,714,1541,638xe" filled="true" fillcolor="#ffffff" stroked="false">
                  <v:path arrowok="t"/>
                  <v:fill type="solid"/>
                </v:shape>
                <v:shape style="position:absolute;left:1337;top:637;width:205;height:409" id="docshape38" coordorigin="1337,638" coordsize="205,409" path="m1388,1046l1388,867,1337,867,1337,791,1388,791,1388,714,1393,681,1408,657,1431,643,1465,638,1541,638,1541,714,1516,714,1486,715,1471,721,1466,736,1465,765,1465,791,1541,791,1516,867,1465,867,1465,1046,1388,1046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5784821</wp:posOffset>
                </wp:positionH>
                <wp:positionV relativeFrom="paragraph">
                  <wp:posOffset>334504</wp:posOffset>
                </wp:positionV>
                <wp:extent cx="326390" cy="32639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26.338968pt;width:25.7pt;height:25.7pt;mso-position-horizontal-relative:page;mso-position-vertical-relative:paragraph;z-index:-16070656" id="docshapegroup39" coordorigin="9110,527" coordsize="514,514">
                <v:shape style="position:absolute;left:9111;top:528;width:511;height:511" id="docshape40" coordorigin="9112,529" coordsize="511,511" path="m9494,529l9239,529,9190,539,9149,566,9122,606,9112,656,9112,911,9122,961,9149,1001,9190,1029,9239,1039,9494,1039,9544,1029,9585,1001,9612,961,9622,911,9622,656,9612,606,9585,566,9544,539,9494,529xe" filled="true" fillcolor="#000000" stroked="false">
                  <v:path arrowok="t"/>
                  <v:fill type="solid"/>
                </v:shape>
                <v:shape style="position:absolute;left:9111;top:528;width:511;height:511" id="docshape41" coordorigin="9112,529" coordsize="511,511" path="m9494,529l9239,529,9190,539,9149,566,9122,606,9112,656,9112,911,9122,961,9149,1001,9190,1029,9239,1039,9494,1039,9544,1029,9585,1001,9612,961,9622,911,9622,656,9612,606,9585,566,9544,539,9494,529xe" filled="false" stroked="true" strokeweight=".179325pt" strokecolor="#000000">
                  <v:path arrowok="t"/>
                  <v:stroke dashstyle="solid"/>
                </v:shape>
                <v:shape style="position:absolute;left:9179;top:596;width:376;height:376" type="#_x0000_t75" id="docshape42" stroked="false">
                  <v:imagedata r:id="rId35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86" w:val="left" w:leader="none"/>
          <w:tab w:pos="8760" w:val="left" w:leader="none"/>
        </w:tabs>
        <w:spacing w:before="213"/>
        <w:ind w:left="81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45312">
                <wp:simplePos x="0" y="0"/>
                <wp:positionH relativeFrom="page">
                  <wp:posOffset>3204807</wp:posOffset>
                </wp:positionH>
                <wp:positionV relativeFrom="paragraph">
                  <wp:posOffset>69752</wp:posOffset>
                </wp:positionV>
                <wp:extent cx="324485" cy="32448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5.492361pt;width:25.55pt;height:25.55pt;mso-position-horizontal-relative:page;mso-position-vertical-relative:paragraph;z-index:-16071168" id="docshapegroup43" coordorigin="5047,110" coordsize="511,511">
                <v:shape style="position:absolute;left:5046;top:109;width:511;height:511" type="#_x0000_t75" id="docshape44" stroked="false">
                  <v:imagedata r:id="rId36" o:title=""/>
                </v:shape>
                <v:shape style="position:absolute;left:5110;top:172;width:385;height:385" type="#_x0000_t75" id="docshape45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4752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3728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7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2704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8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1680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8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0656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84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69632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87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68608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8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67584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92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66560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9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65536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19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64512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99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63488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74240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32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73216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42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72192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3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1168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3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0144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9120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3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8096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94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7072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04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6048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14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5024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24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64000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 w:line="329" w:lineRule="exact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294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6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footer" Target="footer7.xml"/><Relationship Id="rId20" Type="http://schemas.openxmlformats.org/officeDocument/2006/relationships/header" Target="header7.xml"/><Relationship Id="rId21" Type="http://schemas.openxmlformats.org/officeDocument/2006/relationships/footer" Target="footer8.xml"/><Relationship Id="rId22" Type="http://schemas.openxmlformats.org/officeDocument/2006/relationships/header" Target="header8.xml"/><Relationship Id="rId23" Type="http://schemas.openxmlformats.org/officeDocument/2006/relationships/footer" Target="footer9.xml"/><Relationship Id="rId24" Type="http://schemas.openxmlformats.org/officeDocument/2006/relationships/header" Target="header9.xml"/><Relationship Id="rId25" Type="http://schemas.openxmlformats.org/officeDocument/2006/relationships/footer" Target="footer10.xml"/><Relationship Id="rId26" Type="http://schemas.openxmlformats.org/officeDocument/2006/relationships/header" Target="header10.xml"/><Relationship Id="rId27" Type="http://schemas.openxmlformats.org/officeDocument/2006/relationships/footer" Target="footer11.xml"/><Relationship Id="rId28" Type="http://schemas.openxmlformats.org/officeDocument/2006/relationships/header" Target="header11.xml"/><Relationship Id="rId29" Type="http://schemas.openxmlformats.org/officeDocument/2006/relationships/footer" Target="footer12.xml"/><Relationship Id="rId30" Type="http://schemas.openxmlformats.org/officeDocument/2006/relationships/header" Target="header12.xml"/><Relationship Id="rId31" Type="http://schemas.openxmlformats.org/officeDocument/2006/relationships/footer" Target="footer13.xml"/><Relationship Id="rId32" Type="http://schemas.openxmlformats.org/officeDocument/2006/relationships/hyperlink" Target="mailto:grilles@a2sup.fr" TargetMode="External"/><Relationship Id="rId33" Type="http://schemas.openxmlformats.org/officeDocument/2006/relationships/hyperlink" Target="https://forum.a2sup.fr/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2026-10-26T20:18:40Z</dcterms:created>
  <dcterms:modified xsi:type="dcterms:W3CDTF">2026-10-26T20:18:40Z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2025-02-02T00:00:00Z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