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3"/>
        <w:ind w:left="13" w:right="0" w:firstLine="0"/>
        <w:jc w:val="center"/>
        <w:rPr>
          <w:rFonts w:ascii="MingLiU_HKSCS-ExtB" w:eastAsia="MingLiU_HKSCS-ExtB"/>
          <w:sz w:val="26"/>
        </w:rPr>
      </w:pPr>
      <w:r>
        <w:rPr>
          <w:spacing w:val="-6"/>
          <w:sz w:val="22"/>
        </w:rPr>
        <w:t>ERRATA</w:t>
      </w:r>
      <w:r>
        <w:rPr>
          <w:spacing w:val="-9"/>
          <w:w w:val="110"/>
          <w:sz w:val="22"/>
        </w:rPr>
        <w:t> </w:t>
      </w:r>
      <w:r>
        <w:rPr>
          <w:rFonts w:ascii="MingLiU_HKSCS-ExtB" w:eastAsia="MingLiU_HKSCS-ExtB"/>
          <w:spacing w:val="-10"/>
          <w:w w:val="110"/>
          <w:sz w:val="26"/>
        </w:rPr>
        <w:t>📌</w:t>
      </w:r>
    </w:p>
    <w:p>
      <w:pPr>
        <w:pStyle w:val="BodyText"/>
        <w:spacing w:before="254"/>
        <w:ind w:left="23"/>
      </w:pPr>
      <w:r>
        <w:rPr>
          <w:u w:val="thick"/>
        </w:rPr>
        <w:t>Version</w:t>
      </w:r>
      <w:r>
        <w:rPr>
          <w:spacing w:val="-6"/>
          <w:u w:val="thick"/>
        </w:rPr>
        <w:t> </w:t>
      </w:r>
      <w:r>
        <w:rPr>
          <w:u w:val="thick"/>
        </w:rPr>
        <w:t>papier</w:t>
      </w:r>
      <w:r>
        <w:rPr>
          <w:spacing w:val="-6"/>
          <w:u w:val="thick"/>
        </w:rPr>
        <w:t> </w:t>
      </w:r>
      <w:r>
        <w:rPr>
          <w:u w:val="thick"/>
        </w:rPr>
        <w:t>(corrigées</w:t>
      </w:r>
      <w:r>
        <w:rPr>
          <w:spacing w:val="-6"/>
          <w:u w:val="thick"/>
        </w:rPr>
        <w:t> </w:t>
      </w:r>
      <w:r>
        <w:rPr>
          <w:u w:val="thick"/>
        </w:rPr>
        <w:t>sur</w:t>
      </w:r>
      <w:r>
        <w:rPr>
          <w:spacing w:val="-5"/>
          <w:u w:val="thick"/>
        </w:rPr>
        <w:t> </w:t>
      </w:r>
      <w:r>
        <w:rPr>
          <w:u w:val="thick"/>
        </w:rPr>
        <w:t>la</w:t>
      </w:r>
      <w:r>
        <w:rPr>
          <w:spacing w:val="-6"/>
          <w:u w:val="thick"/>
        </w:rPr>
        <w:t> </w:t>
      </w:r>
      <w:r>
        <w:rPr>
          <w:u w:val="thick"/>
        </w:rPr>
        <w:t>version</w:t>
      </w:r>
      <w:r>
        <w:rPr>
          <w:spacing w:val="-6"/>
          <w:u w:val="thick"/>
        </w:rPr>
        <w:t> </w:t>
      </w:r>
      <w:r>
        <w:rPr>
          <w:u w:val="thick"/>
        </w:rPr>
        <w:t>en</w:t>
      </w:r>
      <w:r>
        <w:rPr>
          <w:spacing w:val="-5"/>
          <w:u w:val="thick"/>
        </w:rPr>
        <w:t> </w:t>
      </w:r>
      <w:r>
        <w:rPr>
          <w:u w:val="thick"/>
        </w:rPr>
        <w:t>ligne</w:t>
      </w:r>
      <w:r>
        <w:rPr>
          <w:spacing w:val="-6"/>
          <w:u w:val="thick"/>
        </w:rPr>
        <w:t> </w:t>
      </w:r>
      <w:r>
        <w:rPr>
          <w:rFonts w:ascii="MingLiU_HKSCS-ExtB" w:hAnsi="MingLiU_HKSCS-ExtB" w:eastAsia="MingLiU_HKSCS-ExtB"/>
          <w:sz w:val="26"/>
          <w:u w:val="thick"/>
        </w:rPr>
        <w:t>🤩</w:t>
      </w:r>
      <w:r>
        <w:rPr>
          <w:u w:val="thick"/>
        </w:rPr>
        <w:t>)</w:t>
      </w:r>
      <w:r>
        <w:rPr>
          <w:spacing w:val="-6"/>
          <w:u w:val="thick"/>
        </w:rPr>
        <w:t> </w:t>
      </w:r>
      <w:r>
        <w:rPr>
          <w:spacing w:val="-12"/>
          <w:u w:val="thick"/>
        </w:rPr>
        <w:t>: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rFonts w:ascii="Arial" w:hAnsi="Arial"/>
          <w:sz w:val="22"/>
        </w:rPr>
      </w:pPr>
      <w:r>
        <w:rPr>
          <w:color w:val="000000"/>
          <w:sz w:val="22"/>
          <w:shd w:fill="FFE499" w:color="auto" w:val="clear"/>
        </w:rPr>
        <w:t>Q8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: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Item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C,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erreur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de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calcul,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c’est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4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désintégrations,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pas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5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(y=4)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=&gt;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b/>
          <w:color w:val="000000"/>
          <w:sz w:val="22"/>
          <w:shd w:fill="FFE499" w:color="auto" w:val="clear"/>
        </w:rPr>
        <w:t>ITEM</w:t>
      </w:r>
      <w:r>
        <w:rPr>
          <w:b/>
          <w:color w:val="000000"/>
          <w:spacing w:val="-6"/>
          <w:sz w:val="22"/>
          <w:shd w:fill="FFE499" w:color="auto" w:val="clear"/>
        </w:rPr>
        <w:t> </w:t>
      </w:r>
      <w:r>
        <w:rPr>
          <w:b/>
          <w:color w:val="000000"/>
          <w:sz w:val="22"/>
          <w:shd w:fill="FFE499" w:color="auto" w:val="clear"/>
        </w:rPr>
        <w:t>C</w:t>
      </w:r>
      <w:r>
        <w:rPr>
          <w:b/>
          <w:color w:val="000000"/>
          <w:spacing w:val="-5"/>
          <w:sz w:val="22"/>
          <w:shd w:fill="FFE499" w:color="auto" w:val="clear"/>
        </w:rPr>
        <w:t> </w:t>
      </w:r>
      <w:r>
        <w:rPr>
          <w:b/>
          <w:color w:val="000000"/>
          <w:spacing w:val="-4"/>
          <w:sz w:val="22"/>
          <w:shd w:fill="FFE499" w:color="auto" w:val="clear"/>
        </w:rPr>
        <w:t>FAUX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1" w:after="0"/>
        <w:ind w:left="742" w:right="0" w:hanging="359"/>
        <w:jc w:val="both"/>
        <w:rPr>
          <w:rFonts w:ascii="Arial" w:hAnsi="Arial"/>
          <w:sz w:val="22"/>
        </w:rPr>
      </w:pPr>
      <w:r>
        <w:rPr>
          <w:color w:val="000000"/>
          <w:sz w:val="22"/>
          <w:shd w:fill="FFE499" w:color="auto" w:val="clear"/>
        </w:rPr>
        <w:t>Q23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:</w:t>
      </w:r>
      <w:r>
        <w:rPr>
          <w:color w:val="000000"/>
          <w:spacing w:val="-4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item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B,</w:t>
      </w:r>
      <w:r>
        <w:rPr>
          <w:color w:val="000000"/>
          <w:spacing w:val="-4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ce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sont</w:t>
      </w:r>
      <w:r>
        <w:rPr>
          <w:color w:val="000000"/>
          <w:spacing w:val="-4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les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particules</w:t>
      </w:r>
      <w:r>
        <w:rPr>
          <w:color w:val="000000"/>
          <w:spacing w:val="-4"/>
          <w:sz w:val="22"/>
          <w:shd w:fill="FFE499" w:color="auto" w:val="clear"/>
        </w:rPr>
        <w:t> </w:t>
      </w:r>
      <w:r>
        <w:rPr>
          <w:color w:val="000000"/>
          <w:spacing w:val="-2"/>
          <w:sz w:val="22"/>
          <w:shd w:fill="FFE499" w:color="auto" w:val="clear"/>
        </w:rPr>
        <w:t>“alpha</w:t>
      </w:r>
      <w:r>
        <w:rPr>
          <w:color w:val="000000"/>
          <w:spacing w:val="-2"/>
          <w:sz w:val="22"/>
        </w:rPr>
        <w:t>”</w:t>
      </w:r>
    </w:p>
    <w:p>
      <w:pPr>
        <w:pStyle w:val="BodyText"/>
        <w:spacing w:before="30"/>
      </w:pPr>
    </w:p>
    <w:p>
      <w:pPr>
        <w:pStyle w:val="BodyText"/>
        <w:ind w:left="23"/>
      </w:pPr>
      <w:r>
        <w:rPr>
          <w:u w:val="thick"/>
        </w:rPr>
        <w:t>Version</w:t>
      </w:r>
      <w:r>
        <w:rPr>
          <w:spacing w:val="9"/>
          <w:u w:val="thick"/>
        </w:rPr>
        <w:t> </w:t>
      </w:r>
      <w:r>
        <w:rPr>
          <w:u w:val="thick"/>
        </w:rPr>
        <w:t>papier</w:t>
      </w:r>
      <w:r>
        <w:rPr>
          <w:spacing w:val="9"/>
          <w:u w:val="thick"/>
        </w:rPr>
        <w:t> </w:t>
      </w:r>
      <w:r>
        <w:rPr>
          <w:rFonts w:ascii="MingLiU_HKSCS-ExtB" w:hAnsi="MingLiU_HKSCS-ExtB" w:eastAsia="MingLiU_HKSCS-ExtB"/>
          <w:sz w:val="26"/>
          <w:u w:val="thick"/>
        </w:rPr>
        <w:t>📄</w:t>
      </w:r>
      <w:r>
        <w:rPr>
          <w:rFonts w:ascii="MingLiU_HKSCS-ExtB" w:hAnsi="MingLiU_HKSCS-ExtB" w:eastAsia="MingLiU_HKSCS-ExtB"/>
          <w:spacing w:val="-104"/>
          <w:sz w:val="26"/>
        </w:rPr>
        <w:t> </w:t>
      </w:r>
      <w:r>
        <w:rPr>
          <w:u w:val="thick"/>
        </w:rPr>
        <w:t>+</w:t>
      </w:r>
      <w:r>
        <w:rPr>
          <w:spacing w:val="9"/>
          <w:u w:val="thick"/>
        </w:rPr>
        <w:t> </w:t>
      </w:r>
      <w:r>
        <w:rPr>
          <w:u w:val="thick"/>
        </w:rPr>
        <w:t>numérique</w:t>
      </w:r>
      <w:r>
        <w:rPr>
          <w:spacing w:val="9"/>
          <w:u w:val="thick"/>
        </w:rPr>
        <w:t> </w:t>
      </w:r>
      <w:r>
        <w:rPr>
          <w:rFonts w:ascii="MingLiU_HKSCS-ExtB" w:hAnsi="MingLiU_HKSCS-ExtB" w:eastAsia="MingLiU_HKSCS-ExtB"/>
          <w:sz w:val="26"/>
          <w:u w:val="thick"/>
        </w:rPr>
        <w:t>🖥</w:t>
      </w:r>
      <w:r>
        <w:rPr>
          <w:rFonts w:ascii="MingLiU_HKSCS-ExtB" w:hAnsi="MingLiU_HKSCS-ExtB" w:eastAsia="MingLiU_HKSCS-ExtB"/>
          <w:spacing w:val="-104"/>
          <w:sz w:val="26"/>
        </w:rPr>
        <w:t> </w:t>
      </w:r>
      <w:r>
        <w:rPr>
          <w:spacing w:val="-10"/>
          <w:u w:val="thick"/>
        </w:rPr>
        <w:t>: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rFonts w:ascii="Arial" w:hAnsi="Arial"/>
          <w:sz w:val="22"/>
        </w:rPr>
      </w:pPr>
      <w:r>
        <w:rPr>
          <w:color w:val="000000"/>
          <w:sz w:val="22"/>
          <w:shd w:fill="FFE499" w:color="auto" w:val="clear"/>
        </w:rPr>
        <w:t>Q6</w:t>
      </w:r>
      <w:r>
        <w:rPr>
          <w:color w:val="000000"/>
          <w:spacing w:val="-8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: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Item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E,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mauvaise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formulation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: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éjecté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du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“</w:t>
      </w:r>
      <w:r>
        <w:rPr>
          <w:b/>
          <w:color w:val="000000"/>
          <w:sz w:val="22"/>
          <w:shd w:fill="FFE499" w:color="auto" w:val="clear"/>
        </w:rPr>
        <w:t>cortège</w:t>
      </w:r>
      <w:r>
        <w:rPr>
          <w:color w:val="000000"/>
          <w:sz w:val="22"/>
          <w:shd w:fill="FFE499" w:color="auto" w:val="clear"/>
        </w:rPr>
        <w:t>”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plutôt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que</w:t>
      </w:r>
      <w:r>
        <w:rPr>
          <w:color w:val="000000"/>
          <w:spacing w:val="-6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de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pacing w:val="-2"/>
          <w:sz w:val="22"/>
          <w:shd w:fill="FFE499" w:color="auto" w:val="clear"/>
        </w:rPr>
        <w:t>l’atome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both"/>
        <w:rPr>
          <w:rFonts w:ascii="Arial" w:hAnsi="Arial"/>
          <w:sz w:val="22"/>
        </w:rPr>
      </w:pPr>
      <w:r>
        <w:rPr>
          <w:color w:val="000000"/>
          <w:sz w:val="22"/>
          <w:shd w:fill="FFE499" w:color="auto" w:val="clear"/>
        </w:rPr>
        <w:t>Q7</w:t>
      </w:r>
      <w:r>
        <w:rPr>
          <w:color w:val="000000"/>
          <w:spacing w:val="-2"/>
          <w:sz w:val="22"/>
          <w:shd w:fill="FFE499" w:color="auto" w:val="clear"/>
        </w:rPr>
        <w:t> </w:t>
      </w:r>
      <w:r>
        <w:rPr>
          <w:color w:val="000000"/>
          <w:spacing w:val="-10"/>
          <w:sz w:val="22"/>
          <w:shd w:fill="FFE499" w:color="auto" w:val="clear"/>
        </w:rPr>
        <w:t>:</w:t>
      </w:r>
    </w:p>
    <w:p>
      <w:pPr>
        <w:pStyle w:val="BodyText"/>
        <w:spacing w:line="276" w:lineRule="auto" w:before="40"/>
        <w:ind w:left="743" w:right="43"/>
        <w:jc w:val="both"/>
      </w:pPr>
      <w:r>
        <w:rPr>
          <w:color w:val="000000"/>
          <w:shd w:fill="FFE499" w:color="auto" w:val="clear"/>
        </w:rPr>
        <w:t>Item B, L'énergie maximale que peut prendre le positron éjecté par la réaction </w:t>
      </w:r>
      <w:r>
        <w:rPr>
          <w:rFonts w:ascii="Arial" w:hAnsi="Arial"/>
          <w:color w:val="000000"/>
          <w:shd w:fill="FFE499" w:color="auto" w:val="clear"/>
        </w:rPr>
        <w:t>β</w:t>
      </w:r>
      <w:r>
        <w:rPr>
          <w:color w:val="000000"/>
          <w:shd w:fill="FFE499" w:color="auto" w:val="clear"/>
        </w:rPr>
        <w:t>+ n'est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pas</w:t>
      </w:r>
      <w:r>
        <w:rPr>
          <w:color w:val="000000"/>
        </w:rPr>
        <w:t> </w:t>
      </w:r>
      <w:r>
        <w:rPr>
          <w:color w:val="000000"/>
          <w:shd w:fill="FFE499" w:color="auto" w:val="clear"/>
        </w:rPr>
        <w:t>équivalente à l'énergie libérée par la capture électronique.</w:t>
      </w:r>
    </w:p>
    <w:p>
      <w:pPr>
        <w:pStyle w:val="BodyText"/>
        <w:spacing w:line="276" w:lineRule="auto"/>
        <w:ind w:left="743" w:right="37"/>
        <w:jc w:val="both"/>
        <w:rPr>
          <w:b/>
        </w:rPr>
      </w:pPr>
      <w:r>
        <w:rPr>
          <w:color w:val="000000"/>
          <w:shd w:fill="FFE499" w:color="auto" w:val="clear"/>
        </w:rPr>
        <w:t>L'énergie maximale du positron dans la réaction </w:t>
      </w:r>
      <w:r>
        <w:rPr>
          <w:rFonts w:ascii="Arial" w:hAnsi="Arial"/>
          <w:color w:val="000000"/>
          <w:shd w:fill="FFE499" w:color="auto" w:val="clear"/>
        </w:rPr>
        <w:t>β</w:t>
      </w:r>
      <w:r>
        <w:rPr>
          <w:color w:val="000000"/>
          <w:shd w:fill="FFE499" w:color="auto" w:val="clear"/>
        </w:rPr>
        <w:t>+ est déterminée par la différence de</w:t>
      </w:r>
      <w:r>
        <w:rPr>
          <w:color w:val="000000"/>
        </w:rPr>
        <w:t> </w:t>
      </w:r>
      <w:r>
        <w:rPr>
          <w:color w:val="000000"/>
          <w:shd w:fill="FFE499" w:color="auto" w:val="clear"/>
        </w:rPr>
        <w:t>masse entre le noyau initial et final, moins l'énergie nécessaire à la création de la paire</w:t>
      </w:r>
      <w:r>
        <w:rPr>
          <w:color w:val="000000"/>
        </w:rPr>
        <w:t> </w:t>
      </w:r>
      <w:r>
        <w:rPr>
          <w:color w:val="000000"/>
          <w:shd w:fill="FFE499" w:color="auto" w:val="clear"/>
        </w:rPr>
        <w:t>électron-positron (1,022 MeV). Elle est donc limitée et ne peut pas</w:t>
      </w:r>
      <w:r>
        <w:rPr>
          <w:color w:val="000000"/>
          <w:spacing w:val="-5"/>
          <w:shd w:fill="FFE499" w:color="auto" w:val="clear"/>
        </w:rPr>
        <w:t> </w:t>
      </w:r>
      <w:r>
        <w:rPr>
          <w:color w:val="000000"/>
          <w:shd w:fill="FFE499" w:color="auto" w:val="clear"/>
        </w:rPr>
        <w:t>correspondre</w:t>
      </w:r>
      <w:r>
        <w:rPr>
          <w:color w:val="000000"/>
          <w:spacing w:val="-5"/>
          <w:shd w:fill="FFE499" w:color="auto" w:val="clear"/>
        </w:rPr>
        <w:t> </w:t>
      </w:r>
      <w:r>
        <w:rPr>
          <w:color w:val="000000"/>
          <w:shd w:fill="FFE499" w:color="auto" w:val="clear"/>
        </w:rPr>
        <w:t>à</w:t>
      </w:r>
      <w:r>
        <w:rPr>
          <w:color w:val="000000"/>
          <w:spacing w:val="-5"/>
          <w:shd w:fill="FFE499" w:color="auto" w:val="clear"/>
        </w:rPr>
        <w:t> </w:t>
      </w:r>
      <w:r>
        <w:rPr>
          <w:color w:val="000000"/>
          <w:shd w:fill="FFE499" w:color="auto" w:val="clear"/>
        </w:rPr>
        <w:t>l'énergie</w:t>
      </w:r>
      <w:r>
        <w:rPr>
          <w:color w:val="000000"/>
        </w:rPr>
        <w:t> </w:t>
      </w:r>
      <w:r>
        <w:rPr>
          <w:color w:val="000000"/>
          <w:shd w:fill="FFE499" w:color="auto" w:val="clear"/>
        </w:rPr>
        <w:t>libérée par la capture électronique. =&gt; </w:t>
      </w:r>
      <w:r>
        <w:rPr>
          <w:b/>
          <w:color w:val="000000"/>
          <w:shd w:fill="FFE499" w:color="auto" w:val="clear"/>
        </w:rPr>
        <w:t>Item B FAUX</w:t>
      </w:r>
    </w:p>
    <w:p>
      <w:pPr>
        <w:pStyle w:val="BodyText"/>
        <w:rPr>
          <w:b/>
        </w:rPr>
      </w:pP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/>
        <w:ind w:left="743" w:right="36"/>
        <w:jc w:val="both"/>
        <w:rPr>
          <w:b/>
        </w:rPr>
      </w:pPr>
      <w:r>
        <w:rPr>
          <w:color w:val="000000"/>
          <w:shd w:fill="FFE499" w:color="auto" w:val="clear"/>
        </w:rPr>
        <w:t>ITem D, lors d'une beta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+,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l'énergie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est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répartie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aléatoirement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entre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le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neutrino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et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le</w:t>
      </w:r>
      <w:r>
        <w:rPr>
          <w:color w:val="000000"/>
          <w:spacing w:val="-7"/>
          <w:shd w:fill="FFE499" w:color="auto" w:val="clear"/>
        </w:rPr>
        <w:t> </w:t>
      </w:r>
      <w:r>
        <w:rPr>
          <w:color w:val="000000"/>
          <w:shd w:fill="FFE499" w:color="auto" w:val="clear"/>
        </w:rPr>
        <w:t>positon.</w:t>
      </w:r>
      <w:r>
        <w:rPr>
          <w:color w:val="000000"/>
        </w:rPr>
        <w:t> </w:t>
      </w:r>
      <w:r>
        <w:rPr>
          <w:color w:val="000000"/>
          <w:shd w:fill="FFE499" w:color="auto" w:val="clear"/>
        </w:rPr>
        <w:t>Or on sait que lorsque le positon a une faible énergie, il a plus de chance d'être annihilé.</w:t>
      </w:r>
      <w:r>
        <w:rPr>
          <w:color w:val="000000"/>
        </w:rPr>
        <w:t> </w:t>
      </w:r>
      <w:r>
        <w:rPr>
          <w:color w:val="000000"/>
          <w:shd w:fill="FFE499" w:color="auto" w:val="clear"/>
        </w:rPr>
        <w:t>Donc plus le neutrino prend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d'énergie,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moins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le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positon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en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a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par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compensation,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et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donc</w:t>
      </w:r>
      <w:r>
        <w:rPr>
          <w:color w:val="000000"/>
          <w:spacing w:val="-4"/>
          <w:shd w:fill="FFE499" w:color="auto" w:val="clear"/>
        </w:rPr>
        <w:t> </w:t>
      </w:r>
      <w:r>
        <w:rPr>
          <w:color w:val="000000"/>
          <w:shd w:fill="FFE499" w:color="auto" w:val="clear"/>
        </w:rPr>
        <w:t>plus</w:t>
      </w:r>
      <w:r>
        <w:rPr>
          <w:color w:val="000000"/>
        </w:rPr>
        <w:t> </w:t>
      </w:r>
      <w:r>
        <w:rPr>
          <w:color w:val="000000"/>
          <w:shd w:fill="FFE499" w:color="auto" w:val="clear"/>
        </w:rPr>
        <w:t>on a de chance d'annihilation =&gt; </w:t>
      </w:r>
      <w:r>
        <w:rPr>
          <w:b/>
          <w:color w:val="000000"/>
          <w:shd w:fill="FFE499" w:color="auto" w:val="clear"/>
        </w:rPr>
        <w:t>ITEM D VRAI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6450575</wp:posOffset>
                </wp:positionH>
                <wp:positionV relativeFrom="paragraph">
                  <wp:posOffset>70657</wp:posOffset>
                </wp:positionV>
                <wp:extent cx="64769" cy="14033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769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000000"/>
                                <w:spacing w:val="-10"/>
                                <w:sz w:val="22"/>
                                <w:shd w:fill="FFE499" w:color="auto" w:val="clear"/>
                              </w:rPr>
                              <w:t>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07.919312pt;margin-top:5.563574pt;width:5.1pt;height:11.05pt;mso-position-horizontal-relative:page;mso-position-vertical-relative:paragraph;z-index:-15822336" type="#_x0000_t202" id="docshape1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2"/>
                        </w:rPr>
                      </w:pPr>
                      <w:r>
                        <w:rPr>
                          <w:rFonts w:ascii="Cambria Math" w:eastAsia="Cambria Math"/>
                          <w:color w:val="000000"/>
                          <w:spacing w:val="-10"/>
                          <w:sz w:val="22"/>
                          <w:shd w:fill="FFE499" w:color="auto" w:val="clear"/>
                        </w:rPr>
                        <w:t>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z w:val="22"/>
          <w:shd w:fill="FFE499" w:color="auto" w:val="clear"/>
        </w:rPr>
        <w:t>Q11</w:t>
      </w:r>
      <w:r>
        <w:rPr>
          <w:color w:val="000000"/>
          <w:spacing w:val="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: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L’activité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est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en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Bq,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donc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en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désintégrations/seconde,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on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doit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ainsi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convertir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rFonts w:ascii="Cambria Math" w:hAnsi="Cambria Math"/>
          <w:color w:val="000000"/>
          <w:sz w:val="22"/>
          <w:shd w:fill="FFE499" w:color="auto" w:val="clear"/>
        </w:rPr>
        <w:t>λ</w:t>
      </w:r>
      <w:r>
        <w:rPr>
          <w:rFonts w:ascii="Cambria Math" w:hAnsi="Cambria Math"/>
          <w:color w:val="000000"/>
          <w:spacing w:val="9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en</w:t>
      </w:r>
      <w:r>
        <w:rPr>
          <w:color w:val="000000"/>
          <w:spacing w:val="7"/>
          <w:sz w:val="22"/>
          <w:shd w:fill="FFE499" w:color="auto" w:val="clear"/>
        </w:rPr>
        <w:t> </w:t>
      </w:r>
      <w:r>
        <w:rPr>
          <w:color w:val="000000"/>
          <w:spacing w:val="40"/>
          <w:sz w:val="22"/>
        </w:rPr>
        <w:t> </w:t>
      </w:r>
      <w:r>
        <w:rPr>
          <w:rFonts w:ascii="Cambria Math" w:hAnsi="Cambria Math"/>
          <w:color w:val="000000"/>
          <w:spacing w:val="-5"/>
          <w:position w:val="14"/>
          <w:sz w:val="15"/>
        </w:rPr>
        <w:t>−1</w:t>
      </w:r>
    </w:p>
    <w:p>
      <w:pPr>
        <w:pStyle w:val="BodyText"/>
        <w:spacing w:before="40"/>
        <w:ind w:left="743"/>
        <w:jc w:val="both"/>
      </w:pPr>
      <w:r>
        <w:rPr>
          <w:color w:val="000000"/>
          <w:shd w:fill="FFE499" w:color="auto" w:val="clear"/>
        </w:rPr>
        <w:t>puis</w:t>
      </w:r>
      <w:r>
        <w:rPr>
          <w:color w:val="000000"/>
          <w:spacing w:val="-6"/>
          <w:shd w:fill="FFE499" w:color="auto" w:val="clear"/>
        </w:rPr>
        <w:t> </w:t>
      </w:r>
      <w:r>
        <w:rPr>
          <w:color w:val="000000"/>
          <w:shd w:fill="FFE499" w:color="auto" w:val="clear"/>
        </w:rPr>
        <w:t>calculer</w:t>
      </w:r>
      <w:r>
        <w:rPr>
          <w:color w:val="000000"/>
          <w:spacing w:val="-6"/>
          <w:shd w:fill="FFE499" w:color="auto" w:val="clear"/>
        </w:rPr>
        <w:t> </w:t>
      </w:r>
      <w:r>
        <w:rPr>
          <w:color w:val="000000"/>
          <w:shd w:fill="FFE499" w:color="auto" w:val="clear"/>
        </w:rPr>
        <w:t>A(0)</w:t>
      </w:r>
      <w:r>
        <w:rPr>
          <w:color w:val="000000"/>
          <w:spacing w:val="-5"/>
          <w:shd w:fill="FFE499" w:color="auto" w:val="clear"/>
        </w:rPr>
        <w:t> </w:t>
      </w:r>
      <w:r>
        <w:rPr>
          <w:color w:val="000000"/>
          <w:spacing w:val="-10"/>
          <w:shd w:fill="FFE499" w:color="auto" w:val="clear"/>
        </w:rPr>
        <w:t>: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1967695</wp:posOffset>
                </wp:positionH>
                <wp:positionV relativeFrom="paragraph">
                  <wp:posOffset>219331</wp:posOffset>
                </wp:positionV>
                <wp:extent cx="3637915" cy="98171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637915" cy="981710"/>
                          <a:chExt cx="3637915" cy="9817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7" y="1"/>
                            <a:ext cx="362521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215" h="981710">
                                <a:moveTo>
                                  <a:pt x="2728798" y="0"/>
                                </a:moveTo>
                                <a:lnTo>
                                  <a:pt x="895807" y="0"/>
                                </a:lnTo>
                                <a:lnTo>
                                  <a:pt x="895807" y="263207"/>
                                </a:lnTo>
                                <a:lnTo>
                                  <a:pt x="2728798" y="263207"/>
                                </a:lnTo>
                                <a:lnTo>
                                  <a:pt x="2728798" y="0"/>
                                </a:lnTo>
                                <a:close/>
                              </a:path>
                              <a:path w="3625215" h="981710">
                                <a:moveTo>
                                  <a:pt x="2776880" y="588899"/>
                                </a:moveTo>
                                <a:lnTo>
                                  <a:pt x="847725" y="588899"/>
                                </a:lnTo>
                                <a:lnTo>
                                  <a:pt x="847725" y="981316"/>
                                </a:lnTo>
                                <a:lnTo>
                                  <a:pt x="2776880" y="981316"/>
                                </a:lnTo>
                                <a:lnTo>
                                  <a:pt x="2776880" y="588899"/>
                                </a:lnTo>
                                <a:close/>
                              </a:path>
                              <a:path w="3625215" h="981710">
                                <a:moveTo>
                                  <a:pt x="3624605" y="288785"/>
                                </a:moveTo>
                                <a:lnTo>
                                  <a:pt x="0" y="288785"/>
                                </a:lnTo>
                                <a:lnTo>
                                  <a:pt x="0" y="563321"/>
                                </a:lnTo>
                                <a:lnTo>
                                  <a:pt x="3624605" y="563321"/>
                                </a:lnTo>
                                <a:lnTo>
                                  <a:pt x="3624605" y="288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4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34304" y="703404"/>
                            <a:ext cx="31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0">
                                <a:moveTo>
                                  <a:pt x="0" y="0"/>
                                </a:moveTo>
                                <a:lnTo>
                                  <a:pt x="3175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501554" y="597843"/>
                            <a:ext cx="6794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10"/>
                                  <w:sz w:val="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00085" y="656463"/>
                            <a:ext cx="1416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5"/>
                                </w:rPr>
                                <w:t>𝑙𝑛(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424256" y="625683"/>
                            <a:ext cx="9017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1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651542" y="656463"/>
                            <a:ext cx="5397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847726" y="757566"/>
                            <a:ext cx="2889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>𝑡</w:t>
                              </w:r>
                              <w:r>
                                <w:rPr>
                                  <w:rFonts w:ascii="Cambria Math" w:eastAsia="Cambria Math"/>
                                  <w:spacing w:val="4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69204" y="715674"/>
                            <a:ext cx="470534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0" w:val="left" w:leader="none"/>
                                </w:tabs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7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1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1"/>
                                  <w:u w:val="thick"/>
                                </w:rPr>
                                <w:t>1,6×1</w:t>
                              </w:r>
                              <w:r>
                                <w:rPr>
                                  <w:rFonts w:ascii="Cambria Math" w:hAnsi="Cambria Math"/>
                                  <w:spacing w:val="1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position w:val="7"/>
                                  <w:sz w:val="7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02803" y="857886"/>
                            <a:ext cx="654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5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08155" y="841303"/>
                            <a:ext cx="489584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" w:lineRule="exact" w:before="0"/>
                                <w:ind w:left="0" w:right="18" w:firstLine="0"/>
                                <w:jc w:val="righ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15"/>
                                </w:rPr>
                                <w:t>−3,21×1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33643" y="743513"/>
                            <a:ext cx="125603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5" w:val="left" w:leader="none"/>
                                  <w:tab w:pos="1856" w:val="left" w:leader="none"/>
                                </w:tabs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11"/>
                                  <w:sz w:val="11"/>
                                  <w:u w:val="thick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1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position w:val="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8,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04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10</w:t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2"/>
                                </w:rPr>
                                <w:t>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84048" y="701888"/>
                            <a:ext cx="1416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15"/>
                                </w:rPr>
                                <w:t>−5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91139" y="880674"/>
                            <a:ext cx="6794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26954" y="462673"/>
                            <a:ext cx="6794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88409" y="462673"/>
                            <a:ext cx="6794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317796" y="306675"/>
                            <a:ext cx="12255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sz w:val="15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429194" y="306675"/>
                            <a:ext cx="12255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659948" y="306675"/>
                            <a:ext cx="1416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15"/>
                                </w:rPr>
                                <w:t>−5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362353"/>
                            <a:ext cx="363791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82" w:val="left" w:leader="none"/>
                                  <w:tab w:pos="4063" w:val="left" w:leader="none"/>
                                  <w:tab w:pos="5445" w:val="left" w:leader="none"/>
                                </w:tabs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𝐴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𝑁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3,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21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ab/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2"/>
                                </w:rPr>
                                <w:t>𝐵𝑞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308584" y="73576"/>
                            <a:ext cx="2832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3" w:val="left" w:leader="none"/>
                                </w:tabs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38348" y="162556"/>
                            <a:ext cx="23177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4"/>
                                  <w:w w:val="105"/>
                                  <w:sz w:val="15"/>
                                </w:rPr>
                                <w:t>3600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95810" y="17898"/>
                            <a:ext cx="182435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7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2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λ</w:t>
                              </w:r>
                              <w:r>
                                <w:rPr>
                                  <w:rFonts w:ascii="Cambria Math" w:hAnsi="Cambria Math"/>
                                  <w:spacing w:val="40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21"/>
                                  <w:w w:val="103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  <w:w w:val="103"/>
                                  <w:sz w:val="15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5"/>
                                  <w:u w:val="thick"/>
                                </w:rPr>
                                <w:t>0,1155</w:t>
                              </w:r>
                              <w:r>
                                <w:rPr>
                                  <w:rFonts w:ascii="Cambria Math" w:hAnsi="Cambria Math"/>
                                  <w:spacing w:val="14"/>
                                  <w:sz w:val="15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39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3,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21</w:t>
                              </w:r>
                              <w:r>
                                <w:rPr>
                                  <w:rFonts w:ascii="Cambria Math" w:hAnsi="Cambria Math"/>
                                  <w:spacing w:val="40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40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spacing w:val="74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2"/>
                                  <w:sz w:val="15"/>
                                </w:rPr>
                                <w:t>−5</w:t>
                              </w:r>
                              <w:r>
                                <w:rPr>
                                  <w:rFonts w:ascii="Cambria Math" w:hAnsi="Cambria Math"/>
                                  <w:spacing w:val="69"/>
                                  <w:position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position w:val="2"/>
                                  <w:sz w:val="15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936615pt;margin-top:17.270178pt;width:286.45pt;height:77.3pt;mso-position-horizontal-relative:page;mso-position-vertical-relative:paragraph;z-index:-15728640;mso-wrap-distance-left:0;mso-wrap-distance-right:0" id="docshapegroup2" coordorigin="3099,345" coordsize="5729,1546">
                <v:shape style="position:absolute;left:3098;top:345;width:5709;height:1546" id="docshape3" coordorigin="3099,345" coordsize="5709,1546" path="m7396,345l4509,345,4509,760,7396,760,7396,345xm7472,1273l4434,1273,4434,1891,7472,1891,7472,1273xm8807,800l3099,800,3099,1233,8807,1233,8807,800xe" filled="true" fillcolor="#ffe499" stroked="false">
                  <v:path arrowok="t"/>
                  <v:fill type="solid"/>
                </v:shape>
                <v:line style="position:absolute" from="5200,1453" to="5700,1453" stroked="true" strokeweight="0pt" strokecolor="#000000">
                  <v:stroke dashstyle="solid"/>
                </v:line>
                <v:shape style="position:absolute;left:5463;top:1286;width:107;height:78" type="#_x0000_t202" id="docshape4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7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10"/>
                            <w:sz w:val="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4988;top:1379;width:223;height:156" type="#_x0000_t202" id="docshape5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5"/>
                          </w:rPr>
                          <w:t>𝑙𝑛(</w:t>
                        </w:r>
                      </w:p>
                    </w:txbxContent>
                  </v:textbox>
                  <w10:wrap type="none"/>
                </v:shape>
                <v:shape style="position:absolute;left:5341;top:1330;width:142;height:111" type="#_x0000_t202" id="docshape6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1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699;top:1379;width:85;height:156" type="#_x0000_t202" id="docshape7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433;top:1538;width:455;height:221" type="#_x0000_t202" id="docshape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z w:val="22"/>
                          </w:rPr>
                          <w:t>𝑡</w:t>
                        </w:r>
                        <w:r>
                          <w:rPr>
                            <w:rFonts w:ascii="Cambria Math" w:eastAsia="Cambria Math"/>
                            <w:spacing w:val="42"/>
                            <w:sz w:val="22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940;top:1472;width:741;height:154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290" w:val="left" w:leader="none"/>
                          </w:tabs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7"/>
                            <w:sz w:val="7"/>
                          </w:rPr>
                        </w:pPr>
                        <w:r>
                          <w:rPr>
                            <w:rFonts w:ascii="Times New Roman" w:hAnsi="Times New Roman"/>
                            <w:sz w:val="11"/>
                            <w:u w:val="thick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w w:val="105"/>
                            <w:sz w:val="11"/>
                            <w:u w:val="thick"/>
                          </w:rPr>
                          <w:t>1,6×1</w:t>
                        </w:r>
                        <w:r>
                          <w:rPr>
                            <w:rFonts w:ascii="Cambria Math" w:hAnsi="Cambria Math"/>
                            <w:spacing w:val="1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position w:val="7"/>
                            <w:sz w:val="7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4520;top:1696;width:103;height:156" type="#_x0000_t202" id="docshape10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5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5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5001;top:1670;width:771;height:218" type="#_x0000_t202" id="docshape11" filled="false" stroked="false">
                  <v:textbox inset="0,0,0,0">
                    <w:txbxContent>
                      <w:p>
                        <w:pPr>
                          <w:spacing w:line="75" w:lineRule="exact" w:before="0"/>
                          <w:ind w:left="0" w:right="18" w:firstLine="0"/>
                          <w:jc w:val="righ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1"/>
                          </w:rPr>
                          <w:t>5</w:t>
                        </w:r>
                      </w:p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5"/>
                          </w:rPr>
                        </w:pP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15"/>
                          </w:rPr>
                          <w:t>−3,21×1</w:t>
                        </w:r>
                      </w:p>
                    </w:txbxContent>
                  </v:textbox>
                  <w10:wrap type="none"/>
                </v:shape>
                <v:shape style="position:absolute;left:5513;top:1516;width:1978;height:243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305" w:val="left" w:leader="none"/>
                            <w:tab w:pos="1856" w:val="left" w:leader="none"/>
                          </w:tabs>
                          <w:spacing w:line="24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position w:val="11"/>
                            <w:sz w:val="11"/>
                            <w:u w:val="thick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1"/>
                            <w:u w:val="thick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position w:val="11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8,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04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10</w:t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2"/>
                          </w:rPr>
                          <w:t>𝑠</w:t>
                        </w:r>
                      </w:p>
                    </w:txbxContent>
                  </v:textbox>
                  <w10:wrap type="none"/>
                </v:shape>
                <v:shape style="position:absolute;left:7168;top:1450;width:223;height:156" type="#_x0000_t202" id="docshape13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5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15"/>
                          </w:rPr>
                          <w:t>−5</w:t>
                        </w:r>
                      </w:p>
                    </w:txbxContent>
                  </v:textbox>
                  <w10:wrap type="none"/>
                </v:shape>
                <v:shape style="position:absolute;left:5604;top:1732;width:107;height:156" type="#_x0000_t202" id="docshape14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243;top:1074;width:107;height:156" type="#_x0000_t202" id="docshape15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237;top:1074;width:107;height:156" type="#_x0000_t202" id="docshape16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323;top:828;width:193;height:156" type="#_x0000_t202" id="docshape17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05"/>
                            <w:sz w:val="15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6924;top:828;width:193;height:156" type="#_x0000_t202" id="docshape18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05"/>
                            <w:sz w:val="15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5712;top:828;width:223;height:156" type="#_x0000_t202" id="docshape19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5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15"/>
                          </w:rPr>
                          <w:t>−5</w:t>
                        </w:r>
                      </w:p>
                    </w:txbxContent>
                  </v:textbox>
                  <w10:wrap type="none"/>
                </v:shape>
                <v:shape style="position:absolute;left:3098;top:916;width:5729;height:221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2882" w:val="left" w:leader="none"/>
                            <w:tab w:pos="4063" w:val="left" w:leader="none"/>
                            <w:tab w:pos="5445" w:val="left" w:leader="none"/>
                          </w:tabs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𝐴</w:t>
                        </w:r>
                        <w:r>
                          <w:rPr>
                            <w:rFonts w:ascii="Cambria Math" w:hAnsi="Cambria Math" w:eastAsia="Cambria Math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λ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𝑁</w:t>
                        </w:r>
                        <w:r>
                          <w:rPr>
                            <w:rFonts w:ascii="Cambria Math" w:hAnsi="Cambria Math" w:eastAsia="Cambria Math"/>
                            <w:spacing w:val="44"/>
                            <w:sz w:val="22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3,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21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ab/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5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ab/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1,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6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2"/>
                          </w:rPr>
                          <w:t>𝐵𝑞</w:t>
                        </w:r>
                      </w:p>
                    </w:txbxContent>
                  </v:textbox>
                  <w10:wrap type="none"/>
                </v:shape>
                <v:shape style="position:absolute;left:6734;top:461;width:446;height:221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323" w:val="left" w:leader="none"/>
                          </w:tabs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𝑠</w:t>
                        </w:r>
                      </w:p>
                    </w:txbxContent>
                  </v:textbox>
                  <w10:wrap type="none"/>
                </v:shape>
                <v:shape style="position:absolute;left:5048;top:601;width:365;height:156" type="#_x0000_t202" id="docshape22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spacing w:val="-4"/>
                            <w:w w:val="105"/>
                            <w:sz w:val="15"/>
                          </w:rPr>
                          <w:t>3600</w:t>
                        </w:r>
                      </w:p>
                    </w:txbxContent>
                  </v:textbox>
                  <w10:wrap type="none"/>
                </v:shape>
                <v:shape style="position:absolute;left:4509;top:373;width:2873;height:308" type="#_x0000_t202" id="docshape23" filled="false" stroked="false">
                  <v:textbox inset="0,0,0,0">
                    <w:txbxContent>
                      <w:p>
                        <w:pPr>
                          <w:spacing w:line="160" w:lineRule="auto" w:before="7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2"/>
                            <w:sz w:val="15"/>
                          </w:rPr>
                        </w:pP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λ</w:t>
                        </w:r>
                        <w:r>
                          <w:rPr>
                            <w:rFonts w:ascii="Cambria Math" w:hAnsi="Cambria Math"/>
                            <w:spacing w:val="40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21"/>
                            <w:w w:val="103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12"/>
                            <w:w w:val="103"/>
                            <w:sz w:val="15"/>
                            <w:u w:val="thick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5"/>
                            <w:u w:val="thick"/>
                          </w:rPr>
                          <w:t>0,1155</w:t>
                        </w:r>
                        <w:r>
                          <w:rPr>
                            <w:rFonts w:ascii="Cambria Math" w:hAnsi="Cambria Math"/>
                            <w:spacing w:val="14"/>
                            <w:sz w:val="15"/>
                            <w:u w:val="thick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39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3,</w:t>
                        </w:r>
                        <w:r>
                          <w:rPr>
                            <w:rFonts w:ascii="Cambria Math" w:hAnsi="Cambria Math"/>
                            <w:spacing w:val="-4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21</w:t>
                        </w:r>
                        <w:r>
                          <w:rPr>
                            <w:rFonts w:ascii="Cambria Math" w:hAnsi="Cambria Math"/>
                            <w:spacing w:val="40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40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spacing w:val="74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2"/>
                            <w:sz w:val="15"/>
                          </w:rPr>
                          <w:t>−5</w:t>
                        </w:r>
                        <w:r>
                          <w:rPr>
                            <w:rFonts w:ascii="Cambria Math" w:hAnsi="Cambria Math"/>
                            <w:spacing w:val="69"/>
                            <w:position w:val="2"/>
                            <w:sz w:val="15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position w:val="2"/>
                            <w:sz w:val="15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line="361" w:lineRule="exact" w:before="0"/>
        <w:ind w:left="23" w:right="0" w:firstLine="0"/>
        <w:jc w:val="left"/>
        <w:rPr>
          <w:rFonts w:ascii="MingLiU_HKSCS-ExtB" w:hAnsi="MingLiU_HKSCS-ExtB"/>
          <w:sz w:val="26"/>
        </w:rPr>
      </w:pPr>
      <w:r>
        <w:rPr>
          <w:b/>
          <w:color w:val="000000"/>
          <w:sz w:val="22"/>
          <w:shd w:fill="FFE499" w:color="auto" w:val="clear"/>
        </w:rPr>
        <w:t>=&gt;</w:t>
      </w:r>
      <w:r>
        <w:rPr>
          <w:b/>
          <w:color w:val="000000"/>
          <w:spacing w:val="-7"/>
          <w:sz w:val="22"/>
          <w:shd w:fill="FFE499" w:color="auto" w:val="clear"/>
        </w:rPr>
        <w:t> </w:t>
      </w:r>
      <w:r>
        <w:rPr>
          <w:b/>
          <w:color w:val="000000"/>
          <w:sz w:val="22"/>
          <w:shd w:fill="FFE499" w:color="auto" w:val="clear"/>
        </w:rPr>
        <w:t>Question</w:t>
      </w:r>
      <w:r>
        <w:rPr>
          <w:b/>
          <w:color w:val="000000"/>
          <w:spacing w:val="-6"/>
          <w:sz w:val="22"/>
          <w:shd w:fill="FFE499" w:color="auto" w:val="clear"/>
        </w:rPr>
        <w:t> </w:t>
      </w:r>
      <w:r>
        <w:rPr>
          <w:b/>
          <w:color w:val="000000"/>
          <w:sz w:val="22"/>
          <w:shd w:fill="FFE499" w:color="auto" w:val="clear"/>
        </w:rPr>
        <w:t>annulée</w:t>
      </w:r>
      <w:r>
        <w:rPr>
          <w:b/>
          <w:color w:val="000000"/>
          <w:spacing w:val="-6"/>
          <w:sz w:val="22"/>
          <w:shd w:fill="FFE499" w:color="auto" w:val="clear"/>
        </w:rPr>
        <w:t> </w:t>
      </w:r>
      <w:r>
        <w:rPr>
          <w:rFonts w:ascii="MingLiU_HKSCS-ExtB" w:hAnsi="MingLiU_HKSCS-ExtB"/>
          <w:color w:val="000000"/>
          <w:spacing w:val="-10"/>
          <w:sz w:val="26"/>
          <w:shd w:fill="FFE499" w:color="auto" w:val="clear"/>
        </w:rPr>
        <w:t>❌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66" w:lineRule="exact" w:before="0" w:after="0"/>
        <w:ind w:left="742" w:right="0" w:hanging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2940337</wp:posOffset>
                </wp:positionH>
                <wp:positionV relativeFrom="paragraph">
                  <wp:posOffset>192253</wp:posOffset>
                </wp:positionV>
                <wp:extent cx="1692275" cy="26352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692275" cy="263525"/>
                          <a:chExt cx="1692275" cy="263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679575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263525">
                                <a:moveTo>
                                  <a:pt x="1679325" y="263197"/>
                                </a:moveTo>
                                <a:lnTo>
                                  <a:pt x="0" y="263197"/>
                                </a:lnTo>
                                <a:lnTo>
                                  <a:pt x="0" y="0"/>
                                </a:lnTo>
                                <a:lnTo>
                                  <a:pt x="1679325" y="0"/>
                                </a:lnTo>
                                <a:lnTo>
                                  <a:pt x="1679325" y="263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4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17899"/>
                            <a:ext cx="169227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7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2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λ</w:t>
                              </w:r>
                              <w:r>
                                <w:rPr>
                                  <w:rFonts w:ascii="Cambria Math" w:hAnsi="Cambria Math"/>
                                  <w:spacing w:val="40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20"/>
                                  <w:w w:val="103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13"/>
                                  <w:w w:val="103"/>
                                  <w:sz w:val="15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5"/>
                                  <w:u w:val="thick"/>
                                </w:rPr>
                                <w:t>0,013</w:t>
                              </w:r>
                              <w:r>
                                <w:rPr>
                                  <w:rFonts w:ascii="Cambria Math" w:hAnsi="Cambria Math"/>
                                  <w:spacing w:val="19"/>
                                  <w:sz w:val="15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39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3,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Cambria Math" w:hAnsi="Cambria Math"/>
                                  <w:spacing w:val="40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40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1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spacing w:val="74"/>
                                  <w:position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2"/>
                                  <w:sz w:val="15"/>
                                </w:rPr>
                                <w:t>−6</w:t>
                              </w:r>
                              <w:r>
                                <w:rPr>
                                  <w:rFonts w:ascii="Cambria Math" w:hAnsi="Cambria Math"/>
                                  <w:spacing w:val="69"/>
                                  <w:position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position w:val="2"/>
                                  <w:sz w:val="15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5220" y="162557"/>
                            <a:ext cx="23177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4"/>
                                  <w:w w:val="105"/>
                                  <w:sz w:val="15"/>
                                </w:rPr>
                                <w:t>3600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80839" y="73578"/>
                            <a:ext cx="2832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3" w:val="left" w:leader="none"/>
                                </w:tabs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2"/>
                                </w:rPr>
                                <w:t>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522614pt;margin-top:15.138079pt;width:133.25pt;height:20.75pt;mso-position-horizontal-relative:page;mso-position-vertical-relative:paragraph;z-index:-15728128;mso-wrap-distance-left:0;mso-wrap-distance-right:0" id="docshapegroup24" coordorigin="4630,303" coordsize="2665,415">
                <v:rect style="position:absolute;left:4630;top:302;width:2645;height:415" id="docshape25" filled="true" fillcolor="#ffe499" stroked="false">
                  <v:fill type="solid"/>
                </v:rect>
                <v:shape style="position:absolute;left:4630;top:330;width:2665;height:308" type="#_x0000_t202" id="docshape26" filled="false" stroked="false">
                  <v:textbox inset="0,0,0,0">
                    <w:txbxContent>
                      <w:p>
                        <w:pPr>
                          <w:spacing w:line="160" w:lineRule="auto" w:before="7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2"/>
                            <w:sz w:val="15"/>
                          </w:rPr>
                        </w:pP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λ</w:t>
                        </w:r>
                        <w:r>
                          <w:rPr>
                            <w:rFonts w:ascii="Cambria Math" w:hAnsi="Cambria Math"/>
                            <w:spacing w:val="40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20"/>
                            <w:w w:val="103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13"/>
                            <w:w w:val="103"/>
                            <w:sz w:val="15"/>
                            <w:u w:val="thick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5"/>
                            <w:u w:val="thick"/>
                          </w:rPr>
                          <w:t>0,013</w:t>
                        </w:r>
                        <w:r>
                          <w:rPr>
                            <w:rFonts w:ascii="Cambria Math" w:hAnsi="Cambria Math"/>
                            <w:spacing w:val="19"/>
                            <w:sz w:val="15"/>
                            <w:u w:val="thick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35"/>
                            <w:sz w:val="15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39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3,</w:t>
                        </w:r>
                        <w:r>
                          <w:rPr>
                            <w:rFonts w:ascii="Cambria Math" w:hAnsi="Cambria Math"/>
                            <w:spacing w:val="-4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6</w:t>
                        </w:r>
                        <w:r>
                          <w:rPr>
                            <w:rFonts w:ascii="Cambria Math" w:hAnsi="Cambria Math"/>
                            <w:spacing w:val="40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40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1"/>
                            <w:sz w:val="22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spacing w:val="74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2"/>
                            <w:sz w:val="15"/>
                          </w:rPr>
                          <w:t>−6</w:t>
                        </w:r>
                        <w:r>
                          <w:rPr>
                            <w:rFonts w:ascii="Cambria Math" w:hAnsi="Cambria Math"/>
                            <w:spacing w:val="69"/>
                            <w:position w:val="2"/>
                            <w:sz w:val="15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position w:val="2"/>
                            <w:sz w:val="15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5126;top:558;width:365;height:156" type="#_x0000_t202" id="docshape27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5"/>
                          </w:rPr>
                        </w:pPr>
                        <w:r>
                          <w:rPr>
                            <w:rFonts w:ascii="Cambria Math"/>
                            <w:spacing w:val="-4"/>
                            <w:w w:val="105"/>
                            <w:sz w:val="15"/>
                          </w:rPr>
                          <w:t>3600</w:t>
                        </w:r>
                      </w:p>
                    </w:txbxContent>
                  </v:textbox>
                  <w10:wrap type="none"/>
                </v:shape>
                <v:shape style="position:absolute;left:6647;top:418;width:446;height:221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323" w:val="left" w:leader="none"/>
                          </w:tabs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z w:val="22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2"/>
                          </w:rPr>
                          <w:t>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000000"/>
          <w:sz w:val="22"/>
          <w:shd w:fill="FFE499" w:color="auto" w:val="clear"/>
        </w:rPr>
        <w:t>Q15</w:t>
      </w:r>
      <w:r>
        <w:rPr>
          <w:color w:val="000000"/>
          <w:spacing w:val="-8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:</w:t>
      </w:r>
      <w:r>
        <w:rPr>
          <w:color w:val="000000"/>
          <w:spacing w:val="-4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pb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valeur</w:t>
      </w:r>
      <w:r>
        <w:rPr>
          <w:color w:val="000000"/>
          <w:spacing w:val="-4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de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lambda,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le</w:t>
      </w:r>
      <w:r>
        <w:rPr>
          <w:color w:val="000000"/>
          <w:spacing w:val="-4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calcul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est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bon</w:t>
      </w:r>
      <w:r>
        <w:rPr>
          <w:color w:val="000000"/>
          <w:spacing w:val="-4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mais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le</w:t>
      </w:r>
      <w:r>
        <w:rPr>
          <w:color w:val="000000"/>
          <w:spacing w:val="-5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résultat</w:t>
      </w:r>
      <w:r>
        <w:rPr>
          <w:color w:val="000000"/>
          <w:spacing w:val="-4"/>
          <w:sz w:val="22"/>
          <w:shd w:fill="FFE499" w:color="auto" w:val="clear"/>
        </w:rPr>
        <w:t> </w:t>
      </w:r>
      <w:r>
        <w:rPr>
          <w:color w:val="000000"/>
          <w:sz w:val="22"/>
          <w:shd w:fill="FFE499" w:color="auto" w:val="clear"/>
        </w:rPr>
        <w:t>non</w:t>
      </w:r>
      <w:r>
        <w:rPr>
          <w:rFonts w:ascii="Arial" w:hAnsi="Arial"/>
          <w:color w:val="000000"/>
          <w:sz w:val="22"/>
          <w:shd w:fill="FFE499" w:color="auto" w:val="clear"/>
        </w:rPr>
        <w:t>…</w:t>
      </w:r>
      <w:r>
        <w:rPr>
          <w:rFonts w:ascii="Arial" w:hAnsi="Arial"/>
          <w:color w:val="000000"/>
          <w:spacing w:val="-15"/>
          <w:sz w:val="22"/>
          <w:shd w:fill="FFE499" w:color="auto" w:val="clear"/>
        </w:rPr>
        <w:t> </w:t>
      </w:r>
      <w:r>
        <w:rPr>
          <w:color w:val="000000"/>
          <w:spacing w:val="-10"/>
          <w:sz w:val="22"/>
          <w:shd w:fill="FFE499" w:color="auto" w:val="clear"/>
        </w:rPr>
        <w:t>:</w:t>
      </w:r>
    </w:p>
    <w:p>
      <w:pPr>
        <w:pStyle w:val="BodyText"/>
        <w:spacing w:before="44" w:after="37"/>
        <w:ind w:left="23"/>
      </w:pPr>
      <w:r>
        <w:rPr>
          <w:color w:val="000000"/>
          <w:spacing w:val="-2"/>
          <w:shd w:fill="FFE499" w:color="auto" w:val="clear"/>
        </w:rPr>
        <w:t>donc,</w:t>
      </w:r>
    </w:p>
    <w:p>
      <w:pPr>
        <w:spacing w:line="240" w:lineRule="auto"/>
        <w:ind w:left="248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21915" cy="319405"/>
                <wp:effectExtent l="0" t="0" r="0" b="444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621915" cy="319405"/>
                          <a:chExt cx="2621915" cy="3194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60921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319405">
                                <a:moveTo>
                                  <a:pt x="2608657" y="319305"/>
                                </a:moveTo>
                                <a:lnTo>
                                  <a:pt x="0" y="319305"/>
                                </a:lnTo>
                                <a:lnTo>
                                  <a:pt x="0" y="0"/>
                                </a:lnTo>
                                <a:lnTo>
                                  <a:pt x="2608657" y="0"/>
                                </a:lnTo>
                                <a:lnTo>
                                  <a:pt x="2608657" y="319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4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40933"/>
                            <a:ext cx="262191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90" w:val="left" w:leader="none"/>
                                  <w:tab w:pos="2341" w:val="left" w:leader="none"/>
                                  <w:tab w:pos="3973" w:val="left" w:leader="none"/>
                                </w:tabs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pacing w:val="40"/>
                                  <w:w w:val="105"/>
                                  <w:sz w:val="22"/>
                                  <w:u w:val="thick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u w:val="thick"/>
                                  <w:vertAlign w:val="superscript"/>
                                </w:rPr>
                                <w:t>7,4×10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w w:val="105"/>
                                  <w:sz w:val="22"/>
                                  <w:u w:val="thick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6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0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z w:val="22"/>
                                  <w:u w:val="thick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2"/>
                                  <w:u w:val="thick"/>
                                  <w:vertAlign w:val="superscript"/>
                                </w:rPr>
                                <w:t>7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u w:val="thick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 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3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2.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39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2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2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22"/>
                                  <w:vertAlign w:val="baseline"/>
                                </w:rPr>
                                <w:t>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89386" y="12656"/>
                            <a:ext cx="5143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1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340259" y="39878"/>
                            <a:ext cx="19621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w w:val="105"/>
                                  <w:sz w:val="15"/>
                                </w:rPr>
                                <w:t>−10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54044" y="218664"/>
                            <a:ext cx="32258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15"/>
                                </w:rPr>
                                <w:t>3,6×10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63313" y="179293"/>
                            <a:ext cx="104139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sz w:val="11"/>
                                </w:rPr>
                                <w:t>−6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07503" y="218664"/>
                            <a:ext cx="37719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5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2"/>
                                  <w:w w:val="105"/>
                                  <w:sz w:val="15"/>
                                </w:rPr>
                                <w:t>6,02×10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71408" y="179293"/>
                            <a:ext cx="9017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11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6.45pt;height:25.15pt;mso-position-horizontal-relative:char;mso-position-vertical-relative:line" id="docshapegroup29" coordorigin="0,0" coordsize="4129,503">
                <v:rect style="position:absolute;left:0;top:0;width:4109;height:503" id="docshape30" filled="true" fillcolor="#ffe499" stroked="false">
                  <v:fill type="solid"/>
                </v:rect>
                <v:shape style="position:absolute;left:0;top:64;width:4129;height:307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1890" w:val="left" w:leader="none"/>
                            <w:tab w:pos="2341" w:val="left" w:leader="none"/>
                            <w:tab w:pos="3973" w:val="left" w:leader="none"/>
                          </w:tabs>
                          <w:spacing w:before="48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2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 w:eastAsia="Times New Roman"/>
                            <w:spacing w:val="40"/>
                            <w:w w:val="105"/>
                            <w:sz w:val="22"/>
                            <w:u w:val="thick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u w:val="thick"/>
                            <w:vertAlign w:val="superscript"/>
                          </w:rPr>
                          <w:t>7,4×10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w w:val="105"/>
                            <w:sz w:val="22"/>
                            <w:u w:val="thick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pacing w:val="26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0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 w:eastAsia="Times New Roman"/>
                            <w:sz w:val="22"/>
                            <w:u w:val="thick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2"/>
                            <w:u w:val="thick"/>
                            <w:vertAlign w:val="superscript"/>
                          </w:rPr>
                          <w:t>7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u w:val="thick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 =</w:t>
                        </w:r>
                        <w:r>
                          <w:rPr>
                            <w:rFonts w:ascii="Cambria Math" w:hAnsi="Cambria Math" w:eastAsia="Cambria Math"/>
                            <w:spacing w:val="33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2.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39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2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22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22"/>
                            <w:vertAlign w:val="baseline"/>
                          </w:rPr>
                          <w:t>𝑔</w:t>
                        </w:r>
                      </w:p>
                    </w:txbxContent>
                  </v:textbox>
                  <w10:wrap type="none"/>
                </v:shape>
                <v:shape style="position:absolute;left:1085;top:19;width:81;height:111" type="#_x0000_t202" id="docshape32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1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3685;top:62;width:309;height:156" type="#_x0000_t202" id="docshape33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5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w w:val="105"/>
                            <w:sz w:val="15"/>
                          </w:rPr>
                          <w:t>−10</w:t>
                        </w:r>
                      </w:p>
                    </w:txbxContent>
                  </v:textbox>
                  <w10:wrap type="none"/>
                </v:shape>
                <v:shape style="position:absolute;left:557;top:344;width:508;height:156" type="#_x0000_t202" id="docshape34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5"/>
                          </w:rPr>
                        </w:pP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15"/>
                          </w:rPr>
                          <w:t>3,6×10</w:t>
                        </w:r>
                      </w:p>
                    </w:txbxContent>
                  </v:textbox>
                  <w10:wrap type="none"/>
                </v:shape>
                <v:shape style="position:absolute;left:1044;top:282;width:164;height:111" type="#_x0000_t202" id="docshape35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sz w:val="11"/>
                          </w:rPr>
                          <w:t>−6</w:t>
                        </w:r>
                      </w:p>
                    </w:txbxContent>
                  </v:textbox>
                  <w10:wrap type="none"/>
                </v:shape>
                <v:shape style="position:absolute;left:1586;top:344;width:594;height:156" type="#_x0000_t202" id="docshape36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5"/>
                          </w:rPr>
                        </w:pPr>
                        <w:r>
                          <w:rPr>
                            <w:rFonts w:ascii="Cambria Math" w:hAnsi="Cambria Math"/>
                            <w:spacing w:val="-2"/>
                            <w:w w:val="105"/>
                            <w:sz w:val="15"/>
                          </w:rPr>
                          <w:t>6,02×10</w:t>
                        </w:r>
                      </w:p>
                    </w:txbxContent>
                  </v:textbox>
                  <w10:wrap type="none"/>
                </v:shape>
                <v:shape style="position:absolute;left:2159;top:282;width:142;height:111" type="#_x0000_t202" id="docshape37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11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23" w:right="0" w:firstLine="0"/>
        <w:jc w:val="left"/>
        <w:rPr>
          <w:rFonts w:ascii="MingLiU_HKSCS-ExtB" w:hAnsi="MingLiU_HKSCS-ExtB"/>
          <w:sz w:val="26"/>
        </w:rPr>
      </w:pPr>
      <w:r>
        <w:rPr>
          <w:b/>
          <w:color w:val="000000"/>
          <w:sz w:val="22"/>
          <w:shd w:fill="FFE499" w:color="auto" w:val="clear"/>
        </w:rPr>
        <w:t>=&gt;</w:t>
      </w:r>
      <w:r>
        <w:rPr>
          <w:b/>
          <w:color w:val="000000"/>
          <w:spacing w:val="-7"/>
          <w:sz w:val="22"/>
          <w:shd w:fill="FFE499" w:color="auto" w:val="clear"/>
        </w:rPr>
        <w:t> </w:t>
      </w:r>
      <w:r>
        <w:rPr>
          <w:b/>
          <w:color w:val="000000"/>
          <w:sz w:val="22"/>
          <w:shd w:fill="FFE499" w:color="auto" w:val="clear"/>
        </w:rPr>
        <w:t>Question</w:t>
      </w:r>
      <w:r>
        <w:rPr>
          <w:b/>
          <w:color w:val="000000"/>
          <w:spacing w:val="-6"/>
          <w:sz w:val="22"/>
          <w:shd w:fill="FFE499" w:color="auto" w:val="clear"/>
        </w:rPr>
        <w:t> </w:t>
      </w:r>
      <w:r>
        <w:rPr>
          <w:b/>
          <w:color w:val="000000"/>
          <w:sz w:val="22"/>
          <w:shd w:fill="FFE499" w:color="auto" w:val="clear"/>
        </w:rPr>
        <w:t>annulée</w:t>
      </w:r>
      <w:r>
        <w:rPr>
          <w:b/>
          <w:color w:val="000000"/>
          <w:spacing w:val="-6"/>
          <w:sz w:val="22"/>
          <w:shd w:fill="FFE499" w:color="auto" w:val="clear"/>
        </w:rPr>
        <w:t> </w:t>
      </w:r>
      <w:r>
        <w:rPr>
          <w:rFonts w:ascii="MingLiU_HKSCS-ExtB" w:hAnsi="MingLiU_HKSCS-ExtB"/>
          <w:color w:val="000000"/>
          <w:spacing w:val="-10"/>
          <w:sz w:val="26"/>
          <w:shd w:fill="FFE499" w:color="auto" w:val="clear"/>
        </w:rPr>
        <w:t>❌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  <w:jc w:val="both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TUTO 1 </dc:title>
  <dcterms:created xsi:type="dcterms:W3CDTF">2026-10-26T20:15:20Z</dcterms:created>
  <dcterms:modified xsi:type="dcterms:W3CDTF">2026-10-26T20:15:20Z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