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80" w:after="0"/>
        <w:ind w:left="360" w:right="353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1847850</wp:posOffset>
            </wp:positionH>
            <wp:positionV relativeFrom="paragraph">
              <wp:posOffset>439325</wp:posOffset>
            </wp:positionV>
            <wp:extent cx="4063242" cy="9778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242" cy="97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Exercice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Q5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formule</w:t>
      </w:r>
      <w:r>
        <w:rPr>
          <w:spacing w:val="-3"/>
          <w:sz w:val="22"/>
        </w:rPr>
        <w:t> </w:t>
      </w:r>
      <w:r>
        <w:rPr>
          <w:sz w:val="22"/>
        </w:rPr>
        <w:t>utilisée</w:t>
      </w:r>
      <w:r>
        <w:rPr>
          <w:spacing w:val="-3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correction</w:t>
      </w:r>
      <w:r>
        <w:rPr>
          <w:spacing w:val="-3"/>
          <w:sz w:val="22"/>
        </w:rPr>
        <w:t> </w:t>
      </w:r>
      <w:r>
        <w:rPr>
          <w:sz w:val="22"/>
        </w:rPr>
        <w:t>n’est</w:t>
      </w:r>
      <w:r>
        <w:rPr>
          <w:spacing w:val="-3"/>
          <w:sz w:val="22"/>
        </w:rPr>
        <w:t> </w:t>
      </w:r>
      <w:r>
        <w:rPr>
          <w:sz w:val="22"/>
        </w:rPr>
        <w:t>plus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votre</w:t>
      </w:r>
      <w:r>
        <w:rPr>
          <w:spacing w:val="-3"/>
          <w:sz w:val="22"/>
        </w:rPr>
        <w:t> </w:t>
      </w:r>
      <w:r>
        <w:rPr>
          <w:sz w:val="22"/>
        </w:rPr>
        <w:t>programme.</w:t>
      </w:r>
      <w:r>
        <w:rPr>
          <w:spacing w:val="-3"/>
          <w:sz w:val="22"/>
        </w:rPr>
        <w:t> </w:t>
      </w:r>
      <w:r>
        <w:rPr>
          <w:sz w:val="22"/>
        </w:rPr>
        <w:t>Il faut plutôt utiliser celle-là qui est dans votre cours. On aboutit au même résultat.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89" w:after="0"/>
        <w:ind w:left="360" w:right="334" w:hanging="360"/>
        <w:jc w:val="left"/>
        <w:rPr>
          <w:sz w:val="22"/>
        </w:rPr>
      </w:pPr>
      <w:r>
        <w:rPr>
          <w:sz w:val="22"/>
        </w:rPr>
        <w:t>Exo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Q7</w:t>
      </w:r>
      <w:r>
        <w:rPr>
          <w:spacing w:val="-3"/>
          <w:sz w:val="22"/>
        </w:rPr>
        <w:t> </w:t>
      </w: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l’item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bien</w:t>
      </w:r>
      <w:r>
        <w:rPr>
          <w:spacing w:val="-3"/>
          <w:sz w:val="22"/>
        </w:rPr>
        <w:t> </w:t>
      </w:r>
      <w:r>
        <w:rPr>
          <w:sz w:val="22"/>
        </w:rPr>
        <w:t>faux</w:t>
      </w:r>
      <w:r>
        <w:rPr>
          <w:spacing w:val="-3"/>
          <w:sz w:val="22"/>
        </w:rPr>
        <w:t> </w:t>
      </w:r>
      <w:r>
        <w:rPr>
          <w:sz w:val="22"/>
        </w:rPr>
        <w:t>mais</w:t>
      </w:r>
      <w:r>
        <w:rPr>
          <w:spacing w:val="-3"/>
          <w:sz w:val="22"/>
        </w:rPr>
        <w:t> </w:t>
      </w:r>
      <w:r>
        <w:rPr>
          <w:sz w:val="22"/>
        </w:rPr>
        <w:t>l’explication</w:t>
      </w:r>
      <w:r>
        <w:rPr>
          <w:spacing w:val="-3"/>
          <w:sz w:val="22"/>
        </w:rPr>
        <w:t> </w:t>
      </w:r>
      <w:r>
        <w:rPr>
          <w:sz w:val="22"/>
        </w:rPr>
        <w:t>nous</w:t>
      </w:r>
      <w:r>
        <w:rPr>
          <w:spacing w:val="-3"/>
          <w:sz w:val="22"/>
        </w:rPr>
        <w:t> </w:t>
      </w:r>
      <w:r>
        <w:rPr>
          <w:sz w:val="22"/>
        </w:rPr>
        <w:t>parle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n&gt;30,</w:t>
      </w:r>
      <w:r>
        <w:rPr>
          <w:spacing w:val="-3"/>
          <w:sz w:val="22"/>
        </w:rPr>
        <w:t> </w:t>
      </w:r>
      <w:r>
        <w:rPr>
          <w:sz w:val="22"/>
        </w:rPr>
        <w:t>alors</w:t>
      </w:r>
      <w:r>
        <w:rPr>
          <w:spacing w:val="-3"/>
          <w:sz w:val="22"/>
        </w:rPr>
        <w:t> </w:t>
      </w:r>
      <w:r>
        <w:rPr>
          <w:sz w:val="22"/>
        </w:rPr>
        <w:t>que c’est bien les conditions de l’item D qui ne sont pas respectées.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2"/>
        </w:rPr>
      </w:pPr>
      <w:r>
        <w:rPr>
          <w:sz w:val="22"/>
        </w:rPr>
        <w:t>Exercice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Q12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Déjà</w:t>
      </w:r>
      <w:r>
        <w:rPr>
          <w:spacing w:val="-4"/>
          <w:sz w:val="22"/>
        </w:rPr>
        <w:t> </w:t>
      </w:r>
      <w:r>
        <w:rPr>
          <w:sz w:val="22"/>
        </w:rPr>
        <w:t>dit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amphi</w:t>
      </w:r>
      <w:r>
        <w:rPr>
          <w:spacing w:val="-4"/>
          <w:sz w:val="22"/>
        </w:rPr>
        <w:t> </w:t>
      </w:r>
      <w:r>
        <w:rPr>
          <w:sz w:val="22"/>
        </w:rPr>
        <w:t>mais</w:t>
      </w:r>
      <w:r>
        <w:rPr>
          <w:spacing w:val="-4"/>
          <w:sz w:val="22"/>
        </w:rPr>
        <w:t> </w:t>
      </w:r>
      <w:r>
        <w:rPr>
          <w:sz w:val="22"/>
        </w:rPr>
        <w:t>il</w:t>
      </w:r>
      <w:r>
        <w:rPr>
          <w:spacing w:val="-3"/>
          <w:sz w:val="22"/>
        </w:rPr>
        <w:t> </w:t>
      </w:r>
      <w:r>
        <w:rPr>
          <w:sz w:val="22"/>
        </w:rPr>
        <w:t>manque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valeur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nD=160</w:t>
      </w:r>
      <w:r>
        <w:rPr>
          <w:spacing w:val="-4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l’énoncé.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38" w:after="0"/>
        <w:ind w:left="360" w:right="302" w:hanging="360"/>
        <w:jc w:val="left"/>
        <w:rPr>
          <w:sz w:val="22"/>
        </w:rPr>
      </w:pPr>
      <w:r>
        <w:rPr>
          <w:sz w:val="22"/>
        </w:rPr>
        <w:t>Exercice 3 Q14 item E : On n'accepte jamais l’hypothèse nulle, ici, on ne rejette pas l’hypothèse</w:t>
      </w:r>
      <w:r>
        <w:rPr>
          <w:spacing w:val="-4"/>
          <w:sz w:val="22"/>
        </w:rPr>
        <w:t> </w:t>
      </w:r>
      <w:r>
        <w:rPr>
          <w:sz w:val="22"/>
        </w:rPr>
        <w:t>nulle</w:t>
      </w:r>
      <w:r>
        <w:rPr>
          <w:spacing w:val="-4"/>
          <w:sz w:val="22"/>
        </w:rPr>
        <w:t> </w:t>
      </w:r>
      <w:r>
        <w:rPr>
          <w:sz w:val="22"/>
        </w:rPr>
        <w:t>plutôt.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ne</w:t>
      </w:r>
      <w:r>
        <w:rPr>
          <w:spacing w:val="-4"/>
          <w:sz w:val="22"/>
        </w:rPr>
        <w:t> </w:t>
      </w:r>
      <w:r>
        <w:rPr>
          <w:sz w:val="22"/>
        </w:rPr>
        <w:t>rejette</w:t>
      </w:r>
      <w:r>
        <w:rPr>
          <w:spacing w:val="-4"/>
          <w:sz w:val="22"/>
        </w:rPr>
        <w:t> </w:t>
      </w:r>
      <w:r>
        <w:rPr>
          <w:sz w:val="22"/>
        </w:rPr>
        <w:t>pas</w:t>
      </w:r>
      <w:r>
        <w:rPr>
          <w:spacing w:val="-4"/>
          <w:sz w:val="22"/>
        </w:rPr>
        <w:t> </w:t>
      </w:r>
      <w:r>
        <w:rPr>
          <w:sz w:val="22"/>
        </w:rPr>
        <w:t>l’hypothèse</w:t>
      </w:r>
      <w:r>
        <w:rPr>
          <w:spacing w:val="-4"/>
          <w:sz w:val="22"/>
        </w:rPr>
        <w:t> </w:t>
      </w:r>
      <w:r>
        <w:rPr>
          <w:sz w:val="22"/>
        </w:rPr>
        <w:t>nulle,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peut</w:t>
      </w:r>
      <w:r>
        <w:rPr>
          <w:spacing w:val="-4"/>
          <w:sz w:val="22"/>
        </w:rPr>
        <w:t> </w:t>
      </w:r>
      <w:r>
        <w:rPr>
          <w:sz w:val="22"/>
        </w:rPr>
        <w:t>commettre</w:t>
      </w:r>
      <w:r>
        <w:rPr>
          <w:spacing w:val="-4"/>
          <w:sz w:val="22"/>
        </w:rPr>
        <w:t> </w:t>
      </w:r>
      <w:r>
        <w:rPr>
          <w:sz w:val="22"/>
        </w:rPr>
        <w:t>une erreur de type II et pas de type I.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2"/>
        </w:rPr>
      </w:pPr>
      <w:r>
        <w:rPr>
          <w:sz w:val="22"/>
        </w:rPr>
        <w:t>Exercice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Q15</w:t>
      </w:r>
      <w:r>
        <w:rPr>
          <w:spacing w:val="-4"/>
          <w:sz w:val="22"/>
        </w:rPr>
        <w:t> </w:t>
      </w:r>
      <w:r>
        <w:rPr>
          <w:sz w:val="22"/>
        </w:rPr>
        <w:t>Item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L’item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faux</w:t>
      </w:r>
      <w:r>
        <w:rPr>
          <w:spacing w:val="-4"/>
          <w:sz w:val="22"/>
        </w:rPr>
        <w:t> </w:t>
      </w:r>
      <w:r>
        <w:rPr>
          <w:sz w:val="22"/>
        </w:rPr>
        <w:t>car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ne</w:t>
      </w:r>
      <w:r>
        <w:rPr>
          <w:spacing w:val="-3"/>
          <w:sz w:val="22"/>
        </w:rPr>
        <w:t> </w:t>
      </w:r>
      <w:r>
        <w:rPr>
          <w:sz w:val="22"/>
        </w:rPr>
        <w:t>parle</w:t>
      </w:r>
      <w:r>
        <w:rPr>
          <w:spacing w:val="-4"/>
          <w:sz w:val="22"/>
        </w:rPr>
        <w:t> </w:t>
      </w:r>
      <w:r>
        <w:rPr>
          <w:sz w:val="22"/>
        </w:rPr>
        <w:t>pas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TCL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du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chi2.</w:t>
      </w:r>
    </w:p>
    <w:p>
      <w:pPr>
        <w:pStyle w:val="BodyText"/>
        <w:spacing w:before="38"/>
        <w:ind w:firstLine="0"/>
      </w:pPr>
      <w:r>
        <w:rPr/>
        <w:t>C’est</w:t>
      </w:r>
      <w:r>
        <w:rPr>
          <w:spacing w:val="-7"/>
        </w:rPr>
        <w:t> </w:t>
      </w:r>
      <w:r>
        <w:rPr/>
        <w:t>juste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validité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pas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rapport</w:t>
      </w:r>
      <w:r>
        <w:rPr>
          <w:spacing w:val="-4"/>
        </w:rPr>
        <w:t> </w:t>
      </w:r>
      <w:r>
        <w:rPr/>
        <w:t>avec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TCL.</w:t>
      </w:r>
    </w:p>
    <w:sectPr>
      <w:type w:val="continuous"/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360" w:hanging="360"/>
    </w:pPr>
    <w:rPr>
      <w:rFonts w:ascii="Arial" w:hAnsi="Arial" w:eastAsia="Arial" w:cs="Arial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2</dc:title>
  <dcterms:created xsi:type="dcterms:W3CDTF">2026-10-26T20:20:07Z</dcterms:created>
  <dcterms:modified xsi:type="dcterms:W3CDTF">2026-10-26T20:20:07Z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