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753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spacing w:before="248"/>
      </w:pPr>
    </w:p>
    <w:p>
      <w:pPr>
        <w:pStyle w:val="Heading2"/>
      </w:pPr>
      <w:r>
        <w:rPr>
          <w:color w:val="811833"/>
          <w:spacing w:val="-2"/>
        </w:rPr>
        <w:t>SUJET</w:t>
      </w:r>
    </w:p>
    <w:p>
      <w:pPr>
        <w:spacing w:before="425"/>
        <w:ind w:left="0" w:right="139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38"/>
        <w:rPr>
          <w:rFonts w:ascii="Georgia"/>
          <w:b/>
          <w:sz w:val="40"/>
        </w:rPr>
      </w:pPr>
    </w:p>
    <w:p>
      <w:pPr>
        <w:pStyle w:val="Heading1"/>
      </w:pPr>
      <w:r>
        <w:rPr/>
        <w:t>UE</w:t>
      </w:r>
      <w:r>
        <w:rPr>
          <w:spacing w:val="58"/>
        </w:rPr>
        <w:t> </w:t>
      </w:r>
      <w:r>
        <w:rPr>
          <w:color w:val="811833"/>
        </w:rPr>
        <w:t>7</w:t>
      </w:r>
      <w:r>
        <w:rPr>
          <w:color w:val="811833"/>
          <w:spacing w:val="58"/>
        </w:rPr>
        <w:t> </w:t>
      </w:r>
      <w:r>
        <w:rPr>
          <w:color w:val="811833"/>
        </w:rPr>
        <w:t>:</w:t>
      </w:r>
      <w:r>
        <w:rPr>
          <w:color w:val="811833"/>
          <w:spacing w:val="58"/>
        </w:rPr>
        <w:t> </w:t>
      </w:r>
      <w:r>
        <w:rPr>
          <w:color w:val="811833"/>
          <w:spacing w:val="-5"/>
        </w:rPr>
        <w:t>SHS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96101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0"/>
        <w:ind w:left="0" w:right="139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25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206010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21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0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 w:after="62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20130" cy="263525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0.75pt;mso-position-horizontal-relative:char;mso-position-vertical-relative:line" id="docshapegroup3" coordorigin="0,0" coordsize="9638,415">
                <v:line style="position:absolute" from="0,4" to="9638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9634,410" to="9634,4" stroked="true" strokeweight=".398pt" strokecolor="#000000">
                  <v:stroke dashstyle="solid"/>
                </v:line>
                <v:line style="position:absolute" from="0,410" to="9638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115050" cy="5727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5727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 sujet contient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5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 numérotées de 1 à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5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 comporte et comporte 1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QROC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1 commentaire de texte .</w:t>
                            </w: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481.5pt;height:45.1pt;mso-position-horizontal-relative:page;mso-position-vertical-relative:paragraph;z-index:-15726592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 sujet contient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5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 numérotées de 1 à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5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 comporte et comporte 1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QROC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1 commentaire de texte .</w:t>
                      </w: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11910" w:h="16840"/>
          <w:pgMar w:top="1120" w:bottom="280" w:left="1133" w:right="992"/>
        </w:sectPr>
      </w:pPr>
    </w:p>
    <w:p>
      <w:pPr>
        <w:spacing w:line="240" w:lineRule="auto"/>
        <w:ind w:left="1928" w:right="0" w:firstLine="0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3658384" cy="36576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38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sz w:val="20"/>
        </w:rPr>
      </w:r>
    </w:p>
    <w:p>
      <w:pPr>
        <w:pStyle w:val="BodyText"/>
        <w:rPr>
          <w:rFonts w:ascii="Century"/>
          <w:sz w:val="28"/>
        </w:rPr>
      </w:pPr>
    </w:p>
    <w:p>
      <w:pPr>
        <w:pStyle w:val="BodyText"/>
        <w:spacing w:before="61"/>
        <w:rPr>
          <w:rFonts w:ascii="Century"/>
          <w:sz w:val="28"/>
        </w:rPr>
      </w:pPr>
    </w:p>
    <w:p>
      <w:pPr>
        <w:spacing w:line="350" w:lineRule="atLeast" w:before="0"/>
        <w:ind w:left="5" w:right="115" w:firstLine="901"/>
        <w:jc w:val="left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1009230</wp:posOffset>
            </wp:positionH>
            <wp:positionV relativeFrom="paragraph">
              <wp:posOffset>14590</wp:posOffset>
            </wp:positionV>
            <wp:extent cx="226856" cy="21395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w w:val="105"/>
          <w:sz w:val="28"/>
        </w:rPr>
        <w:t>MERCI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SCANNER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CE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QR-CODE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ET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REMPLIR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LE FORMULAIRE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ASSOCIÉ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POUR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NOUS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PERMETTRE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VOUS</w:t>
      </w:r>
    </w:p>
    <w:p>
      <w:pPr>
        <w:spacing w:line="280" w:lineRule="exact" w:before="0"/>
        <w:ind w:left="0" w:right="139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w w:val="105"/>
          <w:sz w:val="28"/>
        </w:rPr>
        <w:t>RETROUVER,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NOUS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NE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POURRONS</w:t>
      </w:r>
      <w:r>
        <w:rPr>
          <w:rFonts w:ascii="Georgia"/>
          <w:b/>
          <w:spacing w:val="44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PAS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CORRIGER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5"/>
          <w:w w:val="105"/>
          <w:sz w:val="28"/>
        </w:rPr>
        <w:t>VOS</w:t>
      </w:r>
    </w:p>
    <w:p>
      <w:pPr>
        <w:tabs>
          <w:tab w:pos="2563" w:val="left" w:leader="none"/>
        </w:tabs>
        <w:spacing w:before="14"/>
        <w:ind w:left="0" w:right="232" w:firstLine="0"/>
        <w:jc w:val="center"/>
        <w:rPr>
          <w:rFonts w:ascii="Georgia"/>
          <w:b/>
          <w:position w:val="-6"/>
          <w:sz w:val="28"/>
        </w:rPr>
      </w:pPr>
      <w:r>
        <w:rPr>
          <w:rFonts w:ascii="Georgia"/>
          <w:b/>
          <w:w w:val="105"/>
          <w:sz w:val="28"/>
        </w:rPr>
        <w:t>COPIES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2"/>
          <w:w w:val="105"/>
          <w:sz w:val="28"/>
        </w:rPr>
        <w:t>SINON</w:t>
      </w:r>
      <w:r>
        <w:rPr>
          <w:rFonts w:ascii="Georgia"/>
          <w:b/>
          <w:sz w:val="28"/>
        </w:rPr>
        <w:tab/>
      </w:r>
      <w:r>
        <w:rPr>
          <w:rFonts w:ascii="Georgia"/>
          <w:b/>
          <w:position w:val="-6"/>
          <w:sz w:val="28"/>
        </w:rPr>
        <w:drawing>
          <wp:inline distT="0" distB="0" distL="0" distR="0">
            <wp:extent cx="226856" cy="21395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b/>
          <w:position w:val="-6"/>
          <w:sz w:val="28"/>
        </w:rPr>
      </w:r>
    </w:p>
    <w:p>
      <w:pPr>
        <w:spacing w:after="0"/>
        <w:jc w:val="center"/>
        <w:rPr>
          <w:rFonts w:ascii="Georgia"/>
          <w:b/>
          <w:position w:val="-6"/>
          <w:sz w:val="28"/>
        </w:rPr>
        <w:sectPr>
          <w:footerReference w:type="default" r:id="rId7"/>
          <w:pgSz w:w="11910" w:h="16840"/>
          <w:pgMar w:header="0" w:footer="619" w:top="1840" w:bottom="840" w:left="1133" w:right="992"/>
          <w:pgNumType w:start="2"/>
        </w:sectPr>
      </w:pPr>
    </w:p>
    <w:p>
      <w:pPr>
        <w:spacing w:before="135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w w:val="105"/>
          <w:sz w:val="24"/>
          <w:u w:val="single"/>
        </w:rPr>
        <w:t>QROC</w:t>
      </w:r>
    </w:p>
    <w:p>
      <w:pPr>
        <w:pStyle w:val="Heading4"/>
        <w:spacing w:line="244" w:lineRule="auto" w:before="265"/>
        <w:ind w:right="115"/>
        <w:jc w:val="left"/>
      </w:pPr>
      <w:r>
        <w:rPr>
          <w:spacing w:val="-6"/>
        </w:rPr>
        <w:t>Comment</w:t>
      </w:r>
      <w:r>
        <w:rPr/>
        <w:t> </w:t>
      </w:r>
      <w:r>
        <w:rPr>
          <w:spacing w:val="-6"/>
        </w:rPr>
        <w:t>s’est</w:t>
      </w:r>
      <w:r>
        <w:rPr/>
        <w:t> </w:t>
      </w:r>
      <w:r>
        <w:rPr>
          <w:spacing w:val="-6"/>
        </w:rPr>
        <w:t>opérée</w:t>
      </w:r>
      <w:r>
        <w:rPr/>
        <w:t> </w:t>
      </w:r>
      <w:r>
        <w:rPr>
          <w:spacing w:val="-6"/>
        </w:rPr>
        <w:t>l’institutionnalisation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la</w:t>
      </w:r>
      <w:r>
        <w:rPr/>
        <w:t> </w:t>
      </w:r>
      <w:r>
        <w:rPr>
          <w:spacing w:val="-6"/>
        </w:rPr>
        <w:t>bioéthique</w:t>
      </w:r>
      <w:r>
        <w:rPr/>
        <w:t> </w:t>
      </w:r>
      <w:r>
        <w:rPr>
          <w:spacing w:val="-6"/>
        </w:rPr>
        <w:t>au</w:t>
      </w:r>
      <w:r>
        <w:rPr/>
        <w:t> </w:t>
      </w:r>
      <w:r>
        <w:rPr>
          <w:spacing w:val="-6"/>
        </w:rPr>
        <w:t>XXème</w:t>
      </w:r>
      <w:r>
        <w:rPr/>
        <w:t> </w:t>
      </w:r>
      <w:r>
        <w:rPr>
          <w:spacing w:val="-6"/>
        </w:rPr>
        <w:t>siècle</w:t>
      </w:r>
      <w:r>
        <w:rPr/>
        <w:t> </w:t>
      </w:r>
      <w:r>
        <w:rPr>
          <w:spacing w:val="-6"/>
        </w:rPr>
        <w:t>en </w:t>
      </w:r>
      <w:r>
        <w:rPr/>
        <w:t>Amérique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Nord et en France</w:t>
      </w:r>
      <w:r>
        <w:rPr>
          <w:spacing w:val="-17"/>
        </w:rPr>
        <w:t> </w:t>
      </w:r>
      <w:r>
        <w:rPr/>
        <w:t>? (10 lignes)</w:t>
      </w:r>
    </w:p>
    <w:p>
      <w:pPr>
        <w:pStyle w:val="BodyText"/>
        <w:spacing w:before="15"/>
        <w:rPr>
          <w:rFonts w:ascii="Georgia"/>
          <w:b/>
        </w:rPr>
      </w:pPr>
    </w:p>
    <w:p>
      <w:pPr>
        <w:spacing w:line="230" w:lineRule="auto" w:before="0"/>
        <w:ind w:left="0" w:right="115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Cette partie est à rédiger sur la copie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commentaire de texte, dans l’encart prévu. Merci de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ne</w:t>
      </w:r>
      <w:r>
        <w:rPr>
          <w:rFonts w:ascii="Book Antiqua" w:hAnsi="Book Antiqua"/>
          <w:i/>
          <w:spacing w:val="8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pas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rédiger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vos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réponses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au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feutre,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rend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copie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quasi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impossible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lire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et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donc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corriger.</w:t>
      </w:r>
    </w:p>
    <w:p>
      <w:pPr>
        <w:spacing w:after="0" w:line="230" w:lineRule="auto"/>
        <w:jc w:val="left"/>
        <w:rPr>
          <w:rFonts w:ascii="Book Antiqua" w:hAnsi="Book Antiqua"/>
          <w:i/>
          <w:sz w:val="24"/>
        </w:rPr>
        <w:sectPr>
          <w:pgSz w:w="11910" w:h="16840"/>
          <w:pgMar w:header="0" w:footer="619" w:top="1000" w:bottom="840" w:left="1133" w:right="992"/>
        </w:sectPr>
      </w:pPr>
    </w:p>
    <w:p>
      <w:pPr>
        <w:spacing w:before="135"/>
        <w:ind w:left="1753" w:right="1893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  <w:u w:val="single"/>
        </w:rPr>
        <w:t>Commentaire</w:t>
      </w:r>
      <w:r>
        <w:rPr>
          <w:rFonts w:ascii="Georgia"/>
          <w:b/>
          <w:spacing w:val="6"/>
          <w:sz w:val="24"/>
          <w:u w:val="single"/>
        </w:rPr>
        <w:t> </w:t>
      </w:r>
      <w:r>
        <w:rPr>
          <w:rFonts w:ascii="Georgia"/>
          <w:b/>
          <w:spacing w:val="-8"/>
          <w:sz w:val="24"/>
          <w:u w:val="single"/>
        </w:rPr>
        <w:t>de</w:t>
      </w:r>
      <w:r>
        <w:rPr>
          <w:rFonts w:ascii="Georgia"/>
          <w:b/>
          <w:spacing w:val="6"/>
          <w:sz w:val="24"/>
          <w:u w:val="single"/>
        </w:rPr>
        <w:t> </w:t>
      </w:r>
      <w:r>
        <w:rPr>
          <w:rFonts w:ascii="Georgia"/>
          <w:b/>
          <w:spacing w:val="-8"/>
          <w:sz w:val="24"/>
          <w:u w:val="single"/>
        </w:rPr>
        <w:t>texte</w:t>
      </w:r>
    </w:p>
    <w:p>
      <w:pPr>
        <w:spacing w:line="230" w:lineRule="auto" w:before="272"/>
        <w:ind w:left="0" w:right="139" w:firstLine="0"/>
        <w:jc w:val="center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Cette partie est à rédiger sur la copie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commentaire de texte, dans l’encart prévu. Merci de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ne</w:t>
      </w:r>
      <w:r>
        <w:rPr>
          <w:rFonts w:ascii="Book Antiqua" w:hAnsi="Book Antiqua"/>
          <w:i/>
          <w:spacing w:val="8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pas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rédiger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vos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réponses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au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feutre,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rend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copie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quasi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impossible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lire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et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donc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corriger.</w:t>
      </w:r>
    </w:p>
    <w:p>
      <w:pPr>
        <w:pStyle w:val="BodyText"/>
        <w:spacing w:line="242" w:lineRule="auto" w:before="270"/>
        <w:ind w:right="139" w:firstLine="478"/>
        <w:jc w:val="both"/>
      </w:pPr>
      <w:r>
        <w:rPr/>
        <w:t>Organisations complexes conçues afin de répondre aux besoins multiples générés dans et par </w:t>
      </w:r>
      <w:r>
        <w:rPr>
          <w:w w:val="105"/>
        </w:rPr>
        <w:t>nos</w:t>
      </w:r>
      <w:r>
        <w:rPr>
          <w:spacing w:val="-13"/>
          <w:w w:val="105"/>
        </w:rPr>
        <w:t> </w:t>
      </w:r>
      <w:r>
        <w:rPr>
          <w:w w:val="105"/>
        </w:rPr>
        <w:t>sociétés,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hôpitaux,</w:t>
      </w:r>
      <w:r>
        <w:rPr>
          <w:spacing w:val="-13"/>
          <w:w w:val="105"/>
        </w:rPr>
        <w:t> </w:t>
      </w:r>
      <w:r>
        <w:rPr>
          <w:w w:val="105"/>
        </w:rPr>
        <w:t>entreprises</w:t>
      </w:r>
      <w:r>
        <w:rPr>
          <w:spacing w:val="-13"/>
          <w:w w:val="105"/>
        </w:rPr>
        <w:t> </w:t>
      </w:r>
      <w:r>
        <w:rPr>
          <w:w w:val="105"/>
        </w:rPr>
        <w:t>sociales</w:t>
      </w:r>
      <w:r>
        <w:rPr>
          <w:spacing w:val="-13"/>
          <w:w w:val="105"/>
        </w:rPr>
        <w:t> </w:t>
      </w:r>
      <w:r>
        <w:rPr>
          <w:w w:val="105"/>
        </w:rPr>
        <w:t>inventives</w:t>
      </w:r>
      <w:r>
        <w:rPr>
          <w:spacing w:val="-13"/>
          <w:w w:val="105"/>
        </w:rPr>
        <w:t> </w:t>
      </w:r>
      <w:r>
        <w:rPr>
          <w:w w:val="105"/>
        </w:rPr>
        <w:t>s’il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est,</w:t>
      </w:r>
      <w:r>
        <w:rPr>
          <w:spacing w:val="-13"/>
          <w:w w:val="105"/>
        </w:rPr>
        <w:t> </w:t>
      </w:r>
      <w:r>
        <w:rPr>
          <w:w w:val="105"/>
        </w:rPr>
        <w:t>sont</w:t>
      </w:r>
      <w:r>
        <w:rPr>
          <w:spacing w:val="-13"/>
          <w:w w:val="105"/>
        </w:rPr>
        <w:t> </w:t>
      </w:r>
      <w:r>
        <w:rPr>
          <w:w w:val="105"/>
        </w:rPr>
        <w:t>le</w:t>
      </w:r>
      <w:r>
        <w:rPr>
          <w:spacing w:val="-13"/>
          <w:w w:val="105"/>
        </w:rPr>
        <w:t> </w:t>
      </w:r>
      <w:r>
        <w:rPr>
          <w:w w:val="105"/>
        </w:rPr>
        <w:t>théâtre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pouvoirs</w:t>
      </w:r>
      <w:r>
        <w:rPr>
          <w:spacing w:val="-13"/>
          <w:w w:val="105"/>
        </w:rPr>
        <w:t> </w:t>
      </w:r>
      <w:r>
        <w:rPr>
          <w:w w:val="105"/>
        </w:rPr>
        <w:t>et d’intérêts</w:t>
      </w:r>
      <w:r>
        <w:rPr>
          <w:spacing w:val="-10"/>
          <w:w w:val="105"/>
        </w:rPr>
        <w:t> </w:t>
      </w:r>
      <w:r>
        <w:rPr>
          <w:w w:val="105"/>
        </w:rPr>
        <w:t>qui</w:t>
      </w:r>
      <w:r>
        <w:rPr>
          <w:spacing w:val="-10"/>
          <w:w w:val="105"/>
        </w:rPr>
        <w:t> </w:t>
      </w:r>
      <w:r>
        <w:rPr>
          <w:w w:val="105"/>
        </w:rPr>
        <w:t>ne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démentent</w:t>
      </w:r>
      <w:r>
        <w:rPr>
          <w:spacing w:val="-10"/>
          <w:w w:val="105"/>
        </w:rPr>
        <w:t> </w:t>
      </w:r>
      <w:r>
        <w:rPr>
          <w:w w:val="105"/>
        </w:rPr>
        <w:t>guère</w:t>
      </w:r>
      <w:r>
        <w:rPr>
          <w:spacing w:val="-10"/>
          <w:w w:val="105"/>
        </w:rPr>
        <w:t> </w:t>
      </w:r>
      <w:r>
        <w:rPr>
          <w:w w:val="105"/>
        </w:rPr>
        <w:t>dans</w:t>
      </w:r>
      <w:r>
        <w:rPr>
          <w:spacing w:val="-10"/>
          <w:w w:val="105"/>
        </w:rPr>
        <w:t> </w:t>
      </w:r>
      <w:r>
        <w:rPr>
          <w:w w:val="105"/>
        </w:rPr>
        <w:t>le</w:t>
      </w:r>
      <w:r>
        <w:rPr>
          <w:spacing w:val="-10"/>
          <w:w w:val="105"/>
        </w:rPr>
        <w:t> </w:t>
      </w:r>
      <w:r>
        <w:rPr>
          <w:w w:val="105"/>
        </w:rPr>
        <w:t>temps.</w:t>
      </w:r>
      <w:r>
        <w:rPr>
          <w:spacing w:val="-10"/>
          <w:w w:val="105"/>
        </w:rPr>
        <w:t> </w:t>
      </w:r>
      <w:r>
        <w:rPr>
          <w:w w:val="105"/>
        </w:rPr>
        <w:t>Au-delà</w:t>
      </w:r>
      <w:r>
        <w:rPr>
          <w:spacing w:val="-10"/>
          <w:w w:val="105"/>
        </w:rPr>
        <w:t> </w:t>
      </w:r>
      <w:r>
        <w:rPr>
          <w:w w:val="105"/>
        </w:rPr>
        <w:t>des</w:t>
      </w:r>
      <w:r>
        <w:rPr>
          <w:spacing w:val="-10"/>
          <w:w w:val="105"/>
        </w:rPr>
        <w:t> </w:t>
      </w:r>
      <w:r>
        <w:rPr>
          <w:w w:val="105"/>
        </w:rPr>
        <w:t>contraintes</w:t>
      </w:r>
      <w:r>
        <w:rPr>
          <w:spacing w:val="-10"/>
          <w:w w:val="105"/>
        </w:rPr>
        <w:t> </w:t>
      </w:r>
      <w:r>
        <w:rPr>
          <w:w w:val="105"/>
        </w:rPr>
        <w:t>politiques</w:t>
      </w:r>
      <w:r>
        <w:rPr>
          <w:spacing w:val="-10"/>
          <w:w w:val="105"/>
        </w:rPr>
        <w:t> </w:t>
      </w:r>
      <w:r>
        <w:rPr>
          <w:w w:val="105"/>
        </w:rPr>
        <w:t>qui</w:t>
      </w:r>
      <w:r>
        <w:rPr>
          <w:spacing w:val="-10"/>
          <w:w w:val="105"/>
        </w:rPr>
        <w:t> </w:t>
      </w:r>
      <w:r>
        <w:rPr>
          <w:w w:val="105"/>
        </w:rPr>
        <w:t>pèsent de plus en plus lourd sur leur organisation, ces entreprises présentent les aspects d’institutions totales</w:t>
      </w:r>
      <w:r>
        <w:rPr>
          <w:w w:val="105"/>
        </w:rPr>
        <w:t> avec</w:t>
      </w:r>
      <w:r>
        <w:rPr>
          <w:w w:val="105"/>
        </w:rPr>
        <w:t> leurs</w:t>
      </w:r>
      <w:r>
        <w:rPr>
          <w:w w:val="105"/>
        </w:rPr>
        <w:t> propres</w:t>
      </w:r>
      <w:r>
        <w:rPr>
          <w:w w:val="105"/>
        </w:rPr>
        <w:t> normes,</w:t>
      </w:r>
      <w:r>
        <w:rPr>
          <w:w w:val="105"/>
        </w:rPr>
        <w:t> leurs</w:t>
      </w:r>
      <w:r>
        <w:rPr>
          <w:w w:val="105"/>
        </w:rPr>
        <w:t> acteurs,</w:t>
      </w:r>
      <w:r>
        <w:rPr>
          <w:w w:val="105"/>
        </w:rPr>
        <w:t> leurs</w:t>
      </w:r>
      <w:r>
        <w:rPr>
          <w:w w:val="105"/>
        </w:rPr>
        <w:t> rôles,</w:t>
      </w:r>
      <w:r>
        <w:rPr>
          <w:w w:val="105"/>
        </w:rPr>
        <w:t> leurs</w:t>
      </w:r>
      <w:r>
        <w:rPr>
          <w:w w:val="105"/>
        </w:rPr>
        <w:t> statuts</w:t>
      </w:r>
      <w:r>
        <w:rPr>
          <w:w w:val="105"/>
        </w:rPr>
        <w:t> et</w:t>
      </w:r>
      <w:r>
        <w:rPr>
          <w:w w:val="105"/>
        </w:rPr>
        <w:t> leurs</w:t>
      </w:r>
      <w:r>
        <w:rPr>
          <w:w w:val="105"/>
        </w:rPr>
        <w:t> hiérarchies. Parmi</w:t>
      </w:r>
      <w:r>
        <w:rPr>
          <w:spacing w:val="31"/>
          <w:w w:val="105"/>
        </w:rPr>
        <w:t> </w:t>
      </w:r>
      <w:r>
        <w:rPr>
          <w:w w:val="105"/>
        </w:rPr>
        <w:t>ces</w:t>
      </w:r>
      <w:r>
        <w:rPr>
          <w:spacing w:val="31"/>
          <w:w w:val="105"/>
        </w:rPr>
        <w:t> </w:t>
      </w:r>
      <w:r>
        <w:rPr>
          <w:w w:val="105"/>
        </w:rPr>
        <w:t>acteurs,</w:t>
      </w:r>
      <w:r>
        <w:rPr>
          <w:spacing w:val="31"/>
          <w:w w:val="105"/>
        </w:rPr>
        <w:t> </w:t>
      </w:r>
      <w:r>
        <w:rPr>
          <w:w w:val="105"/>
        </w:rPr>
        <w:t>les</w:t>
      </w:r>
      <w:r>
        <w:rPr>
          <w:spacing w:val="31"/>
          <w:w w:val="105"/>
        </w:rPr>
        <w:t> </w:t>
      </w:r>
      <w:r>
        <w:rPr>
          <w:w w:val="105"/>
        </w:rPr>
        <w:t>médecins</w:t>
      </w:r>
      <w:r>
        <w:rPr>
          <w:spacing w:val="31"/>
          <w:w w:val="105"/>
        </w:rPr>
        <w:t> </w:t>
      </w:r>
      <w:r>
        <w:rPr>
          <w:w w:val="105"/>
        </w:rPr>
        <w:t>dont</w:t>
      </w:r>
      <w:r>
        <w:rPr>
          <w:spacing w:val="31"/>
          <w:w w:val="105"/>
        </w:rPr>
        <w:t> </w:t>
      </w:r>
      <w:r>
        <w:rPr>
          <w:w w:val="105"/>
        </w:rPr>
        <w:t>le</w:t>
      </w:r>
      <w:r>
        <w:rPr>
          <w:spacing w:val="31"/>
          <w:w w:val="105"/>
        </w:rPr>
        <w:t> </w:t>
      </w:r>
      <w:r>
        <w:rPr>
          <w:w w:val="105"/>
        </w:rPr>
        <w:t>savoir,</w:t>
      </w:r>
      <w:r>
        <w:rPr>
          <w:spacing w:val="31"/>
          <w:w w:val="105"/>
        </w:rPr>
        <w:t> </w:t>
      </w:r>
      <w:r>
        <w:rPr>
          <w:w w:val="105"/>
        </w:rPr>
        <w:t>le</w:t>
      </w:r>
      <w:r>
        <w:rPr>
          <w:spacing w:val="31"/>
          <w:w w:val="105"/>
        </w:rPr>
        <w:t> </w:t>
      </w:r>
      <w:r>
        <w:rPr>
          <w:w w:val="105"/>
        </w:rPr>
        <w:t>pouvoir,</w:t>
      </w:r>
      <w:r>
        <w:rPr>
          <w:spacing w:val="31"/>
          <w:w w:val="105"/>
        </w:rPr>
        <w:t> </w:t>
      </w:r>
      <w:r>
        <w:rPr>
          <w:w w:val="105"/>
        </w:rPr>
        <w:t>l’autorité</w:t>
      </w:r>
      <w:r>
        <w:rPr>
          <w:spacing w:val="31"/>
          <w:w w:val="105"/>
        </w:rPr>
        <w:t> </w:t>
      </w:r>
      <w:r>
        <w:rPr>
          <w:w w:val="105"/>
        </w:rPr>
        <w:t>et</w:t>
      </w:r>
      <w:r>
        <w:rPr>
          <w:spacing w:val="31"/>
          <w:w w:val="105"/>
        </w:rPr>
        <w:t> </w:t>
      </w:r>
      <w:r>
        <w:rPr>
          <w:w w:val="105"/>
        </w:rPr>
        <w:t>l’autonomie</w:t>
      </w:r>
      <w:r>
        <w:rPr>
          <w:spacing w:val="31"/>
          <w:w w:val="105"/>
        </w:rPr>
        <w:t> </w:t>
      </w:r>
      <w:r>
        <w:rPr>
          <w:w w:val="105"/>
        </w:rPr>
        <w:t>balisent les voies par lesquelles une profession obtient et maintient le contrôle de son expertise. Cette expertise,</w:t>
      </w:r>
      <w:r>
        <w:rPr>
          <w:spacing w:val="32"/>
          <w:w w:val="105"/>
        </w:rPr>
        <w:t> </w:t>
      </w:r>
      <w:r>
        <w:rPr>
          <w:w w:val="105"/>
        </w:rPr>
        <w:t>contestée</w:t>
      </w:r>
      <w:r>
        <w:rPr>
          <w:spacing w:val="31"/>
          <w:w w:val="105"/>
        </w:rPr>
        <w:t> </w:t>
      </w:r>
      <w:r>
        <w:rPr>
          <w:w w:val="105"/>
        </w:rPr>
        <w:t>en</w:t>
      </w:r>
      <w:r>
        <w:rPr>
          <w:spacing w:val="32"/>
          <w:w w:val="105"/>
        </w:rPr>
        <w:t> </w:t>
      </w:r>
      <w:r>
        <w:rPr>
          <w:w w:val="105"/>
        </w:rPr>
        <w:t>permanence</w:t>
      </w:r>
      <w:r>
        <w:rPr>
          <w:spacing w:val="32"/>
          <w:w w:val="105"/>
        </w:rPr>
        <w:t> </w:t>
      </w:r>
      <w:r>
        <w:rPr>
          <w:w w:val="105"/>
        </w:rPr>
        <w:t>et</w:t>
      </w:r>
      <w:r>
        <w:rPr>
          <w:spacing w:val="32"/>
          <w:w w:val="105"/>
        </w:rPr>
        <w:t> </w:t>
      </w:r>
      <w:r>
        <w:rPr>
          <w:w w:val="105"/>
        </w:rPr>
        <w:t>tenue</w:t>
      </w:r>
      <w:r>
        <w:rPr>
          <w:spacing w:val="31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se</w:t>
      </w:r>
      <w:r>
        <w:rPr>
          <w:spacing w:val="31"/>
          <w:w w:val="105"/>
        </w:rPr>
        <w:t> </w:t>
      </w:r>
      <w:r>
        <w:rPr>
          <w:w w:val="105"/>
        </w:rPr>
        <w:t>partager,</w:t>
      </w:r>
      <w:r>
        <w:rPr>
          <w:spacing w:val="32"/>
          <w:w w:val="105"/>
        </w:rPr>
        <w:t> </w:t>
      </w:r>
      <w:r>
        <w:rPr>
          <w:w w:val="105"/>
        </w:rPr>
        <w:t>fait</w:t>
      </w:r>
      <w:r>
        <w:rPr>
          <w:spacing w:val="32"/>
          <w:w w:val="105"/>
        </w:rPr>
        <w:t> </w:t>
      </w:r>
      <w:r>
        <w:rPr>
          <w:w w:val="105"/>
        </w:rPr>
        <w:t>l’objet</w:t>
      </w:r>
      <w:r>
        <w:rPr>
          <w:spacing w:val="31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négociations</w:t>
      </w:r>
      <w:r>
        <w:rPr>
          <w:spacing w:val="32"/>
          <w:w w:val="105"/>
        </w:rPr>
        <w:t> </w:t>
      </w:r>
      <w:r>
        <w:rPr>
          <w:w w:val="105"/>
        </w:rPr>
        <w:t>sans fin</w:t>
      </w:r>
      <w:r>
        <w:rPr>
          <w:spacing w:val="-10"/>
          <w:w w:val="105"/>
        </w:rPr>
        <w:t> </w:t>
      </w:r>
      <w:r>
        <w:rPr>
          <w:w w:val="105"/>
        </w:rPr>
        <w:t>entre</w:t>
      </w:r>
      <w:r>
        <w:rPr>
          <w:spacing w:val="-11"/>
          <w:w w:val="105"/>
        </w:rPr>
        <w:t> </w:t>
      </w:r>
      <w:r>
        <w:rPr>
          <w:w w:val="105"/>
        </w:rPr>
        <w:t>des</w:t>
      </w:r>
      <w:r>
        <w:rPr>
          <w:spacing w:val="-10"/>
          <w:w w:val="105"/>
        </w:rPr>
        <w:t> </w:t>
      </w:r>
      <w:r>
        <w:rPr>
          <w:w w:val="105"/>
        </w:rPr>
        <w:t>groupes</w:t>
      </w:r>
      <w:r>
        <w:rPr>
          <w:spacing w:val="-10"/>
          <w:w w:val="105"/>
        </w:rPr>
        <w:t> </w:t>
      </w:r>
      <w:r>
        <w:rPr>
          <w:w w:val="105"/>
        </w:rPr>
        <w:t>sociaux</w:t>
      </w:r>
      <w:r>
        <w:rPr>
          <w:spacing w:val="-10"/>
          <w:w w:val="105"/>
        </w:rPr>
        <w:t> </w:t>
      </w:r>
      <w:r>
        <w:rPr>
          <w:w w:val="105"/>
        </w:rPr>
        <w:t>hétérogènes.</w:t>
      </w:r>
      <w:r>
        <w:rPr>
          <w:spacing w:val="-10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relations</w:t>
      </w:r>
      <w:r>
        <w:rPr>
          <w:spacing w:val="-10"/>
          <w:w w:val="105"/>
        </w:rPr>
        <w:t> </w:t>
      </w:r>
      <w:r>
        <w:rPr>
          <w:w w:val="105"/>
        </w:rPr>
        <w:t>interprofessionnelles</w:t>
      </w:r>
      <w:r>
        <w:rPr>
          <w:spacing w:val="-11"/>
          <w:w w:val="105"/>
        </w:rPr>
        <w:t> </w:t>
      </w:r>
      <w:r>
        <w:rPr>
          <w:w w:val="105"/>
        </w:rPr>
        <w:t>entre</w:t>
      </w:r>
      <w:r>
        <w:rPr>
          <w:spacing w:val="-11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médecins et</w:t>
      </w:r>
      <w:r>
        <w:rPr>
          <w:w w:val="105"/>
        </w:rPr>
        <w:t> les</w:t>
      </w:r>
      <w:r>
        <w:rPr>
          <w:w w:val="105"/>
        </w:rPr>
        <w:t> autres</w:t>
      </w:r>
      <w:r>
        <w:rPr>
          <w:w w:val="105"/>
        </w:rPr>
        <w:t> travailleurs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santé</w:t>
      </w:r>
      <w:r>
        <w:rPr>
          <w:w w:val="105"/>
        </w:rPr>
        <w:t> peuvent</w:t>
      </w:r>
      <w:r>
        <w:rPr>
          <w:w w:val="105"/>
        </w:rPr>
        <w:t> relever</w:t>
      </w:r>
      <w:r>
        <w:rPr>
          <w:w w:val="105"/>
        </w:rPr>
        <w:t> explicitement</w:t>
      </w:r>
      <w:r>
        <w:rPr>
          <w:w w:val="105"/>
        </w:rPr>
        <w:t> d’une</w:t>
      </w:r>
      <w:r>
        <w:rPr>
          <w:w w:val="105"/>
        </w:rPr>
        <w:t> compétition</w:t>
      </w:r>
      <w:r>
        <w:rPr>
          <w:w w:val="105"/>
        </w:rPr>
        <w:t> entre professions et/ou métiers pour l’autorité et l’autonomie, mais aussi rendre compte de </w:t>
      </w:r>
      <w:r>
        <w:rPr>
          <w:w w:val="105"/>
        </w:rPr>
        <w:t>systèmes d’alliances plus subtils entre ces différents groupes sociaux, patients inclus. [...]</w:t>
      </w:r>
    </w:p>
    <w:p>
      <w:pPr>
        <w:pStyle w:val="BodyText"/>
        <w:spacing w:line="242" w:lineRule="auto" w:before="3"/>
        <w:ind w:right="139" w:firstLine="478"/>
        <w:jc w:val="both"/>
      </w:pPr>
      <w:r>
        <w:rPr>
          <w:w w:val="105"/>
        </w:rPr>
        <w:t>En</w:t>
      </w:r>
      <w:r>
        <w:rPr>
          <w:w w:val="105"/>
        </w:rPr>
        <w:t> trente</w:t>
      </w:r>
      <w:r>
        <w:rPr>
          <w:w w:val="105"/>
        </w:rPr>
        <w:t> ans,</w:t>
      </w:r>
      <w:r>
        <w:rPr>
          <w:w w:val="105"/>
        </w:rPr>
        <w:t> aucune</w:t>
      </w:r>
      <w:r>
        <w:rPr>
          <w:w w:val="105"/>
        </w:rPr>
        <w:t> autre</w:t>
      </w:r>
      <w:r>
        <w:rPr>
          <w:w w:val="105"/>
        </w:rPr>
        <w:t> organisation</w:t>
      </w:r>
      <w:r>
        <w:rPr>
          <w:w w:val="105"/>
        </w:rPr>
        <w:t> sociale</w:t>
      </w:r>
      <w:r>
        <w:rPr>
          <w:w w:val="105"/>
        </w:rPr>
        <w:t> n’a</w:t>
      </w:r>
      <w:r>
        <w:rPr>
          <w:w w:val="105"/>
        </w:rPr>
        <w:t> sans</w:t>
      </w:r>
      <w:r>
        <w:rPr>
          <w:w w:val="105"/>
        </w:rPr>
        <w:t> doute</w:t>
      </w:r>
      <w:r>
        <w:rPr>
          <w:w w:val="105"/>
        </w:rPr>
        <w:t> davantage</w:t>
      </w:r>
      <w:r>
        <w:rPr>
          <w:w w:val="105"/>
        </w:rPr>
        <w:t> changé</w:t>
      </w:r>
      <w:r>
        <w:rPr>
          <w:w w:val="105"/>
        </w:rPr>
        <w:t> </w:t>
      </w:r>
      <w:r>
        <w:rPr>
          <w:w w:val="105"/>
        </w:rPr>
        <w:t>que</w:t>
      </w:r>
      <w:r>
        <w:rPr>
          <w:spacing w:val="80"/>
          <w:w w:val="150"/>
        </w:rPr>
        <w:t> </w:t>
      </w:r>
      <w:r>
        <w:rPr>
          <w:w w:val="105"/>
        </w:rPr>
        <w:t>celle de la santé. L’adoption rapide de nouvelles technologies médicales, l’accroissement de la spécialisation</w:t>
      </w:r>
      <w:r>
        <w:rPr>
          <w:spacing w:val="-1"/>
          <w:w w:val="105"/>
        </w:rPr>
        <w:t> </w:t>
      </w:r>
      <w:r>
        <w:rPr>
          <w:w w:val="105"/>
        </w:rPr>
        <w:t>des</w:t>
      </w:r>
      <w:r>
        <w:rPr>
          <w:spacing w:val="-1"/>
          <w:w w:val="105"/>
        </w:rPr>
        <w:t> </w:t>
      </w:r>
      <w:r>
        <w:rPr>
          <w:w w:val="105"/>
        </w:rPr>
        <w:t>soins</w:t>
      </w:r>
      <w:r>
        <w:rPr>
          <w:spacing w:val="-1"/>
          <w:w w:val="105"/>
        </w:rPr>
        <w:t> </w:t>
      </w:r>
      <w:r>
        <w:rPr>
          <w:w w:val="105"/>
        </w:rPr>
        <w:t>et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leur</w:t>
      </w:r>
      <w:r>
        <w:rPr>
          <w:spacing w:val="-1"/>
          <w:w w:val="105"/>
        </w:rPr>
        <w:t> </w:t>
      </w:r>
      <w:r>
        <w:rPr>
          <w:w w:val="105"/>
        </w:rPr>
        <w:t>fragmentation,</w:t>
      </w:r>
      <w:r>
        <w:rPr>
          <w:spacing w:val="-1"/>
          <w:w w:val="105"/>
        </w:rPr>
        <w:t> </w:t>
      </w:r>
      <w:r>
        <w:rPr>
          <w:w w:val="105"/>
        </w:rPr>
        <w:t>l’escalade</w:t>
      </w:r>
      <w:r>
        <w:rPr>
          <w:spacing w:val="-1"/>
          <w:w w:val="105"/>
        </w:rPr>
        <w:t> </w:t>
      </w:r>
      <w:r>
        <w:rPr>
          <w:w w:val="105"/>
        </w:rPr>
        <w:t>des</w:t>
      </w:r>
      <w:r>
        <w:rPr>
          <w:spacing w:val="-1"/>
          <w:w w:val="105"/>
        </w:rPr>
        <w:t> </w:t>
      </w:r>
      <w:r>
        <w:rPr>
          <w:w w:val="105"/>
        </w:rPr>
        <w:t>dépenses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services</w:t>
      </w:r>
      <w:r>
        <w:rPr>
          <w:spacing w:val="-1"/>
          <w:w w:val="105"/>
        </w:rPr>
        <w:t> </w:t>
      </w:r>
      <w:r>
        <w:rPr>
          <w:w w:val="105"/>
        </w:rPr>
        <w:t>médicaux, la place des patients dans l’exercice de soins : le système de santé a subi, en peu de temps, des changements considérables.</w:t>
      </w:r>
    </w:p>
    <w:p>
      <w:pPr>
        <w:spacing w:line="244" w:lineRule="auto" w:before="264"/>
        <w:ind w:left="2203" w:right="134" w:hanging="1533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Carricaburu, D.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Ménoret,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(2004).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Conclusion.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Sociologie</w:t>
      </w:r>
      <w:r>
        <w:rPr>
          <w:rFonts w:ascii="Georgia" w:hAnsi="Georgia"/>
          <w:b/>
          <w:i/>
          <w:spacing w:val="-3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de</w:t>
      </w:r>
      <w:r>
        <w:rPr>
          <w:rFonts w:ascii="Georgia" w:hAnsi="Georgia"/>
          <w:b/>
          <w:i/>
          <w:spacing w:val="-2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la</w:t>
      </w:r>
      <w:r>
        <w:rPr>
          <w:rFonts w:ascii="Georgia" w:hAnsi="Georgia"/>
          <w:b/>
          <w:i/>
          <w:spacing w:val="-3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santé</w:t>
      </w:r>
      <w:r>
        <w:rPr>
          <w:rFonts w:ascii="Georgia" w:hAnsi="Georgia"/>
          <w:b/>
          <w:i/>
          <w:spacing w:val="-2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: </w:t>
      </w:r>
      <w:r>
        <w:rPr>
          <w:rFonts w:ascii="Georgia" w:hAnsi="Georgia"/>
          <w:b/>
          <w:i/>
          <w:w w:val="90"/>
          <w:sz w:val="24"/>
        </w:rPr>
        <w:t>Institutions,</w:t>
      </w:r>
      <w:r>
        <w:rPr>
          <w:rFonts w:ascii="Georgia" w:hAnsi="Georgia"/>
          <w:b/>
          <w:i/>
          <w:spacing w:val="48"/>
          <w:sz w:val="24"/>
        </w:rPr>
        <w:t> </w:t>
      </w:r>
      <w:r>
        <w:rPr>
          <w:rFonts w:ascii="Georgia" w:hAnsi="Georgia"/>
          <w:b/>
          <w:i/>
          <w:w w:val="90"/>
          <w:sz w:val="24"/>
        </w:rPr>
        <w:t>professions,</w:t>
      </w:r>
      <w:r>
        <w:rPr>
          <w:rFonts w:ascii="Georgia" w:hAnsi="Georgia"/>
          <w:b/>
          <w:i/>
          <w:spacing w:val="49"/>
          <w:sz w:val="24"/>
        </w:rPr>
        <w:t> </w:t>
      </w:r>
      <w:r>
        <w:rPr>
          <w:rFonts w:ascii="Georgia" w:hAnsi="Georgia"/>
          <w:b/>
          <w:i/>
          <w:w w:val="90"/>
          <w:sz w:val="24"/>
        </w:rPr>
        <w:t>maladies</w:t>
      </w:r>
      <w:r>
        <w:rPr>
          <w:rFonts w:ascii="Georgia" w:hAnsi="Georgia"/>
          <w:b/>
          <w:i/>
          <w:spacing w:val="56"/>
          <w:sz w:val="24"/>
        </w:rPr>
        <w:t> </w:t>
      </w:r>
      <w:r>
        <w:rPr>
          <w:rFonts w:ascii="Georgia" w:hAnsi="Georgia"/>
          <w:b/>
          <w:w w:val="90"/>
          <w:sz w:val="24"/>
        </w:rPr>
        <w:t>(p.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199-200).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Armand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spacing w:val="-2"/>
          <w:w w:val="90"/>
          <w:sz w:val="24"/>
        </w:rPr>
        <w:t>Colin</w:t>
      </w:r>
    </w:p>
    <w:p>
      <w:pPr>
        <w:spacing w:line="244" w:lineRule="auto" w:before="261"/>
        <w:ind w:left="0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  <w:u w:val="single"/>
        </w:rPr>
        <w:t>Consigne</w:t>
      </w:r>
      <w:r>
        <w:rPr>
          <w:rFonts w:ascii="Georgia" w:hAnsi="Georgia"/>
          <w:b/>
          <w:sz w:val="24"/>
        </w:rPr>
        <w:t> : À l’aide du texte et de vos connaissances, montrez que des besoins nouveaux,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sein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société,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sont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l’origine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changements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dans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système 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santé.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Comment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hôpitaux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tant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qu’“entreprises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sociales”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sont-ils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orga-</w:t>
      </w:r>
      <w:r>
        <w:rPr>
          <w:rFonts w:ascii="Georgia" w:hAnsi="Georgia"/>
          <w:b/>
          <w:spacing w:val="-2"/>
          <w:sz w:val="24"/>
        </w:rPr>
        <w:t>nisés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fonctionne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leur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gouvernance,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fois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politique,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marchande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 </w:t>
      </w:r>
      <w:r>
        <w:rPr>
          <w:rFonts w:ascii="Georgia" w:hAnsi="Georgia"/>
          <w:b/>
          <w:sz w:val="24"/>
        </w:rPr>
        <w:t>administrative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both"/>
        <w:rPr>
          <w:rFonts w:ascii="Georgia" w:hAnsi="Georgia"/>
          <w:b/>
          <w:sz w:val="24"/>
        </w:rPr>
        <w:sectPr>
          <w:pgSz w:w="11910" w:h="16840"/>
          <w:pgMar w:header="0" w:footer="619" w:top="1000" w:bottom="840" w:left="1133" w:right="992"/>
        </w:sectPr>
      </w:pPr>
    </w:p>
    <w:p>
      <w:pPr>
        <w:pStyle w:val="BodyText"/>
        <w:spacing w:before="6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pgSz w:w="11910" w:h="16840"/>
          <w:pgMar w:header="0" w:footer="619" w:top="1920" w:bottom="840" w:left="1133" w:right="992"/>
        </w:sectPr>
      </w:pPr>
    </w:p>
    <w:p>
      <w:pPr>
        <w:pStyle w:val="Heading3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64"/>
        <w:rPr>
          <w:rFonts w:ascii="Georgia"/>
          <w:b/>
          <w:sz w:val="30"/>
        </w:rPr>
      </w:pPr>
    </w:p>
    <w:p>
      <w:pPr>
        <w:spacing w:line="315" w:lineRule="exact" w:before="1"/>
        <w:ind w:left="1753" w:right="1893" w:firstLine="0"/>
        <w:jc w:val="center"/>
        <w:rPr>
          <w:rFonts w:ascii="Georgia" w:hAnsi="Georgia"/>
          <w:b/>
          <w:sz w:val="28"/>
        </w:rPr>
      </w:pPr>
      <w:r>
        <w:rPr>
          <w:rFonts w:ascii="Georgia" w:hAnsi="Georgia"/>
          <w:b/>
          <w:spacing w:val="-9"/>
          <w:sz w:val="28"/>
        </w:rPr>
        <w:t>Rédacteurs</w:t>
      </w:r>
      <w:r>
        <w:rPr>
          <w:rFonts w:ascii="Georgia" w:hAnsi="Georgia"/>
          <w:b/>
          <w:spacing w:val="8"/>
          <w:sz w:val="28"/>
        </w:rPr>
        <w:t> </w:t>
      </w:r>
      <w:r>
        <w:rPr>
          <w:rFonts w:ascii="Georgia" w:hAnsi="Georgia"/>
          <w:b/>
          <w:spacing w:val="-10"/>
          <w:sz w:val="28"/>
        </w:rPr>
        <w:t>:</w:t>
      </w:r>
    </w:p>
    <w:p>
      <w:pPr>
        <w:pStyle w:val="BodyText"/>
        <w:spacing w:line="242" w:lineRule="auto"/>
        <w:ind w:left="24" w:right="163"/>
        <w:jc w:val="center"/>
      </w:pPr>
      <w:r>
        <w:rPr>
          <w:w w:val="105"/>
        </w:rPr>
        <w:t>Myrtille SIBOURD (DFGSM2, RM SHS GT 25-26), Lilou BIGNAMI (DFGSMa2), Fatima OUTISKET</w:t>
      </w:r>
      <w:r>
        <w:rPr>
          <w:spacing w:val="-1"/>
          <w:w w:val="105"/>
        </w:rPr>
        <w:t> </w:t>
      </w:r>
      <w:r>
        <w:rPr>
          <w:w w:val="105"/>
        </w:rPr>
        <w:t>(DFGSO2,</w:t>
      </w:r>
      <w:r>
        <w:rPr>
          <w:spacing w:val="-1"/>
          <w:w w:val="105"/>
        </w:rPr>
        <w:t> </w:t>
      </w:r>
      <w:r>
        <w:rPr>
          <w:w w:val="105"/>
        </w:rPr>
        <w:t>RM</w:t>
      </w:r>
      <w:r>
        <w:rPr>
          <w:spacing w:val="-1"/>
          <w:w w:val="105"/>
        </w:rPr>
        <w:t> </w:t>
      </w:r>
      <w:r>
        <w:rPr>
          <w:w w:val="105"/>
        </w:rPr>
        <w:t>SHS</w:t>
      </w:r>
      <w:r>
        <w:rPr>
          <w:spacing w:val="-1"/>
          <w:w w:val="105"/>
        </w:rPr>
        <w:t> </w:t>
      </w:r>
      <w:r>
        <w:rPr>
          <w:w w:val="105"/>
        </w:rPr>
        <w:t>L.AS</w:t>
      </w:r>
      <w:r>
        <w:rPr>
          <w:spacing w:val="-1"/>
          <w:w w:val="105"/>
        </w:rPr>
        <w:t> </w:t>
      </w:r>
      <w:r>
        <w:rPr>
          <w:w w:val="105"/>
        </w:rPr>
        <w:t>25-26),</w:t>
      </w:r>
      <w:r>
        <w:rPr>
          <w:spacing w:val="-1"/>
          <w:w w:val="105"/>
        </w:rPr>
        <w:t> </w:t>
      </w:r>
      <w:r>
        <w:rPr>
          <w:w w:val="105"/>
        </w:rPr>
        <w:t>Benjamin</w:t>
      </w:r>
      <w:r>
        <w:rPr>
          <w:spacing w:val="-1"/>
          <w:w w:val="105"/>
        </w:rPr>
        <w:t> </w:t>
      </w:r>
      <w:r>
        <w:rPr>
          <w:w w:val="105"/>
        </w:rPr>
        <w:t>PLASSART</w:t>
      </w:r>
      <w:r>
        <w:rPr>
          <w:spacing w:val="-1"/>
          <w:w w:val="105"/>
        </w:rPr>
        <w:t> </w:t>
      </w:r>
      <w:r>
        <w:rPr>
          <w:w w:val="105"/>
        </w:rPr>
        <w:t>(DFGSM2,</w:t>
      </w:r>
      <w:r>
        <w:rPr>
          <w:spacing w:val="-1"/>
          <w:w w:val="105"/>
        </w:rPr>
        <w:t> </w:t>
      </w:r>
      <w:r>
        <w:rPr>
          <w:w w:val="105"/>
        </w:rPr>
        <w:t>RM</w:t>
      </w:r>
      <w:r>
        <w:rPr>
          <w:spacing w:val="-1"/>
          <w:w w:val="105"/>
        </w:rPr>
        <w:t> </w:t>
      </w:r>
      <w:r>
        <w:rPr>
          <w:w w:val="105"/>
        </w:rPr>
        <w:t>SHS EB 25-26)</w:t>
      </w:r>
    </w:p>
    <w:p>
      <w:pPr>
        <w:pStyle w:val="BodyText"/>
      </w:pPr>
    </w:p>
    <w:p>
      <w:pPr>
        <w:pStyle w:val="BodyText"/>
        <w:spacing w:before="41"/>
      </w:pPr>
    </w:p>
    <w:p>
      <w:pPr>
        <w:spacing w:line="315" w:lineRule="exact" w:before="0"/>
        <w:ind w:left="1753" w:right="1893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9"/>
          <w:sz w:val="28"/>
        </w:rPr>
        <w:t>Relecteurs</w:t>
      </w:r>
      <w:r>
        <w:rPr>
          <w:rFonts w:ascii="Georgia"/>
          <w:b/>
          <w:spacing w:val="15"/>
          <w:sz w:val="28"/>
        </w:rPr>
        <w:t> </w:t>
      </w:r>
      <w:r>
        <w:rPr>
          <w:rFonts w:ascii="Georgia"/>
          <w:b/>
          <w:spacing w:val="-10"/>
          <w:sz w:val="28"/>
        </w:rPr>
        <w:t>:</w:t>
      </w:r>
    </w:p>
    <w:p>
      <w:pPr>
        <w:pStyle w:val="BodyText"/>
        <w:spacing w:line="273" w:lineRule="exact"/>
        <w:ind w:right="139"/>
        <w:jc w:val="center"/>
      </w:pPr>
      <w:r>
        <w:rPr>
          <w:spacing w:val="-2"/>
          <w:w w:val="105"/>
        </w:rPr>
        <w:t>Ava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SILVAGNI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(DFGSM2),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Clara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SCHWANDER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(DFGSMa2),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Lisa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RAACHINI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84"/>
      </w:pPr>
    </w:p>
    <w:p>
      <w:pPr>
        <w:spacing w:before="0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right="138"/>
        <w:jc w:val="center"/>
      </w:pP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4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SHesS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85"/>
        <w:rPr>
          <w:rFonts w:ascii="Georgia"/>
          <w:b/>
        </w:rPr>
      </w:pPr>
    </w:p>
    <w:p>
      <w:pPr>
        <w:pStyle w:val="BodyText"/>
        <w:spacing w:line="242" w:lineRule="auto"/>
        <w:ind w:left="63" w:right="115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605"/>
      </w:pPr>
      <w:r>
        <w:rPr>
          <w:spacing w:val="-4"/>
          <w:w w:val="105"/>
        </w:rPr>
        <w:t>Cité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4"/>
        <w:spacing w:line="244" w:lineRule="auto" w:before="0"/>
      </w:pPr>
      <w:r>
        <w:rPr/>
        <w:t>Sous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coordination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color w:val="811833"/>
        </w:rPr>
        <w:t>Myrtille</w:t>
      </w:r>
      <w:r>
        <w:rPr>
          <w:color w:val="811833"/>
          <w:spacing w:val="-1"/>
        </w:rPr>
        <w:t> </w:t>
      </w:r>
      <w:r>
        <w:rPr>
          <w:color w:val="811833"/>
        </w:rPr>
        <w:t>SIBOURD</w:t>
      </w:r>
      <w:r>
        <w:rPr>
          <w:color w:val="811833"/>
          <w:spacing w:val="-1"/>
        </w:rPr>
        <w:t> </w:t>
      </w:r>
      <w:r>
        <w:rPr>
          <w:color w:val="811833"/>
        </w:rPr>
        <w:t>(DFGSM2,</w:t>
      </w:r>
      <w:r>
        <w:rPr>
          <w:color w:val="811833"/>
          <w:spacing w:val="-1"/>
        </w:rPr>
        <w:t> </w:t>
      </w:r>
      <w:r>
        <w:rPr>
          <w:color w:val="811833"/>
        </w:rPr>
        <w:t>RM</w:t>
      </w:r>
      <w:r>
        <w:rPr>
          <w:color w:val="811833"/>
          <w:spacing w:val="-1"/>
        </w:rPr>
        <w:t> </w:t>
      </w:r>
      <w:r>
        <w:rPr>
          <w:color w:val="811833"/>
        </w:rPr>
        <w:t>SHS</w:t>
      </w:r>
      <w:r>
        <w:rPr>
          <w:color w:val="811833"/>
          <w:spacing w:val="-1"/>
        </w:rPr>
        <w:t> </w:t>
      </w:r>
      <w:r>
        <w:rPr>
          <w:color w:val="811833"/>
        </w:rPr>
        <w:t>GT</w:t>
      </w:r>
      <w:r>
        <w:rPr>
          <w:color w:val="811833"/>
          <w:spacing w:val="-1"/>
        </w:rPr>
        <w:t> </w:t>
      </w:r>
      <w:r>
        <w:rPr>
          <w:color w:val="811833"/>
        </w:rPr>
        <w:t>25-26), Benjamin PLASSART (DFGSM2, RM SHS EB 25-26)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68"/>
        <w:rPr>
          <w:rFonts w:ascii="Georgia"/>
          <w:b/>
        </w:rPr>
      </w:pPr>
    </w:p>
    <w:p>
      <w:pPr>
        <w:spacing w:before="1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copie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12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copie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6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3165132</wp:posOffset>
            </wp:positionH>
            <wp:positionV relativeFrom="paragraph">
              <wp:posOffset>263390</wp:posOffset>
            </wp:positionV>
            <wp:extent cx="718756" cy="38138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3970831</wp:posOffset>
                </wp:positionH>
                <wp:positionV relativeFrom="paragraph">
                  <wp:posOffset>322485</wp:posOffset>
                </wp:positionV>
                <wp:extent cx="422909" cy="3232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5.39254pt;width:33.3pt;height:25.45pt;mso-position-horizontal-relative:page;mso-position-vertical-relative:paragraph;z-index:-15725056;mso-wrap-distance-left:0;mso-wrap-distance-right:0" id="docshapegroup6" coordorigin="6253,508" coordsize="666,509">
                <v:shape style="position:absolute;left:6257;top:511;width:658;height:501" id="docshape7" coordorigin="6257,512" coordsize="658,501" path="m6671,512l6665,535,6662,549,6622,546,6586,545,6551,546,6510,549,6508,534,6506,526,6501,512,6459,514,6387,534,6313,628,6286,697,6268,766,6259,839,6257,922,6298,949,6334,971,6372,992,6416,1012,6427,996,6437,980,6445,964,6454,946,6439,940,6427,933,6415,926,6402,918,6408,913,6411,910,6416,904,6484,936,6552,952,6620,952,6688,936,6756,904,6761,910,6764,913,6770,918,6757,926,6745,933,6733,940,6718,946,6727,964,6736,980,6745,996,6756,1012,6800,992,6838,971,6874,949,6915,922,6913,839,6904,766,6886,697,6860,628,6822,554,6748,529,6712,520,6671,512xe" filled="true" fillcolor="#5264e4" stroked="false">
                  <v:path arrowok="t"/>
                  <v:fill type="solid"/>
                </v:shape>
                <v:shape style="position:absolute;left:6257;top:511;width:658;height:501" id="docshape8" coordorigin="6257,512" coordsize="658,501" path="m6257,922l6298,949,6334,971,6372,992,6416,1012,6427,996,6437,980,6445,964,6454,946,6439,940,6427,933,6415,926,6402,918,6408,913,6411,910,6416,904,6484,936,6552,952,6620,952,6688,936,6756,904,6761,910,6764,913,6770,918,6757,926,6745,933,6733,940,6718,946,6727,964,6736,980,6745,996,6756,1012,6800,992,6838,971,6874,949,6915,922,6913,839,6904,766,6886,697,6860,628,6822,554,6748,529,6671,512,6667,526,6665,535,6662,549,6622,546,6586,545,6551,546,6510,549,6508,534,6506,526,6501,512,6459,514,6387,534,6313,628,6286,697,6268,766,6259,839,6257,922xe" filled="false" stroked="true" strokeweight=".3985pt" strokecolor="#000000">
                  <v:path arrowok="t"/>
                  <v:stroke dashstyle="solid"/>
                </v:shape>
                <v:shape style="position:absolute;left:6412;top:710;width:122;height:140" type="#_x0000_t75" id="docshape9" stroked="false">
                  <v:imagedata r:id="rId12" o:title=""/>
                </v:shape>
                <v:shape style="position:absolute;left:6638;top:710;width:122;height:140" type="#_x0000_t75" id="docshape10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right="139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753" w:right="1893" w:firstLine="0"/>
        <w:jc w:val="center"/>
        <w:rPr>
          <w:rFonts w:ascii="Book Antiqua"/>
          <w:sz w:val="22"/>
        </w:rPr>
      </w:pPr>
      <w:hyperlink r:id="rId13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right="1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5825920" id="docshapegroup11" coordorigin="1134,114" coordsize="9638,1382">
                <v:shape style="position:absolute;left:1133;top:281;width:9638;height:1215" id="docshape12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13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14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1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0"/>
          <w:pgSz w:w="11910" w:h="16840"/>
          <w:pgMar w:header="0" w:footer="0" w:top="940" w:bottom="280" w:left="1133" w:right="992"/>
        </w:sectPr>
      </w:pPr>
    </w:p>
    <w:p>
      <w:pPr>
        <w:spacing w:line="232" w:lineRule="auto" w:before="59"/>
        <w:ind w:left="384" w:right="38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430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384" w:right="522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0" w:right="136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1133" w:right="992"/>
          <w:cols w:num="3" w:equalWidth="0">
            <w:col w:w="3328" w:space="145"/>
            <w:col w:w="2305" w:space="186"/>
            <w:col w:w="3821"/>
          </w:cols>
        </w:sectPr>
      </w:pPr>
    </w:p>
    <w:p>
      <w:pPr>
        <w:pStyle w:val="Heading4"/>
        <w:spacing w:before="169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552" w:val="left" w:leader="none"/>
          <w:tab w:pos="8619" w:val="left" w:leader="none"/>
        </w:tabs>
        <w:spacing w:before="243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3248" id="docshapegroup17" coordorigin="1170,125" coordsize="514,514">
                <v:shape style="position:absolute;left:1171;top:127;width:511;height:511" id="docshape18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19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0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21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5824896" id="docshapegroup22" coordorigin="5054,129" coordsize="511,511">
                <v:shape style="position:absolute;left:5054;top:129;width:511;height:511" type="#_x0000_t75" id="docshape23" stroked="false">
                  <v:imagedata r:id="rId15" o:title=""/>
                </v:shape>
                <v:shape style="position:absolute;left:5117;top:192;width:385;height:385" type="#_x0000_t75" id="docshape2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096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5824384" id="docshapegroup25" coordorigin="9117,125" coordsize="514,514">
                <v:shape style="position:absolute;left:9118;top:127;width:511;height:511" id="docshape26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27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2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30016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right="139"/>
      <w:jc w:val="center"/>
      <w:outlineLvl w:val="2"/>
    </w:pPr>
    <w:rPr>
      <w:rFonts w:ascii="Georgia" w:hAnsi="Georgia" w:eastAsia="Georgia" w:cs="Georgia"/>
      <w:b/>
      <w:bCs/>
      <w:sz w:val="50"/>
      <w:szCs w:val="5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40"/>
      <w:ind w:right="139"/>
      <w:jc w:val="center"/>
      <w:outlineLvl w:val="3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right="139"/>
      <w:jc w:val="center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hyperlink" Target="mailto:grilles@a2sup.fr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discord.gg/mTFrNmk799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2026-10-26T16:49:34Z</dcterms:created>
  <dcterms:modified xsi:type="dcterms:W3CDTF">2026-10-26T16:49:34Z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